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00" w:rsidRDefault="00992725" w:rsidP="0086740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Table</w:t>
      </w:r>
      <w:r w:rsidR="00DF57C9">
        <w:rPr>
          <w:rFonts w:ascii="Arial" w:hAnsi="Arial" w:cs="Arial"/>
          <w:b/>
        </w:rPr>
        <w:t xml:space="preserve"> </w:t>
      </w:r>
      <w:proofErr w:type="spellStart"/>
      <w:r w:rsidR="00DF57C9">
        <w:rPr>
          <w:rFonts w:ascii="Arial" w:hAnsi="Arial" w:cs="Arial"/>
          <w:b/>
        </w:rPr>
        <w:t>S</w:t>
      </w:r>
      <w:r w:rsidR="00867400" w:rsidRPr="002B4165">
        <w:rPr>
          <w:rFonts w:ascii="Arial" w:hAnsi="Arial" w:cs="Arial"/>
          <w:b/>
        </w:rPr>
        <w:t>1</w:t>
      </w:r>
      <w:proofErr w:type="spellEnd"/>
      <w:r w:rsidR="00867400" w:rsidRPr="002B4165">
        <w:rPr>
          <w:rFonts w:ascii="Arial" w:hAnsi="Arial" w:cs="Arial"/>
          <w:b/>
        </w:rPr>
        <w:t>.</w:t>
      </w:r>
      <w:r w:rsidR="00867400" w:rsidRPr="002B4165">
        <w:rPr>
          <w:rFonts w:ascii="Arial" w:hAnsi="Arial" w:cs="Arial"/>
        </w:rPr>
        <w:t xml:space="preserve"> Antibodies used for </w:t>
      </w:r>
      <w:proofErr w:type="spellStart"/>
      <w:r w:rsidR="00867400" w:rsidRPr="002B4165">
        <w:rPr>
          <w:rFonts w:ascii="Arial" w:hAnsi="Arial" w:cs="Arial"/>
        </w:rPr>
        <w:t>immuno</w:t>
      </w:r>
      <w:r w:rsidR="00867400">
        <w:rPr>
          <w:rFonts w:ascii="Arial" w:hAnsi="Arial" w:cs="Arial"/>
        </w:rPr>
        <w:t>-</w:t>
      </w:r>
      <w:r w:rsidR="00867400" w:rsidRPr="002B4165">
        <w:rPr>
          <w:rFonts w:ascii="Arial" w:hAnsi="Arial" w:cs="Arial"/>
        </w:rPr>
        <w:t>histochemical</w:t>
      </w:r>
      <w:proofErr w:type="spellEnd"/>
      <w:r w:rsidR="00867400" w:rsidRPr="002B4165">
        <w:rPr>
          <w:rFonts w:ascii="Arial" w:hAnsi="Arial" w:cs="Arial"/>
        </w:rPr>
        <w:t xml:space="preserve"> staining and </w:t>
      </w:r>
      <w:proofErr w:type="spellStart"/>
      <w:r w:rsidR="00867400" w:rsidRPr="002B4165">
        <w:rPr>
          <w:rFonts w:ascii="Arial" w:hAnsi="Arial" w:cs="Arial"/>
        </w:rPr>
        <w:t>imm</w:t>
      </w:r>
      <w:r w:rsidR="00867400">
        <w:rPr>
          <w:rFonts w:ascii="Arial" w:hAnsi="Arial" w:cs="Arial"/>
        </w:rPr>
        <w:t>u</w:t>
      </w:r>
      <w:r w:rsidR="00867400" w:rsidRPr="002B4165">
        <w:rPr>
          <w:rFonts w:ascii="Arial" w:hAnsi="Arial" w:cs="Arial"/>
        </w:rPr>
        <w:t>no</w:t>
      </w:r>
      <w:proofErr w:type="spellEnd"/>
      <w:r w:rsidR="00867400">
        <w:rPr>
          <w:rFonts w:ascii="Arial" w:hAnsi="Arial" w:cs="Arial"/>
        </w:rPr>
        <w:t>-</w:t>
      </w:r>
      <w:r w:rsidR="00867400" w:rsidRPr="002B4165">
        <w:rPr>
          <w:rFonts w:ascii="Arial" w:hAnsi="Arial" w:cs="Arial"/>
        </w:rPr>
        <w:t>blotting with details including the host, detection for-, the source, application and the dilution used.</w:t>
      </w:r>
    </w:p>
    <w:tbl>
      <w:tblPr>
        <w:tblW w:w="10012" w:type="dxa"/>
        <w:tblInd w:w="-190" w:type="dxa"/>
        <w:tblLook w:val="04A0"/>
      </w:tblPr>
      <w:tblGrid>
        <w:gridCol w:w="1442"/>
        <w:gridCol w:w="877"/>
        <w:gridCol w:w="2640"/>
        <w:gridCol w:w="2511"/>
        <w:gridCol w:w="1414"/>
        <w:gridCol w:w="1128"/>
      </w:tblGrid>
      <w:tr w:rsidR="00867400" w:rsidRPr="00BC14CB" w:rsidTr="00867400">
        <w:trPr>
          <w:trHeight w:val="300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14CB">
              <w:rPr>
                <w:rFonts w:ascii="Arial" w:eastAsia="Times New Roman" w:hAnsi="Arial" w:cs="Arial"/>
                <w:b/>
                <w:bCs/>
                <w:color w:val="000000"/>
              </w:rPr>
              <w:t>Antibody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14CB">
              <w:rPr>
                <w:rFonts w:ascii="Arial" w:eastAsia="Times New Roman" w:hAnsi="Arial" w:cs="Arial"/>
                <w:b/>
                <w:bCs/>
                <w:color w:val="000000"/>
              </w:rPr>
              <w:t>Host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14CB">
              <w:rPr>
                <w:rFonts w:ascii="Arial" w:eastAsia="Times New Roman" w:hAnsi="Arial" w:cs="Arial"/>
                <w:b/>
                <w:bCs/>
                <w:color w:val="000000"/>
              </w:rPr>
              <w:t>For Detection of: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14CB">
              <w:rPr>
                <w:rFonts w:ascii="Arial" w:eastAsia="Times New Roman" w:hAnsi="Arial" w:cs="Arial"/>
                <w:b/>
                <w:bCs/>
                <w:color w:val="000000"/>
              </w:rPr>
              <w:t>Source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14CB">
              <w:rPr>
                <w:rFonts w:ascii="Arial" w:eastAsia="Times New Roman" w:hAnsi="Arial" w:cs="Arial"/>
                <w:b/>
                <w:bCs/>
                <w:color w:val="000000"/>
              </w:rPr>
              <w:t>Application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14CB">
              <w:rPr>
                <w:rFonts w:ascii="Arial" w:eastAsia="Times New Roman" w:hAnsi="Arial" w:cs="Arial"/>
                <w:b/>
                <w:bCs/>
                <w:color w:val="000000"/>
              </w:rPr>
              <w:t>Dilution</w:t>
            </w:r>
          </w:p>
        </w:tc>
      </w:tr>
      <w:tr w:rsidR="00867400" w:rsidRPr="00BC14CB" w:rsidTr="00867400">
        <w:trPr>
          <w:trHeight w:val="30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anti-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HMB45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Mouse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Malignant Melanoma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Abcam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ab732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IHC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>-P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1:100</w:t>
            </w:r>
          </w:p>
        </w:tc>
      </w:tr>
      <w:tr w:rsidR="00867400" w:rsidRPr="00BC14CB" w:rsidTr="00867400">
        <w:trPr>
          <w:trHeight w:val="30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anti-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pAKT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Rabbit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Phosphorylated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AKT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 xml:space="preserve"> Protein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 xml:space="preserve">cell </w:t>
            </w:r>
            <w:r w:rsidR="00B03C2F" w:rsidRPr="00BC14CB">
              <w:rPr>
                <w:rFonts w:ascii="Arial" w:eastAsia="Times New Roman" w:hAnsi="Arial" w:cs="Arial"/>
                <w:color w:val="000000"/>
              </w:rPr>
              <w:t>signaling</w:t>
            </w:r>
            <w:r w:rsidRPr="00BC14CB">
              <w:rPr>
                <w:rFonts w:ascii="Arial" w:eastAsia="Times New Roman" w:hAnsi="Arial" w:cs="Arial"/>
                <w:color w:val="000000"/>
              </w:rPr>
              <w:t xml:space="preserve"> (4060)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WB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 xml:space="preserve">1:2000 </w:t>
            </w:r>
          </w:p>
        </w:tc>
      </w:tr>
      <w:tr w:rsidR="00867400" w:rsidRPr="00BC14CB" w:rsidTr="00867400">
        <w:trPr>
          <w:trHeight w:val="30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anti-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PTEN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Rabbit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PTEN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 xml:space="preserve"> Protein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 xml:space="preserve">cell </w:t>
            </w:r>
            <w:r w:rsidR="00B03C2F" w:rsidRPr="00BC14CB">
              <w:rPr>
                <w:rFonts w:ascii="Arial" w:eastAsia="Times New Roman" w:hAnsi="Arial" w:cs="Arial"/>
                <w:color w:val="000000"/>
              </w:rPr>
              <w:t>signaling</w:t>
            </w:r>
            <w:r w:rsidRPr="00BC14CB">
              <w:rPr>
                <w:rFonts w:ascii="Arial" w:eastAsia="Times New Roman" w:hAnsi="Arial" w:cs="Arial"/>
                <w:color w:val="000000"/>
              </w:rPr>
              <w:t xml:space="preserve"> (9559)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WB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 xml:space="preserve">1:1000 </w:t>
            </w:r>
          </w:p>
        </w:tc>
      </w:tr>
      <w:tr w:rsidR="00867400" w:rsidRPr="00BC14CB" w:rsidTr="00867400">
        <w:trPr>
          <w:trHeight w:val="51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anti-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p53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Rabbit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p53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 xml:space="preserve"> Protein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 xml:space="preserve">Santa </w:t>
            </w:r>
            <w:r w:rsidR="00B03C2F" w:rsidRPr="00BC14CB">
              <w:rPr>
                <w:rFonts w:ascii="Arial" w:eastAsia="Times New Roman" w:hAnsi="Arial" w:cs="Arial"/>
                <w:color w:val="000000"/>
              </w:rPr>
              <w:t>Cruz</w:t>
            </w:r>
            <w:r w:rsidRPr="00BC14CB">
              <w:rPr>
                <w:rFonts w:ascii="Arial" w:eastAsia="Times New Roman" w:hAnsi="Arial" w:cs="Arial"/>
                <w:color w:val="000000"/>
              </w:rPr>
              <w:t xml:space="preserve"> (sc-6243), 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Leica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NCL-p53-CM5p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WB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1:500</w:t>
            </w:r>
          </w:p>
        </w:tc>
      </w:tr>
      <w:tr w:rsidR="00867400" w:rsidRPr="00BC14CB" w:rsidTr="00867400">
        <w:trPr>
          <w:trHeight w:val="30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anti-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AKT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Rabbit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 xml:space="preserve">Total 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AKT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 xml:space="preserve"> Protein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 xml:space="preserve">cell </w:t>
            </w:r>
            <w:r w:rsidR="00B03C2F" w:rsidRPr="00BC14CB">
              <w:rPr>
                <w:rFonts w:ascii="Arial" w:eastAsia="Times New Roman" w:hAnsi="Arial" w:cs="Arial"/>
                <w:color w:val="000000"/>
              </w:rPr>
              <w:t>signaling</w:t>
            </w:r>
            <w:r w:rsidRPr="00BC14CB">
              <w:rPr>
                <w:rFonts w:ascii="Arial" w:eastAsia="Times New Roman" w:hAnsi="Arial" w:cs="Arial"/>
                <w:color w:val="000000"/>
              </w:rPr>
              <w:t xml:space="preserve"> (6727)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WB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1:1000</w:t>
            </w:r>
          </w:p>
        </w:tc>
      </w:tr>
      <w:tr w:rsidR="00867400" w:rsidRPr="00BC14CB" w:rsidTr="00867400">
        <w:trPr>
          <w:trHeight w:val="30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anti-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cyclinD1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Mouse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Cyclin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D1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 xml:space="preserve"> Protein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 xml:space="preserve">cell </w:t>
            </w:r>
            <w:r w:rsidR="00B03C2F" w:rsidRPr="00BC14CB">
              <w:rPr>
                <w:rFonts w:ascii="Arial" w:eastAsia="Times New Roman" w:hAnsi="Arial" w:cs="Arial"/>
                <w:color w:val="000000"/>
              </w:rPr>
              <w:t>signaling</w:t>
            </w:r>
            <w:r w:rsidRPr="00BC14CB">
              <w:rPr>
                <w:rFonts w:ascii="Arial" w:eastAsia="Times New Roman" w:hAnsi="Arial" w:cs="Arial"/>
                <w:color w:val="000000"/>
              </w:rPr>
              <w:t xml:space="preserve"> (2926)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WB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1:2000</w:t>
            </w:r>
          </w:p>
        </w:tc>
      </w:tr>
      <w:tr w:rsidR="00867400" w:rsidRPr="00BC14CB" w:rsidTr="00867400">
        <w:trPr>
          <w:trHeight w:val="975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anti-B-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actin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Rabbit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Loading Control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Bethyl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 xml:space="preserve"> lab (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A300-491A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WB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1:5000</w:t>
            </w:r>
          </w:p>
        </w:tc>
      </w:tr>
      <w:tr w:rsidR="00867400" w:rsidRPr="00BC14CB" w:rsidTr="00867400">
        <w:trPr>
          <w:trHeight w:val="30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anti-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CD31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Rabbit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Tumor Angiogenesis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Abcam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ab28364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IHC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>-P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 xml:space="preserve"> 1:50</w:t>
            </w:r>
          </w:p>
        </w:tc>
      </w:tr>
      <w:tr w:rsidR="00867400" w:rsidRPr="00BC14CB" w:rsidTr="00867400">
        <w:trPr>
          <w:trHeight w:val="1005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anti-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PEP1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TYRP1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Rabbit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Melanocytic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 xml:space="preserve"> cells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NIH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 xml:space="preserve"> (kindly provided by V. Hearing)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IHC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>-P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1:1000</w:t>
            </w:r>
          </w:p>
        </w:tc>
      </w:tr>
      <w:tr w:rsidR="00867400" w:rsidRPr="00BC14CB" w:rsidTr="00867400">
        <w:trPr>
          <w:trHeight w:val="315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anti-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PCNA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Mouse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Proliferating Cells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Abcam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ab29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IHC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>-P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>1:6000</w:t>
            </w:r>
          </w:p>
        </w:tc>
      </w:tr>
      <w:tr w:rsidR="00867400" w:rsidRPr="00BC14CB" w:rsidTr="00867400">
        <w:trPr>
          <w:trHeight w:val="315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67400" w:rsidRPr="00BC14CB" w:rsidTr="00867400">
        <w:trPr>
          <w:trHeight w:val="420"/>
        </w:trPr>
        <w:tc>
          <w:tcPr>
            <w:tcW w:w="100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BC14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IHC</w:t>
            </w:r>
            <w:proofErr w:type="spellEnd"/>
            <w:r w:rsidRPr="00BC14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-P = </w:t>
            </w:r>
            <w:proofErr w:type="spellStart"/>
            <w:r w:rsidRPr="00BC14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Immunohistochemistry</w:t>
            </w:r>
            <w:proofErr w:type="spellEnd"/>
            <w:r w:rsidRPr="00BC14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- Paraffin Sections, WB = Western Blot</w:t>
            </w:r>
          </w:p>
        </w:tc>
      </w:tr>
    </w:tbl>
    <w:p w:rsidR="00867400" w:rsidRDefault="00867400" w:rsidP="00867400">
      <w:pPr>
        <w:rPr>
          <w:rFonts w:ascii="Arial" w:hAnsi="Arial" w:cs="Arial"/>
        </w:rPr>
      </w:pPr>
    </w:p>
    <w:p w:rsidR="00992725" w:rsidRDefault="0099272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67400" w:rsidRDefault="00867400" w:rsidP="00867400">
      <w:pPr>
        <w:spacing w:line="480" w:lineRule="auto"/>
        <w:jc w:val="both"/>
        <w:rPr>
          <w:rFonts w:ascii="Arial" w:hAnsi="Arial" w:cs="Arial"/>
        </w:rPr>
      </w:pPr>
      <w:r w:rsidRPr="002B4165">
        <w:rPr>
          <w:rFonts w:ascii="Arial" w:hAnsi="Arial" w:cs="Arial"/>
          <w:b/>
        </w:rPr>
        <w:lastRenderedPageBreak/>
        <w:t xml:space="preserve">Table </w:t>
      </w:r>
      <w:proofErr w:type="spellStart"/>
      <w:r w:rsidR="00DF57C9">
        <w:rPr>
          <w:rFonts w:ascii="Arial" w:hAnsi="Arial" w:cs="Arial"/>
          <w:b/>
        </w:rPr>
        <w:t>S</w:t>
      </w:r>
      <w:r w:rsidRPr="002B4165">
        <w:rPr>
          <w:rFonts w:ascii="Arial" w:hAnsi="Arial" w:cs="Arial"/>
          <w:b/>
        </w:rPr>
        <w:t>2</w:t>
      </w:r>
      <w:proofErr w:type="spellEnd"/>
      <w:r w:rsidRPr="002B4165">
        <w:rPr>
          <w:rFonts w:ascii="Arial" w:hAnsi="Arial" w:cs="Arial"/>
        </w:rPr>
        <w:t xml:space="preserve">. </w:t>
      </w:r>
      <w:proofErr w:type="spellStart"/>
      <w:r w:rsidRPr="002B4165">
        <w:rPr>
          <w:rFonts w:ascii="Arial" w:hAnsi="Arial" w:cs="Arial"/>
        </w:rPr>
        <w:t>PCR</w:t>
      </w:r>
      <w:proofErr w:type="spellEnd"/>
      <w:r w:rsidRPr="002B4165">
        <w:rPr>
          <w:rFonts w:ascii="Arial" w:hAnsi="Arial" w:cs="Arial"/>
        </w:rPr>
        <w:t xml:space="preserve"> primers used for genotyping of mouse lines with the forward and reverse primers for </w:t>
      </w:r>
      <w:proofErr w:type="spellStart"/>
      <w:r w:rsidRPr="002B4165">
        <w:rPr>
          <w:rFonts w:ascii="Arial" w:hAnsi="Arial" w:cs="Arial"/>
        </w:rPr>
        <w:t>K14-Cre</w:t>
      </w:r>
      <w:proofErr w:type="spellEnd"/>
      <w:r w:rsidRPr="002B4165">
        <w:rPr>
          <w:rFonts w:ascii="Arial" w:hAnsi="Arial" w:cs="Arial"/>
        </w:rPr>
        <w:t xml:space="preserve">, </w:t>
      </w:r>
      <w:proofErr w:type="spellStart"/>
      <w:r w:rsidRPr="002B4165">
        <w:rPr>
          <w:rFonts w:ascii="Arial" w:hAnsi="Arial" w:cs="Arial"/>
        </w:rPr>
        <w:t>RXRα</w:t>
      </w:r>
      <w:proofErr w:type="spellEnd"/>
      <w:r w:rsidRPr="002B4165">
        <w:rPr>
          <w:rFonts w:ascii="Arial" w:hAnsi="Arial" w:cs="Arial"/>
        </w:rPr>
        <w:t xml:space="preserve"> and </w:t>
      </w:r>
      <w:proofErr w:type="spellStart"/>
      <w:r w:rsidRPr="002B4165">
        <w:rPr>
          <w:rFonts w:ascii="Arial" w:hAnsi="Arial" w:cs="Arial"/>
        </w:rPr>
        <w:t>CDK4</w:t>
      </w:r>
      <w:proofErr w:type="spellEnd"/>
      <w:r w:rsidRPr="002B4165">
        <w:rPr>
          <w:rFonts w:ascii="Arial" w:hAnsi="Arial" w:cs="Arial"/>
        </w:rPr>
        <w:t>, their sequences and the expected band sizes.</w:t>
      </w:r>
    </w:p>
    <w:tbl>
      <w:tblPr>
        <w:tblW w:w="9440" w:type="dxa"/>
        <w:tblLook w:val="04A0"/>
      </w:tblPr>
      <w:tblGrid>
        <w:gridCol w:w="865"/>
        <w:gridCol w:w="1684"/>
        <w:gridCol w:w="3940"/>
        <w:gridCol w:w="3087"/>
      </w:tblGrid>
      <w:tr w:rsidR="00867400" w:rsidRPr="00BC14CB" w:rsidTr="002A7FB3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14CB">
              <w:rPr>
                <w:rFonts w:ascii="Arial" w:eastAsia="Times New Roman" w:hAnsi="Arial" w:cs="Arial"/>
                <w:b/>
                <w:bCs/>
                <w:color w:val="000000"/>
              </w:rPr>
              <w:t>Gene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14CB">
              <w:rPr>
                <w:rFonts w:ascii="Arial" w:eastAsia="Times New Roman" w:hAnsi="Arial" w:cs="Arial"/>
                <w:b/>
                <w:bCs/>
                <w:color w:val="000000"/>
              </w:rPr>
              <w:t>Primer Name</w:t>
            </w: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14CB">
              <w:rPr>
                <w:rFonts w:ascii="Arial" w:eastAsia="Times New Roman" w:hAnsi="Arial" w:cs="Arial"/>
                <w:b/>
                <w:bCs/>
                <w:color w:val="000000"/>
              </w:rPr>
              <w:t>Sequence (5'-3')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14CB">
              <w:rPr>
                <w:rFonts w:ascii="Arial" w:eastAsia="Times New Roman" w:hAnsi="Arial" w:cs="Arial"/>
                <w:b/>
                <w:bCs/>
                <w:color w:val="000000"/>
              </w:rPr>
              <w:t>Expected Bands</w:t>
            </w:r>
          </w:p>
        </w:tc>
      </w:tr>
      <w:tr w:rsidR="00867400" w:rsidRPr="00BC14CB" w:rsidTr="002A7FB3">
        <w:trPr>
          <w:trHeight w:val="45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K14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 xml:space="preserve">- 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Cre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TK139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 xml:space="preserve"> (Forward)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ATTTGCCTGCATTACCGGTC</w:t>
            </w:r>
            <w:proofErr w:type="spellEnd"/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 xml:space="preserve">349 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Cre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>+), No amplification (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Cre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>-)</w:t>
            </w:r>
          </w:p>
        </w:tc>
      </w:tr>
      <w:tr w:rsidR="00867400" w:rsidRPr="00BC14CB" w:rsidTr="002A7FB3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TK141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 xml:space="preserve"> (Reverse)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ATCAACGTTTTGTTTTCGG</w:t>
            </w:r>
            <w:proofErr w:type="spellEnd"/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67400" w:rsidRPr="00BC14CB" w:rsidTr="002A7FB3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Rxrα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UN128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 xml:space="preserve"> (Forward)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CTCAAGTGAGGTGGACATTA</w:t>
            </w:r>
            <w:proofErr w:type="spellEnd"/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 xml:space="preserve">203 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L2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 xml:space="preserve">), 110 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 xml:space="preserve"> (L-)</w:t>
            </w:r>
          </w:p>
        </w:tc>
      </w:tr>
      <w:tr w:rsidR="00867400" w:rsidRPr="00BC14CB" w:rsidTr="002A7FB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WH231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 xml:space="preserve"> (Reverse)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GAGCTATTGTGCCCTGGAAG</w:t>
            </w:r>
            <w:proofErr w:type="spellEnd"/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67400" w:rsidRPr="00BC14CB" w:rsidTr="002A7FB3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WH233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 xml:space="preserve"> (L-)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GGAAGCCCAAGATGACCCTC</w:t>
            </w:r>
            <w:proofErr w:type="spellEnd"/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67400" w:rsidRPr="00BC14CB" w:rsidTr="002A7FB3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Cdk4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BAB493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 xml:space="preserve"> (Forward)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TGAAGTGCAGAATCTTCGGTGCAAA</w:t>
            </w:r>
            <w:proofErr w:type="spellEnd"/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4CB">
              <w:rPr>
                <w:rFonts w:ascii="Arial" w:eastAsia="Times New Roman" w:hAnsi="Arial" w:cs="Arial"/>
                <w:color w:val="000000"/>
              </w:rPr>
              <w:t xml:space="preserve">440 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 xml:space="preserve"> (WT), 530 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bp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R24C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867400" w:rsidRPr="00BC14CB" w:rsidTr="002A7FB3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BAB496</w:t>
            </w:r>
            <w:proofErr w:type="spellEnd"/>
            <w:r w:rsidRPr="00BC14CB">
              <w:rPr>
                <w:rFonts w:ascii="Arial" w:eastAsia="Times New Roman" w:hAnsi="Arial" w:cs="Arial"/>
                <w:color w:val="000000"/>
              </w:rPr>
              <w:t xml:space="preserve"> (Reverse)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00" w:rsidRPr="00BC14CB" w:rsidRDefault="00867400" w:rsidP="002A7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C14CB">
              <w:rPr>
                <w:rFonts w:ascii="Arial" w:eastAsia="Times New Roman" w:hAnsi="Arial" w:cs="Arial"/>
                <w:color w:val="000000"/>
              </w:rPr>
              <w:t>CATTAGGAACTCTCACACTCTTGAG</w:t>
            </w:r>
            <w:proofErr w:type="spellEnd"/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400" w:rsidRPr="00BC14CB" w:rsidRDefault="00867400" w:rsidP="002A7F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67400" w:rsidRPr="00BC14CB" w:rsidRDefault="00867400" w:rsidP="00867400">
      <w:pPr>
        <w:rPr>
          <w:rFonts w:ascii="Arial" w:hAnsi="Arial" w:cs="Arial"/>
        </w:rPr>
      </w:pPr>
    </w:p>
    <w:p w:rsidR="00992725" w:rsidRDefault="0099272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67400" w:rsidRDefault="00867400" w:rsidP="009A29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outlineLvl w:val="0"/>
        <w:rPr>
          <w:rFonts w:ascii="Arial" w:hAnsi="Arial" w:cs="Arial"/>
          <w:b/>
        </w:rPr>
      </w:pPr>
      <w:r w:rsidRPr="002B4165">
        <w:rPr>
          <w:rFonts w:ascii="Arial" w:hAnsi="Arial" w:cs="Arial"/>
          <w:b/>
        </w:rPr>
        <w:lastRenderedPageBreak/>
        <w:t>Supplementary</w:t>
      </w:r>
      <w:r>
        <w:rPr>
          <w:rFonts w:ascii="Arial" w:hAnsi="Arial" w:cs="Arial"/>
          <w:b/>
        </w:rPr>
        <w:t xml:space="preserve"> Methods</w:t>
      </w:r>
    </w:p>
    <w:p w:rsidR="00496B73" w:rsidRPr="009A29FA" w:rsidRDefault="00496B73" w:rsidP="009A29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outlineLvl w:val="0"/>
        <w:rPr>
          <w:rFonts w:ascii="Arial" w:hAnsi="Arial" w:cs="Arial"/>
          <w:b/>
        </w:rPr>
      </w:pPr>
      <w:r w:rsidRPr="009A29FA">
        <w:rPr>
          <w:rFonts w:ascii="Arial" w:hAnsi="Arial" w:cs="Arial"/>
          <w:b/>
        </w:rPr>
        <w:t>Histological analyses (Detailed)</w:t>
      </w:r>
    </w:p>
    <w:p w:rsidR="00496B73" w:rsidRPr="009A29FA" w:rsidRDefault="00496B73" w:rsidP="009A29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A29FA">
        <w:rPr>
          <w:rFonts w:ascii="Arial" w:hAnsi="Arial" w:cs="Arial"/>
        </w:rPr>
        <w:t>Analyses were performed on 5 µm formalin-fixed paraffin sections</w:t>
      </w:r>
      <w:proofErr w:type="gramStart"/>
      <w:r w:rsidRPr="009A29FA">
        <w:rPr>
          <w:rFonts w:ascii="Arial" w:hAnsi="Arial" w:cs="Arial"/>
        </w:rPr>
        <w:t xml:space="preserve">.  </w:t>
      </w:r>
      <w:proofErr w:type="gramEnd"/>
      <w:r w:rsidRPr="009A29FA">
        <w:rPr>
          <w:rFonts w:ascii="Arial" w:hAnsi="Arial" w:cs="Arial"/>
        </w:rPr>
        <w:t xml:space="preserve">Prior to all procedures, sections were </w:t>
      </w:r>
      <w:proofErr w:type="spellStart"/>
      <w:r w:rsidRPr="009A29FA">
        <w:rPr>
          <w:rFonts w:ascii="Arial" w:hAnsi="Arial" w:cs="Arial"/>
        </w:rPr>
        <w:t>deparaffinized</w:t>
      </w:r>
      <w:proofErr w:type="spellEnd"/>
      <w:r w:rsidRPr="009A29FA">
        <w:rPr>
          <w:rFonts w:ascii="Arial" w:hAnsi="Arial" w:cs="Arial"/>
        </w:rPr>
        <w:t xml:space="preserve"> in </w:t>
      </w:r>
      <w:proofErr w:type="spellStart"/>
      <w:r w:rsidRPr="009A29FA">
        <w:rPr>
          <w:rFonts w:ascii="Arial" w:hAnsi="Arial" w:cs="Arial"/>
        </w:rPr>
        <w:t>xylene</w:t>
      </w:r>
      <w:proofErr w:type="spellEnd"/>
      <w:r w:rsidRPr="009A29FA">
        <w:rPr>
          <w:rFonts w:ascii="Arial" w:hAnsi="Arial" w:cs="Arial"/>
        </w:rPr>
        <w:t xml:space="preserve"> and rehydrated using graded alcohols</w:t>
      </w:r>
      <w:proofErr w:type="gramStart"/>
      <w:r w:rsidRPr="009A29FA">
        <w:rPr>
          <w:rFonts w:ascii="Arial" w:hAnsi="Arial" w:cs="Arial"/>
        </w:rPr>
        <w:t xml:space="preserve">.  </w:t>
      </w:r>
      <w:proofErr w:type="gramEnd"/>
      <w:r w:rsidRPr="009A29FA">
        <w:rPr>
          <w:rFonts w:ascii="Arial" w:hAnsi="Arial" w:cs="Arial"/>
        </w:rPr>
        <w:t xml:space="preserve">Sections were stained with </w:t>
      </w:r>
      <w:proofErr w:type="spellStart"/>
      <w:r w:rsidRPr="009A29FA">
        <w:rPr>
          <w:rFonts w:ascii="Arial" w:hAnsi="Arial" w:cs="Arial"/>
        </w:rPr>
        <w:t>hematoxylin</w:t>
      </w:r>
      <w:proofErr w:type="spellEnd"/>
      <w:r w:rsidRPr="009A29FA">
        <w:rPr>
          <w:rFonts w:ascii="Arial" w:hAnsi="Arial" w:cs="Arial"/>
        </w:rPr>
        <w:t xml:space="preserve"> and eosin (</w:t>
      </w:r>
      <w:proofErr w:type="spellStart"/>
      <w:r w:rsidRPr="009A29FA">
        <w:rPr>
          <w:rFonts w:ascii="Arial" w:hAnsi="Arial" w:cs="Arial"/>
        </w:rPr>
        <w:t>H&amp;E</w:t>
      </w:r>
      <w:proofErr w:type="spellEnd"/>
      <w:r w:rsidRPr="009A29FA">
        <w:rPr>
          <w:rFonts w:ascii="Arial" w:hAnsi="Arial" w:cs="Arial"/>
        </w:rPr>
        <w:t>) as previously described</w:t>
      </w:r>
      <w:r w:rsidR="009A29FA">
        <w:rPr>
          <w:rFonts w:ascii="Arial" w:hAnsi="Arial" w:cs="Arial"/>
        </w:rPr>
        <w:t xml:space="preserve"> [13]</w:t>
      </w:r>
      <w:proofErr w:type="gramStart"/>
      <w:r w:rsidRPr="009A29FA">
        <w:rPr>
          <w:rFonts w:ascii="Arial" w:hAnsi="Arial" w:cs="Arial"/>
        </w:rPr>
        <w:t xml:space="preserve">.  </w:t>
      </w:r>
      <w:proofErr w:type="gramEnd"/>
      <w:r w:rsidRPr="009A29FA">
        <w:rPr>
          <w:rFonts w:ascii="Arial" w:hAnsi="Arial" w:cs="Arial"/>
        </w:rPr>
        <w:t xml:space="preserve">Slides were cleared in </w:t>
      </w:r>
      <w:proofErr w:type="spellStart"/>
      <w:r w:rsidRPr="009A29FA">
        <w:rPr>
          <w:rFonts w:ascii="Arial" w:hAnsi="Arial" w:cs="Arial"/>
        </w:rPr>
        <w:t>xylene</w:t>
      </w:r>
      <w:proofErr w:type="spellEnd"/>
      <w:r w:rsidRPr="009A29FA">
        <w:rPr>
          <w:rFonts w:ascii="Arial" w:hAnsi="Arial" w:cs="Arial"/>
        </w:rPr>
        <w:t xml:space="preserve"> and mounted in </w:t>
      </w:r>
      <w:proofErr w:type="spellStart"/>
      <w:r w:rsidRPr="009A29FA">
        <w:rPr>
          <w:rFonts w:ascii="Arial" w:hAnsi="Arial" w:cs="Arial"/>
        </w:rPr>
        <w:t>DPX</w:t>
      </w:r>
      <w:proofErr w:type="spellEnd"/>
      <w:r w:rsidRPr="009A29FA">
        <w:rPr>
          <w:rFonts w:ascii="Arial" w:hAnsi="Arial" w:cs="Arial"/>
        </w:rPr>
        <w:t xml:space="preserve"> mounting medium.  </w:t>
      </w:r>
    </w:p>
    <w:p w:rsidR="00496B73" w:rsidRPr="009A29FA" w:rsidRDefault="00496B73" w:rsidP="009A29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proofErr w:type="spellStart"/>
      <w:r w:rsidRPr="009A29FA">
        <w:rPr>
          <w:rFonts w:ascii="Arial" w:hAnsi="Arial" w:cs="Arial"/>
          <w:b/>
        </w:rPr>
        <w:t>Immunohistochemistry</w:t>
      </w:r>
      <w:proofErr w:type="spellEnd"/>
      <w:r w:rsidRPr="009A29FA">
        <w:rPr>
          <w:rFonts w:ascii="Arial" w:hAnsi="Arial" w:cs="Arial"/>
          <w:b/>
        </w:rPr>
        <w:t xml:space="preserve"> (Detailed)</w:t>
      </w:r>
    </w:p>
    <w:p w:rsidR="00496B73" w:rsidRPr="009A29FA" w:rsidRDefault="00496B73" w:rsidP="009A29FA">
      <w:pPr>
        <w:spacing w:line="480" w:lineRule="auto"/>
        <w:jc w:val="both"/>
        <w:rPr>
          <w:rFonts w:ascii="Arial" w:hAnsi="Arial" w:cs="Arial"/>
        </w:rPr>
      </w:pPr>
      <w:r w:rsidRPr="009A29FA">
        <w:rPr>
          <w:rFonts w:ascii="Arial" w:hAnsi="Arial" w:cs="Arial"/>
        </w:rPr>
        <w:t xml:space="preserve">5 µm thick sections were </w:t>
      </w:r>
      <w:proofErr w:type="spellStart"/>
      <w:r w:rsidRPr="009A29FA">
        <w:rPr>
          <w:rFonts w:ascii="Arial" w:hAnsi="Arial" w:cs="Arial"/>
        </w:rPr>
        <w:t>deparaffinized</w:t>
      </w:r>
      <w:proofErr w:type="spellEnd"/>
      <w:r w:rsidRPr="009A29FA">
        <w:rPr>
          <w:rFonts w:ascii="Arial" w:hAnsi="Arial" w:cs="Arial"/>
        </w:rPr>
        <w:t xml:space="preserve"> and rehydrated as described above</w:t>
      </w:r>
      <w:proofErr w:type="gramStart"/>
      <w:r w:rsidRPr="009A29FA">
        <w:rPr>
          <w:rFonts w:ascii="Arial" w:hAnsi="Arial" w:cs="Arial"/>
        </w:rPr>
        <w:t xml:space="preserve">.  </w:t>
      </w:r>
      <w:proofErr w:type="gramEnd"/>
      <w:r w:rsidRPr="009A29FA">
        <w:rPr>
          <w:rFonts w:ascii="Arial" w:hAnsi="Arial" w:cs="Arial"/>
        </w:rPr>
        <w:t xml:space="preserve">All slides were treated with 10% </w:t>
      </w:r>
      <w:proofErr w:type="spellStart"/>
      <w:r w:rsidRPr="009A29FA">
        <w:rPr>
          <w:rFonts w:ascii="Arial" w:hAnsi="Arial" w:cs="Arial"/>
        </w:rPr>
        <w:t>H</w:t>
      </w:r>
      <w:r w:rsidRPr="009A29FA">
        <w:rPr>
          <w:rFonts w:ascii="Arial" w:hAnsi="Arial" w:cs="Arial"/>
          <w:vertAlign w:val="subscript"/>
        </w:rPr>
        <w:t>2</w:t>
      </w:r>
      <w:r w:rsidRPr="009A29FA">
        <w:rPr>
          <w:rFonts w:ascii="Arial" w:hAnsi="Arial" w:cs="Arial"/>
        </w:rPr>
        <w:t>O</w:t>
      </w:r>
      <w:r w:rsidRPr="009A29FA">
        <w:rPr>
          <w:rFonts w:ascii="Arial" w:hAnsi="Arial" w:cs="Arial"/>
          <w:vertAlign w:val="subscript"/>
        </w:rPr>
        <w:t>2</w:t>
      </w:r>
      <w:proofErr w:type="spellEnd"/>
      <w:r w:rsidRPr="009A29FA">
        <w:rPr>
          <w:rFonts w:ascii="Arial" w:hAnsi="Arial" w:cs="Arial"/>
        </w:rPr>
        <w:t xml:space="preserve"> in </w:t>
      </w:r>
      <w:proofErr w:type="spellStart"/>
      <w:r w:rsidRPr="009A29FA">
        <w:rPr>
          <w:rFonts w:ascii="Arial" w:hAnsi="Arial" w:cs="Arial"/>
        </w:rPr>
        <w:t>1X</w:t>
      </w:r>
      <w:proofErr w:type="spellEnd"/>
      <w:r w:rsidRPr="009A29FA">
        <w:rPr>
          <w:rFonts w:ascii="Arial" w:hAnsi="Arial" w:cs="Arial"/>
        </w:rPr>
        <w:t xml:space="preserve"> PBS as described above to remove melanin pigment</w:t>
      </w:r>
      <w:proofErr w:type="gramStart"/>
      <w:r w:rsidRPr="009A29FA">
        <w:rPr>
          <w:rFonts w:ascii="Arial" w:hAnsi="Arial" w:cs="Arial"/>
        </w:rPr>
        <w:t xml:space="preserve">.  </w:t>
      </w:r>
      <w:proofErr w:type="gramEnd"/>
      <w:r w:rsidRPr="009A29FA">
        <w:rPr>
          <w:rFonts w:ascii="Arial" w:hAnsi="Arial" w:cs="Arial"/>
        </w:rPr>
        <w:t xml:space="preserve">Antigen retrieval was performed in a hot water bath using either </w:t>
      </w:r>
      <w:proofErr w:type="spellStart"/>
      <w:r w:rsidRPr="009A29FA">
        <w:rPr>
          <w:rFonts w:ascii="Arial" w:hAnsi="Arial" w:cs="Arial"/>
        </w:rPr>
        <w:t>Tris-EDTA</w:t>
      </w:r>
      <w:proofErr w:type="spellEnd"/>
      <w:r w:rsidRPr="009A29FA">
        <w:rPr>
          <w:rFonts w:ascii="Arial" w:hAnsi="Arial" w:cs="Arial"/>
        </w:rPr>
        <w:t xml:space="preserve"> buffer (pH 9.0) for use with metastatic melanoma antibody cocktail (</w:t>
      </w:r>
      <w:proofErr w:type="spellStart"/>
      <w:r w:rsidRPr="009A29FA">
        <w:rPr>
          <w:rFonts w:ascii="Arial" w:hAnsi="Arial" w:cs="Arial"/>
        </w:rPr>
        <w:t>HMB45</w:t>
      </w:r>
      <w:proofErr w:type="spellEnd"/>
      <w:r w:rsidRPr="009A29FA">
        <w:rPr>
          <w:rFonts w:ascii="Arial" w:hAnsi="Arial" w:cs="Arial"/>
        </w:rPr>
        <w:t xml:space="preserve"> + </w:t>
      </w:r>
      <w:r w:rsidR="00B61244" w:rsidRPr="009A29FA">
        <w:rPr>
          <w:rFonts w:ascii="Arial" w:hAnsi="Arial" w:cs="Arial"/>
        </w:rPr>
        <w:t>MART-1</w:t>
      </w:r>
      <w:r w:rsidRPr="009A29FA">
        <w:rPr>
          <w:rFonts w:ascii="Arial" w:hAnsi="Arial" w:cs="Arial"/>
        </w:rPr>
        <w:t>) or citrate buffer (pH 6.0) for use with all other antibodies</w:t>
      </w:r>
      <w:proofErr w:type="gramStart"/>
      <w:r w:rsidRPr="009A29FA">
        <w:rPr>
          <w:rFonts w:ascii="Arial" w:hAnsi="Arial" w:cs="Arial"/>
        </w:rPr>
        <w:t xml:space="preserve">.  </w:t>
      </w:r>
      <w:proofErr w:type="gramEnd"/>
      <w:r w:rsidRPr="009A29FA">
        <w:rPr>
          <w:rFonts w:ascii="Arial" w:hAnsi="Arial" w:cs="Arial"/>
        </w:rPr>
        <w:t xml:space="preserve">All sections were washed </w:t>
      </w:r>
      <w:proofErr w:type="spellStart"/>
      <w:r w:rsidRPr="009A29FA">
        <w:rPr>
          <w:rFonts w:ascii="Arial" w:hAnsi="Arial" w:cs="Arial"/>
        </w:rPr>
        <w:t>3X</w:t>
      </w:r>
      <w:proofErr w:type="spellEnd"/>
      <w:r w:rsidRPr="009A29FA">
        <w:rPr>
          <w:rFonts w:ascii="Arial" w:hAnsi="Arial" w:cs="Arial"/>
        </w:rPr>
        <w:t xml:space="preserve"> with </w:t>
      </w:r>
      <w:r w:rsidRPr="009A29FA">
        <w:rPr>
          <w:rFonts w:ascii="Arial" w:hAnsi="Arial" w:cs="Arial"/>
          <w:lang w:bidi="hi-IN"/>
        </w:rPr>
        <w:t>0.05%</w:t>
      </w:r>
      <w:r w:rsidRPr="009A29FA">
        <w:rPr>
          <w:rFonts w:ascii="Arial" w:hAnsi="Arial" w:cs="Arial"/>
        </w:rPr>
        <w:t xml:space="preserve"> </w:t>
      </w:r>
      <w:r w:rsidRPr="009A29FA">
        <w:rPr>
          <w:rFonts w:ascii="Arial" w:hAnsi="Arial" w:cs="Arial"/>
          <w:lang w:bidi="hi-IN"/>
        </w:rPr>
        <w:t>PBS-</w:t>
      </w:r>
      <w:proofErr w:type="spellStart"/>
      <w:r w:rsidRPr="009A29FA">
        <w:rPr>
          <w:rFonts w:ascii="Arial" w:hAnsi="Arial" w:cs="Arial"/>
          <w:lang w:bidi="hi-IN"/>
        </w:rPr>
        <w:t>Tween</w:t>
      </w:r>
      <w:proofErr w:type="spellEnd"/>
      <w:r w:rsidRPr="009A29FA">
        <w:rPr>
          <w:rFonts w:ascii="Arial" w:hAnsi="Arial" w:cs="Arial"/>
          <w:lang w:bidi="hi-IN"/>
        </w:rPr>
        <w:t xml:space="preserve"> (</w:t>
      </w:r>
      <w:proofErr w:type="spellStart"/>
      <w:r w:rsidRPr="009A29FA">
        <w:rPr>
          <w:rFonts w:ascii="Arial" w:hAnsi="Arial" w:cs="Arial"/>
          <w:lang w:bidi="hi-IN"/>
        </w:rPr>
        <w:t>PBST</w:t>
      </w:r>
      <w:proofErr w:type="spellEnd"/>
      <w:r w:rsidRPr="009A29FA">
        <w:rPr>
          <w:rFonts w:ascii="Arial" w:hAnsi="Arial" w:cs="Arial"/>
          <w:lang w:bidi="hi-IN"/>
        </w:rPr>
        <w:t xml:space="preserve">) </w:t>
      </w:r>
      <w:r w:rsidRPr="009A29FA">
        <w:rPr>
          <w:rFonts w:ascii="Arial" w:hAnsi="Arial" w:cs="Arial"/>
        </w:rPr>
        <w:t xml:space="preserve">and treated with 10% normal goat serum in </w:t>
      </w:r>
      <w:proofErr w:type="spellStart"/>
      <w:r w:rsidRPr="009A29FA">
        <w:rPr>
          <w:rFonts w:ascii="Arial" w:hAnsi="Arial" w:cs="Arial"/>
        </w:rPr>
        <w:t>PBST</w:t>
      </w:r>
      <w:proofErr w:type="spellEnd"/>
      <w:r w:rsidRPr="009A29FA">
        <w:rPr>
          <w:rFonts w:ascii="Arial" w:hAnsi="Arial" w:cs="Arial"/>
        </w:rPr>
        <w:t xml:space="preserve"> to block nonspecific antibody binding</w:t>
      </w:r>
      <w:proofErr w:type="gramStart"/>
      <w:r w:rsidRPr="009A29FA">
        <w:rPr>
          <w:rFonts w:ascii="Arial" w:hAnsi="Arial" w:cs="Arial"/>
        </w:rPr>
        <w:t xml:space="preserve">.  </w:t>
      </w:r>
      <w:proofErr w:type="gramEnd"/>
      <w:r w:rsidRPr="009A29FA">
        <w:rPr>
          <w:rFonts w:ascii="Arial" w:hAnsi="Arial" w:cs="Arial"/>
        </w:rPr>
        <w:t xml:space="preserve">Sections were then incubated overnight with primary antibody at </w:t>
      </w:r>
      <w:proofErr w:type="spellStart"/>
      <w:r w:rsidRPr="009A29FA">
        <w:rPr>
          <w:rFonts w:ascii="Arial" w:hAnsi="Arial" w:cs="Arial"/>
        </w:rPr>
        <w:t>4°C</w:t>
      </w:r>
      <w:proofErr w:type="spellEnd"/>
      <w:proofErr w:type="gramStart"/>
      <w:r w:rsidRPr="009A29FA">
        <w:rPr>
          <w:rFonts w:ascii="Arial" w:hAnsi="Arial" w:cs="Arial"/>
        </w:rPr>
        <w:t xml:space="preserve">.  </w:t>
      </w:r>
      <w:proofErr w:type="gramEnd"/>
      <w:r w:rsidRPr="009A29FA">
        <w:rPr>
          <w:rFonts w:ascii="Arial" w:hAnsi="Arial" w:cs="Arial"/>
          <w:lang w:bidi="hi-IN"/>
        </w:rPr>
        <w:t xml:space="preserve">Primary antibody incubation was followed by </w:t>
      </w:r>
      <w:proofErr w:type="spellStart"/>
      <w:r w:rsidRPr="009A29FA">
        <w:rPr>
          <w:rFonts w:ascii="Arial" w:hAnsi="Arial" w:cs="Arial"/>
          <w:lang w:bidi="hi-IN"/>
        </w:rPr>
        <w:t>3X</w:t>
      </w:r>
      <w:proofErr w:type="spellEnd"/>
      <w:r w:rsidRPr="009A29FA">
        <w:rPr>
          <w:rFonts w:ascii="Arial" w:hAnsi="Arial" w:cs="Arial"/>
          <w:lang w:bidi="hi-IN"/>
        </w:rPr>
        <w:t xml:space="preserve"> </w:t>
      </w:r>
      <w:proofErr w:type="spellStart"/>
      <w:r w:rsidRPr="009A29FA">
        <w:rPr>
          <w:rFonts w:ascii="Arial" w:hAnsi="Arial" w:cs="Arial"/>
          <w:lang w:bidi="hi-IN"/>
        </w:rPr>
        <w:t>PBST</w:t>
      </w:r>
      <w:proofErr w:type="spellEnd"/>
      <w:r w:rsidRPr="009A29FA">
        <w:rPr>
          <w:rFonts w:ascii="Arial" w:hAnsi="Arial" w:cs="Arial"/>
          <w:lang w:bidi="hi-IN"/>
        </w:rPr>
        <w:t xml:space="preserve"> washes before addition of either biotin or </w:t>
      </w:r>
      <w:proofErr w:type="spellStart"/>
      <w:r w:rsidRPr="009A29FA">
        <w:rPr>
          <w:rFonts w:ascii="Arial" w:hAnsi="Arial" w:cs="Arial"/>
          <w:lang w:bidi="hi-IN"/>
        </w:rPr>
        <w:t>fluorophore</w:t>
      </w:r>
      <w:proofErr w:type="spellEnd"/>
      <w:r w:rsidRPr="009A29FA">
        <w:rPr>
          <w:rFonts w:ascii="Arial" w:hAnsi="Arial" w:cs="Arial"/>
          <w:lang w:bidi="hi-IN"/>
        </w:rPr>
        <w:t>-conjugated secondary antibodies</w:t>
      </w:r>
      <w:proofErr w:type="gramStart"/>
      <w:r w:rsidRPr="009A29FA">
        <w:rPr>
          <w:rFonts w:ascii="Arial" w:hAnsi="Arial" w:cs="Arial"/>
          <w:lang w:bidi="hi-IN"/>
        </w:rPr>
        <w:t xml:space="preserve">.  </w:t>
      </w:r>
      <w:proofErr w:type="gramEnd"/>
      <w:r w:rsidRPr="009A29FA">
        <w:rPr>
          <w:rFonts w:ascii="Arial" w:hAnsi="Arial" w:cs="Arial"/>
          <w:lang w:bidi="hi-IN"/>
        </w:rPr>
        <w:t xml:space="preserve">For fluorescent </w:t>
      </w:r>
      <w:proofErr w:type="spellStart"/>
      <w:r w:rsidRPr="009A29FA">
        <w:rPr>
          <w:rFonts w:ascii="Arial" w:hAnsi="Arial" w:cs="Arial"/>
          <w:lang w:bidi="hi-IN"/>
        </w:rPr>
        <w:t>IHC</w:t>
      </w:r>
      <w:proofErr w:type="spellEnd"/>
      <w:r w:rsidRPr="009A29FA">
        <w:rPr>
          <w:rFonts w:ascii="Arial" w:hAnsi="Arial" w:cs="Arial"/>
          <w:lang w:bidi="hi-IN"/>
        </w:rPr>
        <w:t xml:space="preserve">, nuclei were counterstained with 200 </w:t>
      </w:r>
      <w:proofErr w:type="spellStart"/>
      <w:r w:rsidRPr="009A29FA">
        <w:rPr>
          <w:rFonts w:ascii="Arial" w:hAnsi="Arial" w:cs="Arial"/>
          <w:lang w:bidi="hi-IN"/>
        </w:rPr>
        <w:t>ng</w:t>
      </w:r>
      <w:proofErr w:type="spellEnd"/>
      <w:r w:rsidRPr="009A29FA">
        <w:rPr>
          <w:rFonts w:ascii="Arial" w:hAnsi="Arial" w:cs="Arial"/>
          <w:lang w:bidi="hi-IN"/>
        </w:rPr>
        <w:t>/</w:t>
      </w:r>
      <w:proofErr w:type="spellStart"/>
      <w:r w:rsidRPr="009A29FA">
        <w:rPr>
          <w:rFonts w:ascii="Arial" w:hAnsi="Arial" w:cs="Arial"/>
          <w:lang w:bidi="hi-IN"/>
        </w:rPr>
        <w:t>mL</w:t>
      </w:r>
      <w:proofErr w:type="spellEnd"/>
      <w:r w:rsidRPr="009A29FA">
        <w:rPr>
          <w:rFonts w:ascii="Arial" w:hAnsi="Arial" w:cs="Arial"/>
          <w:lang w:bidi="hi-IN"/>
        </w:rPr>
        <w:t xml:space="preserve"> </w:t>
      </w:r>
      <w:proofErr w:type="spellStart"/>
      <w:r w:rsidRPr="009A29FA">
        <w:rPr>
          <w:rFonts w:ascii="Arial" w:hAnsi="Arial" w:cs="Arial"/>
          <w:lang w:bidi="hi-IN"/>
        </w:rPr>
        <w:t>DAPI</w:t>
      </w:r>
      <w:proofErr w:type="spellEnd"/>
      <w:r w:rsidRPr="009A29FA">
        <w:rPr>
          <w:rFonts w:ascii="Arial" w:hAnsi="Arial" w:cs="Arial"/>
          <w:lang w:bidi="hi-IN"/>
        </w:rPr>
        <w:t xml:space="preserve"> (in </w:t>
      </w:r>
      <w:proofErr w:type="spellStart"/>
      <w:r w:rsidRPr="009A29FA">
        <w:rPr>
          <w:rFonts w:ascii="Arial" w:hAnsi="Arial" w:cs="Arial"/>
          <w:lang w:bidi="hi-IN"/>
        </w:rPr>
        <w:t>PBST</w:t>
      </w:r>
      <w:proofErr w:type="spellEnd"/>
      <w:r w:rsidRPr="009A29FA">
        <w:rPr>
          <w:rFonts w:ascii="Arial" w:hAnsi="Arial" w:cs="Arial"/>
          <w:lang w:bidi="hi-IN"/>
        </w:rPr>
        <w:t xml:space="preserve">) for 10 </w:t>
      </w:r>
      <w:proofErr w:type="spellStart"/>
      <w:r w:rsidRPr="009A29FA">
        <w:rPr>
          <w:rFonts w:ascii="Arial" w:hAnsi="Arial" w:cs="Arial"/>
          <w:lang w:bidi="hi-IN"/>
        </w:rPr>
        <w:t>mins</w:t>
      </w:r>
      <w:proofErr w:type="spellEnd"/>
      <w:proofErr w:type="gramStart"/>
      <w:r w:rsidRPr="009A29FA">
        <w:rPr>
          <w:rFonts w:ascii="Arial" w:hAnsi="Arial" w:cs="Arial"/>
          <w:lang w:bidi="hi-IN"/>
        </w:rPr>
        <w:t xml:space="preserve">.  </w:t>
      </w:r>
      <w:proofErr w:type="gramEnd"/>
      <w:r w:rsidRPr="009A29FA">
        <w:rPr>
          <w:rFonts w:ascii="Arial" w:hAnsi="Arial" w:cs="Arial"/>
          <w:lang w:bidi="hi-IN"/>
        </w:rPr>
        <w:t xml:space="preserve">For </w:t>
      </w:r>
      <w:proofErr w:type="spellStart"/>
      <w:r w:rsidRPr="009A29FA">
        <w:rPr>
          <w:rFonts w:ascii="Arial" w:hAnsi="Arial" w:cs="Arial"/>
          <w:lang w:bidi="hi-IN"/>
        </w:rPr>
        <w:t>chromogenic</w:t>
      </w:r>
      <w:proofErr w:type="spellEnd"/>
      <w:r w:rsidRPr="009A29FA">
        <w:rPr>
          <w:rFonts w:ascii="Arial" w:hAnsi="Arial" w:cs="Arial"/>
          <w:lang w:bidi="hi-IN"/>
        </w:rPr>
        <w:t xml:space="preserve"> </w:t>
      </w:r>
      <w:proofErr w:type="spellStart"/>
      <w:r w:rsidRPr="009A29FA">
        <w:rPr>
          <w:rFonts w:ascii="Arial" w:hAnsi="Arial" w:cs="Arial"/>
          <w:lang w:bidi="hi-IN"/>
        </w:rPr>
        <w:t>IHC</w:t>
      </w:r>
      <w:proofErr w:type="spellEnd"/>
      <w:r w:rsidRPr="009A29FA">
        <w:rPr>
          <w:rFonts w:ascii="Arial" w:hAnsi="Arial" w:cs="Arial"/>
          <w:lang w:bidi="hi-IN"/>
        </w:rPr>
        <w:t xml:space="preserve">, sections were incubated with </w:t>
      </w:r>
      <w:proofErr w:type="spellStart"/>
      <w:r w:rsidRPr="009A29FA">
        <w:rPr>
          <w:rFonts w:ascii="Arial" w:hAnsi="Arial" w:cs="Arial"/>
          <w:lang w:bidi="hi-IN"/>
        </w:rPr>
        <w:t>streptavidin</w:t>
      </w:r>
      <w:proofErr w:type="spellEnd"/>
      <w:r w:rsidRPr="009A29FA">
        <w:rPr>
          <w:rFonts w:ascii="Arial" w:hAnsi="Arial" w:cs="Arial"/>
          <w:lang w:bidi="hi-IN"/>
        </w:rPr>
        <w:t xml:space="preserve">-horseradish </w:t>
      </w:r>
      <w:proofErr w:type="spellStart"/>
      <w:r w:rsidRPr="009A29FA">
        <w:rPr>
          <w:rFonts w:ascii="Arial" w:hAnsi="Arial" w:cs="Arial"/>
          <w:lang w:bidi="hi-IN"/>
        </w:rPr>
        <w:t>peroxidase</w:t>
      </w:r>
      <w:proofErr w:type="spellEnd"/>
      <w:r w:rsidRPr="009A29FA">
        <w:rPr>
          <w:rFonts w:ascii="Arial" w:hAnsi="Arial" w:cs="Arial"/>
          <w:lang w:bidi="hi-IN"/>
        </w:rPr>
        <w:t xml:space="preserve"> (Vector Laboratories), signal developed with DAB </w:t>
      </w:r>
      <w:proofErr w:type="spellStart"/>
      <w:r w:rsidRPr="009A29FA">
        <w:rPr>
          <w:rFonts w:ascii="Arial" w:hAnsi="Arial" w:cs="Arial"/>
          <w:lang w:bidi="hi-IN"/>
        </w:rPr>
        <w:t>peroxidase</w:t>
      </w:r>
      <w:proofErr w:type="spellEnd"/>
      <w:r w:rsidRPr="009A29FA">
        <w:rPr>
          <w:rFonts w:ascii="Arial" w:hAnsi="Arial" w:cs="Arial"/>
          <w:lang w:bidi="hi-IN"/>
        </w:rPr>
        <w:t xml:space="preserve"> substrate kit (Vector Laboratories), and counterstained with </w:t>
      </w:r>
      <w:proofErr w:type="spellStart"/>
      <w:r w:rsidRPr="009A29FA">
        <w:rPr>
          <w:rFonts w:ascii="Arial" w:hAnsi="Arial" w:cs="Arial"/>
          <w:lang w:bidi="hi-IN"/>
        </w:rPr>
        <w:t>hematoxylin</w:t>
      </w:r>
      <w:proofErr w:type="spellEnd"/>
      <w:r w:rsidRPr="009A29FA">
        <w:rPr>
          <w:rFonts w:ascii="Arial" w:hAnsi="Arial" w:cs="Arial"/>
          <w:lang w:bidi="hi-IN"/>
        </w:rPr>
        <w:t xml:space="preserve"> (1:1 in </w:t>
      </w:r>
      <w:proofErr w:type="spellStart"/>
      <w:r w:rsidRPr="009A29FA">
        <w:rPr>
          <w:rFonts w:ascii="Arial" w:hAnsi="Arial" w:cs="Arial"/>
          <w:lang w:bidi="hi-IN"/>
        </w:rPr>
        <w:t>H</w:t>
      </w:r>
      <w:r w:rsidRPr="009A29FA">
        <w:rPr>
          <w:rFonts w:ascii="Arial" w:hAnsi="Arial" w:cs="Arial"/>
          <w:vertAlign w:val="subscript"/>
          <w:lang w:bidi="hi-IN"/>
        </w:rPr>
        <w:t>2</w:t>
      </w:r>
      <w:r w:rsidRPr="009A29FA">
        <w:rPr>
          <w:rFonts w:ascii="Arial" w:hAnsi="Arial" w:cs="Arial"/>
          <w:lang w:bidi="hi-IN"/>
        </w:rPr>
        <w:t>0</w:t>
      </w:r>
      <w:proofErr w:type="spellEnd"/>
      <w:r w:rsidRPr="009A29FA">
        <w:rPr>
          <w:rFonts w:ascii="Arial" w:hAnsi="Arial" w:cs="Arial"/>
          <w:lang w:bidi="hi-IN"/>
        </w:rPr>
        <w:t>)</w:t>
      </w:r>
      <w:proofErr w:type="gramStart"/>
      <w:r w:rsidRPr="009A29FA">
        <w:rPr>
          <w:rFonts w:ascii="Arial" w:hAnsi="Arial" w:cs="Arial"/>
          <w:lang w:bidi="hi-IN"/>
        </w:rPr>
        <w:t xml:space="preserve">.  </w:t>
      </w:r>
      <w:proofErr w:type="gramEnd"/>
      <w:r w:rsidRPr="009A29FA">
        <w:rPr>
          <w:rFonts w:ascii="Arial" w:hAnsi="Arial" w:cs="Arial"/>
          <w:lang w:bidi="hi-IN"/>
        </w:rPr>
        <w:t xml:space="preserve">Finally, sections were rinsed </w:t>
      </w:r>
      <w:proofErr w:type="spellStart"/>
      <w:r w:rsidRPr="009A29FA">
        <w:rPr>
          <w:rFonts w:ascii="Arial" w:hAnsi="Arial" w:cs="Arial"/>
          <w:lang w:bidi="hi-IN"/>
        </w:rPr>
        <w:t>3X</w:t>
      </w:r>
      <w:proofErr w:type="spellEnd"/>
      <w:r w:rsidRPr="009A29FA">
        <w:rPr>
          <w:rFonts w:ascii="Arial" w:hAnsi="Arial" w:cs="Arial"/>
          <w:lang w:bidi="hi-IN"/>
        </w:rPr>
        <w:t xml:space="preserve"> with </w:t>
      </w:r>
      <w:proofErr w:type="spellStart"/>
      <w:r w:rsidRPr="009A29FA">
        <w:rPr>
          <w:rFonts w:ascii="Arial" w:hAnsi="Arial" w:cs="Arial"/>
          <w:lang w:bidi="hi-IN"/>
        </w:rPr>
        <w:t>PBST</w:t>
      </w:r>
      <w:proofErr w:type="spellEnd"/>
      <w:r w:rsidRPr="009A29FA">
        <w:rPr>
          <w:rFonts w:ascii="Arial" w:hAnsi="Arial" w:cs="Arial"/>
          <w:lang w:bidi="hi-IN"/>
        </w:rPr>
        <w:t xml:space="preserve"> (fluorescent </w:t>
      </w:r>
      <w:proofErr w:type="spellStart"/>
      <w:r w:rsidRPr="009A29FA">
        <w:rPr>
          <w:rFonts w:ascii="Arial" w:hAnsi="Arial" w:cs="Arial"/>
          <w:lang w:bidi="hi-IN"/>
        </w:rPr>
        <w:t>IHC</w:t>
      </w:r>
      <w:proofErr w:type="spellEnd"/>
      <w:r w:rsidRPr="009A29FA">
        <w:rPr>
          <w:rFonts w:ascii="Arial" w:hAnsi="Arial" w:cs="Arial"/>
          <w:lang w:bidi="hi-IN"/>
        </w:rPr>
        <w:t>) or running tap water (</w:t>
      </w:r>
      <w:proofErr w:type="spellStart"/>
      <w:r w:rsidRPr="009A29FA">
        <w:rPr>
          <w:rFonts w:ascii="Arial" w:hAnsi="Arial" w:cs="Arial"/>
          <w:lang w:bidi="hi-IN"/>
        </w:rPr>
        <w:t>chromogenic</w:t>
      </w:r>
      <w:proofErr w:type="spellEnd"/>
      <w:r w:rsidRPr="009A29FA">
        <w:rPr>
          <w:rFonts w:ascii="Arial" w:hAnsi="Arial" w:cs="Arial"/>
          <w:lang w:bidi="hi-IN"/>
        </w:rPr>
        <w:t xml:space="preserve"> </w:t>
      </w:r>
      <w:proofErr w:type="spellStart"/>
      <w:r w:rsidRPr="009A29FA">
        <w:rPr>
          <w:rFonts w:ascii="Arial" w:hAnsi="Arial" w:cs="Arial"/>
          <w:lang w:bidi="hi-IN"/>
        </w:rPr>
        <w:t>IHC</w:t>
      </w:r>
      <w:proofErr w:type="spellEnd"/>
      <w:r w:rsidRPr="009A29FA">
        <w:rPr>
          <w:rFonts w:ascii="Arial" w:hAnsi="Arial" w:cs="Arial"/>
          <w:lang w:bidi="hi-IN"/>
        </w:rPr>
        <w:t xml:space="preserve">), dehydrated through sequential alcohol washes and then cleared in </w:t>
      </w:r>
      <w:proofErr w:type="spellStart"/>
      <w:r w:rsidRPr="009A29FA">
        <w:rPr>
          <w:rFonts w:ascii="Arial" w:hAnsi="Arial" w:cs="Arial"/>
          <w:lang w:bidi="hi-IN"/>
        </w:rPr>
        <w:t>xylene</w:t>
      </w:r>
      <w:proofErr w:type="spellEnd"/>
      <w:proofErr w:type="gramStart"/>
      <w:r w:rsidRPr="009A29FA">
        <w:rPr>
          <w:rFonts w:ascii="Arial" w:hAnsi="Arial" w:cs="Arial"/>
          <w:lang w:bidi="hi-IN"/>
        </w:rPr>
        <w:t xml:space="preserve">.  </w:t>
      </w:r>
      <w:proofErr w:type="gramEnd"/>
      <w:r w:rsidRPr="009A29FA">
        <w:rPr>
          <w:rFonts w:ascii="Arial" w:hAnsi="Arial" w:cs="Arial"/>
          <w:lang w:bidi="hi-IN"/>
        </w:rPr>
        <w:t xml:space="preserve">Slides were mounted with </w:t>
      </w:r>
      <w:proofErr w:type="spellStart"/>
      <w:r w:rsidRPr="009A29FA">
        <w:rPr>
          <w:rFonts w:ascii="Arial" w:hAnsi="Arial" w:cs="Arial"/>
          <w:lang w:bidi="hi-IN"/>
        </w:rPr>
        <w:t>DPX</w:t>
      </w:r>
      <w:proofErr w:type="spellEnd"/>
      <w:r w:rsidRPr="009A29FA">
        <w:rPr>
          <w:rFonts w:ascii="Arial" w:hAnsi="Arial" w:cs="Arial"/>
          <w:lang w:bidi="hi-IN"/>
        </w:rPr>
        <w:t xml:space="preserve"> mounting medium</w:t>
      </w:r>
      <w:proofErr w:type="gramStart"/>
      <w:r w:rsidRPr="009A29FA">
        <w:rPr>
          <w:rFonts w:ascii="Arial" w:hAnsi="Arial" w:cs="Arial"/>
          <w:lang w:bidi="hi-IN"/>
        </w:rPr>
        <w:t xml:space="preserve">.  </w:t>
      </w:r>
      <w:proofErr w:type="gramEnd"/>
      <w:r w:rsidRPr="009A29FA">
        <w:rPr>
          <w:rFonts w:ascii="Arial" w:hAnsi="Arial" w:cs="Arial"/>
        </w:rPr>
        <w:t>Antibodies used are detailed in Supplementary Table 1</w:t>
      </w:r>
      <w:proofErr w:type="gramStart"/>
      <w:r w:rsidRPr="009A29FA">
        <w:rPr>
          <w:rFonts w:ascii="Arial" w:hAnsi="Arial" w:cs="Arial"/>
        </w:rPr>
        <w:t xml:space="preserve">.  </w:t>
      </w:r>
      <w:proofErr w:type="gramEnd"/>
      <w:r w:rsidRPr="009A29FA">
        <w:rPr>
          <w:rFonts w:ascii="Arial" w:hAnsi="Arial" w:cs="Arial"/>
        </w:rPr>
        <w:t>Sections on the same slide labeled without primary antibody was used as negative controls, and all experiments were performed in triplicates.</w:t>
      </w:r>
    </w:p>
    <w:p w:rsidR="00496B73" w:rsidRPr="009A29FA" w:rsidRDefault="00496B73" w:rsidP="009A29FA">
      <w:pPr>
        <w:spacing w:line="480" w:lineRule="auto"/>
        <w:jc w:val="both"/>
        <w:rPr>
          <w:rFonts w:ascii="Arial" w:hAnsi="Arial" w:cs="Arial"/>
          <w:b/>
        </w:rPr>
      </w:pPr>
      <w:proofErr w:type="spellStart"/>
      <w:r w:rsidRPr="009A29FA">
        <w:rPr>
          <w:rFonts w:ascii="Arial" w:hAnsi="Arial" w:cs="Arial"/>
          <w:b/>
        </w:rPr>
        <w:lastRenderedPageBreak/>
        <w:t>Immunoblotting</w:t>
      </w:r>
      <w:proofErr w:type="spellEnd"/>
      <w:r w:rsidRPr="009A29FA">
        <w:rPr>
          <w:rFonts w:ascii="Arial" w:hAnsi="Arial" w:cs="Arial"/>
          <w:b/>
        </w:rPr>
        <w:t xml:space="preserve"> analyses (Detailed)</w:t>
      </w:r>
    </w:p>
    <w:p w:rsidR="00496B73" w:rsidRPr="009A29FA" w:rsidRDefault="00496B73" w:rsidP="009A29FA">
      <w:pPr>
        <w:spacing w:line="480" w:lineRule="auto"/>
        <w:jc w:val="both"/>
        <w:rPr>
          <w:rFonts w:ascii="Arial" w:hAnsi="Arial" w:cs="Arial"/>
        </w:rPr>
      </w:pPr>
      <w:r w:rsidRPr="009A29FA">
        <w:rPr>
          <w:rFonts w:ascii="Arial" w:hAnsi="Arial" w:cs="Arial"/>
        </w:rPr>
        <w:t xml:space="preserve">Protein </w:t>
      </w:r>
      <w:proofErr w:type="spellStart"/>
      <w:r w:rsidRPr="009A29FA">
        <w:rPr>
          <w:rFonts w:ascii="Arial" w:hAnsi="Arial" w:cs="Arial"/>
        </w:rPr>
        <w:t>lysates</w:t>
      </w:r>
      <w:proofErr w:type="spellEnd"/>
      <w:r w:rsidRPr="009A29FA">
        <w:rPr>
          <w:rFonts w:ascii="Arial" w:hAnsi="Arial" w:cs="Arial"/>
        </w:rPr>
        <w:t xml:space="preserve"> were obtained by homogenizing tissue in </w:t>
      </w:r>
      <w:proofErr w:type="spellStart"/>
      <w:r w:rsidRPr="009A29FA">
        <w:rPr>
          <w:rFonts w:ascii="Arial" w:hAnsi="Arial" w:cs="Arial"/>
        </w:rPr>
        <w:t>lysis</w:t>
      </w:r>
      <w:proofErr w:type="spellEnd"/>
      <w:r w:rsidRPr="009A29FA">
        <w:rPr>
          <w:rFonts w:ascii="Arial" w:hAnsi="Arial" w:cs="Arial"/>
        </w:rPr>
        <w:t xml:space="preserve"> buffer (described in </w:t>
      </w:r>
      <w:r w:rsidR="009A29FA">
        <w:rPr>
          <w:rFonts w:ascii="Arial" w:hAnsi="Arial" w:cs="Arial"/>
          <w:noProof/>
        </w:rPr>
        <w:t>[10, 21</w:t>
      </w:r>
      <w:r w:rsidRPr="009A29FA">
        <w:rPr>
          <w:rFonts w:ascii="Arial" w:hAnsi="Arial" w:cs="Arial"/>
          <w:noProof/>
        </w:rPr>
        <w:t>]</w:t>
      </w:r>
      <w:r w:rsidRPr="009A29FA">
        <w:rPr>
          <w:rFonts w:ascii="Arial" w:hAnsi="Arial" w:cs="Arial"/>
        </w:rPr>
        <w:t xml:space="preserve">) followed by </w:t>
      </w:r>
      <w:proofErr w:type="spellStart"/>
      <w:r w:rsidRPr="009A29FA">
        <w:rPr>
          <w:rFonts w:ascii="Arial" w:hAnsi="Arial" w:cs="Arial"/>
        </w:rPr>
        <w:t>sonication</w:t>
      </w:r>
      <w:proofErr w:type="spellEnd"/>
      <w:proofErr w:type="gramStart"/>
      <w:r w:rsidRPr="009A29FA">
        <w:rPr>
          <w:rFonts w:ascii="Arial" w:hAnsi="Arial" w:cs="Arial"/>
        </w:rPr>
        <w:t xml:space="preserve">.  </w:t>
      </w:r>
      <w:proofErr w:type="gramEnd"/>
      <w:r w:rsidRPr="009A29FA">
        <w:rPr>
          <w:rFonts w:ascii="Arial" w:hAnsi="Arial" w:cs="Arial"/>
        </w:rPr>
        <w:t xml:space="preserve">Protein concentration was performed using the </w:t>
      </w:r>
      <w:proofErr w:type="spellStart"/>
      <w:r w:rsidRPr="009A29FA">
        <w:rPr>
          <w:rFonts w:ascii="Arial" w:hAnsi="Arial" w:cs="Arial"/>
        </w:rPr>
        <w:t>BCA</w:t>
      </w:r>
      <w:proofErr w:type="spellEnd"/>
      <w:r w:rsidRPr="009A29FA">
        <w:rPr>
          <w:rFonts w:ascii="Arial" w:hAnsi="Arial" w:cs="Arial"/>
        </w:rPr>
        <w:t xml:space="preserve"> assay (Thermo Scientific)</w:t>
      </w:r>
      <w:proofErr w:type="gramStart"/>
      <w:r w:rsidRPr="009A29FA">
        <w:rPr>
          <w:rFonts w:ascii="Arial" w:hAnsi="Arial" w:cs="Arial"/>
        </w:rPr>
        <w:t xml:space="preserve">.  </w:t>
      </w:r>
      <w:proofErr w:type="gramEnd"/>
      <w:r w:rsidRPr="009A29FA">
        <w:rPr>
          <w:rFonts w:ascii="Arial" w:hAnsi="Arial" w:cs="Arial"/>
        </w:rPr>
        <w:t xml:space="preserve">Protein </w:t>
      </w:r>
      <w:proofErr w:type="spellStart"/>
      <w:r w:rsidRPr="009A29FA">
        <w:rPr>
          <w:rFonts w:ascii="Arial" w:hAnsi="Arial" w:cs="Arial"/>
        </w:rPr>
        <w:t>lysates</w:t>
      </w:r>
      <w:proofErr w:type="spellEnd"/>
      <w:r w:rsidRPr="009A29FA">
        <w:rPr>
          <w:rFonts w:ascii="Arial" w:hAnsi="Arial" w:cs="Arial"/>
        </w:rPr>
        <w:t xml:space="preserve"> were </w:t>
      </w:r>
      <w:r w:rsidRPr="009A29FA">
        <w:rPr>
          <w:rFonts w:ascii="Arial" w:eastAsia="Times New Roman" w:hAnsi="Arial" w:cs="Arial"/>
        </w:rPr>
        <w:t xml:space="preserve">resolved using </w:t>
      </w:r>
      <w:proofErr w:type="spellStart"/>
      <w:r w:rsidRPr="009A29FA">
        <w:rPr>
          <w:rFonts w:ascii="Arial" w:hAnsi="Arial" w:cs="Arial"/>
        </w:rPr>
        <w:t>SDS</w:t>
      </w:r>
      <w:proofErr w:type="spellEnd"/>
      <w:r w:rsidRPr="009A29FA">
        <w:rPr>
          <w:rFonts w:ascii="Arial" w:hAnsi="Arial" w:cs="Arial"/>
        </w:rPr>
        <w:t>-PAGE gel electrophoresis and transferred</w:t>
      </w:r>
      <w:r w:rsidRPr="009A29FA">
        <w:rPr>
          <w:rFonts w:ascii="Arial" w:hAnsi="Arial" w:cs="Arial"/>
          <w:vertAlign w:val="superscript"/>
        </w:rPr>
        <w:t xml:space="preserve"> </w:t>
      </w:r>
      <w:r w:rsidRPr="009A29FA">
        <w:rPr>
          <w:rFonts w:ascii="Arial" w:hAnsi="Arial" w:cs="Arial"/>
        </w:rPr>
        <w:t>onto a nitrocellulose membrane</w:t>
      </w:r>
      <w:proofErr w:type="gramStart"/>
      <w:r w:rsidRPr="009A29FA">
        <w:rPr>
          <w:rFonts w:ascii="Arial" w:hAnsi="Arial" w:cs="Arial"/>
        </w:rPr>
        <w:t xml:space="preserve">.  </w:t>
      </w:r>
      <w:proofErr w:type="gramEnd"/>
      <w:r w:rsidRPr="009A29FA">
        <w:rPr>
          <w:rFonts w:ascii="Arial" w:eastAsia="Times New Roman" w:hAnsi="Arial" w:cs="Arial"/>
        </w:rPr>
        <w:t xml:space="preserve">The blots were blocked overnight with 5% non-fat dry milk </w:t>
      </w:r>
      <w:r w:rsidRPr="009A29FA">
        <w:rPr>
          <w:rFonts w:ascii="Arial" w:hAnsi="Arial" w:cs="Arial"/>
        </w:rPr>
        <w:t xml:space="preserve">and incubated with specific antibodies (detailed in Supplementary Table </w:t>
      </w:r>
      <w:proofErr w:type="spellStart"/>
      <w:r w:rsidRPr="009A29FA">
        <w:rPr>
          <w:rFonts w:ascii="Arial" w:hAnsi="Arial" w:cs="Arial"/>
        </w:rPr>
        <w:t>S1</w:t>
      </w:r>
      <w:proofErr w:type="spellEnd"/>
      <w:r w:rsidRPr="009A29FA">
        <w:rPr>
          <w:rFonts w:ascii="Arial" w:hAnsi="Arial" w:cs="Arial"/>
        </w:rPr>
        <w:t>)</w:t>
      </w:r>
      <w:proofErr w:type="gramStart"/>
      <w:r w:rsidRPr="009A29FA">
        <w:rPr>
          <w:rFonts w:ascii="Arial" w:hAnsi="Arial" w:cs="Arial"/>
        </w:rPr>
        <w:t xml:space="preserve">.  </w:t>
      </w:r>
      <w:proofErr w:type="gramEnd"/>
      <w:r w:rsidRPr="009A29FA">
        <w:rPr>
          <w:rFonts w:ascii="Arial" w:hAnsi="Arial" w:cs="Arial"/>
        </w:rPr>
        <w:t>After incubation with appropriate secondary antibody, signals were detected using</w:t>
      </w:r>
      <w:r w:rsidRPr="009A29FA">
        <w:rPr>
          <w:rFonts w:ascii="Arial" w:hAnsi="Arial" w:cs="Arial"/>
          <w:vertAlign w:val="superscript"/>
        </w:rPr>
        <w:t xml:space="preserve"> </w:t>
      </w:r>
      <w:proofErr w:type="spellStart"/>
      <w:r w:rsidRPr="009A29FA">
        <w:rPr>
          <w:rFonts w:ascii="Arial" w:hAnsi="Arial" w:cs="Arial"/>
        </w:rPr>
        <w:t>immunochemiluminescent</w:t>
      </w:r>
      <w:proofErr w:type="spellEnd"/>
      <w:r w:rsidRPr="009A29FA">
        <w:rPr>
          <w:rFonts w:ascii="Arial" w:hAnsi="Arial" w:cs="Arial"/>
        </w:rPr>
        <w:t xml:space="preserve"> reagents (GE Healthcare, Piscataway, NJ)</w:t>
      </w:r>
      <w:proofErr w:type="gramStart"/>
      <w:r w:rsidRPr="009A29FA">
        <w:rPr>
          <w:rFonts w:ascii="Arial" w:hAnsi="Arial" w:cs="Arial"/>
        </w:rPr>
        <w:t xml:space="preserve">.  </w:t>
      </w:r>
      <w:proofErr w:type="gramEnd"/>
      <w:r w:rsidRPr="009A29FA">
        <w:rPr>
          <w:rFonts w:ascii="Arial" w:hAnsi="Arial" w:cs="Arial"/>
        </w:rPr>
        <w:t>Equal protein loading in each lane</w:t>
      </w:r>
      <w:r w:rsidRPr="009A29FA">
        <w:rPr>
          <w:rFonts w:ascii="Arial" w:hAnsi="Arial" w:cs="Arial"/>
          <w:vertAlign w:val="superscript"/>
        </w:rPr>
        <w:t xml:space="preserve"> </w:t>
      </w:r>
      <w:r w:rsidRPr="009A29FA">
        <w:rPr>
          <w:rFonts w:ascii="Arial" w:hAnsi="Arial" w:cs="Arial"/>
        </w:rPr>
        <w:t>was confirmed with a β-</w:t>
      </w:r>
      <w:proofErr w:type="spellStart"/>
      <w:r w:rsidRPr="009A29FA">
        <w:rPr>
          <w:rFonts w:ascii="Arial" w:eastAsia="Times New Roman" w:hAnsi="Arial" w:cs="Arial"/>
        </w:rPr>
        <w:t>actin</w:t>
      </w:r>
      <w:proofErr w:type="spellEnd"/>
      <w:r w:rsidRPr="009A29FA">
        <w:rPr>
          <w:rFonts w:ascii="Arial" w:eastAsia="Times New Roman" w:hAnsi="Arial" w:cs="Arial"/>
        </w:rPr>
        <w:t xml:space="preserve"> antibody </w:t>
      </w:r>
      <w:r w:rsidRPr="009A29FA">
        <w:rPr>
          <w:rFonts w:ascii="Arial" w:hAnsi="Arial" w:cs="Arial"/>
        </w:rPr>
        <w:t>(#</w:t>
      </w:r>
      <w:proofErr w:type="spellStart"/>
      <w:r w:rsidRPr="009A29FA">
        <w:rPr>
          <w:rFonts w:ascii="Arial" w:hAnsi="Arial" w:cs="Arial"/>
        </w:rPr>
        <w:t>A300</w:t>
      </w:r>
      <w:proofErr w:type="spellEnd"/>
      <w:r w:rsidRPr="009A29FA">
        <w:rPr>
          <w:rFonts w:ascii="Arial" w:hAnsi="Arial" w:cs="Arial"/>
        </w:rPr>
        <w:t xml:space="preserve">-491, </w:t>
      </w:r>
      <w:proofErr w:type="spellStart"/>
      <w:r w:rsidRPr="009A29FA">
        <w:rPr>
          <w:rFonts w:ascii="Arial" w:hAnsi="Arial" w:cs="Arial"/>
        </w:rPr>
        <w:t>Bethyl</w:t>
      </w:r>
      <w:proofErr w:type="spellEnd"/>
      <w:r w:rsidRPr="009A29FA">
        <w:rPr>
          <w:rFonts w:ascii="Arial" w:hAnsi="Arial" w:cs="Arial"/>
        </w:rPr>
        <w:t>).</w:t>
      </w:r>
    </w:p>
    <w:p w:rsidR="00405A0F" w:rsidRPr="009A29FA" w:rsidRDefault="00405A0F" w:rsidP="009A29FA"/>
    <w:sectPr w:rsidR="00405A0F" w:rsidRPr="009A29FA" w:rsidSect="006D2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Canc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00ftaxf2pr2t6e0zeopea9h5watvv5zfv5e&quot;&gt;My EndNote Library&lt;record-ids&gt;&lt;item&gt;1732&lt;/item&gt;&lt;/record-ids&gt;&lt;/item&gt;&lt;/Libraries&gt;"/>
    <w:docVar w:name="Total_Editing_Time" w:val="1"/>
  </w:docVars>
  <w:rsids>
    <w:rsidRoot w:val="00496B73"/>
    <w:rsid w:val="001450B6"/>
    <w:rsid w:val="001D4E65"/>
    <w:rsid w:val="0022368B"/>
    <w:rsid w:val="00292585"/>
    <w:rsid w:val="003C2E99"/>
    <w:rsid w:val="00405A0F"/>
    <w:rsid w:val="00496B73"/>
    <w:rsid w:val="004E6304"/>
    <w:rsid w:val="00612B6F"/>
    <w:rsid w:val="006A0ADE"/>
    <w:rsid w:val="006D2D81"/>
    <w:rsid w:val="006F3467"/>
    <w:rsid w:val="0076059E"/>
    <w:rsid w:val="00766956"/>
    <w:rsid w:val="00792D9C"/>
    <w:rsid w:val="00867400"/>
    <w:rsid w:val="00992725"/>
    <w:rsid w:val="009A29FA"/>
    <w:rsid w:val="009D7263"/>
    <w:rsid w:val="00AF749F"/>
    <w:rsid w:val="00B03C2F"/>
    <w:rsid w:val="00B61244"/>
    <w:rsid w:val="00C82FB1"/>
    <w:rsid w:val="00D47EFF"/>
    <w:rsid w:val="00DF57C9"/>
    <w:rsid w:val="00EA3A4D"/>
    <w:rsid w:val="00F21FC3"/>
    <w:rsid w:val="00FA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24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4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29F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67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624</Words>
  <Characters>3650</Characters>
  <Application>Microsoft Office Word</Application>
  <DocSecurity>0</DocSecurity>
  <Lines>135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Coleman</dc:creator>
  <cp:lastModifiedBy>CABRENICA</cp:lastModifiedBy>
  <cp:revision>5</cp:revision>
  <dcterms:created xsi:type="dcterms:W3CDTF">2017-08-23T07:13:00Z</dcterms:created>
  <dcterms:modified xsi:type="dcterms:W3CDTF">2017-11-02T17:48:00Z</dcterms:modified>
</cp:coreProperties>
</file>