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DB17D" w14:textId="5D9C54F0" w:rsidR="002A7F5B" w:rsidRPr="00AF6CB3" w:rsidRDefault="00AF6CB3" w:rsidP="00AF6CB3">
      <w:pPr>
        <w:spacing w:line="480" w:lineRule="auto"/>
        <w:rPr>
          <w:b/>
          <w:bCs/>
          <w:sz w:val="24"/>
          <w:szCs w:val="20"/>
        </w:rPr>
      </w:pPr>
      <w:r>
        <w:rPr>
          <w:b/>
          <w:bCs/>
          <w:sz w:val="24"/>
          <w:szCs w:val="24"/>
        </w:rPr>
        <w:t xml:space="preserve">Text S1: </w:t>
      </w:r>
      <w:r w:rsidR="00913D27" w:rsidRPr="00AF6CB3">
        <w:rPr>
          <w:b/>
          <w:bCs/>
          <w:sz w:val="24"/>
          <w:szCs w:val="20"/>
        </w:rPr>
        <w:t xml:space="preserve">Supplementary </w:t>
      </w:r>
      <w:r w:rsidR="002A7F5B" w:rsidRPr="00AF6CB3">
        <w:rPr>
          <w:b/>
          <w:bCs/>
          <w:sz w:val="24"/>
          <w:szCs w:val="20"/>
        </w:rPr>
        <w:t>Methods</w:t>
      </w:r>
    </w:p>
    <w:p w14:paraId="5ABED237" w14:textId="77777777" w:rsidR="002A7F5B" w:rsidRPr="00AF6CB3" w:rsidRDefault="002A7F5B" w:rsidP="00AF6CB3">
      <w:pPr>
        <w:pStyle w:val="Heading3"/>
        <w:keepNext w:val="0"/>
        <w:keepLines w:val="0"/>
        <w:spacing w:before="120" w:line="480" w:lineRule="auto"/>
        <w:contextualSpacing w:val="0"/>
        <w:rPr>
          <w:bCs/>
          <w:i/>
          <w:iCs/>
          <w:sz w:val="24"/>
          <w:szCs w:val="20"/>
        </w:rPr>
      </w:pPr>
      <w:r w:rsidRPr="00AF6CB3">
        <w:rPr>
          <w:bCs/>
          <w:i/>
          <w:iCs/>
          <w:color w:val="000000"/>
          <w:sz w:val="24"/>
          <w:szCs w:val="20"/>
        </w:rPr>
        <w:t>Microbiota Profiling by IS-pro</w:t>
      </w:r>
    </w:p>
    <w:p w14:paraId="65935E98" w14:textId="5E52D361" w:rsidR="005C3632" w:rsidRPr="00AF6CB3" w:rsidRDefault="002A7F5B" w:rsidP="00AF6CB3">
      <w:pPr>
        <w:spacing w:before="60" w:line="480" w:lineRule="auto"/>
        <w:rPr>
          <w:sz w:val="24"/>
          <w:szCs w:val="20"/>
        </w:rPr>
      </w:pPr>
      <w:r w:rsidRPr="00AF6CB3">
        <w:rPr>
          <w:sz w:val="24"/>
          <w:szCs w:val="20"/>
        </w:rPr>
        <w:t>Microbiota profiling was performed by IS-pro. First, 300μl lysis buffer was added to an Eppendorf container containing 0.5 gr fecal sample. This mixture was vortexed and shaken for 5 min at room temperature, and then centrifuged for 2 min at 13,000 RPM. The supernatant was then transferred to a DNA isolation vial, and magnetic silica beads were added according to the routine protocol. Bacterial DNA was isolated by an automated isolation procedure (</w:t>
      </w:r>
      <w:proofErr w:type="spellStart"/>
      <w:r w:rsidRPr="00AF6CB3">
        <w:rPr>
          <w:sz w:val="24"/>
          <w:szCs w:val="20"/>
        </w:rPr>
        <w:t>EasyMag</w:t>
      </w:r>
      <w:proofErr w:type="spellEnd"/>
      <w:r w:rsidRPr="00AF6CB3">
        <w:rPr>
          <w:sz w:val="24"/>
          <w:szCs w:val="20"/>
        </w:rPr>
        <w:t xml:space="preserve">, </w:t>
      </w:r>
      <w:proofErr w:type="spellStart"/>
      <w:r w:rsidRPr="00AF6CB3">
        <w:rPr>
          <w:sz w:val="24"/>
          <w:szCs w:val="20"/>
        </w:rPr>
        <w:t>Biomerieux</w:t>
      </w:r>
      <w:proofErr w:type="spellEnd"/>
      <w:r w:rsidRPr="00AF6CB3">
        <w:rPr>
          <w:sz w:val="24"/>
          <w:szCs w:val="20"/>
        </w:rPr>
        <w:t xml:space="preserve">, Marcy </w:t>
      </w:r>
      <w:proofErr w:type="spellStart"/>
      <w:r w:rsidRPr="00AF6CB3">
        <w:rPr>
          <w:sz w:val="24"/>
          <w:szCs w:val="20"/>
        </w:rPr>
        <w:t>l’Etoile</w:t>
      </w:r>
      <w:proofErr w:type="spellEnd"/>
      <w:r w:rsidRPr="00AF6CB3">
        <w:rPr>
          <w:sz w:val="24"/>
          <w:szCs w:val="20"/>
        </w:rPr>
        <w:t xml:space="preserve">, France) according to the manufacturer’s instructions. Amplification of IS regions was performed with the IS-pro assay (IS-Diagnostics, Amsterdam, the Netherlands) according to the protocol provided by the manufacturer. IS-pro differentiates bacterial species by the length of the </w:t>
      </w:r>
      <w:bookmarkStart w:id="0" w:name="_GoBack"/>
      <w:r w:rsidRPr="00AF6CB3">
        <w:rPr>
          <w:sz w:val="24"/>
          <w:szCs w:val="20"/>
        </w:rPr>
        <w:t xml:space="preserve">16S-23S </w:t>
      </w:r>
      <w:proofErr w:type="spellStart"/>
      <w:r w:rsidRPr="00AF6CB3">
        <w:rPr>
          <w:sz w:val="24"/>
          <w:szCs w:val="20"/>
        </w:rPr>
        <w:t>rRNA</w:t>
      </w:r>
      <w:proofErr w:type="spellEnd"/>
      <w:r w:rsidRPr="00AF6CB3">
        <w:rPr>
          <w:sz w:val="24"/>
          <w:szCs w:val="20"/>
        </w:rPr>
        <w:t xml:space="preserve"> with phylum-specific fluorescently labeled PCR primers. In short, DNA </w:t>
      </w:r>
      <w:bookmarkEnd w:id="0"/>
      <w:r w:rsidRPr="00AF6CB3">
        <w:rPr>
          <w:sz w:val="24"/>
          <w:szCs w:val="20"/>
        </w:rPr>
        <w:t xml:space="preserve">was eluted in 110μl buffer and stored at 4ºC until PCR amplification. Then, diluted DNA was amplified in two standardized multiplex PCR amplifications: first includes phylum-specific primer sets for the phyla: (1) </w:t>
      </w:r>
      <w:proofErr w:type="spellStart"/>
      <w:r w:rsidRPr="00AF6CB3">
        <w:rPr>
          <w:i/>
          <w:sz w:val="24"/>
          <w:szCs w:val="20"/>
        </w:rPr>
        <w:t>Firmicutes</w:t>
      </w:r>
      <w:proofErr w:type="spellEnd"/>
      <w:r w:rsidRPr="00AF6CB3">
        <w:rPr>
          <w:sz w:val="24"/>
          <w:szCs w:val="20"/>
        </w:rPr>
        <w:t xml:space="preserve">, </w:t>
      </w:r>
      <w:proofErr w:type="spellStart"/>
      <w:r w:rsidRPr="00AF6CB3">
        <w:rPr>
          <w:i/>
          <w:sz w:val="24"/>
          <w:szCs w:val="20"/>
        </w:rPr>
        <w:t>Actinobacteria</w:t>
      </w:r>
      <w:proofErr w:type="spellEnd"/>
      <w:r w:rsidRPr="00AF6CB3">
        <w:rPr>
          <w:sz w:val="24"/>
          <w:szCs w:val="20"/>
        </w:rPr>
        <w:t xml:space="preserve">, </w:t>
      </w:r>
      <w:r w:rsidRPr="00AF6CB3">
        <w:rPr>
          <w:i/>
          <w:sz w:val="24"/>
          <w:szCs w:val="20"/>
        </w:rPr>
        <w:t>Fusobacteria</w:t>
      </w:r>
      <w:r w:rsidRPr="00AF6CB3">
        <w:rPr>
          <w:sz w:val="24"/>
          <w:szCs w:val="20"/>
        </w:rPr>
        <w:t xml:space="preserve">, and </w:t>
      </w:r>
      <w:proofErr w:type="spellStart"/>
      <w:r w:rsidRPr="00AF6CB3">
        <w:rPr>
          <w:i/>
          <w:sz w:val="24"/>
          <w:szCs w:val="20"/>
        </w:rPr>
        <w:t>Verrucomicrobia</w:t>
      </w:r>
      <w:proofErr w:type="spellEnd"/>
      <w:r w:rsidRPr="00AF6CB3">
        <w:rPr>
          <w:sz w:val="24"/>
          <w:szCs w:val="20"/>
        </w:rPr>
        <w:t xml:space="preserve"> (FAFV) and (2) </w:t>
      </w:r>
      <w:proofErr w:type="spellStart"/>
      <w:r w:rsidRPr="00AF6CB3">
        <w:rPr>
          <w:i/>
          <w:sz w:val="24"/>
          <w:szCs w:val="20"/>
        </w:rPr>
        <w:t>Bacteroidetes</w:t>
      </w:r>
      <w:proofErr w:type="spellEnd"/>
      <w:r w:rsidRPr="00AF6CB3">
        <w:rPr>
          <w:sz w:val="24"/>
          <w:szCs w:val="20"/>
        </w:rPr>
        <w:t xml:space="preserve">; the second includes phylum-specific primer sets for </w:t>
      </w:r>
      <w:proofErr w:type="spellStart"/>
      <w:r w:rsidRPr="00AF6CB3">
        <w:rPr>
          <w:i/>
          <w:sz w:val="24"/>
          <w:szCs w:val="20"/>
        </w:rPr>
        <w:t>Proteobacteria</w:t>
      </w:r>
      <w:proofErr w:type="spellEnd"/>
      <w:r w:rsidRPr="00AF6CB3">
        <w:rPr>
          <w:sz w:val="24"/>
          <w:szCs w:val="20"/>
        </w:rPr>
        <w:t xml:space="preserve">. Subsequently, 5μl of PCR product was mixed with 20μl </w:t>
      </w:r>
      <w:proofErr w:type="spellStart"/>
      <w:r w:rsidRPr="00AF6CB3">
        <w:rPr>
          <w:sz w:val="24"/>
          <w:szCs w:val="20"/>
        </w:rPr>
        <w:t>formamide</w:t>
      </w:r>
      <w:proofErr w:type="spellEnd"/>
      <w:r w:rsidRPr="00AF6CB3">
        <w:rPr>
          <w:sz w:val="24"/>
          <w:szCs w:val="20"/>
        </w:rPr>
        <w:t xml:space="preserve"> and 0.2μl Mapmaker 1500 ROX labeled size marker (custom made by </w:t>
      </w:r>
      <w:proofErr w:type="spellStart"/>
      <w:r w:rsidRPr="00AF6CB3">
        <w:rPr>
          <w:sz w:val="24"/>
          <w:szCs w:val="20"/>
        </w:rPr>
        <w:t>BioVentures</w:t>
      </w:r>
      <w:proofErr w:type="spellEnd"/>
      <w:r w:rsidRPr="00AF6CB3">
        <w:rPr>
          <w:sz w:val="24"/>
          <w:szCs w:val="20"/>
        </w:rPr>
        <w:t>, Murfreesboro, TN, USA). PCR products were then separated based on their lengths in an ABI Prism 3130XL Genetic Fragment Analyzer (Applied Biosystems Carlsbad, California, USA).</w:t>
      </w:r>
    </w:p>
    <w:p w14:paraId="65F02270" w14:textId="77777777" w:rsidR="00B87611" w:rsidRPr="00AF6CB3" w:rsidRDefault="00B87611" w:rsidP="00AF6CB3">
      <w:pPr>
        <w:spacing w:line="480" w:lineRule="auto"/>
        <w:rPr>
          <w:bCs/>
          <w:i/>
          <w:iCs/>
          <w:sz w:val="24"/>
          <w:szCs w:val="20"/>
        </w:rPr>
      </w:pPr>
    </w:p>
    <w:p w14:paraId="6F1A7C1D" w14:textId="77777777" w:rsidR="00AF6CB3" w:rsidRDefault="00AF6CB3">
      <w:pPr>
        <w:spacing w:line="240" w:lineRule="auto"/>
        <w:rPr>
          <w:bCs/>
          <w:i/>
          <w:iCs/>
          <w:sz w:val="24"/>
          <w:szCs w:val="20"/>
        </w:rPr>
      </w:pPr>
      <w:r>
        <w:rPr>
          <w:bCs/>
          <w:i/>
          <w:iCs/>
          <w:sz w:val="24"/>
          <w:szCs w:val="20"/>
        </w:rPr>
        <w:br w:type="page"/>
      </w:r>
    </w:p>
    <w:p w14:paraId="4EF558D6" w14:textId="428122A2" w:rsidR="00B87611" w:rsidRDefault="00B87611" w:rsidP="00AF6CB3">
      <w:pPr>
        <w:spacing w:line="480" w:lineRule="auto"/>
        <w:rPr>
          <w:bCs/>
          <w:i/>
          <w:iCs/>
          <w:sz w:val="24"/>
          <w:szCs w:val="20"/>
        </w:rPr>
      </w:pPr>
      <w:r w:rsidRPr="00AF6CB3">
        <w:rPr>
          <w:bCs/>
          <w:i/>
          <w:iCs/>
          <w:sz w:val="24"/>
          <w:szCs w:val="20"/>
        </w:rPr>
        <w:lastRenderedPageBreak/>
        <w:t>Algorithm for Explaining Classifier Decisions</w:t>
      </w:r>
    </w:p>
    <w:p w14:paraId="0FE76429" w14:textId="77777777" w:rsidR="00682779" w:rsidRDefault="00682779" w:rsidP="00AF6CB3">
      <w:pPr>
        <w:spacing w:line="480" w:lineRule="auto"/>
        <w:rPr>
          <w:bCs/>
          <w:i/>
          <w:iCs/>
          <w:sz w:val="24"/>
          <w:szCs w:val="20"/>
        </w:rPr>
      </w:pPr>
    </w:p>
    <w:p w14:paraId="3AFA2241" w14:textId="38C90615" w:rsidR="00682779" w:rsidRPr="00DD77DF" w:rsidRDefault="00682779" w:rsidP="00AF6CB3">
      <w:pPr>
        <w:spacing w:line="480" w:lineRule="auto"/>
        <w:rPr>
          <w:bCs/>
          <w:sz w:val="24"/>
          <w:szCs w:val="20"/>
        </w:rPr>
      </w:pPr>
      <w:r>
        <w:rPr>
          <w:bCs/>
          <w:sz w:val="24"/>
          <w:szCs w:val="20"/>
        </w:rPr>
        <w:t>A Univariate Approach</w:t>
      </w:r>
    </w:p>
    <w:p w14:paraId="599597F6" w14:textId="4F82F53D" w:rsidR="00B87611" w:rsidRPr="00AF6CB3" w:rsidRDefault="00B87611" w:rsidP="00AF6CB3">
      <w:pPr>
        <w:spacing w:before="60" w:line="480" w:lineRule="auto"/>
        <w:rPr>
          <w:sz w:val="24"/>
          <w:szCs w:val="20"/>
        </w:rPr>
      </w:pPr>
      <w:r w:rsidRPr="00AF6CB3">
        <w:rPr>
          <w:sz w:val="24"/>
          <w:szCs w:val="20"/>
        </w:rPr>
        <w:t xml:space="preserve">To measure how important a feature </w:t>
      </w:r>
      <m:oMath>
        <m:sSub>
          <m:sSubPr>
            <m:ctrlPr>
              <w:rPr>
                <w:rFonts w:ascii="Cambria Math" w:hAnsi="Cambria Math"/>
                <w:sz w:val="24"/>
                <w:szCs w:val="20"/>
              </w:rPr>
            </m:ctrlPr>
          </m:sSubPr>
          <m:e>
            <m:r>
              <w:rPr>
                <w:rFonts w:ascii="Cambria Math" w:hAnsi="Cambria Math"/>
                <w:sz w:val="24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0"/>
              </w:rPr>
              <m:t>i</m:t>
            </m:r>
          </m:sub>
        </m:sSub>
      </m:oMath>
      <w:r w:rsidRPr="00AF6CB3">
        <w:rPr>
          <w:sz w:val="24"/>
          <w:szCs w:val="20"/>
        </w:rPr>
        <w:t xml:space="preserve"> is (</w:t>
      </w:r>
      <m:oMath>
        <m:r>
          <w:rPr>
            <w:rFonts w:ascii="Cambria Math" w:hAnsi="Cambria Math"/>
            <w:sz w:val="24"/>
            <w:szCs w:val="20"/>
          </w:rPr>
          <m:t>1≤i≤D</m:t>
        </m:r>
      </m:oMath>
      <w:r w:rsidRPr="00AF6CB3">
        <w:rPr>
          <w:sz w:val="24"/>
          <w:szCs w:val="20"/>
        </w:rPr>
        <w:t xml:space="preserve">, where </w:t>
      </w:r>
      <m:oMath>
        <m:r>
          <w:rPr>
            <w:rFonts w:ascii="Cambria Math" w:hAnsi="Cambria Math"/>
            <w:sz w:val="24"/>
            <w:szCs w:val="20"/>
          </w:rPr>
          <m:t>D</m:t>
        </m:r>
      </m:oMath>
      <w:r w:rsidRPr="00AF6CB3">
        <w:rPr>
          <w:sz w:val="24"/>
          <w:szCs w:val="20"/>
        </w:rPr>
        <w:t xml:space="preserve"> is the number of features), we can evaluate the classifier output </w:t>
      </w:r>
      <m:oMath>
        <m:r>
          <w:rPr>
            <w:rFonts w:ascii="Cambria Math" w:hAnsi="Cambria Math"/>
            <w:sz w:val="24"/>
            <w:szCs w:val="20"/>
          </w:rPr>
          <m:t>p(c|</m:t>
        </m:r>
        <m:r>
          <m:rPr>
            <m:sty m:val="bi"/>
          </m:rPr>
          <w:rPr>
            <w:rFonts w:ascii="Cambria Math" w:hAnsi="Cambria Math"/>
            <w:sz w:val="24"/>
            <w:szCs w:val="20"/>
          </w:rPr>
          <m:t>x</m:t>
        </m:r>
        <m:r>
          <w:rPr>
            <w:rFonts w:ascii="Cambria Math" w:hAnsi="Cambria Math"/>
            <w:sz w:val="24"/>
            <w:szCs w:val="20"/>
          </w:rPr>
          <m:t>)</m:t>
        </m:r>
      </m:oMath>
      <w:r w:rsidRPr="00AF6CB3">
        <w:rPr>
          <w:sz w:val="24"/>
          <w:szCs w:val="20"/>
        </w:rPr>
        <w:t xml:space="preserve"> when </w:t>
      </w:r>
      <m:oMath>
        <m:sSub>
          <m:sSubPr>
            <m:ctrlPr>
              <w:rPr>
                <w:rFonts w:ascii="Cambria Math" w:hAnsi="Cambria Math"/>
                <w:sz w:val="24"/>
                <w:szCs w:val="20"/>
              </w:rPr>
            </m:ctrlPr>
          </m:sSubPr>
          <m:e>
            <m:r>
              <w:rPr>
                <w:rFonts w:ascii="Cambria Math" w:hAnsi="Cambria Math"/>
                <w:sz w:val="24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0"/>
              </w:rPr>
              <m:t>i</m:t>
            </m:r>
          </m:sub>
        </m:sSub>
      </m:oMath>
      <w:r w:rsidRPr="00AF6CB3">
        <w:rPr>
          <w:sz w:val="24"/>
          <w:szCs w:val="20"/>
        </w:rPr>
        <w:t xml:space="preserve"> is unknown, i.e., estimate</w:t>
      </w:r>
      <m:oMath>
        <m:r>
          <w:rPr>
            <w:rFonts w:ascii="Cambria Math" w:hAnsi="Cambria Math"/>
            <w:sz w:val="24"/>
            <w:szCs w:val="20"/>
          </w:rPr>
          <m:t xml:space="preserve"> p(c|</m:t>
        </m:r>
        <m:r>
          <m:rPr>
            <m:sty m:val="bi"/>
          </m:rPr>
          <w:rPr>
            <w:rFonts w:ascii="Cambria Math" w:hAnsi="Cambria Math"/>
            <w:sz w:val="24"/>
            <w:szCs w:val="20"/>
          </w:rPr>
          <m:t>x</m:t>
        </m:r>
        <m:sSub>
          <m:sSubPr>
            <m:ctrlPr>
              <w:rPr>
                <w:rFonts w:ascii="Cambria Math" w:hAnsi="Cambria Math"/>
                <w:sz w:val="24"/>
                <w:szCs w:val="20"/>
              </w:rPr>
            </m:ctrlPr>
          </m:sSubPr>
          <m:e>
            <m:r>
              <w:rPr>
                <w:rFonts w:ascii="Cambria Math" w:hAnsi="Cambria Math"/>
                <w:sz w:val="24"/>
                <w:szCs w:val="20"/>
              </w:rPr>
              <m:t>\</m:t>
            </m:r>
          </m:e>
          <m:sub>
            <m:r>
              <w:rPr>
                <w:rFonts w:ascii="Cambria Math" w:hAnsi="Cambria Math"/>
                <w:sz w:val="24"/>
                <w:szCs w:val="20"/>
              </w:rPr>
              <m:t>i</m:t>
            </m:r>
          </m:sub>
        </m:sSub>
        <m:r>
          <w:rPr>
            <w:rFonts w:ascii="Cambria Math" w:hAnsi="Cambria Math"/>
            <w:sz w:val="24"/>
            <w:szCs w:val="20"/>
          </w:rPr>
          <m:t>)</m:t>
        </m:r>
      </m:oMath>
      <w:r w:rsidR="00DE5352">
        <w:rPr>
          <w:sz w:val="24"/>
          <w:szCs w:val="20"/>
        </w:rPr>
        <w:t xml:space="preserve"> where </w:t>
      </w:r>
      <m:oMath>
        <m:r>
          <w:rPr>
            <w:rFonts w:ascii="Cambria Math" w:hAnsi="Cambria Math"/>
            <w:sz w:val="24"/>
            <w:szCs w:val="20"/>
          </w:rPr>
          <m:t>c</m:t>
        </m:r>
      </m:oMath>
      <w:r w:rsidR="00DE5352">
        <w:rPr>
          <w:sz w:val="24"/>
          <w:szCs w:val="20"/>
        </w:rPr>
        <w:t xml:space="preserve"> is the class of interest</w:t>
      </w:r>
      <w:r w:rsidRPr="00AF6CB3">
        <w:rPr>
          <w:sz w:val="24"/>
          <w:szCs w:val="20"/>
        </w:rPr>
        <w:t xml:space="preserve">. </w:t>
      </w:r>
      <w:proofErr w:type="spellStart"/>
      <w:r w:rsidRPr="00AF6CB3">
        <w:rPr>
          <w:sz w:val="24"/>
          <w:szCs w:val="20"/>
        </w:rPr>
        <w:t>Robnik-Šikonja</w:t>
      </w:r>
      <w:proofErr w:type="spellEnd"/>
      <w:r w:rsidRPr="00AF6CB3">
        <w:rPr>
          <w:sz w:val="24"/>
          <w:szCs w:val="20"/>
        </w:rPr>
        <w:t xml:space="preserve"> and </w:t>
      </w:r>
      <w:proofErr w:type="spellStart"/>
      <w:r w:rsidRPr="00AF6CB3">
        <w:rPr>
          <w:sz w:val="24"/>
          <w:szCs w:val="20"/>
        </w:rPr>
        <w:t>Kononenko</w:t>
      </w:r>
      <w:proofErr w:type="spellEnd"/>
      <w:r w:rsidRPr="00AF6CB3">
        <w:rPr>
          <w:sz w:val="24"/>
          <w:szCs w:val="20"/>
        </w:rPr>
        <w:t xml:space="preserve"> </w:t>
      </w:r>
      <w:r w:rsidRPr="00AF6CB3">
        <w:rPr>
          <w:sz w:val="24"/>
          <w:szCs w:val="20"/>
        </w:rPr>
        <w:fldChar w:fldCharType="begin"/>
      </w:r>
      <w:r w:rsidRPr="00AF6CB3">
        <w:rPr>
          <w:sz w:val="24"/>
          <w:szCs w:val="20"/>
        </w:rPr>
        <w:instrText xml:space="preserve"> ADDIN REFMGR.CITE &lt;Refman&gt;&lt;Cite&gt;&lt;Author&gt;Robnik-Šikonja&lt;/Author&gt;&lt;Year&gt;2008&lt;/Year&gt;&lt;RecNum&gt;10&lt;/RecNum&gt;&lt;IDText&gt;Explaining classifications for individual instances&lt;/IDText&gt;&lt;MDL Ref_Type="Journal"&gt;&lt;Ref_Type&gt;Journal&lt;/Ref_Type&gt;&lt;Ref_ID&gt;10&lt;/Ref_ID&gt;&lt;Title_Primary&gt;Explaining classifications for individual instances&lt;/Title_Primary&gt;&lt;Authors_Primary&gt;Robnik-&amp;#x160;ikonja,Marko&lt;/Authors_Primary&gt;&lt;Authors_Primary&gt;Kononenko,Igor&lt;/Authors_Primary&gt;&lt;Date_Primary&gt;2008&lt;/Date_Primary&gt;&lt;Keywords&gt;classification&lt;/Keywords&gt;&lt;Reprint&gt;Not in File&lt;/Reprint&gt;&lt;Start_Page&gt;589&lt;/Start_Page&gt;&lt;End_Page&gt;600&lt;/End_Page&gt;&lt;Periodical&gt;IEEE Transactions on Knowledge and Data Engineering&lt;/Periodical&gt;&lt;Volume&gt;20&lt;/Volume&gt;&lt;Issue&gt;5&lt;/Issue&gt;&lt;Publisher&gt;IEEE&lt;/Publisher&gt;&lt;ISSN_ISBN&gt;1041-4347&lt;/ISSN_ISBN&gt;&lt;ZZ_JournalStdAbbrev&gt;&lt;f name="System"&gt;IEEE Transactions on Knowledge and Data Engineering&lt;/f&gt;&lt;/ZZ_JournalStdAbbrev&gt;&lt;ZZ_WorkformID&gt;1&lt;/ZZ_WorkformID&gt;&lt;/MDL&gt;&lt;/Cite&gt;&lt;/Refman&gt;</w:instrText>
      </w:r>
      <w:r w:rsidRPr="00AF6CB3">
        <w:rPr>
          <w:sz w:val="24"/>
          <w:szCs w:val="20"/>
        </w:rPr>
        <w:fldChar w:fldCharType="separate"/>
      </w:r>
      <w:r w:rsidR="00CB4417">
        <w:rPr>
          <w:noProof/>
          <w:sz w:val="24"/>
          <w:szCs w:val="20"/>
        </w:rPr>
        <w:t>[7</w:t>
      </w:r>
      <w:r w:rsidRPr="00AF6CB3">
        <w:rPr>
          <w:noProof/>
          <w:sz w:val="24"/>
          <w:szCs w:val="20"/>
        </w:rPr>
        <w:t>]</w:t>
      </w:r>
      <w:r w:rsidRPr="00AF6CB3">
        <w:rPr>
          <w:sz w:val="24"/>
          <w:szCs w:val="20"/>
        </w:rPr>
        <w:fldChar w:fldCharType="end"/>
      </w:r>
      <w:r w:rsidRPr="00AF6CB3">
        <w:rPr>
          <w:sz w:val="24"/>
          <w:szCs w:val="20"/>
        </w:rPr>
        <w:t xml:space="preserve"> proposed to approximately marginalize the feature out - in </w:t>
      </w:r>
    </w:p>
    <w:p w14:paraId="5AF39786" w14:textId="77777777" w:rsidR="00B87611" w:rsidRPr="00AF6CB3" w:rsidRDefault="00B87611" w:rsidP="00AF6CB3">
      <w:pPr>
        <w:spacing w:before="60" w:line="480" w:lineRule="auto"/>
        <w:jc w:val="center"/>
        <w:rPr>
          <w:sz w:val="24"/>
          <w:szCs w:val="20"/>
        </w:rPr>
      </w:pPr>
      <m:oMath>
        <m:r>
          <w:rPr>
            <w:rFonts w:ascii="Cambria Math" w:hAnsi="Cambria Math"/>
            <w:sz w:val="24"/>
            <w:szCs w:val="20"/>
          </w:rPr>
          <m:t>p(c|</m:t>
        </m:r>
        <m:r>
          <m:rPr>
            <m:sty m:val="bi"/>
          </m:rPr>
          <w:rPr>
            <w:rFonts w:ascii="Cambria Math" w:hAnsi="Cambria Math"/>
            <w:sz w:val="24"/>
            <w:szCs w:val="20"/>
          </w:rPr>
          <m:t>x</m:t>
        </m:r>
        <m:sSub>
          <m:sSubPr>
            <m:ctrlPr>
              <w:rPr>
                <w:rFonts w:ascii="Cambria Math" w:hAnsi="Cambria Math"/>
                <w:sz w:val="24"/>
                <w:szCs w:val="20"/>
              </w:rPr>
            </m:ctrlPr>
          </m:sSubPr>
          <m:e>
            <m:r>
              <w:rPr>
                <w:rFonts w:ascii="Cambria Math" w:hAnsi="Cambria Math"/>
                <w:sz w:val="24"/>
                <w:szCs w:val="20"/>
              </w:rPr>
              <m:t>\</m:t>
            </m:r>
          </m:e>
          <m:sub>
            <m:r>
              <w:rPr>
                <w:rFonts w:ascii="Cambria Math" w:hAnsi="Cambria Math"/>
                <w:sz w:val="24"/>
                <w:szCs w:val="20"/>
              </w:rPr>
              <m:t>i</m:t>
            </m:r>
          </m:sub>
        </m:sSub>
        <m:r>
          <w:rPr>
            <w:rFonts w:ascii="Cambria Math" w:hAnsi="Cambria Math"/>
            <w:sz w:val="24"/>
            <w:szCs w:val="20"/>
          </w:rPr>
          <m:t xml:space="preserve">) = </m:t>
        </m:r>
        <m:nary>
          <m:naryPr>
            <m:chr m:val="∑"/>
            <m:ctrlPr>
              <w:rPr>
                <w:rFonts w:ascii="Cambria Math" w:hAnsi="Cambria Math"/>
                <w:sz w:val="24"/>
                <w:szCs w:val="20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sz w:val="24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0"/>
                  </w:rPr>
                  <m:t>i</m:t>
                </m:r>
              </m:sub>
            </m:sSub>
          </m:sub>
          <m:sup>
            <m:r>
              <w:rPr>
                <w:rFonts w:ascii="Cambria Math" w:hAnsi="Cambria Math"/>
                <w:sz w:val="24"/>
                <w:szCs w:val="20"/>
              </w:rPr>
              <m:t xml:space="preserve"> </m:t>
            </m:r>
          </m:sup>
          <m:e>
            <m:r>
              <w:rPr>
                <w:rFonts w:ascii="Cambria Math" w:hAnsi="Cambria Math"/>
                <w:sz w:val="24"/>
                <w:szCs w:val="20"/>
              </w:rPr>
              <m:t>p(</m:t>
            </m:r>
            <m:sSub>
              <m:sSubPr>
                <m:ctrlPr>
                  <w:rPr>
                    <w:rFonts w:ascii="Cambria Math" w:hAnsi="Cambria Math"/>
                    <w:sz w:val="24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szCs w:val="20"/>
              </w:rPr>
              <m:t>|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0"/>
              </w:rPr>
              <m:t>x</m:t>
            </m:r>
            <m:sSub>
              <m:sSubPr>
                <m:ctrlPr>
                  <w:rPr>
                    <w:rFonts w:ascii="Cambria Math" w:hAnsi="Cambria Math"/>
                    <w:sz w:val="24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0"/>
                  </w:rPr>
                  <m:t>\</m:t>
                </m:r>
              </m:e>
              <m:sub>
                <m:r>
                  <w:rPr>
                    <w:rFonts w:ascii="Cambria Math" w:hAnsi="Cambria Math"/>
                    <w:sz w:val="24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szCs w:val="20"/>
              </w:rPr>
              <m:t>)p(c|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0"/>
              </w:rPr>
              <m:t>x</m:t>
            </m:r>
            <m:sSub>
              <m:sSubPr>
                <m:ctrlPr>
                  <w:rPr>
                    <w:rFonts w:ascii="Cambria Math" w:hAnsi="Cambria Math"/>
                    <w:sz w:val="24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0"/>
                  </w:rPr>
                  <m:t>\</m:t>
                </m:r>
              </m:e>
              <m:sub>
                <m:r>
                  <w:rPr>
                    <w:rFonts w:ascii="Cambria Math" w:hAnsi="Cambria Math"/>
                    <w:sz w:val="24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/>
                    <w:sz w:val="24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szCs w:val="20"/>
              </w:rPr>
              <m:t>)</m:t>
            </m:r>
          </m:e>
        </m:nary>
      </m:oMath>
      <w:r w:rsidRPr="00AF6CB3">
        <w:rPr>
          <w:sz w:val="24"/>
          <w:szCs w:val="20"/>
        </w:rPr>
        <w:tab/>
      </w:r>
      <w:r w:rsidRPr="00AF6CB3">
        <w:rPr>
          <w:sz w:val="24"/>
          <w:szCs w:val="20"/>
        </w:rPr>
        <w:tab/>
        <w:t>(1)</w:t>
      </w:r>
    </w:p>
    <w:p w14:paraId="42C7E016" w14:textId="5C07BFD6" w:rsidR="00B87611" w:rsidRPr="00AF6CB3" w:rsidRDefault="00B87611" w:rsidP="00AF6CB3">
      <w:pPr>
        <w:spacing w:line="480" w:lineRule="auto"/>
        <w:rPr>
          <w:sz w:val="24"/>
          <w:szCs w:val="20"/>
        </w:rPr>
      </w:pPr>
      <w:r w:rsidRPr="00AF6CB3">
        <w:rPr>
          <w:sz w:val="24"/>
          <w:szCs w:val="20"/>
        </w:rPr>
        <w:t xml:space="preserve">they suggested to approximate </w:t>
      </w:r>
      <m:oMath>
        <m:r>
          <w:rPr>
            <w:rFonts w:ascii="Cambria Math" w:hAnsi="Cambria Math"/>
            <w:sz w:val="24"/>
            <w:szCs w:val="20"/>
          </w:rPr>
          <m:t>p(</m:t>
        </m:r>
        <m:sSub>
          <m:sSubPr>
            <m:ctrlPr>
              <w:rPr>
                <w:rFonts w:ascii="Cambria Math" w:hAnsi="Cambria Math"/>
                <w:sz w:val="24"/>
                <w:szCs w:val="20"/>
              </w:rPr>
            </m:ctrlPr>
          </m:sSubPr>
          <m:e>
            <m:r>
              <w:rPr>
                <w:rFonts w:ascii="Cambria Math" w:hAnsi="Cambria Math"/>
                <w:sz w:val="24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0"/>
              </w:rPr>
              <m:t>i</m:t>
            </m:r>
          </m:sub>
        </m:sSub>
        <m:r>
          <w:rPr>
            <w:rFonts w:ascii="Cambria Math" w:hAnsi="Cambria Math"/>
            <w:sz w:val="24"/>
            <w:szCs w:val="20"/>
          </w:rPr>
          <m:t>|</m:t>
        </m:r>
        <w:proofErr w:type="gramStart"/>
        <m:r>
          <m:rPr>
            <m:sty m:val="bi"/>
          </m:rPr>
          <w:rPr>
            <w:rFonts w:ascii="Cambria Math" w:hAnsi="Cambria Math"/>
            <w:sz w:val="24"/>
            <w:szCs w:val="20"/>
          </w:rPr>
          <m:t>x</m:t>
        </m:r>
        <m:r>
          <w:rPr>
            <w:rFonts w:ascii="Cambria Math" w:hAnsi="Cambria Math"/>
            <w:sz w:val="24"/>
            <w:szCs w:val="20"/>
          </w:rPr>
          <m:t>)≈</m:t>
        </m:r>
        <w:proofErr w:type="gramEnd"/>
        <m:r>
          <w:rPr>
            <w:rFonts w:ascii="Cambria Math" w:hAnsi="Cambria Math"/>
            <w:sz w:val="24"/>
            <w:szCs w:val="20"/>
          </w:rPr>
          <m:t>p(</m:t>
        </m:r>
        <m:sSub>
          <m:sSubPr>
            <m:ctrlPr>
              <w:rPr>
                <w:rFonts w:ascii="Cambria Math" w:hAnsi="Cambria Math"/>
                <w:sz w:val="24"/>
                <w:szCs w:val="20"/>
              </w:rPr>
            </m:ctrlPr>
          </m:sSubPr>
          <m:e>
            <m:r>
              <w:rPr>
                <w:rFonts w:ascii="Cambria Math" w:hAnsi="Cambria Math"/>
                <w:sz w:val="24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0"/>
              </w:rPr>
              <m:t>i</m:t>
            </m:r>
          </m:sub>
        </m:sSub>
        <m:r>
          <w:rPr>
            <w:rFonts w:ascii="Cambria Math" w:hAnsi="Cambria Math"/>
            <w:sz w:val="24"/>
            <w:szCs w:val="20"/>
          </w:rPr>
          <m:t>)</m:t>
        </m:r>
      </m:oMath>
      <w:r w:rsidRPr="00AF6CB3">
        <w:rPr>
          <w:sz w:val="24"/>
          <w:szCs w:val="20"/>
        </w:rPr>
        <w:t xml:space="preserve">. This makes the evaluation feasible, since modeling </w:t>
      </w:r>
      <m:oMath>
        <m:r>
          <w:rPr>
            <w:rFonts w:ascii="Cambria Math" w:hAnsi="Cambria Math"/>
            <w:sz w:val="24"/>
            <w:szCs w:val="20"/>
          </w:rPr>
          <m:t>p(</m:t>
        </m:r>
        <m:sSub>
          <m:sSubPr>
            <m:ctrlPr>
              <w:rPr>
                <w:rFonts w:ascii="Cambria Math" w:hAnsi="Cambria Math"/>
                <w:sz w:val="24"/>
                <w:szCs w:val="20"/>
              </w:rPr>
            </m:ctrlPr>
          </m:sSubPr>
          <m:e>
            <m:r>
              <w:rPr>
                <w:rFonts w:ascii="Cambria Math" w:hAnsi="Cambria Math"/>
                <w:sz w:val="24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0"/>
              </w:rPr>
              <m:t>i</m:t>
            </m:r>
          </m:sub>
        </m:sSub>
        <m:r>
          <w:rPr>
            <w:rFonts w:ascii="Cambria Math" w:hAnsi="Cambria Math"/>
            <w:sz w:val="24"/>
            <w:szCs w:val="20"/>
          </w:rPr>
          <m:t>|</m:t>
        </m:r>
        <m:r>
          <m:rPr>
            <m:sty m:val="bi"/>
          </m:rPr>
          <w:rPr>
            <w:rFonts w:ascii="Cambria Math" w:hAnsi="Cambria Math"/>
            <w:sz w:val="24"/>
            <w:szCs w:val="20"/>
          </w:rPr>
          <m:t>x</m:t>
        </m:r>
        <m:sSub>
          <m:sSubPr>
            <m:ctrlPr>
              <w:rPr>
                <w:rFonts w:ascii="Cambria Math" w:hAnsi="Cambria Math"/>
                <w:sz w:val="24"/>
                <w:szCs w:val="20"/>
              </w:rPr>
            </m:ctrlPr>
          </m:sSubPr>
          <m:e>
            <m:r>
              <w:rPr>
                <w:rFonts w:ascii="Cambria Math" w:hAnsi="Cambria Math"/>
                <w:sz w:val="24"/>
                <w:szCs w:val="20"/>
              </w:rPr>
              <m:t>\</m:t>
            </m:r>
          </m:e>
          <m:sub>
            <m:r>
              <w:rPr>
                <w:rFonts w:ascii="Cambria Math" w:hAnsi="Cambria Math"/>
                <w:sz w:val="24"/>
                <w:szCs w:val="20"/>
              </w:rPr>
              <m:t>i</m:t>
            </m:r>
          </m:sub>
        </m:sSub>
        <m:r>
          <w:rPr>
            <w:rFonts w:ascii="Cambria Math" w:hAnsi="Cambria Math"/>
            <w:sz w:val="24"/>
            <w:szCs w:val="20"/>
          </w:rPr>
          <m:t>)</m:t>
        </m:r>
      </m:oMath>
      <w:r w:rsidRPr="00AF6CB3">
        <w:rPr>
          <w:sz w:val="24"/>
          <w:szCs w:val="20"/>
        </w:rPr>
        <w:t xml:space="preserve"> can be difficult, and for microbiota data no appropriate probabilistic model is available. For the marginal distribution </w:t>
      </w:r>
      <m:oMath>
        <m:r>
          <w:rPr>
            <w:rFonts w:ascii="Cambria Math" w:hAnsi="Cambria Math"/>
            <w:sz w:val="24"/>
            <w:szCs w:val="20"/>
          </w:rPr>
          <m:t>p(</m:t>
        </m:r>
        <m:sSub>
          <m:sSubPr>
            <m:ctrlPr>
              <w:rPr>
                <w:rFonts w:ascii="Cambria Math" w:hAnsi="Cambria Math"/>
                <w:sz w:val="24"/>
                <w:szCs w:val="20"/>
              </w:rPr>
            </m:ctrlPr>
          </m:sSubPr>
          <m:e>
            <m:r>
              <w:rPr>
                <w:rFonts w:ascii="Cambria Math" w:hAnsi="Cambria Math"/>
                <w:sz w:val="24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0"/>
              </w:rPr>
              <m:t>i</m:t>
            </m:r>
          </m:sub>
        </m:sSub>
        <m:r>
          <w:rPr>
            <w:rFonts w:ascii="Cambria Math" w:hAnsi="Cambria Math"/>
            <w:sz w:val="24"/>
            <w:szCs w:val="20"/>
          </w:rPr>
          <m:t>)</m:t>
        </m:r>
      </m:oMath>
      <w:r w:rsidRPr="00AF6CB3">
        <w:rPr>
          <w:sz w:val="24"/>
          <w:szCs w:val="20"/>
        </w:rPr>
        <w:t xml:space="preserve"> we used the empirical distribution, so that</w:t>
      </w:r>
    </w:p>
    <w:p w14:paraId="08EC8B3B" w14:textId="77777777" w:rsidR="00B87611" w:rsidRPr="00AF6CB3" w:rsidRDefault="00B87611" w:rsidP="00AF6CB3">
      <w:pPr>
        <w:spacing w:line="480" w:lineRule="auto"/>
        <w:jc w:val="center"/>
        <w:rPr>
          <w:sz w:val="24"/>
          <w:szCs w:val="20"/>
        </w:rPr>
      </w:pPr>
      <m:oMath>
        <m:r>
          <w:rPr>
            <w:rFonts w:ascii="Cambria Math" w:hAnsi="Cambria Math"/>
            <w:sz w:val="24"/>
            <w:szCs w:val="20"/>
          </w:rPr>
          <m:t>p(c|</m:t>
        </m:r>
        <m:r>
          <m:rPr>
            <m:sty m:val="bi"/>
          </m:rPr>
          <w:rPr>
            <w:rFonts w:ascii="Cambria Math" w:hAnsi="Cambria Math"/>
            <w:sz w:val="24"/>
            <w:szCs w:val="20"/>
          </w:rPr>
          <m:t>x</m:t>
        </m:r>
        <m:sSub>
          <m:sSubPr>
            <m:ctrlPr>
              <w:rPr>
                <w:rFonts w:ascii="Cambria Math" w:hAnsi="Cambria Math"/>
                <w:sz w:val="24"/>
                <w:szCs w:val="20"/>
              </w:rPr>
            </m:ctrlPr>
          </m:sSubPr>
          <m:e>
            <m:r>
              <w:rPr>
                <w:rFonts w:ascii="Cambria Math" w:hAnsi="Cambria Math"/>
                <w:sz w:val="24"/>
                <w:szCs w:val="20"/>
              </w:rPr>
              <m:t>\</m:t>
            </m:r>
          </m:e>
          <m:sub>
            <m:r>
              <w:rPr>
                <w:rFonts w:ascii="Cambria Math" w:hAnsi="Cambria Math"/>
                <w:sz w:val="24"/>
                <w:szCs w:val="20"/>
              </w:rPr>
              <m:t>i</m:t>
            </m:r>
          </m:sub>
        </m:sSub>
        <m:r>
          <w:rPr>
            <w:rFonts w:ascii="Cambria Math" w:hAnsi="Cambria Math"/>
            <w:sz w:val="24"/>
            <w:szCs w:val="20"/>
          </w:rPr>
          <m:t>)=</m:t>
        </m:r>
        <m:f>
          <m:fPr>
            <m:ctrlPr>
              <w:rPr>
                <w:rFonts w:ascii="Cambria Math" w:hAnsi="Cambria Math"/>
                <w:sz w:val="24"/>
                <w:szCs w:val="20"/>
              </w:rPr>
            </m:ctrlPr>
          </m:fPr>
          <m:num>
            <m:r>
              <w:rPr>
                <w:rFonts w:ascii="Cambria Math" w:hAnsi="Cambria Math"/>
                <w:sz w:val="24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0"/>
              </w:rPr>
              <m:t>N</m:t>
            </m:r>
          </m:den>
        </m:f>
        <m:nary>
          <m:naryPr>
            <m:chr m:val="∑"/>
            <m:ctrlPr>
              <w:rPr>
                <w:rFonts w:ascii="Cambria Math" w:hAnsi="Cambria Math"/>
                <w:sz w:val="24"/>
                <w:szCs w:val="20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sz w:val="24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szCs w:val="20"/>
              </w:rPr>
              <m:t>∈</m:t>
            </m:r>
            <m:sSubSup>
              <m:sSubSupPr>
                <m:ctrlPr>
                  <w:rPr>
                    <w:rFonts w:ascii="Cambria Math" w:hAnsi="Cambria Math"/>
                    <w:sz w:val="24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0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4"/>
                    <w:szCs w:val="20"/>
                  </w:rPr>
                  <m:t>train</m:t>
                </m:r>
              </m:sup>
            </m:sSubSup>
          </m:sub>
          <m:sup>
            <m:r>
              <w:rPr>
                <w:rFonts w:ascii="Cambria Math" w:hAnsi="Cambria Math"/>
                <w:sz w:val="24"/>
                <w:szCs w:val="20"/>
              </w:rPr>
              <m:t xml:space="preserve"> </m:t>
            </m:r>
          </m:sup>
          <m:e>
            <m:r>
              <w:rPr>
                <w:rFonts w:ascii="Cambria Math" w:hAnsi="Cambria Math"/>
                <w:sz w:val="24"/>
                <w:szCs w:val="20"/>
              </w:rPr>
              <m:t>p(c|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0"/>
              </w:rPr>
              <m:t>x</m:t>
            </m:r>
            <m:sSub>
              <m:sSubPr>
                <m:ctrlPr>
                  <w:rPr>
                    <w:rFonts w:ascii="Cambria Math" w:hAnsi="Cambria Math"/>
                    <w:sz w:val="24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0"/>
                  </w:rPr>
                  <m:t>\</m:t>
                </m:r>
              </m:e>
              <m:sub>
                <m:r>
                  <w:rPr>
                    <w:rFonts w:ascii="Cambria Math" w:hAnsi="Cambria Math"/>
                    <w:sz w:val="24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/>
                    <w:sz w:val="24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szCs w:val="20"/>
              </w:rPr>
              <m:t>)</m:t>
            </m:r>
          </m:e>
        </m:nary>
      </m:oMath>
      <w:r w:rsidRPr="00AF6CB3">
        <w:rPr>
          <w:sz w:val="24"/>
          <w:szCs w:val="20"/>
        </w:rPr>
        <w:t xml:space="preserve">  </w:t>
      </w:r>
      <w:r w:rsidRPr="00AF6CB3">
        <w:rPr>
          <w:sz w:val="24"/>
          <w:szCs w:val="20"/>
        </w:rPr>
        <w:tab/>
      </w:r>
      <w:r w:rsidRPr="00AF6CB3">
        <w:rPr>
          <w:sz w:val="24"/>
          <w:szCs w:val="20"/>
        </w:rPr>
        <w:tab/>
        <w:t xml:space="preserve">(2)                            </w:t>
      </w:r>
    </w:p>
    <w:p w14:paraId="75A604BD" w14:textId="7AF29FE2" w:rsidR="00B87611" w:rsidRPr="00AF6CB3" w:rsidRDefault="00B87611" w:rsidP="00AF6CB3">
      <w:pPr>
        <w:spacing w:line="480" w:lineRule="auto"/>
        <w:rPr>
          <w:sz w:val="24"/>
          <w:szCs w:val="20"/>
        </w:rPr>
      </w:pPr>
      <w:r w:rsidRPr="00AF6CB3">
        <w:rPr>
          <w:sz w:val="24"/>
          <w:szCs w:val="20"/>
        </w:rPr>
        <w:t xml:space="preserve">where </w:t>
      </w:r>
      <w:r w:rsidRPr="00AF6CB3">
        <w:rPr>
          <w:i/>
          <w:sz w:val="24"/>
          <w:szCs w:val="20"/>
        </w:rPr>
        <w:t>N</w:t>
      </w:r>
      <w:r w:rsidRPr="00AF6CB3">
        <w:rPr>
          <w:sz w:val="24"/>
          <w:szCs w:val="20"/>
        </w:rPr>
        <w:t xml:space="preserve"> is the number of training instances and </w:t>
      </w:r>
      <m:oMath>
        <m:sSubSup>
          <m:sSubSupPr>
            <m:ctrlPr>
              <w:rPr>
                <w:rFonts w:ascii="Cambria Math" w:hAnsi="Cambria Math"/>
                <w:sz w:val="24"/>
                <w:szCs w:val="20"/>
              </w:rPr>
            </m:ctrlPr>
          </m:sSubSupPr>
          <m:e>
            <m:r>
              <w:rPr>
                <w:rFonts w:ascii="Cambria Math" w:hAnsi="Cambria Math"/>
                <w:sz w:val="24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0"/>
              </w:rPr>
              <m:t>i</m:t>
            </m:r>
          </m:sub>
          <m:sup>
            <m:r>
              <w:rPr>
                <w:rFonts w:ascii="Cambria Math" w:hAnsi="Cambria Math"/>
                <w:sz w:val="24"/>
                <w:szCs w:val="20"/>
              </w:rPr>
              <m:t>train</m:t>
            </m:r>
          </m:sup>
        </m:sSubSup>
      </m:oMath>
      <w:r w:rsidRPr="00AF6CB3">
        <w:rPr>
          <w:sz w:val="24"/>
          <w:szCs w:val="20"/>
        </w:rPr>
        <w:t xml:space="preserve"> is the set of all values feature </w:t>
      </w:r>
      <m:oMath>
        <m:sSub>
          <m:sSubPr>
            <m:ctrlPr>
              <w:rPr>
                <w:rFonts w:ascii="Cambria Math" w:hAnsi="Cambria Math"/>
                <w:sz w:val="24"/>
                <w:szCs w:val="20"/>
              </w:rPr>
            </m:ctrlPr>
          </m:sSubPr>
          <m:e>
            <m:r>
              <w:rPr>
                <w:rFonts w:ascii="Cambria Math" w:hAnsi="Cambria Math"/>
                <w:sz w:val="24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0"/>
              </w:rPr>
              <m:t>i</m:t>
            </m:r>
          </m:sub>
        </m:sSub>
      </m:oMath>
      <w:r w:rsidRPr="00AF6CB3">
        <w:rPr>
          <w:sz w:val="24"/>
          <w:szCs w:val="20"/>
        </w:rPr>
        <w:t xml:space="preserve"> takes in the training set. After estimating</w:t>
      </w:r>
      <m:oMath>
        <m:r>
          <w:rPr>
            <w:rFonts w:ascii="Cambria Math" w:hAnsi="Cambria Math"/>
            <w:sz w:val="24"/>
            <w:szCs w:val="20"/>
          </w:rPr>
          <m:t xml:space="preserve"> p(c|</m:t>
        </m:r>
        <m:r>
          <m:rPr>
            <m:sty m:val="bi"/>
          </m:rPr>
          <w:rPr>
            <w:rFonts w:ascii="Cambria Math" w:hAnsi="Cambria Math"/>
            <w:sz w:val="24"/>
            <w:szCs w:val="20"/>
          </w:rPr>
          <m:t>x</m:t>
        </m:r>
        <m:sSub>
          <m:sSubPr>
            <m:ctrlPr>
              <w:rPr>
                <w:rFonts w:ascii="Cambria Math" w:hAnsi="Cambria Math"/>
                <w:sz w:val="24"/>
                <w:szCs w:val="20"/>
              </w:rPr>
            </m:ctrlPr>
          </m:sSubPr>
          <m:e>
            <m:r>
              <w:rPr>
                <w:rFonts w:ascii="Cambria Math" w:hAnsi="Cambria Math"/>
                <w:sz w:val="24"/>
                <w:szCs w:val="20"/>
              </w:rPr>
              <m:t>\</m:t>
            </m:r>
          </m:e>
          <m:sub>
            <m:r>
              <w:rPr>
                <w:rFonts w:ascii="Cambria Math" w:hAnsi="Cambria Math"/>
                <w:sz w:val="24"/>
                <w:szCs w:val="20"/>
              </w:rPr>
              <m:t>i</m:t>
            </m:r>
          </m:sub>
        </m:sSub>
        <m:r>
          <w:rPr>
            <w:rFonts w:ascii="Cambria Math" w:hAnsi="Cambria Math"/>
            <w:sz w:val="24"/>
            <w:szCs w:val="20"/>
          </w:rPr>
          <m:t>)</m:t>
        </m:r>
      </m:oMath>
      <w:r w:rsidRPr="00AF6CB3">
        <w:rPr>
          <w:sz w:val="24"/>
          <w:szCs w:val="20"/>
        </w:rPr>
        <w:t>, this value can be compared to the original prediction,</w:t>
      </w:r>
      <m:oMath>
        <m:r>
          <w:rPr>
            <w:rFonts w:ascii="Cambria Math" w:hAnsi="Cambria Math"/>
            <w:sz w:val="24"/>
            <w:szCs w:val="20"/>
          </w:rPr>
          <m:t xml:space="preserve"> p(c|</m:t>
        </m:r>
        <m:r>
          <m:rPr>
            <m:sty m:val="bi"/>
          </m:rPr>
          <w:rPr>
            <w:rFonts w:ascii="Cambria Math" w:hAnsi="Cambria Math"/>
            <w:sz w:val="24"/>
            <w:szCs w:val="20"/>
          </w:rPr>
          <m:t>x</m:t>
        </m:r>
        <m:r>
          <w:rPr>
            <w:rFonts w:ascii="Cambria Math" w:hAnsi="Cambria Math"/>
            <w:sz w:val="24"/>
            <w:szCs w:val="20"/>
          </w:rPr>
          <m:t>)</m:t>
        </m:r>
      </m:oMath>
      <w:r w:rsidRPr="00AF6CB3">
        <w:rPr>
          <w:sz w:val="24"/>
          <w:szCs w:val="20"/>
        </w:rPr>
        <w:t xml:space="preserve">. We used the authors’ suggestion of evaluating the </w:t>
      </w:r>
      <w:r w:rsidRPr="00AF6CB3">
        <w:rPr>
          <w:i/>
          <w:sz w:val="24"/>
          <w:szCs w:val="20"/>
        </w:rPr>
        <w:t>weight of evidence</w:t>
      </w:r>
      <w:r w:rsidRPr="00AF6CB3">
        <w:rPr>
          <w:sz w:val="24"/>
          <w:szCs w:val="20"/>
        </w:rPr>
        <w:t>,</w:t>
      </w:r>
    </w:p>
    <w:p w14:paraId="7D10AA3D" w14:textId="77777777" w:rsidR="00B87611" w:rsidRPr="00AF6CB3" w:rsidRDefault="00E722B3" w:rsidP="00AF6CB3">
      <w:pPr>
        <w:spacing w:line="480" w:lineRule="auto"/>
        <w:jc w:val="center"/>
        <w:rPr>
          <w:sz w:val="24"/>
          <w:szCs w:val="20"/>
        </w:rPr>
      </w:pPr>
      <m:oMath>
        <m:sSub>
          <m:sSubPr>
            <m:ctrlPr>
              <w:rPr>
                <w:rFonts w:ascii="Cambria Math" w:hAnsi="Cambria Math"/>
                <w:sz w:val="24"/>
                <w:szCs w:val="20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4"/>
                <w:szCs w:val="20"/>
              </w:rPr>
              <m:t>WE</m:t>
            </m:r>
          </m:e>
          <m:sub>
            <m:r>
              <w:rPr>
                <w:rFonts w:ascii="Cambria Math" w:hAnsi="Cambria Math"/>
                <w:sz w:val="24"/>
                <w:szCs w:val="20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0"/>
              </w:rPr>
            </m:ctrlPr>
          </m:dPr>
          <m:e>
            <m:r>
              <w:rPr>
                <w:rFonts w:ascii="Cambria Math" w:hAnsi="Cambria Math"/>
                <w:sz w:val="24"/>
                <w:szCs w:val="20"/>
              </w:rPr>
              <m:t>c</m:t>
            </m:r>
          </m: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0"/>
              </w:rPr>
              <m:t>x</m:t>
            </m:r>
          </m:e>
        </m:d>
        <m:r>
          <w:rPr>
            <w:rFonts w:ascii="Cambria Math" w:hAnsi="Cambria Math"/>
            <w:sz w:val="24"/>
            <w:szCs w:val="20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szCs w:val="20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0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0"/>
                  </w:rPr>
                  <m:t>2</m:t>
                </m:r>
              </m:sub>
            </m:sSub>
          </m:fName>
          <m:e>
            <m:r>
              <m:rPr>
                <m:nor/>
              </m:rPr>
              <w:rPr>
                <w:rFonts w:ascii="Cambria Math" w:hAnsi="Cambria Math"/>
                <w:sz w:val="24"/>
                <w:szCs w:val="20"/>
              </w:rPr>
              <m:t>odds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0"/>
                  </w:rPr>
                  <m:t>c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0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4"/>
            <w:szCs w:val="20"/>
          </w:rPr>
          <m:t>-</m:t>
        </m:r>
        <m:func>
          <m:funcPr>
            <m:ctrlPr>
              <w:rPr>
                <w:rFonts w:ascii="Cambria Math" w:hAnsi="Cambria Math"/>
                <w:i/>
                <w:sz w:val="24"/>
                <w:szCs w:val="20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0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0"/>
                  </w:rPr>
                  <m:t>2</m:t>
                </m:r>
              </m:sub>
            </m:sSub>
          </m:fName>
          <m:e>
            <m:r>
              <m:rPr>
                <m:nor/>
              </m:rPr>
              <w:rPr>
                <w:rFonts w:ascii="Cambria Math" w:hAnsi="Cambria Math"/>
                <w:sz w:val="24"/>
                <w:szCs w:val="20"/>
              </w:rPr>
              <m:t>odds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0"/>
                  </w:rPr>
                  <m:t>c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0"/>
                  </w:rPr>
                  <m:t>x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0"/>
                      </w:rPr>
                      <m:t>\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0"/>
                      </w:rPr>
                      <m:t>i</m:t>
                    </m:r>
                  </m:sub>
                </m:sSub>
              </m:e>
            </m:d>
          </m:e>
        </m:func>
      </m:oMath>
      <w:r w:rsidR="00B87611" w:rsidRPr="00AF6CB3">
        <w:rPr>
          <w:sz w:val="24"/>
          <w:szCs w:val="20"/>
        </w:rPr>
        <w:tab/>
        <w:t>(3)</w:t>
      </w:r>
    </w:p>
    <w:p w14:paraId="035FCF70" w14:textId="77777777" w:rsidR="00B87611" w:rsidRPr="00AF6CB3" w:rsidRDefault="00B87611" w:rsidP="00AF6CB3">
      <w:pPr>
        <w:spacing w:line="480" w:lineRule="auto"/>
        <w:rPr>
          <w:sz w:val="24"/>
          <w:szCs w:val="20"/>
        </w:rPr>
      </w:pPr>
      <w:r w:rsidRPr="00AF6CB3">
        <w:rPr>
          <w:sz w:val="24"/>
          <w:szCs w:val="20"/>
        </w:rPr>
        <w:t xml:space="preserve">where </w:t>
      </w:r>
      <m:oMath>
        <m:r>
          <m:rPr>
            <m:nor/>
          </m:rPr>
          <w:rPr>
            <w:rFonts w:ascii="Cambria Math" w:hAnsi="Cambria Math"/>
            <w:sz w:val="24"/>
            <w:szCs w:val="20"/>
          </w:rPr>
          <m:t>odds</m:t>
        </m:r>
        <m:r>
          <w:rPr>
            <w:rFonts w:ascii="Cambria Math" w:hAnsi="Cambria Math"/>
            <w:sz w:val="24"/>
            <w:szCs w:val="20"/>
          </w:rPr>
          <m:t>(z)=</m:t>
        </m:r>
        <m:f>
          <m:fPr>
            <m:ctrlPr>
              <w:rPr>
                <w:rFonts w:ascii="Cambria Math" w:hAnsi="Cambria Math"/>
                <w:sz w:val="24"/>
                <w:szCs w:val="20"/>
              </w:rPr>
            </m:ctrlPr>
          </m:fPr>
          <m:num>
            <m:r>
              <w:rPr>
                <w:rFonts w:ascii="Cambria Math" w:hAnsi="Cambria Math"/>
                <w:sz w:val="24"/>
                <w:szCs w:val="20"/>
              </w:rPr>
              <m:t>p(z)</m:t>
            </m:r>
          </m:num>
          <m:den>
            <m:r>
              <w:rPr>
                <w:rFonts w:ascii="Cambria Math" w:hAnsi="Cambria Math"/>
                <w:sz w:val="24"/>
                <w:szCs w:val="20"/>
              </w:rPr>
              <m:t>1-p(z)</m:t>
            </m:r>
          </m:den>
        </m:f>
      </m:oMath>
      <w:r w:rsidRPr="00AF6CB3">
        <w:rPr>
          <w:sz w:val="24"/>
          <w:szCs w:val="20"/>
        </w:rPr>
        <w:t xml:space="preserve"> . </w:t>
      </w:r>
    </w:p>
    <w:p w14:paraId="6E5DD42A" w14:textId="3EF40CD0" w:rsidR="00B87611" w:rsidRDefault="00B87611" w:rsidP="00AF6CB3">
      <w:pPr>
        <w:spacing w:line="480" w:lineRule="auto"/>
        <w:rPr>
          <w:sz w:val="24"/>
          <w:szCs w:val="20"/>
        </w:rPr>
      </w:pPr>
      <w:r w:rsidRPr="00AF6CB3">
        <w:rPr>
          <w:sz w:val="24"/>
          <w:szCs w:val="20"/>
        </w:rPr>
        <w:t xml:space="preserve">The algorithm returns </w:t>
      </w:r>
      <w:proofErr w:type="spellStart"/>
      <w:r w:rsidRPr="00AF6CB3">
        <w:rPr>
          <w:sz w:val="24"/>
          <w:szCs w:val="20"/>
        </w:rPr>
        <w:t>a</w:t>
      </w:r>
      <w:proofErr w:type="spellEnd"/>
      <w:r w:rsidRPr="00AF6CB3">
        <w:rPr>
          <w:sz w:val="24"/>
          <w:szCs w:val="20"/>
        </w:rPr>
        <w:t xml:space="preserve"> </w:t>
      </w:r>
      <m:oMath>
        <m:r>
          <w:rPr>
            <w:rFonts w:ascii="Cambria Math" w:hAnsi="Cambria Math"/>
            <w:sz w:val="24"/>
            <w:szCs w:val="20"/>
          </w:rPr>
          <m:t>D</m:t>
        </m:r>
      </m:oMath>
      <w:r w:rsidRPr="00AF6CB3">
        <w:rPr>
          <w:sz w:val="24"/>
          <w:szCs w:val="20"/>
        </w:rPr>
        <w:t xml:space="preserve">-dimensional vector </w:t>
      </w:r>
      <w:r w:rsidRPr="00AF6CB3">
        <w:rPr>
          <w:rFonts w:ascii="Cambria Math" w:hAnsi="Cambria Math"/>
          <w:b/>
          <w:sz w:val="24"/>
          <w:szCs w:val="20"/>
        </w:rPr>
        <w:t>WE</w:t>
      </w:r>
      <w:r w:rsidRPr="00AF6CB3">
        <w:rPr>
          <w:sz w:val="24"/>
          <w:szCs w:val="20"/>
        </w:rPr>
        <w:t>, reflecting the relevance of each feature</w:t>
      </w:r>
      <m:oMath>
        <m:sSub>
          <m:sSubPr>
            <m:ctrlPr>
              <w:rPr>
                <w:rFonts w:ascii="Cambria Math" w:hAnsi="Cambria Math"/>
                <w:sz w:val="24"/>
                <w:szCs w:val="20"/>
              </w:rPr>
            </m:ctrlPr>
          </m:sSubPr>
          <m:e>
            <m:r>
              <w:rPr>
                <w:rFonts w:ascii="Cambria Math" w:hAnsi="Cambria Math"/>
                <w:sz w:val="24"/>
                <w:szCs w:val="20"/>
              </w:rPr>
              <m:t xml:space="preserve"> x</m:t>
            </m:r>
          </m:e>
          <m:sub>
            <m:r>
              <w:rPr>
                <w:rFonts w:ascii="Cambria Math" w:hAnsi="Cambria Math"/>
                <w:sz w:val="24"/>
                <w:szCs w:val="20"/>
              </w:rPr>
              <m:t>i</m:t>
            </m:r>
          </m:sub>
        </m:sSub>
        <m:r>
          <w:rPr>
            <w:rFonts w:ascii="Cambria Math" w:hAnsi="Cambria Math"/>
            <w:sz w:val="24"/>
            <w:szCs w:val="20"/>
          </w:rPr>
          <m:t xml:space="preserve"> (1≤i≤D)</m:t>
        </m:r>
      </m:oMath>
      <w:r w:rsidRPr="00AF6CB3">
        <w:rPr>
          <w:sz w:val="24"/>
          <w:szCs w:val="20"/>
        </w:rPr>
        <w:t xml:space="preserve">. (Note: to avoid problems with zero-valued probabilities, the Laplace correction </w:t>
      </w:r>
      <m:oMath>
        <m:r>
          <w:rPr>
            <w:rFonts w:ascii="Cambria Math" w:hAnsi="Cambria Math"/>
            <w:sz w:val="24"/>
            <w:szCs w:val="20"/>
          </w:rPr>
          <m:t>p←</m:t>
        </m:r>
        <m:f>
          <m:fPr>
            <m:ctrlPr>
              <w:rPr>
                <w:rFonts w:ascii="Cambria Math" w:hAnsi="Cambria Math"/>
                <w:sz w:val="24"/>
                <w:szCs w:val="20"/>
              </w:rPr>
            </m:ctrlPr>
          </m:fPr>
          <m:num>
            <m:r>
              <w:rPr>
                <w:rFonts w:ascii="Cambria Math" w:hAnsi="Cambria Math"/>
                <w:sz w:val="24"/>
                <w:szCs w:val="20"/>
              </w:rPr>
              <m:t>pN+1</m:t>
            </m:r>
          </m:num>
          <m:den>
            <m:r>
              <w:rPr>
                <w:rFonts w:ascii="Cambria Math" w:hAnsi="Cambria Math"/>
                <w:sz w:val="24"/>
                <w:szCs w:val="20"/>
              </w:rPr>
              <m:t>N+K</m:t>
            </m:r>
          </m:den>
        </m:f>
      </m:oMath>
      <w:r w:rsidRPr="00AF6CB3">
        <w:rPr>
          <w:sz w:val="24"/>
          <w:szCs w:val="20"/>
        </w:rPr>
        <w:t xml:space="preserve"> was used, where </w:t>
      </w:r>
      <m:oMath>
        <m:r>
          <w:rPr>
            <w:rFonts w:ascii="Cambria Math" w:hAnsi="Cambria Math"/>
            <w:sz w:val="24"/>
            <w:szCs w:val="20"/>
          </w:rPr>
          <m:t>K</m:t>
        </m:r>
      </m:oMath>
      <w:r w:rsidRPr="00AF6CB3">
        <w:rPr>
          <w:sz w:val="24"/>
          <w:szCs w:val="20"/>
        </w:rPr>
        <w:t xml:space="preserve"> is the number of classes.)</w:t>
      </w:r>
    </w:p>
    <w:p w14:paraId="12FB2E72" w14:textId="77777777" w:rsidR="00682779" w:rsidRDefault="00682779" w:rsidP="00AF6CB3">
      <w:pPr>
        <w:spacing w:line="480" w:lineRule="auto"/>
        <w:rPr>
          <w:sz w:val="24"/>
          <w:szCs w:val="20"/>
        </w:rPr>
      </w:pPr>
    </w:p>
    <w:p w14:paraId="49318496" w14:textId="3562F195" w:rsidR="00682779" w:rsidRDefault="00682779" w:rsidP="00AF6CB3">
      <w:pPr>
        <w:spacing w:line="480" w:lineRule="auto"/>
        <w:rPr>
          <w:sz w:val="24"/>
          <w:szCs w:val="20"/>
        </w:rPr>
      </w:pPr>
      <w:r>
        <w:rPr>
          <w:sz w:val="24"/>
          <w:szCs w:val="20"/>
        </w:rPr>
        <w:t>A Multivariate Approach</w:t>
      </w:r>
    </w:p>
    <w:p w14:paraId="27A7A7C2" w14:textId="77777777" w:rsidR="00767C21" w:rsidRDefault="00682779" w:rsidP="009525AF">
      <w:pPr>
        <w:spacing w:line="480" w:lineRule="auto"/>
        <w:rPr>
          <w:sz w:val="24"/>
          <w:szCs w:val="24"/>
        </w:rPr>
      </w:pPr>
      <w:r w:rsidRPr="00FB6816">
        <w:rPr>
          <w:sz w:val="24"/>
          <w:szCs w:val="24"/>
        </w:rPr>
        <w:t>A full multivariate approach (marginalizing out all possible feature subsets) is computationally unfeasible, we therefore propose here a method in which only a group of (wisely chosen) feature sets is used.</w:t>
      </w:r>
      <w:r>
        <w:rPr>
          <w:sz w:val="24"/>
          <w:szCs w:val="24"/>
        </w:rPr>
        <w:t xml:space="preserve"> </w:t>
      </w:r>
      <w:r w:rsidR="00A21B47">
        <w:rPr>
          <w:sz w:val="24"/>
          <w:szCs w:val="24"/>
        </w:rPr>
        <w:t>In con</w:t>
      </w:r>
      <w:r w:rsidR="00B90ADB">
        <w:rPr>
          <w:sz w:val="24"/>
          <w:szCs w:val="24"/>
        </w:rPr>
        <w:t xml:space="preserve">trast to </w:t>
      </w:r>
      <w:r w:rsidR="00F026EA">
        <w:rPr>
          <w:sz w:val="24"/>
          <w:szCs w:val="24"/>
        </w:rPr>
        <w:t xml:space="preserve">the univariate approach, </w:t>
      </w:r>
      <w:r w:rsidR="001E590B">
        <w:rPr>
          <w:sz w:val="24"/>
          <w:szCs w:val="24"/>
        </w:rPr>
        <w:t xml:space="preserve">the relevance of a feature is </w:t>
      </w:r>
      <w:r w:rsidR="0067211F">
        <w:rPr>
          <w:sz w:val="24"/>
          <w:szCs w:val="24"/>
        </w:rPr>
        <w:t xml:space="preserve">now </w:t>
      </w:r>
      <w:r w:rsidR="001E590B">
        <w:rPr>
          <w:sz w:val="24"/>
          <w:szCs w:val="24"/>
        </w:rPr>
        <w:t xml:space="preserve">defined given the weight of evidence </w:t>
      </w:r>
      <w:r w:rsidR="0067211F">
        <w:rPr>
          <w:sz w:val="24"/>
          <w:szCs w:val="24"/>
        </w:rPr>
        <w:t>not of single features but</w:t>
      </w:r>
      <w:r w:rsidRPr="00FB6816">
        <w:rPr>
          <w:sz w:val="24"/>
          <w:szCs w:val="24"/>
        </w:rPr>
        <w:t xml:space="preserve"> of feature</w:t>
      </w:r>
      <w:r w:rsidR="0067211F">
        <w:rPr>
          <w:sz w:val="24"/>
          <w:szCs w:val="24"/>
        </w:rPr>
        <w:t xml:space="preserve"> subsets</w:t>
      </w:r>
      <w:r w:rsidRPr="00FB6816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S={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,...,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}⊆P(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sz w:val="24"/>
          <w:szCs w:val="24"/>
        </w:rPr>
        <w:t xml:space="preserve"> </w:t>
      </w:r>
      <w:r w:rsidRPr="00FB6816">
        <w:rPr>
          <w:sz w:val="24"/>
          <w:szCs w:val="24"/>
        </w:rPr>
        <w:t xml:space="preserve">from the power set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Pr="00FB6816">
        <w:rPr>
          <w:sz w:val="24"/>
          <w:szCs w:val="24"/>
        </w:rPr>
        <w:t xml:space="preserve"> of all features, where each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(1≤k≤n)</m:t>
        </m:r>
      </m:oMath>
      <w:r w:rsidRPr="00FB6816">
        <w:rPr>
          <w:sz w:val="24"/>
          <w:szCs w:val="24"/>
        </w:rPr>
        <w:t xml:space="preserve"> is a set of features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>'⊆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</m:oMath>
      <w:r w:rsidRPr="00FB6816">
        <w:rPr>
          <w:sz w:val="24"/>
          <w:szCs w:val="24"/>
        </w:rPr>
        <w:t xml:space="preserve">. </w:t>
      </w:r>
    </w:p>
    <w:p w14:paraId="679FE718" w14:textId="49AF14BF" w:rsidR="00682779" w:rsidRDefault="009525AF" w:rsidP="000E5C9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Such an approach requires</w:t>
      </w:r>
      <w:r w:rsidRPr="00FB6816">
        <w:rPr>
          <w:sz w:val="24"/>
          <w:szCs w:val="24"/>
        </w:rPr>
        <w:t xml:space="preserve"> first to express the relevance of a </w:t>
      </w:r>
      <w:r w:rsidRPr="00FB6816">
        <w:rPr>
          <w:i/>
          <w:sz w:val="24"/>
          <w:szCs w:val="24"/>
        </w:rPr>
        <w:t xml:space="preserve">single </w:t>
      </w:r>
      <w:r w:rsidRPr="00FB6816">
        <w:rPr>
          <w:sz w:val="24"/>
          <w:szCs w:val="24"/>
        </w:rPr>
        <w:t xml:space="preserve">feature, </w:t>
      </w:r>
      <w:r>
        <w:rPr>
          <w:sz w:val="24"/>
          <w:szCs w:val="24"/>
        </w:rPr>
        <w:t xml:space="preserve">by combining results obtained from marginalizing </w:t>
      </w:r>
      <w:r w:rsidRPr="00FB6816">
        <w:rPr>
          <w:sz w:val="24"/>
          <w:szCs w:val="24"/>
        </w:rPr>
        <w:t xml:space="preserve">out different </w:t>
      </w:r>
      <w:r>
        <w:rPr>
          <w:sz w:val="24"/>
          <w:szCs w:val="24"/>
        </w:rPr>
        <w:t xml:space="preserve">overlapping </w:t>
      </w:r>
      <w:r w:rsidRPr="00FB6816">
        <w:rPr>
          <w:sz w:val="24"/>
          <w:szCs w:val="24"/>
        </w:rPr>
        <w:t>feature subsets.</w:t>
      </w:r>
      <w:r w:rsidR="00326000">
        <w:rPr>
          <w:sz w:val="24"/>
          <w:szCs w:val="24"/>
        </w:rPr>
        <w:t xml:space="preserve"> </w:t>
      </w:r>
      <w:r w:rsidR="000E5C9D">
        <w:rPr>
          <w:sz w:val="24"/>
          <w:szCs w:val="24"/>
        </w:rPr>
        <w:t>We therefore define t</w:t>
      </w:r>
      <w:r w:rsidR="00326000">
        <w:rPr>
          <w:sz w:val="24"/>
          <w:szCs w:val="24"/>
        </w:rPr>
        <w:t xml:space="preserve">he relevance of </w:t>
      </w:r>
      <w:r w:rsidR="00682779" w:rsidRPr="00FB6816">
        <w:rPr>
          <w:sz w:val="24"/>
          <w:szCs w:val="24"/>
        </w:rPr>
        <w:t xml:space="preserve">each feature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682779" w:rsidRPr="00FB6816">
        <w:rPr>
          <w:sz w:val="24"/>
          <w:szCs w:val="24"/>
        </w:rPr>
        <w:t xml:space="preserve"> </w:t>
      </w:r>
      <w:r w:rsidR="00326000">
        <w:rPr>
          <w:sz w:val="24"/>
          <w:szCs w:val="24"/>
        </w:rPr>
        <w:t>a</w:t>
      </w:r>
      <w:r w:rsidR="00682779" w:rsidRPr="00FB6816">
        <w:rPr>
          <w:sz w:val="24"/>
          <w:szCs w:val="24"/>
        </w:rPr>
        <w:t>s follows:</w:t>
      </w:r>
    </w:p>
    <w:p w14:paraId="6DBC05DE" w14:textId="2D898AE3" w:rsidR="006F0F8C" w:rsidRPr="00FB6816" w:rsidRDefault="00E722B3" w:rsidP="00DD77DF">
      <w:pPr>
        <w:spacing w:line="480" w:lineRule="auto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 </m:t>
            </m:r>
            <m:r>
              <m:rPr>
                <m:nor/>
              </m:rPr>
              <w:rPr>
                <w:rFonts w:ascii="Cambria Math" w:hAnsi="Cambria Math"/>
                <w:sz w:val="24"/>
                <w:szCs w:val="24"/>
              </w:rPr>
              <m:t>rel</m:t>
            </m:r>
          </m:e>
          <m:sub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M</m:t>
            </m:r>
          </m:den>
        </m:f>
        <m:nary>
          <m:naryPr>
            <m:chr m:val="∑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∈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∈S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sup>
          <m:e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m:rPr>
                    <m:nor/>
                  </m:rPr>
                  <w:rPr>
                    <w:rFonts w:ascii="Cambria Math" w:hAnsi="Cambria Math"/>
                    <w:sz w:val="24"/>
                    <w:szCs w:val="24"/>
                  </w:rPr>
                  <m:t>odds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(c|(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\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)∪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</m:func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m:rPr>
                <m:nor/>
              </m:rPr>
              <w:rPr>
                <w:rFonts w:ascii="Cambria Math" w:hAnsi="Cambria Math"/>
                <w:sz w:val="24"/>
                <w:szCs w:val="24"/>
              </w:rPr>
              <m:t>odds</m:t>
            </m:r>
            <m:r>
              <w:rPr>
                <w:rFonts w:ascii="Cambria Math" w:hAnsi="Cambria Math"/>
                <w:sz w:val="24"/>
                <w:szCs w:val="24"/>
              </w:rPr>
              <m:t>(c|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\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</m:nary>
        <m:r>
          <w:rPr>
            <w:rFonts w:ascii="Cambria Math" w:hAnsi="Cambria Math"/>
            <w:sz w:val="24"/>
            <w:szCs w:val="24"/>
          </w:rPr>
          <m:t xml:space="preserve">   </m:t>
        </m:r>
      </m:oMath>
      <w:r w:rsidR="00801880">
        <w:rPr>
          <w:sz w:val="24"/>
          <w:szCs w:val="20"/>
        </w:rPr>
        <w:t>(4</w:t>
      </w:r>
      <w:r w:rsidR="00801880" w:rsidRPr="00AF6CB3">
        <w:rPr>
          <w:sz w:val="24"/>
          <w:szCs w:val="20"/>
        </w:rPr>
        <w:t>)</w:t>
      </w:r>
    </w:p>
    <w:p w14:paraId="26C28A3B" w14:textId="6A38F569" w:rsidR="00682779" w:rsidRPr="00FB6816" w:rsidRDefault="00682779" w:rsidP="006C6F07">
      <w:pPr>
        <w:spacing w:line="480" w:lineRule="auto"/>
        <w:rPr>
          <w:sz w:val="24"/>
          <w:szCs w:val="24"/>
        </w:rPr>
      </w:pPr>
      <w:r w:rsidRPr="00FB6816">
        <w:rPr>
          <w:sz w:val="24"/>
          <w:szCs w:val="24"/>
        </w:rPr>
        <w:t xml:space="preserve">where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>
        <w:rPr>
          <w:sz w:val="24"/>
          <w:szCs w:val="24"/>
        </w:rPr>
        <w:t xml:space="preserve"> </w:t>
      </w:r>
      <w:r w:rsidRPr="00FB6816">
        <w:rPr>
          <w:sz w:val="24"/>
          <w:szCs w:val="24"/>
        </w:rPr>
        <w:t xml:space="preserve">is the number of sets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 w:rsidRPr="00FB6816">
        <w:rPr>
          <w:sz w:val="24"/>
          <w:szCs w:val="24"/>
        </w:rPr>
        <w:t xml:space="preserve"> that hold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2C4DCC">
        <w:rPr>
          <w:sz w:val="24"/>
          <w:szCs w:val="24"/>
        </w:rPr>
        <w:t>.</w:t>
      </w:r>
      <w:r w:rsidRPr="00FB6816">
        <w:rPr>
          <w:sz w:val="24"/>
          <w:szCs w:val="24"/>
        </w:rPr>
        <w:t xml:space="preserve"> </w:t>
      </w:r>
      <w:r>
        <w:rPr>
          <w:sz w:val="24"/>
          <w:szCs w:val="24"/>
        </w:rPr>
        <w:t>By t</w:t>
      </w:r>
      <w:r w:rsidRPr="00FB6816">
        <w:rPr>
          <w:sz w:val="24"/>
          <w:szCs w:val="24"/>
        </w:rPr>
        <w:t>his</w:t>
      </w:r>
      <w:r>
        <w:rPr>
          <w:sz w:val="24"/>
          <w:szCs w:val="24"/>
        </w:rPr>
        <w:t>,</w:t>
      </w:r>
      <w:r w:rsidRPr="00FB6816">
        <w:rPr>
          <w:sz w:val="24"/>
          <w:szCs w:val="24"/>
        </w:rPr>
        <w:t xml:space="preserve"> </w:t>
      </w:r>
      <w:r>
        <w:rPr>
          <w:sz w:val="24"/>
          <w:szCs w:val="24"/>
        </w:rPr>
        <w:t>we evaluate the impact of</w:t>
      </w:r>
      <w:r w:rsidRPr="00FB6816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FB6816">
        <w:rPr>
          <w:sz w:val="24"/>
          <w:szCs w:val="24"/>
        </w:rPr>
        <w:t xml:space="preserve"> also in </w:t>
      </w:r>
      <w:r w:rsidR="006C6F07">
        <w:rPr>
          <w:sz w:val="24"/>
          <w:szCs w:val="24"/>
        </w:rPr>
        <w:t>combination with other features</w:t>
      </w:r>
      <w:r w:rsidRPr="00FB681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B6816">
        <w:rPr>
          <w:sz w:val="24"/>
          <w:szCs w:val="24"/>
        </w:rPr>
        <w:t>Redundant features would now result in higher relevance estimation compared to the univariate approach.</w:t>
      </w:r>
    </w:p>
    <w:p w14:paraId="103DC989" w14:textId="710EE5BF" w:rsidR="00682779" w:rsidRDefault="00682779" w:rsidP="0068277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To reduce the</w:t>
      </w:r>
      <w:r w:rsidRPr="00FB6816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omputational complexity, a limited number of </w:t>
      </w:r>
      <w:r w:rsidRPr="00FB6816">
        <w:rPr>
          <w:sz w:val="24"/>
          <w:szCs w:val="24"/>
        </w:rPr>
        <w:t>subsets</w:t>
      </w:r>
      <w:r>
        <w:rPr>
          <w:sz w:val="24"/>
          <w:szCs w:val="24"/>
        </w:rPr>
        <w:t xml:space="preserve"> was wisely selected, based on </w:t>
      </w:r>
      <w:r w:rsidRPr="00A97D55">
        <w:rPr>
          <w:i/>
          <w:sz w:val="24"/>
          <w:szCs w:val="24"/>
        </w:rPr>
        <w:t>a priori</w:t>
      </w:r>
      <w:r w:rsidRPr="00FB6816">
        <w:rPr>
          <w:sz w:val="24"/>
          <w:szCs w:val="24"/>
        </w:rPr>
        <w:t xml:space="preserve"> knowledge. The datasets used in this study consist</w:t>
      </w:r>
      <w:r>
        <w:rPr>
          <w:sz w:val="24"/>
          <w:szCs w:val="24"/>
        </w:rPr>
        <w:t>ed of peaks that co-occur because</w:t>
      </w:r>
      <w:r w:rsidRPr="00FB6816">
        <w:rPr>
          <w:sz w:val="24"/>
          <w:szCs w:val="24"/>
        </w:rPr>
        <w:t xml:space="preserve"> they belong to the same bacterial species</w:t>
      </w:r>
      <w:r>
        <w:rPr>
          <w:sz w:val="24"/>
          <w:szCs w:val="24"/>
        </w:rPr>
        <w:t xml:space="preserve"> or</w:t>
      </w:r>
      <w:r w:rsidRPr="00FB6816">
        <w:rPr>
          <w:sz w:val="24"/>
          <w:szCs w:val="24"/>
        </w:rPr>
        <w:t xml:space="preserve"> </w:t>
      </w:r>
      <w:r>
        <w:rPr>
          <w:sz w:val="24"/>
          <w:szCs w:val="24"/>
        </w:rPr>
        <w:t>to a subset</w:t>
      </w:r>
      <w:r w:rsidRPr="00FB6816">
        <w:rPr>
          <w:sz w:val="24"/>
          <w:szCs w:val="24"/>
        </w:rPr>
        <w:t xml:space="preserve"> of species that are typically present in </w:t>
      </w:r>
      <w:r>
        <w:rPr>
          <w:sz w:val="24"/>
          <w:szCs w:val="24"/>
        </w:rPr>
        <w:t>samples that belong to the same c</w:t>
      </w:r>
      <w:r w:rsidRPr="00FB6816">
        <w:rPr>
          <w:sz w:val="24"/>
          <w:szCs w:val="24"/>
        </w:rPr>
        <w:t>lass</w:t>
      </w:r>
      <w:r>
        <w:rPr>
          <w:sz w:val="24"/>
          <w:szCs w:val="24"/>
        </w:rPr>
        <w:t xml:space="preserve"> based on literature [</w:t>
      </w:r>
      <w:r w:rsidR="00CB4417">
        <w:rPr>
          <w:sz w:val="24"/>
          <w:szCs w:val="24"/>
        </w:rPr>
        <w:t>9</w:t>
      </w:r>
      <w:r>
        <w:rPr>
          <w:sz w:val="24"/>
          <w:szCs w:val="24"/>
        </w:rPr>
        <w:t>,13]</w:t>
      </w:r>
      <w:r w:rsidRPr="00FB6816">
        <w:rPr>
          <w:sz w:val="24"/>
          <w:szCs w:val="24"/>
        </w:rPr>
        <w:t>. This information, combined with peak corre</w:t>
      </w:r>
      <w:r>
        <w:rPr>
          <w:sz w:val="24"/>
          <w:szCs w:val="24"/>
        </w:rPr>
        <w:t>lation and co-occurrence counts, was</w:t>
      </w:r>
      <w:r w:rsidRPr="00FB6816">
        <w:rPr>
          <w:sz w:val="24"/>
          <w:szCs w:val="24"/>
        </w:rPr>
        <w:t xml:space="preserve"> used to form sensible subsets of features. </w:t>
      </w:r>
      <w:r>
        <w:rPr>
          <w:sz w:val="24"/>
          <w:szCs w:val="24"/>
        </w:rPr>
        <w:t xml:space="preserve">By </w:t>
      </w:r>
      <w:r w:rsidRPr="00FB6816">
        <w:rPr>
          <w:sz w:val="24"/>
          <w:szCs w:val="24"/>
        </w:rPr>
        <w:t>incorporating technical and biolog</w:t>
      </w:r>
      <w:r>
        <w:rPr>
          <w:sz w:val="24"/>
          <w:szCs w:val="24"/>
        </w:rPr>
        <w:t xml:space="preserve">ical properties of our data, we tested the following subsets: </w:t>
      </w:r>
      <w:r w:rsidRPr="00FB6816">
        <w:rPr>
          <w:sz w:val="24"/>
          <w:szCs w:val="24"/>
        </w:rPr>
        <w:t xml:space="preserve">random subsets of different size, windows of size 3-8 (to correct for machine errors), sets of peaks that </w:t>
      </w:r>
      <w:r w:rsidRPr="00FB6816">
        <w:rPr>
          <w:sz w:val="24"/>
          <w:szCs w:val="24"/>
        </w:rPr>
        <w:lastRenderedPageBreak/>
        <w:t xml:space="preserve">belong to the same species, known </w:t>
      </w:r>
      <w:r>
        <w:rPr>
          <w:sz w:val="24"/>
          <w:szCs w:val="24"/>
        </w:rPr>
        <w:t>core species that characterize each</w:t>
      </w:r>
      <w:r w:rsidRPr="00FB6816">
        <w:rPr>
          <w:sz w:val="24"/>
          <w:szCs w:val="24"/>
        </w:rPr>
        <w:t xml:space="preserve"> class, correlated pairs of features, and co-occurring pairs of features.</w:t>
      </w:r>
    </w:p>
    <w:p w14:paraId="0BB838AD" w14:textId="77777777" w:rsidR="00682779" w:rsidRPr="00AF6CB3" w:rsidRDefault="00682779" w:rsidP="00AF6CB3">
      <w:pPr>
        <w:spacing w:line="480" w:lineRule="auto"/>
        <w:rPr>
          <w:sz w:val="24"/>
          <w:szCs w:val="20"/>
        </w:rPr>
      </w:pPr>
    </w:p>
    <w:sectPr w:rsidR="00682779" w:rsidRPr="00AF6CB3" w:rsidSect="0025689E">
      <w:footerReference w:type="even" r:id="rId6"/>
      <w:footerReference w:type="default" r:id="rId7"/>
      <w:pgSz w:w="12240" w:h="15840" w:code="1"/>
      <w:pgMar w:top="1440" w:right="1440" w:bottom="1440" w:left="1440" w:header="720" w:footer="720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2742D" w14:textId="77777777" w:rsidR="00E722B3" w:rsidRDefault="00E722B3" w:rsidP="0025689E">
      <w:pPr>
        <w:spacing w:line="240" w:lineRule="auto"/>
      </w:pPr>
      <w:r>
        <w:separator/>
      </w:r>
    </w:p>
  </w:endnote>
  <w:endnote w:type="continuationSeparator" w:id="0">
    <w:p w14:paraId="2EE87BC5" w14:textId="77777777" w:rsidR="00E722B3" w:rsidRDefault="00E722B3" w:rsidP="002568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1F57B" w14:textId="77777777" w:rsidR="0025689E" w:rsidRDefault="0025689E" w:rsidP="00AF15B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E3C88F" w14:textId="77777777" w:rsidR="0025689E" w:rsidRDefault="0025689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289F5" w14:textId="77777777" w:rsidR="0025689E" w:rsidRDefault="0025689E" w:rsidP="00AF15B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E0F642A" w14:textId="77777777" w:rsidR="0025689E" w:rsidRDefault="002568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58BA4" w14:textId="77777777" w:rsidR="00E722B3" w:rsidRDefault="00E722B3" w:rsidP="0025689E">
      <w:pPr>
        <w:spacing w:line="240" w:lineRule="auto"/>
      </w:pPr>
      <w:r>
        <w:separator/>
      </w:r>
    </w:p>
  </w:footnote>
  <w:footnote w:type="continuationSeparator" w:id="0">
    <w:p w14:paraId="59885657" w14:textId="77777777" w:rsidR="00E722B3" w:rsidRDefault="00E722B3" w:rsidP="002568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5B"/>
    <w:rsid w:val="000E5C9D"/>
    <w:rsid w:val="00146307"/>
    <w:rsid w:val="001E590B"/>
    <w:rsid w:val="0025689E"/>
    <w:rsid w:val="002A7F5B"/>
    <w:rsid w:val="002C4DCC"/>
    <w:rsid w:val="00325387"/>
    <w:rsid w:val="00326000"/>
    <w:rsid w:val="003C4F74"/>
    <w:rsid w:val="005C3632"/>
    <w:rsid w:val="0062405E"/>
    <w:rsid w:val="0064147E"/>
    <w:rsid w:val="0067211F"/>
    <w:rsid w:val="00682779"/>
    <w:rsid w:val="006C6F07"/>
    <w:rsid w:val="006E478C"/>
    <w:rsid w:val="006F0F8C"/>
    <w:rsid w:val="00767C21"/>
    <w:rsid w:val="00801880"/>
    <w:rsid w:val="00821377"/>
    <w:rsid w:val="00896549"/>
    <w:rsid w:val="00913D27"/>
    <w:rsid w:val="009525AF"/>
    <w:rsid w:val="009A4D31"/>
    <w:rsid w:val="00A21B47"/>
    <w:rsid w:val="00AF6CB3"/>
    <w:rsid w:val="00B87611"/>
    <w:rsid w:val="00B90ADB"/>
    <w:rsid w:val="00BA5719"/>
    <w:rsid w:val="00C82CCA"/>
    <w:rsid w:val="00CB4417"/>
    <w:rsid w:val="00DD4CF8"/>
    <w:rsid w:val="00DD77DF"/>
    <w:rsid w:val="00DE5352"/>
    <w:rsid w:val="00E722B3"/>
    <w:rsid w:val="00ED4ACA"/>
    <w:rsid w:val="00F026EA"/>
    <w:rsid w:val="00FA5232"/>
    <w:rsid w:val="00FC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77D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2A7F5B"/>
    <w:pPr>
      <w:spacing w:line="276" w:lineRule="auto"/>
    </w:pPr>
    <w:rPr>
      <w:rFonts w:ascii="Arial" w:eastAsia="Arial" w:hAnsi="Arial" w:cs="Arial"/>
      <w:color w:val="000000"/>
      <w:sz w:val="22"/>
      <w:szCs w:val="22"/>
      <w:lang w:bidi="he-IL"/>
    </w:rPr>
  </w:style>
  <w:style w:type="paragraph" w:styleId="Heading3">
    <w:name w:val="heading 3"/>
    <w:basedOn w:val="Normal"/>
    <w:next w:val="Normal"/>
    <w:link w:val="Heading3Char"/>
    <w:rsid w:val="002A7F5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A7F5B"/>
    <w:rPr>
      <w:rFonts w:ascii="Arial" w:eastAsia="Arial" w:hAnsi="Arial" w:cs="Arial"/>
      <w:color w:val="434343"/>
      <w:sz w:val="28"/>
      <w:szCs w:val="28"/>
      <w:lang w:bidi="he-IL"/>
    </w:rPr>
  </w:style>
  <w:style w:type="character" w:styleId="LineNumber">
    <w:name w:val="line number"/>
    <w:basedOn w:val="DefaultParagraphFont"/>
    <w:uiPriority w:val="99"/>
    <w:semiHidden/>
    <w:unhideWhenUsed/>
    <w:rsid w:val="002A7F5B"/>
  </w:style>
  <w:style w:type="paragraph" w:styleId="BalloonText">
    <w:name w:val="Balloon Text"/>
    <w:basedOn w:val="Normal"/>
    <w:link w:val="BalloonTextChar"/>
    <w:uiPriority w:val="99"/>
    <w:semiHidden/>
    <w:unhideWhenUsed/>
    <w:rsid w:val="00B876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611"/>
    <w:rPr>
      <w:rFonts w:ascii="Tahoma" w:eastAsia="Arial" w:hAnsi="Tahoma" w:cs="Tahoma"/>
      <w:color w:val="000000"/>
      <w:sz w:val="16"/>
      <w:szCs w:val="16"/>
      <w:lang w:bidi="he-I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7611"/>
    <w:pPr>
      <w:spacing w:line="240" w:lineRule="auto"/>
    </w:pPr>
    <w:rPr>
      <w:rFonts w:ascii="Calibri" w:eastAsiaTheme="minorHAnsi" w:hAnsi="Calibri" w:cstheme="minorBidi"/>
      <w:color w:val="auto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7611"/>
    <w:rPr>
      <w:rFonts w:ascii="Calibri" w:hAnsi="Calibri"/>
      <w:sz w:val="22"/>
      <w:szCs w:val="21"/>
    </w:rPr>
  </w:style>
  <w:style w:type="character" w:styleId="PlaceholderText">
    <w:name w:val="Placeholder Text"/>
    <w:basedOn w:val="DefaultParagraphFont"/>
    <w:uiPriority w:val="99"/>
    <w:semiHidden/>
    <w:rsid w:val="006F0F8C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2568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89E"/>
    <w:rPr>
      <w:rFonts w:ascii="Arial" w:eastAsia="Arial" w:hAnsi="Arial" w:cs="Arial"/>
      <w:color w:val="000000"/>
      <w:sz w:val="22"/>
      <w:szCs w:val="22"/>
      <w:lang w:bidi="he-IL"/>
    </w:rPr>
  </w:style>
  <w:style w:type="character" w:styleId="PageNumber">
    <w:name w:val="page number"/>
    <w:basedOn w:val="DefaultParagraphFont"/>
    <w:uiPriority w:val="99"/>
    <w:semiHidden/>
    <w:unhideWhenUsed/>
    <w:rsid w:val="00256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902</Words>
  <Characters>5145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 Eck</dc:creator>
  <cp:keywords/>
  <dc:description/>
  <cp:lastModifiedBy>Anat Eck</cp:lastModifiedBy>
  <cp:revision>3</cp:revision>
  <dcterms:created xsi:type="dcterms:W3CDTF">2017-05-18T13:52:00Z</dcterms:created>
  <dcterms:modified xsi:type="dcterms:W3CDTF">2017-05-29T21:06:00Z</dcterms:modified>
</cp:coreProperties>
</file>