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C" w:rsidRPr="002B648D" w:rsidRDefault="00CD50FF">
      <w:pPr>
        <w:rPr>
          <w:b/>
        </w:rPr>
      </w:pPr>
      <w:r>
        <w:rPr>
          <w:b/>
        </w:rPr>
        <w:t xml:space="preserve">Additional file 1: </w:t>
      </w:r>
      <w:r w:rsidR="009351BC" w:rsidRPr="002B648D">
        <w:rPr>
          <w:b/>
        </w:rPr>
        <w:t>Appendix I: Cut-off values of metabolic risk factors</w:t>
      </w:r>
      <w:r w:rsidR="00971AC1">
        <w:rPr>
          <w:b/>
        </w:rPr>
        <w:t xml:space="preserve"> of NCDs</w:t>
      </w:r>
      <w:r w:rsidR="00AB6AE8" w:rsidRPr="002B648D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48"/>
        <w:gridCol w:w="1530"/>
        <w:gridCol w:w="1890"/>
        <w:gridCol w:w="1440"/>
        <w:gridCol w:w="1350"/>
        <w:gridCol w:w="1484"/>
      </w:tblGrid>
      <w:tr w:rsidR="00BE72DF" w:rsidTr="00F85135">
        <w:tc>
          <w:tcPr>
            <w:tcW w:w="1548" w:type="dxa"/>
            <w:vMerge w:val="restart"/>
          </w:tcPr>
          <w:p w:rsidR="00BE72DF" w:rsidRDefault="00BE72DF" w:rsidP="00656866">
            <w:pPr>
              <w:rPr>
                <w:b/>
              </w:rPr>
            </w:pPr>
          </w:p>
          <w:p w:rsidR="00BE72DF" w:rsidRPr="002B648D" w:rsidRDefault="00BE72DF" w:rsidP="00656866">
            <w:pPr>
              <w:rPr>
                <w:b/>
              </w:rPr>
            </w:pPr>
            <w:r w:rsidRPr="002B648D">
              <w:rPr>
                <w:b/>
              </w:rPr>
              <w:t>Metabolic risk factor</w:t>
            </w:r>
            <w:r>
              <w:rPr>
                <w:b/>
              </w:rPr>
              <w:t>s</w:t>
            </w:r>
          </w:p>
        </w:tc>
        <w:tc>
          <w:tcPr>
            <w:tcW w:w="7694" w:type="dxa"/>
            <w:gridSpan w:val="5"/>
          </w:tcPr>
          <w:p w:rsidR="00BE72DF" w:rsidRPr="002B648D" w:rsidRDefault="00BE72DF" w:rsidP="00BE72DF">
            <w:pPr>
              <w:pStyle w:val="Heading1"/>
              <w:outlineLvl w:val="0"/>
            </w:pPr>
            <w:r w:rsidRPr="002B648D">
              <w:t>Cut-off value</w:t>
            </w:r>
            <w:r>
              <w:t>s</w:t>
            </w:r>
          </w:p>
        </w:tc>
      </w:tr>
      <w:tr w:rsidR="00BE72DF" w:rsidTr="00F85135">
        <w:tc>
          <w:tcPr>
            <w:tcW w:w="1548" w:type="dxa"/>
            <w:vMerge/>
          </w:tcPr>
          <w:p w:rsidR="00BE72DF" w:rsidRPr="002B648D" w:rsidRDefault="00BE72DF">
            <w:pPr>
              <w:rPr>
                <w:b/>
              </w:rPr>
            </w:pPr>
          </w:p>
        </w:tc>
        <w:tc>
          <w:tcPr>
            <w:tcW w:w="1530" w:type="dxa"/>
          </w:tcPr>
          <w:p w:rsidR="00BE72DF" w:rsidRPr="002B648D" w:rsidRDefault="00BE72DF" w:rsidP="002B648D">
            <w:pPr>
              <w:rPr>
                <w:b/>
              </w:rPr>
            </w:pPr>
            <w:r w:rsidRPr="002B648D">
              <w:rPr>
                <w:b/>
              </w:rPr>
              <w:t>WHO (1999)</w:t>
            </w:r>
            <w:r w:rsidR="00531625" w:rsidRPr="002B648D">
              <w:rPr>
                <w:b/>
              </w:rPr>
              <w:fldChar w:fldCharType="begin"/>
            </w:r>
            <w:r w:rsidR="0041649D">
              <w:rPr>
                <w:b/>
              </w:rPr>
              <w:instrText xml:space="preserve"> ADDIN EN.CITE &lt;EndNote&gt;&lt;Cite&gt;&lt;Author&gt;Alberti&lt;/Author&gt;&lt;Year&gt;1998&lt;/Year&gt;&lt;RecNum&gt;2988&lt;/RecNum&gt;&lt;DisplayText&gt;[1]&lt;/DisplayText&gt;&lt;record&gt;&lt;rec-number&gt;2988&lt;/rec-number&gt;&lt;foreign-keys&gt;&lt;key app="EN" db-id="5w9vdvra5ss9afevz92xdz92vzrxt9trpezv" timestamp="1493781980"&gt;2988&lt;/key&gt;&lt;/foreign-keys&gt;&lt;ref-type name="Journal Article"&gt;17&lt;/ref-type&gt;&lt;contributors&gt;&lt;authors&gt;&lt;author&gt;Alberti, Kurt George Matthew Mayer&lt;/author&gt;&lt;author&gt;Zimmet, PZ ft&lt;/author&gt;&lt;/authors&gt;&lt;/contributors&gt;&lt;titles&gt;&lt;title&gt;Definition, diagnosis and classification of diabetes mellitus and its complications. Part 1: diagnosis and classification of diabetes mellitus. Provisional report of a WHO consultation&lt;/title&gt;&lt;secondary-title&gt;Diabetic medicine&lt;/secondary-title&gt;&lt;/titles&gt;&lt;periodical&gt;&lt;full-title&gt;Diabetic medicine&lt;/full-title&gt;&lt;/periodical&gt;&lt;pages&gt;539-553&lt;/pages&gt;&lt;volume&gt;15&lt;/volume&gt;&lt;number&gt;7&lt;/number&gt;&lt;dates&gt;&lt;year&gt;1998&lt;/year&gt;&lt;/dates&gt;&lt;isbn&gt;1096-9136&lt;/isbn&gt;&lt;urls&gt;&lt;/urls&gt;&lt;/record&gt;&lt;/Cite&gt;&lt;/EndNote&gt;</w:instrText>
            </w:r>
            <w:r w:rsidR="00531625" w:rsidRPr="002B648D">
              <w:rPr>
                <w:b/>
              </w:rPr>
              <w:fldChar w:fldCharType="separate"/>
            </w:r>
            <w:r w:rsidR="0041649D">
              <w:rPr>
                <w:b/>
                <w:noProof/>
              </w:rPr>
              <w:t>[1]</w:t>
            </w:r>
            <w:r w:rsidR="00531625" w:rsidRPr="002B648D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:rsidR="00BE72DF" w:rsidRPr="002B648D" w:rsidRDefault="00BE72DF" w:rsidP="002B648D">
            <w:pPr>
              <w:rPr>
                <w:b/>
              </w:rPr>
            </w:pPr>
            <w:r w:rsidRPr="002B648D">
              <w:rPr>
                <w:b/>
              </w:rPr>
              <w:t>EGIR (1999)</w:t>
            </w:r>
            <w:r w:rsidR="00531625">
              <w:rPr>
                <w:b/>
              </w:rPr>
              <w:fldChar w:fldCharType="begin"/>
            </w:r>
            <w:r w:rsidR="0041649D">
              <w:rPr>
                <w:b/>
              </w:rPr>
              <w:instrText xml:space="preserve"> ADDIN EN.CITE &lt;EndNote&gt;&lt;Cite&gt;&lt;Author&gt;Balkau&lt;/Author&gt;&lt;Year&gt;1999&lt;/Year&gt;&lt;RecNum&gt;2989&lt;/RecNum&gt;&lt;DisplayText&gt;[2]&lt;/DisplayText&gt;&lt;record&gt;&lt;rec-number&gt;2989&lt;/rec-number&gt;&lt;foreign-keys&gt;&lt;key app="EN" db-id="5w9vdvra5ss9afevz92xdz92vzrxt9trpezv" timestamp="1493781980"&gt;2989&lt;/key&gt;&lt;/foreign-keys&gt;&lt;ref-type name="Journal Article"&gt;17&lt;/ref-type&gt;&lt;contributors&gt;&lt;authors&gt;&lt;author&gt;Balkau, Beverley&lt;/author&gt;&lt;/authors&gt;&lt;/contributors&gt;&lt;titles&gt;&lt;title&gt;Comment on the provisional report from the WHO consultation. European Group for the Study of Insulin Resistance (EGIR)&lt;/title&gt;&lt;secondary-title&gt;Diabet med&lt;/secondary-title&gt;&lt;/titles&gt;&lt;periodical&gt;&lt;full-title&gt;Diabet med&lt;/full-title&gt;&lt;/periodical&gt;&lt;pages&gt;442-443&lt;/pages&gt;&lt;volume&gt;16&lt;/volume&gt;&lt;dates&gt;&lt;year&gt;1999&lt;/year&gt;&lt;/dates&gt;&lt;urls&gt;&lt;/urls&gt;&lt;/record&gt;&lt;/Cite&gt;&lt;/EndNote&gt;</w:instrText>
            </w:r>
            <w:r w:rsidR="00531625">
              <w:rPr>
                <w:b/>
              </w:rPr>
              <w:fldChar w:fldCharType="separate"/>
            </w:r>
            <w:r w:rsidR="0041649D">
              <w:rPr>
                <w:b/>
                <w:noProof/>
              </w:rPr>
              <w:t>[2]</w:t>
            </w:r>
            <w:r w:rsidR="00531625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BE72DF" w:rsidRPr="002B648D" w:rsidRDefault="00BE72DF" w:rsidP="002B648D">
            <w:pPr>
              <w:rPr>
                <w:b/>
              </w:rPr>
            </w:pPr>
            <w:r w:rsidRPr="002B648D">
              <w:rPr>
                <w:b/>
              </w:rPr>
              <w:t>NCEP ATP III</w:t>
            </w:r>
            <w:r w:rsidR="00531625">
              <w:rPr>
                <w:b/>
              </w:rPr>
              <w:fldChar w:fldCharType="begin"/>
            </w:r>
            <w:r w:rsidR="0041649D">
              <w:rPr>
                <w:b/>
              </w:rPr>
              <w:instrText xml:space="preserve"> ADDIN EN.CITE &lt;EndNote&gt;&lt;Cite&gt;&lt;Author&gt;Expert Panel on Detection&lt;/Author&gt;&lt;Year&gt;2001&lt;/Year&gt;&lt;RecNum&gt;2990&lt;/RecNum&gt;&lt;DisplayText&gt;[3]&lt;/DisplayText&gt;&lt;record&gt;&lt;rec-number&gt;2990&lt;/rec-number&gt;&lt;foreign-keys&gt;&lt;key app="EN" db-id="5w9vdvra5ss9afevz92xdz92vzrxt9trpezv" timestamp="1493781981"&gt;2990&lt;/key&gt;&lt;/foreign-keys&gt;&lt;ref-type name="Journal Article"&gt;17&lt;/ref-type&gt;&lt;contributors&gt;&lt;authors&gt;&lt;author&gt;Expert Panel on Detection, Evaluation&lt;/author&gt;&lt;/authors&gt;&lt;/contributors&gt;&lt;titles&gt;&lt;title&gt;Executive summary of the Third Report of the National Cholesterol Education Program (NCEP) expert panel on detection, evaluation, and treatment of high blood cholesterol in adults (Adult Treatment Panel III)&lt;/title&gt;&lt;secondary-title&gt;Jama&lt;/secondary-title&gt;&lt;/titles&gt;&lt;periodical&gt;&lt;full-title&gt;JAMA&lt;/full-title&gt;&lt;/periodical&gt;&lt;pages&gt;2486&lt;/pages&gt;&lt;volume&gt;285&lt;/volume&gt;&lt;number&gt;19&lt;/number&gt;&lt;dates&gt;&lt;year&gt;2001&lt;/year&gt;&lt;/dates&gt;&lt;isbn&gt;0098-7484&lt;/isbn&gt;&lt;urls&gt;&lt;/urls&gt;&lt;/record&gt;&lt;/Cite&gt;&lt;/EndNote&gt;</w:instrText>
            </w:r>
            <w:r w:rsidR="00531625">
              <w:rPr>
                <w:b/>
              </w:rPr>
              <w:fldChar w:fldCharType="separate"/>
            </w:r>
            <w:r w:rsidR="0041649D">
              <w:rPr>
                <w:b/>
                <w:noProof/>
              </w:rPr>
              <w:t>[3]</w:t>
            </w:r>
            <w:r w:rsidR="00531625"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BE72DF" w:rsidRPr="002B648D" w:rsidRDefault="00BE72DF" w:rsidP="002B648D">
            <w:pPr>
              <w:rPr>
                <w:b/>
              </w:rPr>
            </w:pPr>
            <w:r w:rsidRPr="002B648D">
              <w:rPr>
                <w:b/>
              </w:rPr>
              <w:t>AACE (2002)</w:t>
            </w:r>
            <w:r w:rsidR="00531625">
              <w:rPr>
                <w:b/>
              </w:rPr>
              <w:fldChar w:fldCharType="begin"/>
            </w:r>
            <w:r w:rsidR="0041649D">
              <w:rPr>
                <w:b/>
              </w:rPr>
              <w:instrText xml:space="preserve"> ADDIN EN.CITE &lt;EndNote&gt;&lt;Cite&gt;&lt;Author&gt;Einhorn&lt;/Author&gt;&lt;Year&gt;2003&lt;/Year&gt;&lt;RecNum&gt;14091&lt;/RecNum&gt;&lt;DisplayText&gt;[4]&lt;/DisplayText&gt;&lt;record&gt;&lt;rec-number&gt;14091&lt;/rec-number&gt;&lt;foreign-keys&gt;&lt;key app="EN" db-id="pzrxwtd065xd0readdtvavelrfwe2vdfseza" timestamp="1493765133"&gt;14091&lt;/key&gt;&lt;/foreign-keys&gt;&lt;ref-type name="Journal Article"&gt;17&lt;/ref-type&gt;&lt;contributors&gt;&lt;authors&gt;&lt;author&gt;Einhorn, MD, FACP, FACE, Daniel&lt;/author&gt;&lt;/authors&gt;&lt;/contributors&gt;&lt;titles&gt;&lt;title&gt;American College of Endocrinology position statement on the insulin resistance syndrome&lt;/title&gt;&lt;secondary-title&gt;Endocrine Practice&lt;/secondary-title&gt;&lt;/titles&gt;&lt;periodical&gt;&lt;full-title&gt;Endocrine Practice&lt;/full-title&gt;&lt;/periodical&gt;&lt;pages&gt;5-21&lt;/pages&gt;&lt;volume&gt;9&lt;/volume&gt;&lt;number&gt;Supplement 2&lt;/number&gt;&lt;dates&gt;&lt;year&gt;2003&lt;/year&gt;&lt;/dates&gt;&lt;isbn&gt;1530-891X&lt;/isbn&gt;&lt;urls&gt;&lt;/urls&gt;&lt;/record&gt;&lt;/Cite&gt;&lt;/EndNote&gt;</w:instrText>
            </w:r>
            <w:r w:rsidR="00531625">
              <w:rPr>
                <w:b/>
              </w:rPr>
              <w:fldChar w:fldCharType="separate"/>
            </w:r>
            <w:r w:rsidR="0041649D">
              <w:rPr>
                <w:b/>
                <w:noProof/>
              </w:rPr>
              <w:t>[4]</w:t>
            </w:r>
            <w:r w:rsidR="00531625"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BE72DF" w:rsidRPr="002B648D" w:rsidRDefault="00BE72DF" w:rsidP="002B648D">
            <w:pPr>
              <w:rPr>
                <w:b/>
              </w:rPr>
            </w:pPr>
            <w:r w:rsidRPr="002B648D">
              <w:rPr>
                <w:b/>
              </w:rPr>
              <w:t>IDF (2006)</w:t>
            </w:r>
            <w:r w:rsidR="00531625">
              <w:rPr>
                <w:b/>
              </w:rPr>
              <w:fldChar w:fldCharType="begin"/>
            </w:r>
            <w:r w:rsidR="0041649D">
              <w:rPr>
                <w:b/>
              </w:rPr>
              <w:instrText xml:space="preserve"> ADDIN EN.CITE &lt;EndNote&gt;&lt;Cite&gt;&lt;Author&gt;Alberti&lt;/Author&gt;&lt;Year&gt;2006&lt;/Year&gt;&lt;RecNum&gt;2992&lt;/RecNum&gt;&lt;DisplayText&gt;[5]&lt;/DisplayText&gt;&lt;record&gt;&lt;rec-number&gt;2992&lt;/rec-number&gt;&lt;foreign-keys&gt;&lt;key app="EN" db-id="5w9vdvra5ss9afevz92xdz92vzrxt9trpezv" timestamp="1493781981"&gt;2992&lt;/key&gt;&lt;/foreign-keys&gt;&lt;ref-type name="Journal Article"&gt;17&lt;/ref-type&gt;&lt;contributors&gt;&lt;authors&gt;&lt;author&gt;Alberti, Kurt George Matthew Mayer&lt;/author&gt;&lt;author&gt;Zimmet, Paul&lt;/author&gt;&lt;author&gt;Shaw, Jonathan&lt;/author&gt;&lt;/authors&gt;&lt;/contributors&gt;&lt;titles&gt;&lt;title&gt;Metabolic syndrome—a new world‐wide definition. A consensus statement from the international diabetes federation&lt;/title&gt;&lt;secondary-title&gt;Diabetic medicine&lt;/secondary-title&gt;&lt;/titles&gt;&lt;periodical&gt;&lt;full-title&gt;Diabetic medicine&lt;/full-title&gt;&lt;/periodical&gt;&lt;pages&gt;469-480&lt;/pages&gt;&lt;volume&gt;23&lt;/volume&gt;&lt;number&gt;5&lt;/number&gt;&lt;dates&gt;&lt;year&gt;2006&lt;/year&gt;&lt;/dates&gt;&lt;isbn&gt;1464-5491&lt;/isbn&gt;&lt;urls&gt;&lt;/urls&gt;&lt;/record&gt;&lt;/Cite&gt;&lt;/EndNote&gt;</w:instrText>
            </w:r>
            <w:r w:rsidR="00531625">
              <w:rPr>
                <w:b/>
              </w:rPr>
              <w:fldChar w:fldCharType="separate"/>
            </w:r>
            <w:r w:rsidR="0041649D">
              <w:rPr>
                <w:b/>
                <w:noProof/>
              </w:rPr>
              <w:t>[5]</w:t>
            </w:r>
            <w:r w:rsidR="00531625">
              <w:rPr>
                <w:b/>
              </w:rPr>
              <w:fldChar w:fldCharType="end"/>
            </w:r>
          </w:p>
        </w:tc>
      </w:tr>
      <w:tr w:rsidR="002B648D" w:rsidTr="00F85135">
        <w:tc>
          <w:tcPr>
            <w:tcW w:w="1548" w:type="dxa"/>
          </w:tcPr>
          <w:p w:rsidR="00AB6AE8" w:rsidRDefault="00AB6AE8">
            <w:r>
              <w:t>High Blood Pressure</w:t>
            </w:r>
          </w:p>
        </w:tc>
        <w:tc>
          <w:tcPr>
            <w:tcW w:w="1530" w:type="dxa"/>
          </w:tcPr>
          <w:p w:rsidR="00AB6AE8" w:rsidRDefault="00AB6AE8" w:rsidP="00AB6AE8">
            <w:r>
              <w:t>&gt;=90 mm Hg (Diastolic BP) or &gt;=140 mm Hg (Systolic BP)</w:t>
            </w:r>
          </w:p>
        </w:tc>
        <w:tc>
          <w:tcPr>
            <w:tcW w:w="1890" w:type="dxa"/>
          </w:tcPr>
          <w:p w:rsidR="00AB6AE8" w:rsidRDefault="00AB6AE8" w:rsidP="008E2D50">
            <w:r>
              <w:t>&gt;=90 mm Hg (Diastolic BP) or &gt;=140 mm Hg (Systolic BP)</w:t>
            </w:r>
          </w:p>
        </w:tc>
        <w:tc>
          <w:tcPr>
            <w:tcW w:w="1440" w:type="dxa"/>
          </w:tcPr>
          <w:p w:rsidR="00AB6AE8" w:rsidRDefault="00AB6AE8" w:rsidP="008E2D50">
            <w:r>
              <w:t>&gt;=90 mm Hg (Diastolic BP) or &gt;=140 mm Hg (Systolic BP)</w:t>
            </w:r>
          </w:p>
        </w:tc>
        <w:tc>
          <w:tcPr>
            <w:tcW w:w="1350" w:type="dxa"/>
          </w:tcPr>
          <w:p w:rsidR="00AB6AE8" w:rsidRDefault="00AB6AE8" w:rsidP="008E2D50">
            <w:r>
              <w:t>&gt;=85 mm Hg (Diastolic BP) or &gt;=130 mm Hg (Systolic BP)</w:t>
            </w:r>
          </w:p>
        </w:tc>
        <w:tc>
          <w:tcPr>
            <w:tcW w:w="1484" w:type="dxa"/>
          </w:tcPr>
          <w:p w:rsidR="00AB6AE8" w:rsidRDefault="00AB6AE8" w:rsidP="00AB6AE8">
            <w:r>
              <w:t>&gt;=85 mm Hg (Diastolic BP) or &gt;=130 mm Hg (Systolic BP)</w:t>
            </w:r>
          </w:p>
        </w:tc>
      </w:tr>
      <w:tr w:rsidR="002B648D" w:rsidTr="00F85135">
        <w:tc>
          <w:tcPr>
            <w:tcW w:w="1548" w:type="dxa"/>
          </w:tcPr>
          <w:p w:rsidR="00AB6AE8" w:rsidRDefault="00AB6AE8">
            <w:r>
              <w:t>High Blood Sugar (Fasting Plasma Glucose level)</w:t>
            </w:r>
          </w:p>
        </w:tc>
        <w:tc>
          <w:tcPr>
            <w:tcW w:w="1530" w:type="dxa"/>
          </w:tcPr>
          <w:p w:rsidR="00AB6AE8" w:rsidRDefault="00AB6AE8">
            <w:r>
              <w:t>&gt;=6.1 mmol/l (110mg/dl)</w:t>
            </w:r>
          </w:p>
        </w:tc>
        <w:tc>
          <w:tcPr>
            <w:tcW w:w="1890" w:type="dxa"/>
          </w:tcPr>
          <w:p w:rsidR="00AB6AE8" w:rsidRDefault="00AB6AE8" w:rsidP="00AB6AE8">
            <w:r>
              <w:t>&gt;=6.1 mmol/l(110mg/dl)</w:t>
            </w:r>
          </w:p>
        </w:tc>
        <w:tc>
          <w:tcPr>
            <w:tcW w:w="1440" w:type="dxa"/>
          </w:tcPr>
          <w:p w:rsidR="00AB6AE8" w:rsidRDefault="00AB6AE8" w:rsidP="008E2D50">
            <w:r>
              <w:t>&gt;=6.1 mmol/l (110mg/dl)</w:t>
            </w:r>
          </w:p>
        </w:tc>
        <w:tc>
          <w:tcPr>
            <w:tcW w:w="1350" w:type="dxa"/>
          </w:tcPr>
          <w:p w:rsidR="00AB6AE8" w:rsidRDefault="00AB6AE8" w:rsidP="00AB6AE8">
            <w:r>
              <w:t>&gt;=6.1-6.9 mmol/l (110-125mg/dl)</w:t>
            </w:r>
          </w:p>
        </w:tc>
        <w:tc>
          <w:tcPr>
            <w:tcW w:w="1484" w:type="dxa"/>
          </w:tcPr>
          <w:p w:rsidR="00AB6AE8" w:rsidRDefault="00AB6AE8" w:rsidP="00AB6AE8">
            <w:r>
              <w:t>&gt;=5.6 mmol/l (100mg/dl)</w:t>
            </w:r>
          </w:p>
        </w:tc>
      </w:tr>
      <w:tr w:rsidR="002B648D" w:rsidTr="00F85135">
        <w:tc>
          <w:tcPr>
            <w:tcW w:w="1548" w:type="dxa"/>
          </w:tcPr>
          <w:p w:rsidR="00AB6AE8" w:rsidRDefault="00AB6AE8">
            <w:r>
              <w:t>High BMI</w:t>
            </w:r>
          </w:p>
        </w:tc>
        <w:tc>
          <w:tcPr>
            <w:tcW w:w="1530" w:type="dxa"/>
          </w:tcPr>
          <w:p w:rsidR="00AB6AE8" w:rsidRDefault="00AB6AE8">
            <w:r>
              <w:t>&gt;=30 kg/m</w:t>
            </w:r>
            <w:r w:rsidRPr="00616519"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1890" w:type="dxa"/>
          </w:tcPr>
          <w:p w:rsidR="00AB6AE8" w:rsidRDefault="00AB6AE8" w:rsidP="008E2D50">
            <w:r>
              <w:t>&gt;=30 kg/m</w:t>
            </w:r>
            <w:r w:rsidRPr="00616519"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1440" w:type="dxa"/>
          </w:tcPr>
          <w:p w:rsidR="00AB6AE8" w:rsidRDefault="00AB6AE8" w:rsidP="008E2D50">
            <w:r>
              <w:t>&gt;=30 kg/m</w:t>
            </w:r>
            <w:r w:rsidRPr="00616519"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1350" w:type="dxa"/>
          </w:tcPr>
          <w:p w:rsidR="00AB6AE8" w:rsidRPr="00F85135" w:rsidRDefault="00DD6F83" w:rsidP="00F85135">
            <w:pPr>
              <w:pStyle w:val="EndNoteBibliographyTitle"/>
              <w:rPr>
                <w:rFonts w:asciiTheme="minorHAnsi" w:hAnsiTheme="minorHAnsi"/>
                <w:noProof w:val="0"/>
                <w:lang w:val="en-NZ"/>
              </w:rPr>
            </w:pPr>
            <w:r w:rsidRPr="00F85135">
              <w:rPr>
                <w:rFonts w:asciiTheme="minorHAnsi" w:hAnsiTheme="minorHAnsi"/>
                <w:noProof w:val="0"/>
                <w:lang w:val="en-NZ"/>
              </w:rPr>
              <w:t>-</w:t>
            </w:r>
          </w:p>
        </w:tc>
        <w:tc>
          <w:tcPr>
            <w:tcW w:w="1484" w:type="dxa"/>
          </w:tcPr>
          <w:p w:rsidR="00AB6AE8" w:rsidRDefault="00AB6AE8" w:rsidP="008E2D50">
            <w:r>
              <w:t>&gt;=30 kg/m</w:t>
            </w:r>
            <w:r w:rsidRPr="00616519">
              <w:rPr>
                <w:vertAlign w:val="superscript"/>
              </w:rPr>
              <w:t>2</w:t>
            </w:r>
            <w:r>
              <w:t xml:space="preserve"> value</w:t>
            </w:r>
          </w:p>
        </w:tc>
      </w:tr>
      <w:tr w:rsidR="002B648D" w:rsidTr="00F85135">
        <w:tc>
          <w:tcPr>
            <w:tcW w:w="1548" w:type="dxa"/>
          </w:tcPr>
          <w:p w:rsidR="00AB6AE8" w:rsidRDefault="00AB6AE8">
            <w:r>
              <w:t>High Waist-Hip Ratio</w:t>
            </w:r>
          </w:p>
        </w:tc>
        <w:tc>
          <w:tcPr>
            <w:tcW w:w="1530" w:type="dxa"/>
          </w:tcPr>
          <w:p w:rsidR="00AB6AE8" w:rsidRDefault="00AB6AE8" w:rsidP="00AB6AE8">
            <w:r>
              <w:t>&gt;=90 mm for Men and &gt;=85 for Women</w:t>
            </w:r>
          </w:p>
        </w:tc>
        <w:tc>
          <w:tcPr>
            <w:tcW w:w="1890" w:type="dxa"/>
          </w:tcPr>
          <w:p w:rsidR="00AB6AE8" w:rsidRDefault="00AB6AE8" w:rsidP="00AB6AE8">
            <w:r>
              <w:t>&gt;=94 mm for Men and &gt;=80 for Women</w:t>
            </w:r>
          </w:p>
        </w:tc>
        <w:tc>
          <w:tcPr>
            <w:tcW w:w="1440" w:type="dxa"/>
          </w:tcPr>
          <w:p w:rsidR="00AB6AE8" w:rsidRDefault="00AB6AE8" w:rsidP="00AB6AE8">
            <w:r>
              <w:t>&gt;=102 mm for Men and &gt;=88 for Women</w:t>
            </w:r>
          </w:p>
        </w:tc>
        <w:tc>
          <w:tcPr>
            <w:tcW w:w="1350" w:type="dxa"/>
          </w:tcPr>
          <w:p w:rsidR="00AB6AE8" w:rsidRDefault="00DD6F83" w:rsidP="00DD6F83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B6AE8" w:rsidRDefault="00AB6AE8" w:rsidP="00AB6AE8">
            <w:r>
              <w:t>&gt;=90 mm for Men and &gt;=80 for Women</w:t>
            </w:r>
          </w:p>
          <w:p w:rsidR="00AB6AE8" w:rsidRDefault="00AB6AE8" w:rsidP="00AB6AE8">
            <w:r>
              <w:t>(Asian origin)</w:t>
            </w:r>
          </w:p>
        </w:tc>
      </w:tr>
    </w:tbl>
    <w:p w:rsidR="00AB6AE8" w:rsidRDefault="00AB6AE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B648D" w:rsidRPr="002B648D" w:rsidRDefault="002B648D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2B648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References:</w:t>
      </w:r>
    </w:p>
    <w:p w:rsidR="0041649D" w:rsidRPr="0041649D" w:rsidRDefault="00531625" w:rsidP="0041649D">
      <w:pPr>
        <w:pStyle w:val="EndNoteBibliography"/>
        <w:spacing w:after="0"/>
        <w:ind w:left="720" w:hanging="720"/>
      </w:pPr>
      <w:r w:rsidRPr="00531625">
        <w:fldChar w:fldCharType="begin"/>
      </w:r>
      <w:r w:rsidR="002B648D">
        <w:instrText xml:space="preserve"> ADDIN EN.REFLIST </w:instrText>
      </w:r>
      <w:r w:rsidRPr="00531625">
        <w:fldChar w:fldCharType="separate"/>
      </w:r>
      <w:r w:rsidR="0041649D" w:rsidRPr="0041649D">
        <w:t>1.</w:t>
      </w:r>
      <w:r w:rsidR="0041649D" w:rsidRPr="0041649D">
        <w:tab/>
        <w:t xml:space="preserve">Alberti KGMM, Zimmet Pf: </w:t>
      </w:r>
      <w:r w:rsidR="0041649D" w:rsidRPr="0041649D">
        <w:rPr>
          <w:b/>
        </w:rPr>
        <w:t>Definition, diagnosis and classification of diabetes mellitus and its complications. Part 1: diagnosis and classification of diabetes mellitus. Provisional report of a WHO consultation</w:t>
      </w:r>
      <w:r w:rsidR="0041649D" w:rsidRPr="0041649D">
        <w:t xml:space="preserve">. </w:t>
      </w:r>
      <w:r w:rsidR="0041649D" w:rsidRPr="0041649D">
        <w:rPr>
          <w:i/>
        </w:rPr>
        <w:t xml:space="preserve">Diabetic medicine </w:t>
      </w:r>
      <w:r w:rsidR="0041649D" w:rsidRPr="0041649D">
        <w:t xml:space="preserve">1998, </w:t>
      </w:r>
      <w:r w:rsidR="0041649D" w:rsidRPr="0041649D">
        <w:rPr>
          <w:b/>
        </w:rPr>
        <w:t>15</w:t>
      </w:r>
      <w:r w:rsidR="0041649D" w:rsidRPr="0041649D">
        <w:t>(7):539-553.</w:t>
      </w:r>
    </w:p>
    <w:p w:rsidR="0041649D" w:rsidRPr="0041649D" w:rsidRDefault="0041649D" w:rsidP="0041649D">
      <w:pPr>
        <w:pStyle w:val="EndNoteBibliography"/>
        <w:spacing w:after="0"/>
        <w:ind w:left="720" w:hanging="720"/>
      </w:pPr>
      <w:r w:rsidRPr="0041649D">
        <w:t>2.</w:t>
      </w:r>
      <w:r w:rsidRPr="0041649D">
        <w:tab/>
        <w:t xml:space="preserve">Balkau B: </w:t>
      </w:r>
      <w:r w:rsidRPr="0041649D">
        <w:rPr>
          <w:b/>
        </w:rPr>
        <w:t>Comment on the provisional report from the WHO consultation. European Group for the Study of Insulin Resistance (EGIR)</w:t>
      </w:r>
      <w:r w:rsidRPr="0041649D">
        <w:t xml:space="preserve">. </w:t>
      </w:r>
      <w:r w:rsidRPr="0041649D">
        <w:rPr>
          <w:i/>
        </w:rPr>
        <w:t xml:space="preserve">Diabet med </w:t>
      </w:r>
      <w:r w:rsidRPr="0041649D">
        <w:t xml:space="preserve">1999, </w:t>
      </w:r>
      <w:r w:rsidRPr="0041649D">
        <w:rPr>
          <w:b/>
        </w:rPr>
        <w:t>16</w:t>
      </w:r>
      <w:r w:rsidRPr="0041649D">
        <w:t>:442-443.</w:t>
      </w:r>
    </w:p>
    <w:p w:rsidR="0041649D" w:rsidRPr="0041649D" w:rsidRDefault="0041649D" w:rsidP="0041649D">
      <w:pPr>
        <w:pStyle w:val="EndNoteBibliography"/>
        <w:spacing w:after="0"/>
        <w:ind w:left="720" w:hanging="720"/>
      </w:pPr>
      <w:r w:rsidRPr="0041649D">
        <w:t>3.</w:t>
      </w:r>
      <w:r w:rsidRPr="0041649D">
        <w:tab/>
        <w:t xml:space="preserve">Expert Panel on Detection E: </w:t>
      </w:r>
      <w:r w:rsidRPr="0041649D">
        <w:rPr>
          <w:b/>
        </w:rPr>
        <w:t>Executive summary of the Third Report of the National Cholesterol Education Program (NCEP) expert panel on detection, evaluation, and treatment of high blood cholesterol in adults (Adult Treatment Panel III)</w:t>
      </w:r>
      <w:r w:rsidRPr="0041649D">
        <w:t xml:space="preserve">. </w:t>
      </w:r>
      <w:r w:rsidRPr="0041649D">
        <w:rPr>
          <w:i/>
        </w:rPr>
        <w:t xml:space="preserve">Jama </w:t>
      </w:r>
      <w:r w:rsidRPr="0041649D">
        <w:t xml:space="preserve">2001, </w:t>
      </w:r>
      <w:r w:rsidRPr="0041649D">
        <w:rPr>
          <w:b/>
        </w:rPr>
        <w:t>285</w:t>
      </w:r>
      <w:r w:rsidRPr="0041649D">
        <w:t>(19):2486.</w:t>
      </w:r>
    </w:p>
    <w:p w:rsidR="0041649D" w:rsidRPr="0041649D" w:rsidRDefault="0041649D" w:rsidP="0041649D">
      <w:pPr>
        <w:pStyle w:val="EndNoteBibliography"/>
        <w:spacing w:after="0"/>
        <w:ind w:left="720" w:hanging="720"/>
      </w:pPr>
      <w:r w:rsidRPr="0041649D">
        <w:t>4.</w:t>
      </w:r>
      <w:r w:rsidRPr="0041649D">
        <w:tab/>
        <w:t xml:space="preserve">Einhorn M, FACP, FACE, Daniel: </w:t>
      </w:r>
      <w:r w:rsidRPr="0041649D">
        <w:rPr>
          <w:b/>
        </w:rPr>
        <w:t>American College of Endocrinology position statement on the insulin resistance syndrome</w:t>
      </w:r>
      <w:r w:rsidRPr="0041649D">
        <w:t xml:space="preserve">. </w:t>
      </w:r>
      <w:r w:rsidRPr="0041649D">
        <w:rPr>
          <w:i/>
        </w:rPr>
        <w:t xml:space="preserve">Endocrine Practice </w:t>
      </w:r>
      <w:r w:rsidRPr="0041649D">
        <w:t xml:space="preserve">2003, </w:t>
      </w:r>
      <w:r w:rsidRPr="0041649D">
        <w:rPr>
          <w:b/>
        </w:rPr>
        <w:t>9</w:t>
      </w:r>
      <w:r w:rsidRPr="0041649D">
        <w:t>(Supplement 2):5-21.</w:t>
      </w:r>
    </w:p>
    <w:p w:rsidR="0041649D" w:rsidRPr="0041649D" w:rsidRDefault="0041649D" w:rsidP="0041649D">
      <w:pPr>
        <w:pStyle w:val="EndNoteBibliography"/>
        <w:ind w:left="720" w:hanging="720"/>
      </w:pPr>
      <w:r w:rsidRPr="0041649D">
        <w:t>5.</w:t>
      </w:r>
      <w:r w:rsidRPr="0041649D">
        <w:tab/>
        <w:t xml:space="preserve">Alberti KGMM, Zimmet P, Shaw J: </w:t>
      </w:r>
      <w:r w:rsidRPr="0041649D">
        <w:rPr>
          <w:b/>
        </w:rPr>
        <w:t>Metabolic syndrome—a new world‐wide definition. A consensus statement from the international diabetes federation</w:t>
      </w:r>
      <w:r w:rsidRPr="0041649D">
        <w:t xml:space="preserve">. </w:t>
      </w:r>
      <w:r w:rsidRPr="0041649D">
        <w:rPr>
          <w:i/>
        </w:rPr>
        <w:t xml:space="preserve">Diabetic medicine </w:t>
      </w:r>
      <w:r w:rsidRPr="0041649D">
        <w:t xml:space="preserve">2006, </w:t>
      </w:r>
      <w:r w:rsidRPr="0041649D">
        <w:rPr>
          <w:b/>
        </w:rPr>
        <w:t>23</w:t>
      </w:r>
      <w:r w:rsidRPr="0041649D">
        <w:t>(5):469-480.</w:t>
      </w:r>
      <w:bookmarkStart w:id="0" w:name="_GoBack"/>
      <w:bookmarkEnd w:id="0"/>
    </w:p>
    <w:p w:rsidR="009351BC" w:rsidRDefault="00531625">
      <w:r>
        <w:fldChar w:fldCharType="end"/>
      </w:r>
    </w:p>
    <w:sectPr w:rsidR="009351BC" w:rsidSect="00531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9vdvra5ss9afevz92xdz92vzrxt9trpezv&quot;&gt;My EndNote Library&lt;record-ids&gt;&lt;item&gt;2988&lt;/item&gt;&lt;item&gt;2989&lt;/item&gt;&lt;item&gt;2990&lt;/item&gt;&lt;item&gt;2992&lt;/item&gt;&lt;/record-ids&gt;&lt;/item&gt;&lt;/Libraries&gt;"/>
    <w:docVar w:name="Total_Editing_Time" w:val="53"/>
  </w:docVars>
  <w:rsids>
    <w:rsidRoot w:val="00E8506E"/>
    <w:rsid w:val="002B648D"/>
    <w:rsid w:val="0041649D"/>
    <w:rsid w:val="004D2542"/>
    <w:rsid w:val="00531625"/>
    <w:rsid w:val="00616519"/>
    <w:rsid w:val="00630131"/>
    <w:rsid w:val="00652477"/>
    <w:rsid w:val="00833FD8"/>
    <w:rsid w:val="008F6DF7"/>
    <w:rsid w:val="009351BC"/>
    <w:rsid w:val="00971AC1"/>
    <w:rsid w:val="00AB6AE8"/>
    <w:rsid w:val="00BE72DF"/>
    <w:rsid w:val="00CD50FF"/>
    <w:rsid w:val="00CE45EC"/>
    <w:rsid w:val="00DD6F83"/>
    <w:rsid w:val="00E8506E"/>
    <w:rsid w:val="00F8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25"/>
  </w:style>
  <w:style w:type="paragraph" w:styleId="Heading1">
    <w:name w:val="heading 1"/>
    <w:basedOn w:val="Normal"/>
    <w:next w:val="Normal"/>
    <w:link w:val="Heading1Char"/>
    <w:uiPriority w:val="9"/>
    <w:qFormat/>
    <w:rsid w:val="00BE72DF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B648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648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B648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B648D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72D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F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991</Words>
  <Characters>5395</Characters>
  <Application>Microsoft Office Word</Application>
  <DocSecurity>0</DocSecurity>
  <Lines>337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Sudesh</dc:creator>
  <cp:keywords/>
  <dc:description/>
  <cp:lastModifiedBy>CLORICO</cp:lastModifiedBy>
  <cp:revision>13</cp:revision>
  <dcterms:created xsi:type="dcterms:W3CDTF">2017-05-02T21:55:00Z</dcterms:created>
  <dcterms:modified xsi:type="dcterms:W3CDTF">2017-08-30T08:28:00Z</dcterms:modified>
</cp:coreProperties>
</file>