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70" w:rsidRDefault="00DD2C18">
      <w:pPr>
        <w:rPr>
          <w:rFonts w:ascii="Times New Roman" w:hAnsi="Times New Roman" w:cs="Times New Roman"/>
        </w:rPr>
      </w:pPr>
      <w:r>
        <w:rPr>
          <w:rFonts w:ascii="Times New Roman" w:hAnsi="Times New Roman" w:cs="Times New Roman"/>
          <w:b/>
        </w:rPr>
        <w:t>Additional file 1</w:t>
      </w:r>
      <w:r w:rsidR="000C1250" w:rsidRPr="000C1250">
        <w:rPr>
          <w:rFonts w:ascii="Times New Roman" w:hAnsi="Times New Roman" w:cs="Times New Roman"/>
          <w:b/>
        </w:rPr>
        <w:t>:</w:t>
      </w:r>
      <w:r w:rsidR="000C1250" w:rsidRPr="000C1250">
        <w:rPr>
          <w:rFonts w:ascii="Times New Roman" w:hAnsi="Times New Roman" w:cs="Times New Roman"/>
        </w:rPr>
        <w:t xml:space="preserve"> Characteristics of included reviews </w:t>
      </w:r>
    </w:p>
    <w:p w:rsidR="006E643A" w:rsidRPr="006E643A" w:rsidRDefault="006E643A">
      <w:pPr>
        <w:rPr>
          <w:rFonts w:ascii="Times New Roman" w:hAnsi="Times New Roman" w:cs="Times New Roman"/>
          <w:sz w:val="24"/>
          <w:szCs w:val="24"/>
          <w:u w:val="single"/>
        </w:rPr>
      </w:pPr>
      <w:r>
        <w:rPr>
          <w:rFonts w:ascii="Times New Roman" w:eastAsia="Times New Roman" w:hAnsi="Times New Roman" w:cs="Times New Roman"/>
          <w:b/>
          <w:sz w:val="24"/>
          <w:szCs w:val="24"/>
          <w:u w:val="single"/>
        </w:rPr>
        <w:t>AMSTAR c</w:t>
      </w:r>
      <w:r w:rsidRPr="006E643A">
        <w:rPr>
          <w:rFonts w:ascii="Times New Roman" w:eastAsia="Times New Roman" w:hAnsi="Times New Roman" w:cs="Times New Roman"/>
          <w:b/>
          <w:sz w:val="24"/>
          <w:szCs w:val="24"/>
          <w:u w:val="single"/>
        </w:rPr>
        <w:t>riteria</w:t>
      </w:r>
    </w:p>
    <w:tbl>
      <w:tblPr>
        <w:tblpPr w:leftFromText="180" w:rightFromText="180" w:vertAnchor="text" w:horzAnchor="margin" w:tblpY="13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8"/>
        <w:gridCol w:w="1620"/>
        <w:gridCol w:w="1530"/>
        <w:gridCol w:w="1620"/>
        <w:gridCol w:w="1530"/>
      </w:tblGrid>
      <w:tr w:rsidR="004D7270" w:rsidRPr="000C1250" w:rsidTr="006E643A">
        <w:trPr>
          <w:trHeight w:val="257"/>
        </w:trPr>
        <w:tc>
          <w:tcPr>
            <w:tcW w:w="3798" w:type="dxa"/>
            <w:tcBorders>
              <w:top w:val="single" w:sz="4" w:space="0" w:color="000000"/>
              <w:left w:val="single" w:sz="4" w:space="0" w:color="000000"/>
              <w:bottom w:val="single" w:sz="4" w:space="0" w:color="000000"/>
              <w:right w:val="single" w:sz="4" w:space="0" w:color="000000"/>
            </w:tcBorders>
            <w:vAlign w:val="center"/>
            <w:hideMark/>
          </w:tcPr>
          <w:p w:rsidR="004D7270" w:rsidRPr="000C1250" w:rsidRDefault="004D7270" w:rsidP="005768CB">
            <w:pPr>
              <w:spacing w:after="0" w:line="240" w:lineRule="auto"/>
              <w:jc w:val="center"/>
              <w:rPr>
                <w:rFonts w:ascii="Times New Roman" w:eastAsia="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b/>
                <w:sz w:val="24"/>
                <w:szCs w:val="24"/>
                <w:lang w:val="fr-FR"/>
              </w:rPr>
            </w:pPr>
            <w:r w:rsidRPr="000C1250">
              <w:rPr>
                <w:rFonts w:ascii="Times New Roman" w:eastAsia="Times New Roman" w:hAnsi="Times New Roman" w:cs="Times New Roman"/>
                <w:b/>
                <w:sz w:val="24"/>
                <w:szCs w:val="24"/>
                <w:lang w:val="fr-FR"/>
              </w:rPr>
              <w:t>Ament 2015</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b/>
                <w:sz w:val="24"/>
                <w:szCs w:val="24"/>
              </w:rPr>
            </w:pPr>
            <w:r w:rsidRPr="000C1250">
              <w:rPr>
                <w:rFonts w:ascii="Times New Roman" w:eastAsia="Times New Roman" w:hAnsi="Times New Roman" w:cs="Times New Roman"/>
                <w:b/>
                <w:sz w:val="24"/>
                <w:szCs w:val="24"/>
              </w:rPr>
              <w:t>Gruen 2008</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b/>
                <w:sz w:val="24"/>
                <w:szCs w:val="24"/>
              </w:rPr>
            </w:pPr>
            <w:r w:rsidRPr="000C1250">
              <w:rPr>
                <w:rFonts w:ascii="Times New Roman" w:eastAsia="Times New Roman" w:hAnsi="Times New Roman" w:cs="Times New Roman"/>
                <w:b/>
                <w:sz w:val="24"/>
                <w:szCs w:val="24"/>
              </w:rPr>
              <w:t>Stirman 2012</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b/>
                <w:sz w:val="24"/>
                <w:szCs w:val="24"/>
              </w:rPr>
            </w:pPr>
            <w:r w:rsidRPr="000C1250">
              <w:rPr>
                <w:rFonts w:ascii="Times New Roman" w:eastAsia="Times New Roman" w:hAnsi="Times New Roman" w:cs="Times New Roman"/>
                <w:b/>
                <w:sz w:val="24"/>
                <w:szCs w:val="24"/>
              </w:rPr>
              <w:t>Tricco 2016*</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An ‘a priori’ designed provided</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r>
      <w:tr w:rsidR="004D7270" w:rsidRPr="000C1250" w:rsidTr="006E643A">
        <w:trPr>
          <w:trHeight w:val="230"/>
        </w:trPr>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Duplicate study selection</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jc w:val="center"/>
              <w:rPr>
                <w:rFonts w:ascii="Times New Roman" w:hAnsi="Times New Roman" w:cs="Times New Roman"/>
                <w:sz w:val="24"/>
                <w:szCs w:val="24"/>
              </w:rPr>
            </w:pPr>
            <w:r w:rsidRPr="000C1250">
              <w:rPr>
                <w:rFonts w:ascii="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Comprehensive literature search performed</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jc w:val="center"/>
              <w:rPr>
                <w:rFonts w:ascii="Times New Roman" w:hAnsi="Times New Roman" w:cs="Times New Roman"/>
                <w:sz w:val="24"/>
                <w:szCs w:val="24"/>
              </w:rPr>
            </w:pPr>
            <w:r w:rsidRPr="000C1250">
              <w:rPr>
                <w:rFonts w:ascii="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Status of publication used as an inclusion criterion</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jc w:val="center"/>
              <w:rPr>
                <w:rFonts w:ascii="Times New Roman" w:hAnsi="Times New Roman" w:cs="Times New Roman"/>
                <w:sz w:val="24"/>
                <w:szCs w:val="24"/>
              </w:rPr>
            </w:pPr>
            <w:r w:rsidRPr="000C1250">
              <w:rPr>
                <w:rFonts w:ascii="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Not clear</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Not clear</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A list of included and excluded studies provided</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Characteristics of included studies provided</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Scientific quality of included studies assessed and documented</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n/a for scoping reviews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Scientific quality of the included studies used appropriately in formulating conclusion</w:t>
            </w:r>
            <w:bookmarkStart w:id="0" w:name="_GoBack"/>
            <w:bookmarkEnd w:id="0"/>
            <w:r w:rsidRPr="000C1250">
              <w:rPr>
                <w:rFonts w:ascii="Times New Roman" w:eastAsia="Times New Roman" w:hAnsi="Times New Roman" w:cs="Times New Roman"/>
                <w:sz w:val="24"/>
                <w:szCs w:val="24"/>
              </w:rPr>
              <w:t>s</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n/a for scoping reviews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Methods used to combine findings of studies is appropriate</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Likelihood of publication bias is assessed</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n/a for scoping reviews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Conflict of interest is stated</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yes</w:t>
            </w:r>
          </w:p>
        </w:tc>
      </w:tr>
      <w:tr w:rsidR="004D7270" w:rsidRPr="000C1250" w:rsidTr="006E643A">
        <w:tc>
          <w:tcPr>
            <w:tcW w:w="3798" w:type="dxa"/>
            <w:tcBorders>
              <w:top w:val="single" w:sz="4" w:space="0" w:color="000000"/>
              <w:left w:val="single" w:sz="4" w:space="0" w:color="000000"/>
              <w:bottom w:val="single" w:sz="4" w:space="0" w:color="000000"/>
              <w:right w:val="single" w:sz="4" w:space="0" w:color="000000"/>
            </w:tcBorders>
            <w:hideMark/>
          </w:tcPr>
          <w:p w:rsidR="004D7270" w:rsidRPr="000C1250" w:rsidRDefault="004D7270" w:rsidP="005768CB">
            <w:pPr>
              <w:spacing w:after="0" w:line="240" w:lineRule="auto"/>
              <w:rPr>
                <w:rFonts w:ascii="Times New Roman" w:eastAsia="Times New Roman" w:hAnsi="Times New Roman" w:cs="Times New Roman"/>
                <w:b/>
                <w:sz w:val="24"/>
                <w:szCs w:val="24"/>
              </w:rPr>
            </w:pPr>
            <w:r w:rsidRPr="000C1250">
              <w:rPr>
                <w:rFonts w:ascii="Times New Roman" w:eastAsia="Times New Roman" w:hAnsi="Times New Roman" w:cs="Times New Roman"/>
                <w:b/>
                <w:sz w:val="24"/>
                <w:szCs w:val="24"/>
              </w:rPr>
              <w:t>AMSTAR RATING</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9</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4</w:t>
            </w:r>
          </w:p>
        </w:tc>
        <w:tc>
          <w:tcPr>
            <w:tcW w:w="162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3</w:t>
            </w:r>
          </w:p>
        </w:tc>
        <w:tc>
          <w:tcPr>
            <w:tcW w:w="1530" w:type="dxa"/>
            <w:tcBorders>
              <w:top w:val="single" w:sz="4" w:space="0" w:color="000000"/>
              <w:left w:val="single" w:sz="4" w:space="0" w:color="000000"/>
              <w:bottom w:val="single" w:sz="4" w:space="0" w:color="000000"/>
              <w:right w:val="single" w:sz="4" w:space="0" w:color="000000"/>
            </w:tcBorders>
          </w:tcPr>
          <w:p w:rsidR="004D7270" w:rsidRPr="000C1250" w:rsidRDefault="004D7270" w:rsidP="005768CB">
            <w:pPr>
              <w:spacing w:after="0" w:line="240" w:lineRule="auto"/>
              <w:jc w:val="center"/>
              <w:rPr>
                <w:rFonts w:ascii="Times New Roman" w:eastAsia="Times New Roman" w:hAnsi="Times New Roman" w:cs="Times New Roman"/>
                <w:sz w:val="24"/>
                <w:szCs w:val="24"/>
              </w:rPr>
            </w:pPr>
            <w:r w:rsidRPr="000C1250">
              <w:rPr>
                <w:rFonts w:ascii="Times New Roman" w:eastAsia="Times New Roman" w:hAnsi="Times New Roman" w:cs="Times New Roman"/>
                <w:sz w:val="24"/>
                <w:szCs w:val="24"/>
              </w:rPr>
              <w:t>8/8</w:t>
            </w:r>
          </w:p>
        </w:tc>
      </w:tr>
    </w:tbl>
    <w:p w:rsidR="004D7270" w:rsidRPr="006E643A" w:rsidRDefault="000C1250">
      <w:pPr>
        <w:rPr>
          <w:rFonts w:ascii="Times New Roman" w:eastAsia="Times New Roman" w:hAnsi="Times New Roman" w:cs="Times New Roman"/>
          <w:i/>
        </w:rPr>
      </w:pPr>
      <w:r w:rsidRPr="006E643A">
        <w:rPr>
          <w:rFonts w:ascii="Times New Roman" w:eastAsia="Times New Roman" w:hAnsi="Times New Roman" w:cs="Times New Roman"/>
          <w:i/>
        </w:rPr>
        <w:t>*T</w:t>
      </w:r>
      <w:r w:rsidR="004D7270" w:rsidRPr="006E643A">
        <w:rPr>
          <w:rFonts w:ascii="Times New Roman" w:eastAsia="Times New Roman" w:hAnsi="Times New Roman" w:cs="Times New Roman"/>
          <w:i/>
        </w:rPr>
        <w:t>his is a scoping review, not a systematic review so not all AMSTAR elements are relevant</w:t>
      </w:r>
    </w:p>
    <w:p w:rsidR="006E643A" w:rsidRDefault="006E643A" w:rsidP="006E643A">
      <w:pPr>
        <w:rPr>
          <w:rFonts w:ascii="Times New Roman" w:eastAsia="Times New Roman" w:hAnsi="Times New Roman" w:cs="Times New Roman"/>
          <w:b/>
          <w:sz w:val="24"/>
          <w:szCs w:val="24"/>
        </w:rPr>
      </w:pPr>
    </w:p>
    <w:p w:rsidR="006E643A" w:rsidRPr="006E643A" w:rsidRDefault="006E643A" w:rsidP="006E643A">
      <w:pPr>
        <w:rPr>
          <w:rFonts w:ascii="Times New Roman" w:hAnsi="Times New Roman" w:cs="Times New Roman"/>
          <w:sz w:val="24"/>
          <w:szCs w:val="24"/>
          <w:u w:val="single"/>
        </w:rPr>
      </w:pPr>
      <w:r w:rsidRPr="006E643A">
        <w:rPr>
          <w:rFonts w:ascii="Times New Roman" w:eastAsia="Times New Roman" w:hAnsi="Times New Roman" w:cs="Times New Roman"/>
          <w:b/>
          <w:sz w:val="24"/>
          <w:szCs w:val="24"/>
          <w:u w:val="single"/>
        </w:rPr>
        <w:t xml:space="preserve">Search strategy and inclusion criteria </w:t>
      </w:r>
    </w:p>
    <w:tbl>
      <w:tblPr>
        <w:tblStyle w:val="TableGrid"/>
        <w:tblW w:w="0" w:type="auto"/>
        <w:tblLook w:val="04A0"/>
      </w:tblPr>
      <w:tblGrid>
        <w:gridCol w:w="9576"/>
      </w:tblGrid>
      <w:tr w:rsidR="006E643A" w:rsidRPr="006E643A" w:rsidTr="005768CB">
        <w:tc>
          <w:tcPr>
            <w:tcW w:w="9576" w:type="dxa"/>
          </w:tcPr>
          <w:p w:rsidR="006E643A" w:rsidRPr="006E643A" w:rsidRDefault="006E643A" w:rsidP="006E643A">
            <w:pPr>
              <w:rPr>
                <w:rFonts w:ascii="Times New Roman" w:eastAsia="Times New Roman" w:hAnsi="Times New Roman" w:cs="Times New Roman"/>
                <w:b/>
                <w:sz w:val="24"/>
                <w:szCs w:val="24"/>
              </w:rPr>
            </w:pPr>
            <w:r w:rsidRPr="006E643A">
              <w:rPr>
                <w:rFonts w:ascii="Times New Roman" w:eastAsia="Times New Roman" w:hAnsi="Times New Roman" w:cs="Times New Roman"/>
                <w:b/>
                <w:sz w:val="24"/>
                <w:szCs w:val="24"/>
              </w:rPr>
              <w:t>Gruen, 2008</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Search Terms:</w:t>
            </w:r>
            <w:r w:rsidRPr="006E643A">
              <w:rPr>
                <w:rFonts w:ascii="Times New Roman" w:eastAsia="Times New Roman" w:hAnsi="Times New Roman" w:cs="Times New Roman"/>
                <w:sz w:val="24"/>
                <w:szCs w:val="24"/>
              </w:rPr>
              <w:t xml:space="preserve"> “programme sustainability”, “continuation”, “institutionalisation”, “resilience”, “durability”, “viability”, “stability”, “persistence”, and “main tenance”; We then restricted the search to citations included under health-care organisation and community-care MeSH headers, and not included under the agriculture MeSH headers.</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Databases searched:</w:t>
            </w:r>
            <w:r w:rsidRPr="006E643A">
              <w:rPr>
                <w:rFonts w:ascii="Times New Roman" w:eastAsia="Times New Roman" w:hAnsi="Times New Roman" w:cs="Times New Roman"/>
                <w:sz w:val="24"/>
                <w:szCs w:val="24"/>
              </w:rPr>
              <w:t xml:space="preserve"> Medline (1980 to June 18, 2008), EmBase (1950 to June 18, 2008), and the Cochrane library</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b/>
                <w:sz w:val="24"/>
                <w:szCs w:val="24"/>
              </w:rPr>
            </w:pPr>
            <w:r w:rsidRPr="006E643A">
              <w:rPr>
                <w:rFonts w:ascii="Times New Roman" w:eastAsia="Times New Roman" w:hAnsi="Times New Roman" w:cs="Times New Roman"/>
                <w:b/>
                <w:sz w:val="24"/>
                <w:szCs w:val="24"/>
              </w:rPr>
              <w:lastRenderedPageBreak/>
              <w:t xml:space="preserve">Inclusion Criteria:  </w:t>
            </w:r>
            <w:r>
              <w:rPr>
                <w:rFonts w:ascii="Times New Roman" w:eastAsia="Times New Roman" w:hAnsi="Times New Roman" w:cs="Times New Roman"/>
                <w:sz w:val="24"/>
                <w:szCs w:val="24"/>
              </w:rPr>
              <w:t>S</w:t>
            </w:r>
            <w:r w:rsidRPr="006E643A">
              <w:rPr>
                <w:rFonts w:ascii="Times New Roman" w:eastAsia="Times New Roman" w:hAnsi="Times New Roman" w:cs="Times New Roman"/>
                <w:sz w:val="24"/>
                <w:szCs w:val="24"/>
              </w:rPr>
              <w:t>ustainability of health system programmes</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b/>
                <w:sz w:val="24"/>
                <w:szCs w:val="24"/>
              </w:rPr>
            </w:pPr>
            <w:r w:rsidRPr="006E643A">
              <w:rPr>
                <w:rFonts w:ascii="Times New Roman" w:eastAsia="Times New Roman" w:hAnsi="Times New Roman" w:cs="Times New Roman"/>
                <w:b/>
                <w:sz w:val="24"/>
                <w:szCs w:val="24"/>
              </w:rPr>
              <w:t xml:space="preserve">Exclusion Criteria:  </w:t>
            </w:r>
            <w:r w:rsidRPr="006E643A">
              <w:rPr>
                <w:rFonts w:ascii="Times New Roman" w:eastAsia="Times New Roman" w:hAnsi="Times New Roman" w:cs="Times New Roman"/>
                <w:sz w:val="24"/>
                <w:szCs w:val="24"/>
              </w:rPr>
              <w:t>Not provided</w:t>
            </w:r>
          </w:p>
        </w:tc>
      </w:tr>
    </w:tbl>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sz w:val="24"/>
          <w:szCs w:val="24"/>
        </w:rPr>
        <w:t xml:space="preserve"> </w:t>
      </w:r>
    </w:p>
    <w:tbl>
      <w:tblPr>
        <w:tblStyle w:val="TableGrid"/>
        <w:tblW w:w="0" w:type="auto"/>
        <w:tblLook w:val="04A0"/>
      </w:tblPr>
      <w:tblGrid>
        <w:gridCol w:w="9576"/>
      </w:tblGrid>
      <w:tr w:rsidR="006E643A" w:rsidRPr="006E643A" w:rsidTr="005768CB">
        <w:tc>
          <w:tcPr>
            <w:tcW w:w="9576" w:type="dxa"/>
          </w:tcPr>
          <w:p w:rsidR="006E643A" w:rsidRPr="006E643A" w:rsidRDefault="006E643A" w:rsidP="006E643A">
            <w:pPr>
              <w:rPr>
                <w:rFonts w:ascii="Times New Roman" w:eastAsia="Times New Roman" w:hAnsi="Times New Roman" w:cs="Times New Roman"/>
                <w:b/>
                <w:sz w:val="24"/>
                <w:szCs w:val="24"/>
              </w:rPr>
            </w:pPr>
            <w:r w:rsidRPr="006E643A">
              <w:rPr>
                <w:rFonts w:ascii="Times New Roman" w:eastAsia="Times New Roman" w:hAnsi="Times New Roman" w:cs="Times New Roman"/>
                <w:b/>
                <w:sz w:val="24"/>
                <w:szCs w:val="24"/>
              </w:rPr>
              <w:t>Stirman, 2012</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Search Terms:</w:t>
            </w:r>
            <w:r w:rsidRPr="006E643A">
              <w:rPr>
                <w:rFonts w:ascii="Times New Roman" w:eastAsia="Times New Roman" w:hAnsi="Times New Roman" w:cs="Times New Roman"/>
                <w:sz w:val="24"/>
                <w:szCs w:val="24"/>
              </w:rPr>
              <w:t xml:space="preserve"> “sustainability,” “implementation,” “long-term implementation,” “routinization,” “discontinuation,” “de-adoption,” “durability,” “institutionalization,” “maintenance,” “capacity building,” and “knowledge utilization.” Truncated forms of these terms (e.g., “sustai*”, “routini*”, “institutionali*”) and alternative spellings were included in the search. </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Databases searched:</w:t>
            </w:r>
            <w:r w:rsidRPr="006E643A">
              <w:rPr>
                <w:rFonts w:ascii="Times New Roman" w:eastAsia="Times New Roman" w:hAnsi="Times New Roman" w:cs="Times New Roman"/>
                <w:sz w:val="24"/>
                <w:szCs w:val="24"/>
              </w:rPr>
              <w:t xml:space="preserve"> MEDLINE, ISI, PsycINFO, Academic Search Premier, Health Source, ERIC, and Google Scholar</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Inclusion Criteria:</w:t>
            </w:r>
            <w:r w:rsidRPr="006E643A">
              <w:rPr>
                <w:rFonts w:ascii="Times New Roman" w:eastAsia="Times New Roman" w:hAnsi="Times New Roman" w:cs="Times New Roman"/>
                <w:sz w:val="24"/>
                <w:szCs w:val="24"/>
              </w:rPr>
              <w:t xml:space="preserve"> Our inclusion criteria included peer-reviewed studies that addressed sustainability of specific interventions or programs, were written in English, and were published or in press by July 2011. Because sustainability has been defined in numerous ways, we included all studies in which the authors used one of the terms described above or in which an effort was made to determine the extent to which a program or intervention continued after an initial period of training, implementation, or study. Studies were coded only if they included a methodology or procedure designed to identify (1) the status of the program after the initial implementation effort or funding has ended (e.g., fidelity, percent implemented, presence or absence of key components, or discontinuation); (2) the program-, service-, or recipient-level outcomes measured after external support or funding was withdrawn; or (3) the influences on the persistence of the implementation, whether or not the primary focus of the article was sustainability. </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Exclusion Criteria:</w:t>
            </w:r>
            <w:r w:rsidRPr="006E643A">
              <w:rPr>
                <w:rFonts w:ascii="Times New Roman" w:eastAsia="Times New Roman" w:hAnsi="Times New Roman" w:cs="Times New Roman"/>
                <w:sz w:val="24"/>
                <w:szCs w:val="24"/>
              </w:rPr>
              <w:t xml:space="preserve"> Articles were excluded if they (1) reported only on initial implementation efforts, (2) were purely narrative accounts or papers on “lessons learned” that did not examine sustainability using qualitative or quantitative research methodologies, (3) reported only long-term follow-up of individuals after a clinical trial or intervention study, or (4) contained insufficient information to determine whether inclusion or exclusion criteria were met (e.g., ambiguity or failure to report the timeframe during which measures were collected). Studies were considered to focus on initial implementation efforts if the original training, supervision, monitoring, or funding support was ongoing throughout the time period of the research (unless monitoring was considered a central element of the program or conducted strictly to assess sustainability, with minimal or no feedback provided).</w:t>
            </w:r>
          </w:p>
        </w:tc>
      </w:tr>
    </w:tbl>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sz w:val="24"/>
          <w:szCs w:val="24"/>
        </w:rPr>
        <w:t xml:space="preserve"> </w:t>
      </w:r>
    </w:p>
    <w:tbl>
      <w:tblPr>
        <w:tblStyle w:val="TableGrid"/>
        <w:tblW w:w="0" w:type="auto"/>
        <w:tblLook w:val="04A0"/>
      </w:tblPr>
      <w:tblGrid>
        <w:gridCol w:w="9576"/>
      </w:tblGrid>
      <w:tr w:rsidR="006E643A" w:rsidRPr="006E643A" w:rsidTr="005768CB">
        <w:tc>
          <w:tcPr>
            <w:tcW w:w="9576" w:type="dxa"/>
          </w:tcPr>
          <w:p w:rsidR="006E643A" w:rsidRPr="006E643A" w:rsidRDefault="006E643A" w:rsidP="006E643A">
            <w:pPr>
              <w:rPr>
                <w:rFonts w:ascii="Times New Roman" w:eastAsia="Times New Roman" w:hAnsi="Times New Roman" w:cs="Times New Roman"/>
                <w:b/>
                <w:sz w:val="24"/>
                <w:szCs w:val="24"/>
              </w:rPr>
            </w:pPr>
            <w:r w:rsidRPr="006E643A">
              <w:rPr>
                <w:rFonts w:ascii="Times New Roman" w:eastAsia="Times New Roman" w:hAnsi="Times New Roman" w:cs="Times New Roman"/>
                <w:b/>
                <w:sz w:val="24"/>
                <w:szCs w:val="24"/>
              </w:rPr>
              <w:lastRenderedPageBreak/>
              <w:t>Ament, 2015</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b/>
                <w:sz w:val="24"/>
                <w:szCs w:val="24"/>
              </w:rPr>
            </w:pPr>
            <w:r w:rsidRPr="006E643A">
              <w:rPr>
                <w:rFonts w:ascii="Times New Roman" w:eastAsia="Times New Roman" w:hAnsi="Times New Roman" w:cs="Times New Roman"/>
                <w:b/>
                <w:sz w:val="24"/>
                <w:szCs w:val="24"/>
              </w:rPr>
              <w:t>Search Terms:</w:t>
            </w:r>
            <w:r w:rsidRPr="006E643A">
              <w:rPr>
                <w:rFonts w:ascii="Times New Roman" w:eastAsia="Times New Roman" w:hAnsi="Times New Roman" w:cs="Times New Roman"/>
                <w:sz w:val="24"/>
                <w:szCs w:val="24"/>
              </w:rPr>
              <w:t xml:space="preserve"> Free-text terms and MeSH terms regarding sustainability, quality improvement, impact and guideline recommendations were used.</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Databases searched:</w:t>
            </w:r>
            <w:r w:rsidRPr="006E643A">
              <w:rPr>
                <w:rFonts w:ascii="Times New Roman" w:eastAsia="Times New Roman" w:hAnsi="Times New Roman" w:cs="Times New Roman"/>
                <w:sz w:val="24"/>
                <w:szCs w:val="24"/>
              </w:rPr>
              <w:t xml:space="preserve"> MEDLINE (OvidSP; 1946 to February 2014), CINAHL (EBSCO Host; 1982 to February 2014), EMBASE (OvidSP; February 2014), Cochrane Central Register of Controlled Trials (CENTRAL) and the Guidelines International Network (GIN) library for studies</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Inclusion Criteria:</w:t>
            </w:r>
            <w:r w:rsidRPr="006E643A">
              <w:rPr>
                <w:rFonts w:ascii="Times New Roman" w:eastAsia="Times New Roman" w:hAnsi="Times New Roman" w:cs="Times New Roman"/>
                <w:sz w:val="24"/>
                <w:szCs w:val="24"/>
              </w:rPr>
              <w:t xml:space="preserve"> Studies needed to be focused on sustainability and on clinical practice guidelines. Sustainability was described as “Sustainability of change exists when a newly implemented innovation continues to deliver the benefits achieved over a longer period of time, certainly does not</w:t>
            </w:r>
          </w:p>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sz w:val="24"/>
                <w:szCs w:val="24"/>
              </w:rPr>
              <w:t>return to the usual processes and becomes ‘the way things are done around here’,11 even after the implementation project is no longer actively carried out, until a better innovation comes along”.12 Studies had to include at least two measurements: one before (PRE) or immediately after implementation (EARLY POST) and one measurement longer than 1 year after active implementation (LATE POST). All activities to facilitate the adherence to clinical practice guidelines were labeled as part of the implementation project. Studies needed to be focused on professionals’ adherence to a clinical practice guideline. Lastly, studies had to focus on medical care. Participants had to be healthcare professionals who deliver direct patient care. There were no restrictions on study design of the research articles.</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Exclusion Criteria:</w:t>
            </w:r>
            <w:r w:rsidRPr="006E643A">
              <w:rPr>
                <w:rFonts w:ascii="Times New Roman" w:eastAsia="Times New Roman" w:hAnsi="Times New Roman" w:cs="Times New Roman"/>
                <w:sz w:val="24"/>
                <w:szCs w:val="24"/>
              </w:rPr>
              <w:t xml:space="preserve"> Studies only using self-reported adherence were excluded to reduce the chance of social desirability bias and an overestimation of results.</w:t>
            </w:r>
          </w:p>
        </w:tc>
      </w:tr>
    </w:tbl>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sz w:val="24"/>
          <w:szCs w:val="24"/>
        </w:rPr>
        <w:t xml:space="preserve"> </w:t>
      </w:r>
    </w:p>
    <w:tbl>
      <w:tblPr>
        <w:tblStyle w:val="TableGrid"/>
        <w:tblW w:w="0" w:type="auto"/>
        <w:tblLook w:val="04A0"/>
      </w:tblPr>
      <w:tblGrid>
        <w:gridCol w:w="9576"/>
      </w:tblGrid>
      <w:tr w:rsidR="006E643A" w:rsidRPr="006E643A" w:rsidTr="005768CB">
        <w:tc>
          <w:tcPr>
            <w:tcW w:w="9576" w:type="dxa"/>
          </w:tcPr>
          <w:p w:rsidR="006E643A" w:rsidRPr="006E643A" w:rsidRDefault="006E643A" w:rsidP="006E643A">
            <w:pPr>
              <w:rPr>
                <w:rFonts w:ascii="Times New Roman" w:eastAsia="Times New Roman" w:hAnsi="Times New Roman" w:cs="Times New Roman"/>
                <w:b/>
                <w:sz w:val="24"/>
                <w:szCs w:val="24"/>
              </w:rPr>
            </w:pPr>
            <w:r w:rsidRPr="006E643A">
              <w:rPr>
                <w:rFonts w:ascii="Times New Roman" w:eastAsia="Times New Roman" w:hAnsi="Times New Roman" w:cs="Times New Roman"/>
                <w:b/>
                <w:sz w:val="24"/>
                <w:szCs w:val="24"/>
              </w:rPr>
              <w:t>Tricco, 2016</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b/>
                <w:sz w:val="24"/>
                <w:szCs w:val="24"/>
              </w:rPr>
            </w:pPr>
            <w:r w:rsidRPr="006E643A">
              <w:rPr>
                <w:rFonts w:ascii="Times New Roman" w:eastAsia="Times New Roman" w:hAnsi="Times New Roman" w:cs="Times New Roman"/>
                <w:b/>
                <w:sz w:val="24"/>
                <w:szCs w:val="24"/>
              </w:rPr>
              <w:t>Search Terms:</w:t>
            </w:r>
            <w:r w:rsidRPr="006E643A">
              <w:rPr>
                <w:rFonts w:ascii="Times New Roman" w:eastAsia="Times New Roman" w:hAnsi="Times New Roman" w:cs="Times New Roman"/>
                <w:sz w:val="24"/>
                <w:szCs w:val="24"/>
              </w:rPr>
              <w:t xml:space="preserve"> durability, fidelity, sustainability, institutionalization, routinization, longitudinal and long-term</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Databases searched:</w:t>
            </w:r>
            <w:r w:rsidRPr="006E643A">
              <w:rPr>
                <w:rFonts w:ascii="Times New Roman" w:eastAsia="Times New Roman" w:hAnsi="Times New Roman" w:cs="Times New Roman"/>
                <w:sz w:val="24"/>
                <w:szCs w:val="24"/>
              </w:rPr>
              <w:t xml:space="preserve"> MEDLINE, Embase, Cochrane Central Register of Controlled Trials (CENTRAL), Cumulative Index to Nursing and Allied Health Literature (CINAHL) and the Campbell databases from inception until February 2013</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t>Inclusion Criteria:</w:t>
            </w:r>
            <w:r w:rsidRPr="006E643A">
              <w:rPr>
                <w:rFonts w:ascii="Times New Roman" w:eastAsia="Times New Roman" w:hAnsi="Times New Roman" w:cs="Times New Roman"/>
                <w:sz w:val="24"/>
                <w:szCs w:val="24"/>
              </w:rPr>
              <w:t xml:space="preserve"> We included studies that targeted adults with chronic disease who received a KT intervention (which may have targeted the patient, their healthcare provider, or the health system). Studies including patients with chronic diseases but without specifying the conditions were included. All comparators were eligible for inclusion, such as other KT interventions or usual care. The study designs included were experimental (randomized controlled trials (RCTs), </w:t>
            </w:r>
            <w:r w:rsidRPr="006E643A">
              <w:rPr>
                <w:rFonts w:ascii="Times New Roman" w:eastAsia="Times New Roman" w:hAnsi="Times New Roman" w:cs="Times New Roman"/>
                <w:sz w:val="24"/>
                <w:szCs w:val="24"/>
              </w:rPr>
              <w:lastRenderedPageBreak/>
              <w:t xml:space="preserve">quasi-RCTs, non-RCTs), quasi-experimental (controlled before after studies, interrupted time series), and observational studies with a comparator group(s) (i.e. comparative cohort and case control studies). Studies lasting more than 1 year after implementation or the termination of the study funding across all clinical settings were included. </w:t>
            </w:r>
          </w:p>
        </w:tc>
      </w:tr>
      <w:tr w:rsidR="006E643A" w:rsidRPr="006E643A" w:rsidTr="005768CB">
        <w:tc>
          <w:tcPr>
            <w:tcW w:w="9576" w:type="dxa"/>
          </w:tcPr>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b/>
                <w:sz w:val="24"/>
                <w:szCs w:val="24"/>
              </w:rPr>
              <w:lastRenderedPageBreak/>
              <w:t>Exclusion Criteria:</w:t>
            </w:r>
            <w:r w:rsidRPr="006E643A">
              <w:rPr>
                <w:rFonts w:ascii="Times New Roman" w:eastAsia="Times New Roman" w:hAnsi="Times New Roman" w:cs="Times New Roman"/>
                <w:sz w:val="24"/>
                <w:szCs w:val="24"/>
              </w:rPr>
              <w:t xml:space="preserve"> Studies on mental illness were excluded. Authors also excluded studies that were not on chronic disease, that had no relevant comparators, no KT intervention, and the time period was less than a year after implementation. </w:t>
            </w:r>
          </w:p>
        </w:tc>
      </w:tr>
    </w:tbl>
    <w:p w:rsidR="006E643A" w:rsidRPr="006E643A" w:rsidRDefault="006E643A" w:rsidP="006E643A">
      <w:pPr>
        <w:rPr>
          <w:rFonts w:ascii="Times New Roman" w:eastAsia="Times New Roman" w:hAnsi="Times New Roman" w:cs="Times New Roman"/>
          <w:sz w:val="24"/>
          <w:szCs w:val="24"/>
        </w:rPr>
      </w:pPr>
      <w:r w:rsidRPr="006E643A">
        <w:rPr>
          <w:rFonts w:ascii="Times New Roman" w:eastAsia="Times New Roman" w:hAnsi="Times New Roman" w:cs="Times New Roman"/>
          <w:sz w:val="24"/>
          <w:szCs w:val="24"/>
        </w:rPr>
        <w:t xml:space="preserve"> </w:t>
      </w:r>
    </w:p>
    <w:p w:rsidR="006E643A" w:rsidRPr="006E643A" w:rsidRDefault="006E643A" w:rsidP="006E643A">
      <w:pPr>
        <w:rPr>
          <w:rFonts w:ascii="Times New Roman" w:eastAsia="Times New Roman" w:hAnsi="Times New Roman" w:cs="Times New Roman"/>
          <w:sz w:val="24"/>
          <w:szCs w:val="24"/>
        </w:rPr>
      </w:pPr>
    </w:p>
    <w:p w:rsidR="006E643A" w:rsidRPr="000C1250" w:rsidRDefault="006E643A">
      <w:pPr>
        <w:rPr>
          <w:sz w:val="24"/>
          <w:szCs w:val="24"/>
        </w:rPr>
      </w:pPr>
    </w:p>
    <w:sectPr w:rsidR="006E643A" w:rsidRPr="000C1250" w:rsidSect="006E64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Total_Editing_Time" w:val="9"/>
  </w:docVars>
  <w:rsids>
    <w:rsidRoot w:val="00E83525"/>
    <w:rsid w:val="000C1250"/>
    <w:rsid w:val="00297423"/>
    <w:rsid w:val="003044AD"/>
    <w:rsid w:val="004D7270"/>
    <w:rsid w:val="006E643A"/>
    <w:rsid w:val="008308A4"/>
    <w:rsid w:val="00B4473A"/>
    <w:rsid w:val="00D52208"/>
    <w:rsid w:val="00DD2C18"/>
    <w:rsid w:val="00E218DB"/>
    <w:rsid w:val="00E83525"/>
    <w:rsid w:val="00F7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25"/>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1015</Words>
  <Characters>6163</Characters>
  <Application>Microsoft Office Word</Application>
  <DocSecurity>0</DocSecurity>
  <Lines>267</Lines>
  <Paragraphs>59</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straus</dc:creator>
  <cp:lastModifiedBy>S3G_Apply_Fixed_Case</cp:lastModifiedBy>
  <cp:revision>5</cp:revision>
  <dcterms:created xsi:type="dcterms:W3CDTF">2017-07-19T13:49:00Z</dcterms:created>
  <dcterms:modified xsi:type="dcterms:W3CDTF">2017-08-15T07:57:00Z</dcterms:modified>
</cp:coreProperties>
</file>