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7" w:rsidRPr="00343C6C" w:rsidRDefault="00F25F2B" w:rsidP="000720F7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>Additional file 10</w:t>
      </w:r>
      <w:r w:rsidR="000720F7" w:rsidRPr="00343C6C">
        <w:rPr>
          <w:b/>
          <w:lang w:val="en-US"/>
        </w:rPr>
        <w:t xml:space="preserve">. </w:t>
      </w:r>
      <w:r w:rsidR="000720F7" w:rsidRPr="00343C6C">
        <w:rPr>
          <w:lang w:val="en-US"/>
        </w:rPr>
        <w:t xml:space="preserve">Identical genes detected </w:t>
      </w:r>
      <w:r w:rsidR="000720F7">
        <w:rPr>
          <w:lang w:val="en-US"/>
        </w:rPr>
        <w:t xml:space="preserve">by differential </w:t>
      </w:r>
      <w:proofErr w:type="spellStart"/>
      <w:r w:rsidR="000720F7">
        <w:rPr>
          <w:lang w:val="en-US"/>
        </w:rPr>
        <w:t>SolCAP</w:t>
      </w:r>
      <w:proofErr w:type="spellEnd"/>
      <w:r w:rsidR="000720F7">
        <w:rPr>
          <w:lang w:val="en-US"/>
        </w:rPr>
        <w:t xml:space="preserve"> and </w:t>
      </w:r>
      <w:proofErr w:type="spellStart"/>
      <w:r w:rsidR="000720F7">
        <w:rPr>
          <w:lang w:val="en-US"/>
        </w:rPr>
        <w:t>RADseq</w:t>
      </w:r>
      <w:proofErr w:type="spellEnd"/>
      <w:r w:rsidR="000720F7">
        <w:rPr>
          <w:lang w:val="en-US"/>
        </w:rPr>
        <w:t xml:space="preserve"> SNPs in the QUEST case-control populations</w:t>
      </w:r>
    </w:p>
    <w:p w:rsidR="000720F7" w:rsidRPr="00343C6C" w:rsidRDefault="000720F7" w:rsidP="000720F7">
      <w:pPr>
        <w:rPr>
          <w:b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1152"/>
        <w:gridCol w:w="3969"/>
        <w:gridCol w:w="1701"/>
        <w:gridCol w:w="1701"/>
        <w:gridCol w:w="4253"/>
      </w:tblGrid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Locus PGSC0003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Chromosome:</w:t>
            </w:r>
          </w:p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Mbp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(v4.03)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Annotation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SolCAP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SNPs 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RADseq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SNPs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Function category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DMG400006816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I:64.2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ATP binding protein,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before="100" w:beforeAutospacing="1" w:after="100" w:afterAutospacing="1" w:line="360" w:lineRule="auto"/>
              <w:outlineLvl w:val="1"/>
              <w:rPr>
                <w:lang w:val="en-US"/>
              </w:rPr>
            </w:pPr>
            <w:proofErr w:type="spellStart"/>
            <w:r w:rsidRPr="00343C6C">
              <w:rPr>
                <w:bCs/>
                <w:sz w:val="22"/>
                <w:szCs w:val="22"/>
              </w:rPr>
              <w:t>Signalling</w:t>
            </w:r>
            <w:proofErr w:type="spellEnd"/>
            <w:r w:rsidRPr="00343C6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43C6C">
              <w:rPr>
                <w:bCs/>
                <w:sz w:val="22"/>
                <w:szCs w:val="22"/>
              </w:rPr>
              <w:t>regulation</w:t>
            </w:r>
            <w:proofErr w:type="spellEnd"/>
            <w:r w:rsidRPr="00343C6C">
              <w:rPr>
                <w:bCs/>
                <w:sz w:val="22"/>
                <w:szCs w:val="22"/>
              </w:rPr>
              <w:t xml:space="preserve"> (IPR017441) </w:t>
            </w:r>
            <w:r w:rsidRPr="00343C6C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DMG400006800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I:65.8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NBS-LRR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Biotic stress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DMG401025958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I:70.6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Glycine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-rich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TSY, TY, 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90160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Multiple functions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DMG400027768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I:71.1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COP11 protein 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Photomorphogenesis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DMG401000076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I:72.8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ABIL1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Cytoskeleton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/Q8S8M5) </w:t>
            </w:r>
            <w:r w:rsidRPr="00343C6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DMG400022473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I:75.5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Zeta-carotene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desaturase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Carotenoid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biosynthesis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DMG400028611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I:76.5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Peroxisomal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membrane protein 34 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</w:pPr>
            <w:r w:rsidRPr="00343C6C">
              <w:rPr>
                <w:sz w:val="22"/>
                <w:szCs w:val="22"/>
              </w:rPr>
              <w:t>Transport (</w:t>
            </w:r>
            <w:proofErr w:type="spellStart"/>
            <w:r w:rsidRPr="00343C6C">
              <w:rPr>
                <w:sz w:val="22"/>
                <w:szCs w:val="22"/>
              </w:rPr>
              <w:t>uniprot</w:t>
            </w:r>
            <w:proofErr w:type="spellEnd"/>
            <w:r w:rsidRPr="00343C6C">
              <w:rPr>
                <w:sz w:val="22"/>
                <w:szCs w:val="22"/>
              </w:rPr>
              <w:t>/O43808)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DMG400024755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I:77.3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771C9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Xyloglucan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endotransglucosylase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/hydrolase1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Cell wall biosynthesis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/Q40144)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DMG400003102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I:83.0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L-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galactose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dehydrogenase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Ascorbate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biosynthesis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DMG400000724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I:85.9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Serine/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threonine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protein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family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Posttranslational regulation 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DMG400030951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I:86.3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Ubiquitin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-activating enzyme E1b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Protein degradation by 26S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proteasome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DMG400009417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II:27.1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Phosphorylation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of specific substrates (proteins, lipids, carbohydrates and others)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DMG400009705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II:30.3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Purine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transporter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TSY, 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Transport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DMG400010718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II:32.8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GDSL-motif lipase/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hydrolase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family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Lipid metabolism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lastRenderedPageBreak/>
              <w:t>DMG401017733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II:37.4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Zinc finger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Multiple regulatory functions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DMG400026392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II:41.4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Mannose-6-phosphate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isomerase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Carbohydrate metabolism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/P34949)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DMG400043061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II:42.5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Serine-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Threonine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protein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, plant-type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Posttranslational regulation 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DMG400004020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II:43.8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Zeaxanthin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epoxidase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chloroplastic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Abscisic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acid biosynthesis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/P93236)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DMG400024561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III:55.6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Serin-Threonine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protein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Posttranslational regulation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DMG400000619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III:56.6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Nucleosome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-binding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Chromatin structure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DMG400000639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III:56.6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Delta-9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desaturase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Lipid metabolism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DMG400025300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IV:3.9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Conserved gene of unknown function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Unknown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DMG400009981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IV:71.6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1,4-alpha-glucan branching enzyme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</w:pPr>
            <w:proofErr w:type="spellStart"/>
            <w:r w:rsidRPr="00343C6C">
              <w:rPr>
                <w:sz w:val="22"/>
                <w:szCs w:val="22"/>
              </w:rPr>
              <w:t>Starch</w:t>
            </w:r>
            <w:proofErr w:type="spellEnd"/>
            <w:r w:rsidRPr="00343C6C">
              <w:rPr>
                <w:sz w:val="22"/>
                <w:szCs w:val="22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</w:rPr>
              <w:t>biosynthesis</w:t>
            </w:r>
            <w:proofErr w:type="spellEnd"/>
            <w:r w:rsidRPr="00343C6C">
              <w:rPr>
                <w:sz w:val="22"/>
                <w:szCs w:val="22"/>
              </w:rPr>
              <w:t xml:space="preserve"> (</w:t>
            </w:r>
            <w:proofErr w:type="spellStart"/>
            <w:r w:rsidRPr="00343C6C">
              <w:rPr>
                <w:sz w:val="22"/>
                <w:szCs w:val="22"/>
              </w:rPr>
              <w:t>uniprot</w:t>
            </w:r>
            <w:proofErr w:type="spellEnd"/>
            <w:r w:rsidRPr="00343C6C">
              <w:rPr>
                <w:sz w:val="22"/>
                <w:szCs w:val="22"/>
              </w:rPr>
              <w:t>/P30924)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DMG400010007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IV:72.0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Pyrophosphate-fructose 6-phosphate 1-phosphotransferase subunit alpha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Glycolysis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gluconeogenesis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/P21342)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DMG400014542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V:2.8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Conserved gene of unknown function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Unknown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DMG400031262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V:5.0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Methyltransferase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Methylation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of specific substrates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DMG400030978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V:8.2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Polygalacturonase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non-catalytic subunit AroGP2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Cell wall, carbohydrate metabolism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/P93217)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DMG400021635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V:43.7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Conserved gene of unknown function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Unknown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DMG400008445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V:49.7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60S ribosomal protein L6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Protein biosynthesis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DMG400008462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V:49.7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E3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ubiquitin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-protein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ligase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UPL5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Protein degradation by 26S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proteasome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/Q9SU29)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DMG401023454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V:51.8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Biotin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carboxylase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carrier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Lipid metabolism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DMG400007297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VI:0.31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Protein phosphatase-2C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Posttranslational regulation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DMG402007274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VI:0.37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Isoamylase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isoform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3,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debranching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r w:rsidRPr="00343C6C">
              <w:rPr>
                <w:sz w:val="22"/>
                <w:szCs w:val="22"/>
                <w:lang w:val="en-US"/>
              </w:rPr>
              <w:lastRenderedPageBreak/>
              <w:t>enzyme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lastRenderedPageBreak/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Starch metabolism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lastRenderedPageBreak/>
              <w:t>DMG402017934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VI:0.41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Pectinesterase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Cell wall metabolism (IPR000070)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DMG400009689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VI:6.4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Protein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Posttranslational regulation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DMG400016296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VI:39.5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O-linked n-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acetylglucosamine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transferase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(OGT)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Posttranslational regulation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DMG400027936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VII:3.9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Sucrose-phosphate-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synthase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Carbohydrate metabolism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DMG400028958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VII:46.8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Multicopper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oxidase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Oxidation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DMG400009380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VII:49.7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Leucine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-rich repeat receptor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CLAVATA1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Regulation, development 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DMG400017292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VII:50.9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F-box protein POF4,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elongin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-A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Transcriptional re</w:t>
            </w:r>
            <w:r w:rsidR="00F25F2B">
              <w:rPr>
                <w:sz w:val="22"/>
                <w:szCs w:val="22"/>
                <w:lang w:val="en-US"/>
              </w:rPr>
              <w:t>gulation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/O59671</w:t>
            </w:r>
            <w:r w:rsidR="00F25F2B">
              <w:rPr>
                <w:sz w:val="22"/>
                <w:szCs w:val="22"/>
                <w:lang w:val="en-US"/>
              </w:rPr>
              <w:t>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DMG400031084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VII:51.4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Glucose-1-phosphate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adenylyltransferase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small subunit,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chloroplastic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amyloplastic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Starch synthesis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DMG400031099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VII:51.5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Endosomal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P24A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Vesicle transport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DMG400007070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VII:52.5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Polynucleotide kinase-3'-phosphatase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DNA repair (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/Q96T60)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DMG400007390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VIII:40.7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Beta-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ketoacyl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CoA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synthase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Lipid metabolism (IPR018201)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DMG400010842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VIII:43.4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Conserved gene of unknown function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Unknown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DMG400008891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IX:1.4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GDP-D-mannose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pyrophosphorylase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Ascorbic acid biosynthesis, cell wall 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DMG400029885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IX:19.2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Phosphorylation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of specific substrates (proteins, lipids, carbohydrates and others)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DMG400027986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IX: 33.7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Copper ion binding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pStyle w:val="berschrift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343C6C">
              <w:rPr>
                <w:b w:val="0"/>
                <w:sz w:val="22"/>
                <w:szCs w:val="22"/>
              </w:rPr>
              <w:t>Copper</w:t>
            </w:r>
            <w:proofErr w:type="spellEnd"/>
            <w:r w:rsidRPr="00343C6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43C6C">
              <w:rPr>
                <w:b w:val="0"/>
                <w:sz w:val="22"/>
                <w:szCs w:val="22"/>
              </w:rPr>
              <w:t>ion</w:t>
            </w:r>
            <w:proofErr w:type="spellEnd"/>
            <w:r w:rsidRPr="00343C6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43C6C">
              <w:rPr>
                <w:b w:val="0"/>
                <w:sz w:val="22"/>
                <w:szCs w:val="22"/>
              </w:rPr>
              <w:t>transport</w:t>
            </w:r>
            <w:proofErr w:type="spellEnd"/>
            <w:r w:rsidRPr="00343C6C">
              <w:rPr>
                <w:b w:val="0"/>
                <w:sz w:val="22"/>
                <w:szCs w:val="22"/>
              </w:rPr>
              <w:t xml:space="preserve">  (IPR000428)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DMG400011395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IX: 52.4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Chloroplast protein import component Toc159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Chloroplast protein transport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DMG400014421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X:1.2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Proline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synthetase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associated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Prolin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metabolism,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abiotic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stress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lastRenderedPageBreak/>
              <w:t>DMG400025001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X:1.7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Global transcription factor group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Transcription regulation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DMG400019409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X:6.3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Chromatin remodeling complex subunit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Chromatin structure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DMG400011070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X:54.3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FHY1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Signalling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DMG400028261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X:55.6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Fructose-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bisphosphate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aldolase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GB"/>
              </w:rPr>
              <w:t>Glycolysis</w:t>
            </w:r>
            <w:proofErr w:type="spellEnd"/>
            <w:r w:rsidRPr="00343C6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gluconeogenesis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, Calvin cycle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DMG400023687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X:55.7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Ribosomal protein S9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Protein synthesis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DMG400013259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XI:0.9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Nonsense-mediated mRNA decay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mRNA degradation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DMG400015693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XI:1.6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Resistance gene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Biotic stress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DMG400016208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XI:2.5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Phosphofructokinase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family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pStyle w:val="berschrift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343C6C">
              <w:rPr>
                <w:b w:val="0"/>
                <w:sz w:val="22"/>
                <w:szCs w:val="22"/>
                <w:lang w:val="en-US"/>
              </w:rPr>
              <w:t>Glycolysis</w:t>
            </w:r>
            <w:proofErr w:type="spellEnd"/>
            <w:r w:rsidRPr="00343C6C">
              <w:rPr>
                <w:b w:val="0"/>
                <w:sz w:val="22"/>
                <w:szCs w:val="22"/>
                <w:lang w:val="en-US"/>
              </w:rPr>
              <w:t>, carbohydrate metabolism (</w:t>
            </w:r>
            <w:r w:rsidRPr="00343C6C">
              <w:rPr>
                <w:b w:val="0"/>
                <w:sz w:val="22"/>
                <w:szCs w:val="22"/>
              </w:rPr>
              <w:t>IPR000023)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DMG400016219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XI:2.6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GTP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cyclohydrolase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pStyle w:val="berschrift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343C6C">
              <w:rPr>
                <w:b w:val="0"/>
                <w:sz w:val="22"/>
                <w:szCs w:val="22"/>
                <w:lang w:val="en-US"/>
              </w:rPr>
              <w:t xml:space="preserve">Riboflavin biosynthesis </w:t>
            </w:r>
            <w:r w:rsidRPr="00343C6C">
              <w:rPr>
                <w:b w:val="0"/>
                <w:sz w:val="22"/>
                <w:szCs w:val="22"/>
              </w:rPr>
              <w:t>(IPR000926)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DMG400031071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XI:4.0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No apical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meristem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(Nam) 9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Development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DMG400000988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XI:6.4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Synovial sarcoma associated ss18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Transcriptional regulation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DMG400003985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XI:7.7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Actin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Cytoskeleton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DMG400009240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XI:8.8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CSN5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Signalling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DMG400019677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XI:42.0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Elongation factor 1-alpha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Protein synthesis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DMG400015379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XII:0.3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Malate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dehydrogenase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Tricarboxylic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acid cycle (IPR001507)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DMG400015368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XII:0.5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Conserved gene of unknown function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Unknown</w:t>
            </w:r>
          </w:p>
        </w:tc>
      </w:tr>
      <w:tr w:rsidR="00BB634F" w:rsidRPr="00BB634F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DMG400007797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XII:1.3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Citrate </w:t>
            </w:r>
            <w:proofErr w:type="spellStart"/>
            <w:r w:rsidRPr="00343C6C">
              <w:rPr>
                <w:sz w:val="22"/>
                <w:szCs w:val="22"/>
                <w:lang w:val="en-US"/>
              </w:rPr>
              <w:t>synthase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Tricarboxylic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acid cycle </w:t>
            </w:r>
            <w:r w:rsidRPr="00343C6C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343C6C">
              <w:rPr>
                <w:sz w:val="22"/>
                <w:szCs w:val="22"/>
                <w:lang w:val="en-GB"/>
              </w:rPr>
              <w:t>uniprot</w:t>
            </w:r>
            <w:proofErr w:type="spellEnd"/>
            <w:r w:rsidRPr="00343C6C">
              <w:rPr>
                <w:sz w:val="22"/>
                <w:szCs w:val="22"/>
                <w:lang w:val="en-GB"/>
              </w:rPr>
              <w:t>/Q43175)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DMG400007821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XII:2.0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Endosomal</w:t>
            </w:r>
            <w:proofErr w:type="spellEnd"/>
            <w:r w:rsidRPr="00343C6C">
              <w:rPr>
                <w:sz w:val="22"/>
                <w:szCs w:val="22"/>
                <w:lang w:val="en-US"/>
              </w:rPr>
              <w:t xml:space="preserve"> P24A protein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Vesicle transport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DMG400029787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XII:10.2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Molecular chaperone Hsp90-1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Protein folding, stress response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DMG400028851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XII:53.0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Translation initiation factor eif-2b alpha subunit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Protein synthesis, virus infection? 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DMG400029407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XII:57.5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Conserved gene of unknown function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TY, TSY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Unknown</w:t>
            </w:r>
          </w:p>
        </w:tc>
      </w:tr>
      <w:tr w:rsidR="00BB634F" w:rsidRPr="00343C6C" w:rsidTr="00BB634F">
        <w:tc>
          <w:tcPr>
            <w:tcW w:w="1933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lastRenderedPageBreak/>
              <w:t>DMG400004280</w:t>
            </w:r>
          </w:p>
        </w:tc>
        <w:tc>
          <w:tcPr>
            <w:tcW w:w="1152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XII:61.1</w:t>
            </w:r>
          </w:p>
        </w:tc>
        <w:tc>
          <w:tcPr>
            <w:tcW w:w="3969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proofErr w:type="spellStart"/>
            <w:r w:rsidRPr="00343C6C">
              <w:rPr>
                <w:sz w:val="22"/>
                <w:szCs w:val="22"/>
                <w:lang w:val="en-US"/>
              </w:rPr>
              <w:t>Phytocalpain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</w:t>
            </w:r>
          </w:p>
        </w:tc>
        <w:tc>
          <w:tcPr>
            <w:tcW w:w="1701" w:type="dxa"/>
            <w:shd w:val="clear" w:color="auto" w:fill="auto"/>
          </w:tcPr>
          <w:p w:rsidR="00BB634F" w:rsidRPr="00343C6C" w:rsidRDefault="00BB634F" w:rsidP="00BB634F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>TSC, TY, TSY</w:t>
            </w:r>
          </w:p>
        </w:tc>
        <w:tc>
          <w:tcPr>
            <w:tcW w:w="4253" w:type="dxa"/>
            <w:shd w:val="clear" w:color="auto" w:fill="auto"/>
          </w:tcPr>
          <w:p w:rsidR="00BB634F" w:rsidRPr="00343C6C" w:rsidRDefault="00BB634F" w:rsidP="00F25F2B">
            <w:pPr>
              <w:spacing w:line="360" w:lineRule="auto"/>
              <w:rPr>
                <w:lang w:val="en-US"/>
              </w:rPr>
            </w:pPr>
            <w:r w:rsidRPr="00343C6C">
              <w:rPr>
                <w:sz w:val="22"/>
                <w:szCs w:val="22"/>
                <w:lang w:val="en-US"/>
              </w:rPr>
              <w:t xml:space="preserve">Development </w:t>
            </w:r>
          </w:p>
        </w:tc>
      </w:tr>
    </w:tbl>
    <w:p w:rsidR="000720F7" w:rsidRPr="00343C6C" w:rsidRDefault="000720F7" w:rsidP="000720F7">
      <w:pPr>
        <w:pStyle w:val="HTMLVorformatiert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343C6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343C6C">
        <w:rPr>
          <w:rFonts w:ascii="Times New Roman" w:hAnsi="Times New Roman"/>
          <w:sz w:val="24"/>
          <w:szCs w:val="24"/>
          <w:lang w:val="en-US"/>
        </w:rPr>
        <w:t xml:space="preserve">Entry in the </w:t>
      </w:r>
      <w:proofErr w:type="spellStart"/>
      <w:r w:rsidRPr="00343C6C">
        <w:rPr>
          <w:rFonts w:ascii="Times New Roman" w:hAnsi="Times New Roman"/>
          <w:sz w:val="24"/>
          <w:szCs w:val="24"/>
          <w:lang w:val="en-US"/>
        </w:rPr>
        <w:t>InterPro</w:t>
      </w:r>
      <w:proofErr w:type="spellEnd"/>
      <w:r w:rsidRPr="00343C6C">
        <w:rPr>
          <w:rFonts w:ascii="Times New Roman" w:hAnsi="Times New Roman"/>
          <w:sz w:val="24"/>
          <w:szCs w:val="24"/>
          <w:lang w:val="en-US"/>
        </w:rPr>
        <w:t xml:space="preserve"> database (</w:t>
      </w:r>
      <w:hyperlink r:id="rId5" w:history="1">
        <w:r w:rsidRPr="00343C6C">
          <w:rPr>
            <w:rStyle w:val="Hyperlink"/>
            <w:sz w:val="24"/>
            <w:szCs w:val="24"/>
            <w:lang w:val="en-US"/>
          </w:rPr>
          <w:t>http://www.ebi.ac.uk/interpro/</w:t>
        </w:r>
      </w:hyperlink>
      <w:r w:rsidRPr="00343C6C">
        <w:rPr>
          <w:rFonts w:ascii="Times New Roman" w:hAnsi="Times New Roman"/>
          <w:sz w:val="24"/>
          <w:szCs w:val="24"/>
          <w:lang w:val="en-US"/>
        </w:rPr>
        <w:t>)</w:t>
      </w:r>
    </w:p>
    <w:p w:rsidR="000720F7" w:rsidRPr="00343C6C" w:rsidRDefault="000720F7" w:rsidP="000720F7">
      <w:pPr>
        <w:spacing w:line="360" w:lineRule="auto"/>
        <w:rPr>
          <w:b/>
          <w:lang w:val="en-US"/>
        </w:rPr>
      </w:pPr>
      <w:r w:rsidRPr="00343C6C">
        <w:rPr>
          <w:sz w:val="22"/>
          <w:szCs w:val="22"/>
          <w:vertAlign w:val="superscript"/>
          <w:lang w:val="en-US"/>
        </w:rPr>
        <w:t xml:space="preserve">2 </w:t>
      </w:r>
      <w:r w:rsidRPr="00343C6C">
        <w:rPr>
          <w:lang w:val="en-US"/>
        </w:rPr>
        <w:t xml:space="preserve">Entry in the </w:t>
      </w:r>
      <w:proofErr w:type="spellStart"/>
      <w:r w:rsidRPr="00343C6C">
        <w:rPr>
          <w:lang w:val="en-US"/>
        </w:rPr>
        <w:t>uniprot</w:t>
      </w:r>
      <w:proofErr w:type="spellEnd"/>
      <w:r w:rsidRPr="00343C6C">
        <w:rPr>
          <w:lang w:val="en-US"/>
        </w:rPr>
        <w:t xml:space="preserve"> database (http://www.uniprot.org/)</w:t>
      </w:r>
    </w:p>
    <w:p w:rsidR="000720F7" w:rsidRPr="00343C6C" w:rsidRDefault="000720F7" w:rsidP="000720F7">
      <w:pPr>
        <w:rPr>
          <w:b/>
          <w:lang w:val="en-GB"/>
        </w:rPr>
      </w:pPr>
    </w:p>
    <w:p w:rsidR="007B45F1" w:rsidRPr="000720F7" w:rsidRDefault="007B45F1" w:rsidP="000720F7">
      <w:pPr>
        <w:rPr>
          <w:lang w:val="en-GB"/>
        </w:rPr>
      </w:pPr>
    </w:p>
    <w:sectPr w:rsidR="007B45F1" w:rsidRPr="000720F7" w:rsidSect="004305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5BE"/>
    <w:multiLevelType w:val="hybridMultilevel"/>
    <w:tmpl w:val="996AE57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A18"/>
    <w:multiLevelType w:val="hybridMultilevel"/>
    <w:tmpl w:val="CC5A197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6523"/>
    <w:multiLevelType w:val="hybridMultilevel"/>
    <w:tmpl w:val="868C1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53227"/>
    <w:multiLevelType w:val="hybridMultilevel"/>
    <w:tmpl w:val="49D2658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4A83"/>
    <w:multiLevelType w:val="hybridMultilevel"/>
    <w:tmpl w:val="E520A36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E4EEB"/>
    <w:multiLevelType w:val="hybridMultilevel"/>
    <w:tmpl w:val="E532410E"/>
    <w:lvl w:ilvl="0" w:tplc="E7B8308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3D0A"/>
    <w:multiLevelType w:val="hybridMultilevel"/>
    <w:tmpl w:val="62BC6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040C2"/>
    <w:multiLevelType w:val="hybridMultilevel"/>
    <w:tmpl w:val="E4AE6A42"/>
    <w:lvl w:ilvl="0" w:tplc="9E0CBE1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C3D6D"/>
    <w:multiLevelType w:val="hybridMultilevel"/>
    <w:tmpl w:val="187488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C392D"/>
    <w:multiLevelType w:val="hybridMultilevel"/>
    <w:tmpl w:val="E22A052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5D0"/>
    <w:rsid w:val="000720F7"/>
    <w:rsid w:val="004305D0"/>
    <w:rsid w:val="004E070E"/>
    <w:rsid w:val="007B45F1"/>
    <w:rsid w:val="00A752EF"/>
    <w:rsid w:val="00B771C9"/>
    <w:rsid w:val="00B90160"/>
    <w:rsid w:val="00BB634F"/>
    <w:rsid w:val="00C65764"/>
    <w:rsid w:val="00DB1247"/>
    <w:rsid w:val="00EC2FAF"/>
    <w:rsid w:val="00F25F2B"/>
    <w:rsid w:val="00FA7402"/>
    <w:rsid w:val="00F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72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20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rsid w:val="000720F7"/>
    <w:rPr>
      <w:color w:val="0000FF"/>
      <w:u w:val="single"/>
    </w:rPr>
  </w:style>
  <w:style w:type="character" w:styleId="Kommentarzeichen">
    <w:name w:val="annotation reference"/>
    <w:rsid w:val="000720F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0F7"/>
    <w:pPr>
      <w:spacing w:line="480" w:lineRule="auto"/>
    </w:pPr>
    <w:rPr>
      <w:rFonts w:eastAsia="MS Mincho"/>
      <w:sz w:val="20"/>
      <w:szCs w:val="20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rsid w:val="000720F7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Sprechblasentext">
    <w:name w:val="Balloon Text"/>
    <w:basedOn w:val="Standard"/>
    <w:link w:val="SprechblasentextZchn"/>
    <w:rsid w:val="000720F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20F7"/>
    <w:rPr>
      <w:rFonts w:ascii="Tahoma" w:eastAsia="Times New Roman" w:hAnsi="Tahoma" w:cs="Times New Roman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0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0720F7"/>
  </w:style>
  <w:style w:type="paragraph" w:styleId="Listenabsatz">
    <w:name w:val="List Paragraph"/>
    <w:basedOn w:val="Standard"/>
    <w:uiPriority w:val="34"/>
    <w:qFormat/>
    <w:rsid w:val="000720F7"/>
    <w:pPr>
      <w:ind w:left="720"/>
      <w:contextualSpacing/>
    </w:pPr>
  </w:style>
  <w:style w:type="paragraph" w:styleId="Kopfzeile">
    <w:name w:val="header"/>
    <w:basedOn w:val="Standard"/>
    <w:link w:val="KopfzeileZchn"/>
    <w:rsid w:val="00072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20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72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0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7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720F7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hlfld-abstract">
    <w:name w:val="hlfld-abstract"/>
    <w:basedOn w:val="Absatz-Standardschriftart"/>
    <w:rsid w:val="000720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720F7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720F7"/>
    <w:rPr>
      <w:b/>
      <w:bCs/>
    </w:rPr>
  </w:style>
  <w:style w:type="paragraph" w:customStyle="1" w:styleId="EndNoteBibliographyTitle">
    <w:name w:val="EndNote Bibliography Title"/>
    <w:basedOn w:val="Standard"/>
    <w:link w:val="EndNoteBibliographyTitleChar"/>
    <w:rsid w:val="000720F7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0720F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Char"/>
    <w:rsid w:val="000720F7"/>
    <w:rPr>
      <w:noProof/>
    </w:rPr>
  </w:style>
  <w:style w:type="character" w:customStyle="1" w:styleId="EndNoteBibliographyChar">
    <w:name w:val="EndNote Bibliography Char"/>
    <w:link w:val="EndNoteBibliography"/>
    <w:rsid w:val="000720F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customStyle="1" w:styleId="Internetlink">
    <w:name w:val="Internetlink"/>
    <w:rsid w:val="000720F7"/>
    <w:rPr>
      <w:color w:val="0000FF"/>
      <w:u w:val="single"/>
    </w:rPr>
  </w:style>
  <w:style w:type="character" w:styleId="Zeilennummer">
    <w:name w:val="line number"/>
    <w:basedOn w:val="Absatz-Standardschriftart"/>
    <w:semiHidden/>
    <w:unhideWhenUsed/>
    <w:rsid w:val="000720F7"/>
  </w:style>
  <w:style w:type="paragraph" w:styleId="berarbeitung">
    <w:name w:val="Revision"/>
    <w:hidden/>
    <w:uiPriority w:val="99"/>
    <w:semiHidden/>
    <w:rsid w:val="000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i.ac.uk/inter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2017-06-30T16:29:00Z</dcterms:created>
  <dcterms:modified xsi:type="dcterms:W3CDTF">2017-06-30T16:29:00Z</dcterms:modified>
</cp:coreProperties>
</file>