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FD1D" w14:textId="77FCC3C5" w:rsidR="00D93F42" w:rsidRDefault="004D2E19" w:rsidP="003B63BB">
      <w:pPr>
        <w:tabs>
          <w:tab w:val="left" w:pos="0"/>
        </w:tabs>
        <w:spacing w:before="120" w:after="120" w:line="480" w:lineRule="auto"/>
        <w:rPr>
          <w:rFonts w:ascii="Times New Roman" w:hAnsi="Times New Roman" w:cs="Times New Roman"/>
          <w:b/>
        </w:rPr>
      </w:pPr>
      <w:r w:rsidRPr="00D93F42">
        <w:rPr>
          <w:rFonts w:ascii="Times New Roman" w:hAnsi="Times New Roman" w:cs="Times New Roman"/>
          <w:b/>
        </w:rPr>
        <w:t>Evaluating Implementation Interventions</w:t>
      </w:r>
      <w:r w:rsidR="00D93F42">
        <w:rPr>
          <w:rFonts w:ascii="Times New Roman" w:hAnsi="Times New Roman" w:cs="Times New Roman"/>
          <w:b/>
        </w:rPr>
        <w:t xml:space="preserve"> using a Framework Derived from “</w:t>
      </w:r>
      <w:r w:rsidR="00D93F42" w:rsidRPr="00D93F42">
        <w:rPr>
          <w:rFonts w:ascii="Times New Roman" w:hAnsi="Times New Roman" w:cs="Times New Roman"/>
          <w:b/>
        </w:rPr>
        <w:t xml:space="preserve">Implementation </w:t>
      </w:r>
      <w:r w:rsidR="00D93F42">
        <w:rPr>
          <w:rFonts w:ascii="Times New Roman" w:hAnsi="Times New Roman" w:cs="Times New Roman"/>
          <w:b/>
        </w:rPr>
        <w:t xml:space="preserve">strategies: recommendations for </w:t>
      </w:r>
      <w:r w:rsidR="00D93F42" w:rsidRPr="00D93F42">
        <w:rPr>
          <w:rFonts w:ascii="Times New Roman" w:hAnsi="Times New Roman" w:cs="Times New Roman"/>
          <w:b/>
        </w:rPr>
        <w:t>specifying and reporting</w:t>
      </w:r>
      <w:r w:rsidR="00D93F42">
        <w:rPr>
          <w:rFonts w:ascii="Times New Roman" w:hAnsi="Times New Roman" w:cs="Times New Roman"/>
          <w:b/>
        </w:rPr>
        <w:t>” (</w:t>
      </w:r>
      <w:r w:rsidR="00D93F42" w:rsidRPr="00D93F42">
        <w:rPr>
          <w:rFonts w:ascii="Times New Roman" w:hAnsi="Times New Roman" w:cs="Times New Roman"/>
          <w:b/>
        </w:rPr>
        <w:t>Proctor et al. Implementation Science 2013, 8:139</w:t>
      </w:r>
      <w:r w:rsidR="00D93F42">
        <w:rPr>
          <w:rFonts w:ascii="Times New Roman" w:hAnsi="Times New Roman" w:cs="Times New Roman"/>
          <w:b/>
        </w:rPr>
        <w:t>)</w:t>
      </w:r>
    </w:p>
    <w:p w14:paraId="12814D96" w14:textId="48811CAA" w:rsidR="00313E3F" w:rsidRPr="00D93F42" w:rsidRDefault="00313E3F" w:rsidP="003B63BB">
      <w:pPr>
        <w:tabs>
          <w:tab w:val="left" w:pos="0"/>
        </w:tabs>
        <w:spacing w:before="120" w:after="120" w:line="480" w:lineRule="auto"/>
        <w:rPr>
          <w:rFonts w:ascii="Times New Roman" w:hAnsi="Times New Roman" w:cs="Times New Roman"/>
          <w:b/>
        </w:rPr>
      </w:pPr>
      <w:bookmarkStart w:id="0" w:name="_GoBack"/>
      <w:bookmarkEnd w:id="0"/>
      <w:r>
        <w:rPr>
          <w:rFonts w:ascii="Times New Roman" w:hAnsi="Times New Roman" w:cs="Times New Roman"/>
          <w:b/>
        </w:rPr>
        <w:t>May 20, 2015</w:t>
      </w:r>
    </w:p>
    <w:p w14:paraId="50AF30FE" w14:textId="77777777" w:rsidR="003B63BB" w:rsidRDefault="003B63BB">
      <w:pPr>
        <w:rPr>
          <w:rFonts w:ascii="Times New Roman" w:hAnsi="Times New Roman" w:cs="Times New Roman"/>
          <w:b/>
          <w:u w:val="single"/>
        </w:rPr>
      </w:pPr>
      <w:r>
        <w:rPr>
          <w:rFonts w:ascii="Times New Roman" w:hAnsi="Times New Roman" w:cs="Times New Roman"/>
          <w:b/>
          <w:u w:val="single"/>
        </w:rPr>
        <w:br w:type="page"/>
      </w:r>
    </w:p>
    <w:p w14:paraId="45F54FCD" w14:textId="7FA74FD9" w:rsidR="00AF5CD8" w:rsidRPr="003B63BB" w:rsidRDefault="00AF5CD8" w:rsidP="003B63BB">
      <w:pPr>
        <w:tabs>
          <w:tab w:val="left" w:pos="0"/>
        </w:tabs>
        <w:spacing w:before="120" w:after="120" w:line="480" w:lineRule="auto"/>
        <w:rPr>
          <w:rFonts w:ascii="Times New Roman" w:hAnsi="Times New Roman" w:cs="Times New Roman"/>
          <w:b/>
          <w:u w:val="single"/>
        </w:rPr>
      </w:pPr>
      <w:r w:rsidRPr="003B63BB">
        <w:rPr>
          <w:rFonts w:ascii="Times New Roman" w:hAnsi="Times New Roman" w:cs="Times New Roman"/>
          <w:b/>
          <w:u w:val="single"/>
        </w:rPr>
        <w:lastRenderedPageBreak/>
        <w:t>Background</w:t>
      </w:r>
    </w:p>
    <w:p w14:paraId="25C81B9B" w14:textId="77777777" w:rsidR="00AD2431" w:rsidRDefault="001E10EE" w:rsidP="003B63BB">
      <w:pPr>
        <w:tabs>
          <w:tab w:val="left" w:pos="0"/>
        </w:tabs>
        <w:spacing w:before="120" w:after="120" w:line="480" w:lineRule="auto"/>
        <w:ind w:firstLine="720"/>
        <w:rPr>
          <w:rFonts w:ascii="Times New Roman" w:hAnsi="Times New Roman" w:cs="Times New Roman"/>
        </w:rPr>
      </w:pPr>
      <w:r>
        <w:rPr>
          <w:rFonts w:ascii="Times New Roman" w:hAnsi="Times New Roman" w:cs="Times New Roman"/>
        </w:rPr>
        <w:t xml:space="preserve">Global and national investments have made antiretroviral treatment for HIV/AIDS – which is highly efficacious – widely available in low and middle income countries, particularly in Africa, where the disease burden is the highest.  Achievement, however, of the macroscopic steps in </w:t>
      </w:r>
      <w:r w:rsidR="00AD2431">
        <w:rPr>
          <w:rFonts w:ascii="Times New Roman" w:hAnsi="Times New Roman" w:cs="Times New Roman"/>
        </w:rPr>
        <w:t xml:space="preserve">a public health response to make use of antiretroviral therapy, including HIV </w:t>
      </w:r>
      <w:r>
        <w:rPr>
          <w:rFonts w:ascii="Times New Roman" w:hAnsi="Times New Roman" w:cs="Times New Roman"/>
        </w:rPr>
        <w:t>testing, linkage to care</w:t>
      </w:r>
      <w:r w:rsidR="00AD2431">
        <w:rPr>
          <w:rFonts w:ascii="Times New Roman" w:hAnsi="Times New Roman" w:cs="Times New Roman"/>
        </w:rPr>
        <w:t xml:space="preserve"> for those testing positive</w:t>
      </w:r>
      <w:r>
        <w:rPr>
          <w:rFonts w:ascii="Times New Roman" w:hAnsi="Times New Roman" w:cs="Times New Roman"/>
        </w:rPr>
        <w:t xml:space="preserve">, treatment initiation </w:t>
      </w:r>
      <w:r w:rsidR="00AD2431">
        <w:rPr>
          <w:rFonts w:ascii="Times New Roman" w:hAnsi="Times New Roman" w:cs="Times New Roman"/>
        </w:rPr>
        <w:t xml:space="preserve">for eligible patients </w:t>
      </w:r>
      <w:r>
        <w:rPr>
          <w:rFonts w:ascii="Times New Roman" w:hAnsi="Times New Roman" w:cs="Times New Roman"/>
        </w:rPr>
        <w:t xml:space="preserve">and retention are far from optimal – some estimates suggest that </w:t>
      </w:r>
      <w:r w:rsidR="00AD2431">
        <w:rPr>
          <w:rFonts w:ascii="Times New Roman" w:hAnsi="Times New Roman" w:cs="Times New Roman"/>
        </w:rPr>
        <w:t xml:space="preserve">only </w:t>
      </w:r>
      <w:r>
        <w:rPr>
          <w:rFonts w:ascii="Times New Roman" w:hAnsi="Times New Roman" w:cs="Times New Roman"/>
        </w:rPr>
        <w:t>25% of HIV infected persons have received and sustained treatment</w:t>
      </w:r>
      <w:r w:rsidR="00AD2431">
        <w:rPr>
          <w:rFonts w:ascii="Times New Roman" w:hAnsi="Times New Roman" w:cs="Times New Roman"/>
        </w:rPr>
        <w:t xml:space="preserve"> in low and middle income countries</w:t>
      </w:r>
      <w:r>
        <w:rPr>
          <w:rFonts w:ascii="Times New Roman" w:hAnsi="Times New Roman" w:cs="Times New Roman"/>
        </w:rPr>
        <w:t xml:space="preserve">.  </w:t>
      </w:r>
    </w:p>
    <w:p w14:paraId="7CB3A049" w14:textId="4DCB43E8" w:rsidR="00027B6D" w:rsidRDefault="001E10EE" w:rsidP="003B63BB">
      <w:pPr>
        <w:tabs>
          <w:tab w:val="left" w:pos="0"/>
        </w:tabs>
        <w:spacing w:before="120" w:after="120" w:line="480" w:lineRule="auto"/>
        <w:ind w:firstLine="720"/>
        <w:rPr>
          <w:rFonts w:ascii="Times New Roman" w:hAnsi="Times New Roman" w:cs="Times New Roman"/>
        </w:rPr>
      </w:pPr>
      <w:r>
        <w:rPr>
          <w:rFonts w:ascii="Times New Roman" w:hAnsi="Times New Roman" w:cs="Times New Roman"/>
        </w:rPr>
        <w:t>Identifying generalizable</w:t>
      </w:r>
      <w:r w:rsidRPr="00D93F42">
        <w:rPr>
          <w:rFonts w:ascii="Times New Roman" w:hAnsi="Times New Roman" w:cs="Times New Roman"/>
        </w:rPr>
        <w:t xml:space="preserve"> implementation interventions </w:t>
      </w:r>
      <w:r w:rsidR="00AD2431">
        <w:rPr>
          <w:rFonts w:ascii="Times New Roman" w:hAnsi="Times New Roman" w:cs="Times New Roman"/>
        </w:rPr>
        <w:t xml:space="preserve">to enhance uptake of the cascade of care </w:t>
      </w:r>
      <w:r>
        <w:rPr>
          <w:rFonts w:ascii="Times New Roman" w:hAnsi="Times New Roman" w:cs="Times New Roman"/>
        </w:rPr>
        <w:t xml:space="preserve">is </w:t>
      </w:r>
      <w:r w:rsidRPr="00D93F42">
        <w:rPr>
          <w:rFonts w:ascii="Times New Roman" w:hAnsi="Times New Roman" w:cs="Times New Roman"/>
        </w:rPr>
        <w:t xml:space="preserve">critical </w:t>
      </w:r>
      <w:r>
        <w:rPr>
          <w:rFonts w:ascii="Times New Roman" w:hAnsi="Times New Roman" w:cs="Times New Roman"/>
        </w:rPr>
        <w:t xml:space="preserve">for </w:t>
      </w:r>
      <w:r w:rsidR="00AD2431">
        <w:rPr>
          <w:rFonts w:ascii="Times New Roman" w:hAnsi="Times New Roman" w:cs="Times New Roman"/>
        </w:rPr>
        <w:t>progress against HIV</w:t>
      </w:r>
      <w:r>
        <w:rPr>
          <w:rFonts w:ascii="Times New Roman" w:hAnsi="Times New Roman" w:cs="Times New Roman"/>
        </w:rPr>
        <w:t>.</w:t>
      </w:r>
      <w:r w:rsidR="00AD2431">
        <w:rPr>
          <w:rFonts w:ascii="Times New Roman" w:hAnsi="Times New Roman" w:cs="Times New Roman"/>
        </w:rPr>
        <w:t xml:space="preserve">  Because i</w:t>
      </w:r>
      <w:r w:rsidR="004D2E19" w:rsidRPr="00D93F42">
        <w:rPr>
          <w:rFonts w:ascii="Times New Roman" w:hAnsi="Times New Roman" w:cs="Times New Roman"/>
        </w:rPr>
        <w:t xml:space="preserve">mplementation strategies seek to change </w:t>
      </w:r>
      <w:r w:rsidR="00AD2431">
        <w:rPr>
          <w:rFonts w:ascii="Times New Roman" w:hAnsi="Times New Roman" w:cs="Times New Roman"/>
        </w:rPr>
        <w:t xml:space="preserve">complex </w:t>
      </w:r>
      <w:r w:rsidR="004D2E19" w:rsidRPr="00D93F42">
        <w:rPr>
          <w:rFonts w:ascii="Times New Roman" w:hAnsi="Times New Roman" w:cs="Times New Roman"/>
        </w:rPr>
        <w:t>behavior</w:t>
      </w:r>
      <w:r w:rsidR="00AD2431">
        <w:rPr>
          <w:rFonts w:ascii="Times New Roman" w:hAnsi="Times New Roman" w:cs="Times New Roman"/>
        </w:rPr>
        <w:t>s</w:t>
      </w:r>
      <w:r w:rsidR="004D2E19" w:rsidRPr="00D93F42">
        <w:rPr>
          <w:rFonts w:ascii="Times New Roman" w:hAnsi="Times New Roman" w:cs="Times New Roman"/>
        </w:rPr>
        <w:t xml:space="preserve"> – </w:t>
      </w:r>
      <w:r>
        <w:rPr>
          <w:rFonts w:ascii="Times New Roman" w:hAnsi="Times New Roman" w:cs="Times New Roman"/>
        </w:rPr>
        <w:t xml:space="preserve">of </w:t>
      </w:r>
      <w:r w:rsidR="004D2E19" w:rsidRPr="00D93F42">
        <w:rPr>
          <w:rFonts w:ascii="Times New Roman" w:hAnsi="Times New Roman" w:cs="Times New Roman"/>
        </w:rPr>
        <w:t>systems, organization</w:t>
      </w:r>
      <w:r>
        <w:rPr>
          <w:rFonts w:ascii="Times New Roman" w:hAnsi="Times New Roman" w:cs="Times New Roman"/>
        </w:rPr>
        <w:t>s, communities</w:t>
      </w:r>
      <w:r w:rsidR="004D2E19" w:rsidRPr="00D93F42">
        <w:rPr>
          <w:rFonts w:ascii="Times New Roman" w:hAnsi="Times New Roman" w:cs="Times New Roman"/>
        </w:rPr>
        <w:t>, patient</w:t>
      </w:r>
      <w:r w:rsidR="00F93917" w:rsidRPr="00D93F42">
        <w:rPr>
          <w:rFonts w:ascii="Times New Roman" w:hAnsi="Times New Roman" w:cs="Times New Roman"/>
        </w:rPr>
        <w:t>s</w:t>
      </w:r>
      <w:r>
        <w:rPr>
          <w:rFonts w:ascii="Times New Roman" w:hAnsi="Times New Roman" w:cs="Times New Roman"/>
        </w:rPr>
        <w:t xml:space="preserve">, or </w:t>
      </w:r>
      <w:r w:rsidR="004D2E19" w:rsidRPr="00D93F42">
        <w:rPr>
          <w:rFonts w:ascii="Times New Roman" w:hAnsi="Times New Roman" w:cs="Times New Roman"/>
        </w:rPr>
        <w:t>providers</w:t>
      </w:r>
      <w:r>
        <w:rPr>
          <w:rFonts w:ascii="Times New Roman" w:hAnsi="Times New Roman" w:cs="Times New Roman"/>
        </w:rPr>
        <w:t xml:space="preserve"> </w:t>
      </w:r>
      <w:r w:rsidR="004D2E19" w:rsidRPr="00D93F42">
        <w:rPr>
          <w:rFonts w:ascii="Times New Roman" w:hAnsi="Times New Roman" w:cs="Times New Roman"/>
        </w:rPr>
        <w:t xml:space="preserve">– </w:t>
      </w:r>
      <w:r w:rsidR="00AD2431">
        <w:rPr>
          <w:rFonts w:ascii="Times New Roman" w:hAnsi="Times New Roman" w:cs="Times New Roman"/>
        </w:rPr>
        <w:t xml:space="preserve">the interventions themselves can be complex, adaptive, composed of multiple components – and therefore challenging to fully specify in a standardized terms.  Inadequate </w:t>
      </w:r>
      <w:r w:rsidR="00DA5801">
        <w:rPr>
          <w:rFonts w:ascii="Times New Roman" w:hAnsi="Times New Roman" w:cs="Times New Roman"/>
        </w:rPr>
        <w:t>specification</w:t>
      </w:r>
      <w:r w:rsidR="00661814">
        <w:rPr>
          <w:rFonts w:ascii="Times New Roman" w:hAnsi="Times New Roman" w:cs="Times New Roman"/>
        </w:rPr>
        <w:t>, however,</w:t>
      </w:r>
      <w:r w:rsidR="00DA5801">
        <w:rPr>
          <w:rFonts w:ascii="Times New Roman" w:hAnsi="Times New Roman" w:cs="Times New Roman"/>
        </w:rPr>
        <w:t xml:space="preserve"> </w:t>
      </w:r>
      <w:r w:rsidR="00AD2431">
        <w:rPr>
          <w:rFonts w:ascii="Times New Roman" w:hAnsi="Times New Roman" w:cs="Times New Roman"/>
        </w:rPr>
        <w:t>undermine</w:t>
      </w:r>
      <w:r w:rsidR="00661814">
        <w:rPr>
          <w:rFonts w:ascii="Times New Roman" w:hAnsi="Times New Roman" w:cs="Times New Roman"/>
        </w:rPr>
        <w:t>s</w:t>
      </w:r>
      <w:r w:rsidR="00AD2431">
        <w:rPr>
          <w:rFonts w:ascii="Times New Roman" w:hAnsi="Times New Roman" w:cs="Times New Roman"/>
        </w:rPr>
        <w:t xml:space="preserve"> transparency</w:t>
      </w:r>
      <w:r w:rsidR="00027B6D">
        <w:rPr>
          <w:rFonts w:ascii="Times New Roman" w:hAnsi="Times New Roman" w:cs="Times New Roman"/>
        </w:rPr>
        <w:t xml:space="preserve">, </w:t>
      </w:r>
      <w:r w:rsidR="00AD2431">
        <w:rPr>
          <w:rFonts w:ascii="Times New Roman" w:hAnsi="Times New Roman" w:cs="Times New Roman"/>
        </w:rPr>
        <w:t xml:space="preserve">reproducibility </w:t>
      </w:r>
      <w:r w:rsidR="00DA5801">
        <w:rPr>
          <w:rFonts w:ascii="Times New Roman" w:hAnsi="Times New Roman" w:cs="Times New Roman"/>
        </w:rPr>
        <w:t xml:space="preserve">and summarization </w:t>
      </w:r>
      <w:r w:rsidR="00851C74">
        <w:rPr>
          <w:rFonts w:ascii="Times New Roman" w:hAnsi="Times New Roman" w:cs="Times New Roman"/>
        </w:rPr>
        <w:t>in systema</w:t>
      </w:r>
      <w:r w:rsidR="00661814">
        <w:rPr>
          <w:rFonts w:ascii="Times New Roman" w:hAnsi="Times New Roman" w:cs="Times New Roman"/>
        </w:rPr>
        <w:t xml:space="preserve">tic reviews and meta-analysis and therefore the overall process of scientific accumulation. </w:t>
      </w:r>
      <w:r w:rsidR="00027B6D">
        <w:rPr>
          <w:rFonts w:ascii="Times New Roman" w:hAnsi="Times New Roman" w:cs="Times New Roman"/>
        </w:rPr>
        <w:t xml:space="preserve"> </w:t>
      </w:r>
    </w:p>
    <w:p w14:paraId="500689F5" w14:textId="15C0335A" w:rsidR="009705C4" w:rsidRDefault="00661814" w:rsidP="003B63BB">
      <w:pPr>
        <w:tabs>
          <w:tab w:val="left" w:pos="0"/>
        </w:tabs>
        <w:spacing w:before="120" w:after="120" w:line="480" w:lineRule="auto"/>
        <w:ind w:firstLine="720"/>
        <w:rPr>
          <w:rFonts w:ascii="Times New Roman" w:hAnsi="Times New Roman" w:cs="Times New Roman"/>
        </w:rPr>
      </w:pPr>
      <w:r>
        <w:rPr>
          <w:rFonts w:ascii="Times New Roman" w:hAnsi="Times New Roman" w:cs="Times New Roman"/>
        </w:rPr>
        <w:t xml:space="preserve">To quantify the “reporting gap,” we conducted a systematic review to identify papers reporting on implementation interventions targeting the uptake of HIV care and treatment services in resource limited settings.  We apply a modification of </w:t>
      </w:r>
      <w:r w:rsidRPr="00D93F42">
        <w:rPr>
          <w:rFonts w:ascii="Times New Roman" w:hAnsi="Times New Roman" w:cs="Times New Roman"/>
        </w:rPr>
        <w:t xml:space="preserve">Proctor’s </w:t>
      </w:r>
      <w:r>
        <w:rPr>
          <w:rFonts w:ascii="Times New Roman" w:hAnsi="Times New Roman" w:cs="Times New Roman"/>
        </w:rPr>
        <w:t xml:space="preserve">proposed dimensions.  </w:t>
      </w:r>
      <w:r w:rsidR="004D2E19" w:rsidRPr="00D93F42">
        <w:rPr>
          <w:rFonts w:ascii="Times New Roman" w:hAnsi="Times New Roman" w:cs="Times New Roman"/>
        </w:rPr>
        <w:t xml:space="preserve">Proctor et al., </w:t>
      </w:r>
      <w:r w:rsidR="00AD2431">
        <w:rPr>
          <w:rFonts w:ascii="Times New Roman" w:hAnsi="Times New Roman" w:cs="Times New Roman"/>
        </w:rPr>
        <w:t xml:space="preserve">as well as other groups such </w:t>
      </w:r>
      <w:r w:rsidR="00140036">
        <w:rPr>
          <w:rFonts w:ascii="Times New Roman" w:hAnsi="Times New Roman" w:cs="Times New Roman"/>
        </w:rPr>
        <w:t>Standard for reporting Implementation Studies (</w:t>
      </w:r>
      <w:proofErr w:type="spellStart"/>
      <w:r w:rsidR="00140036">
        <w:rPr>
          <w:rFonts w:ascii="Times New Roman" w:hAnsi="Times New Roman" w:cs="Times New Roman"/>
        </w:rPr>
        <w:t>StaRI</w:t>
      </w:r>
      <w:proofErr w:type="spellEnd"/>
      <w:r w:rsidR="00140036">
        <w:rPr>
          <w:rFonts w:ascii="Times New Roman" w:hAnsi="Times New Roman" w:cs="Times New Roman"/>
        </w:rPr>
        <w:t xml:space="preserve">) </w:t>
      </w:r>
      <w:r>
        <w:rPr>
          <w:rFonts w:ascii="Times New Roman" w:hAnsi="Times New Roman" w:cs="Times New Roman"/>
        </w:rPr>
        <w:t xml:space="preserve">to quantify shortcomings in reporting and explore associations between intervention types or cascade targets and completeness of reporting.   </w:t>
      </w:r>
      <w:r w:rsidR="00140036">
        <w:rPr>
          <w:rFonts w:ascii="Times New Roman" w:hAnsi="Times New Roman" w:cs="Times New Roman"/>
        </w:rPr>
        <w:t xml:space="preserve">We examine published manuscripts </w:t>
      </w:r>
      <w:r w:rsidR="00F77A35">
        <w:rPr>
          <w:rFonts w:ascii="Times New Roman" w:hAnsi="Times New Roman" w:cs="Times New Roman"/>
        </w:rPr>
        <w:t xml:space="preserve">that compare an intervention against a comparator group </w:t>
      </w:r>
      <w:r w:rsidR="00140036">
        <w:rPr>
          <w:rFonts w:ascii="Times New Roman" w:hAnsi="Times New Roman" w:cs="Times New Roman"/>
        </w:rPr>
        <w:t xml:space="preserve">and describe a “backwards” process where we start by identify the cascade steps targeted by the intervention.  The cascade steps are (1) HIV testing, (2) linkage to care among those testing positive; (3) clinical staging to determine eligibility for treatment among those who link to care; (4) ART initiation among patients found eligible; (5) retention among those on ART as well as those found not eligible initially.  We use </w:t>
      </w:r>
      <w:r w:rsidR="00140036">
        <w:rPr>
          <w:rFonts w:ascii="Times New Roman" w:hAnsi="Times New Roman" w:cs="Times New Roman"/>
        </w:rPr>
        <w:lastRenderedPageBreak/>
        <w:t xml:space="preserve">definitions of each of these steps as presented by authors – recognizing there is heterogeneity in definitions especially in those steps that occur over time such as retention.   </w:t>
      </w:r>
    </w:p>
    <w:p w14:paraId="681B2906" w14:textId="7FDB72AF" w:rsidR="00140036" w:rsidRDefault="00140036" w:rsidP="003B63BB">
      <w:pPr>
        <w:tabs>
          <w:tab w:val="left" w:pos="0"/>
        </w:tabs>
        <w:spacing w:before="120" w:after="120" w:line="480" w:lineRule="auto"/>
        <w:ind w:firstLine="720"/>
        <w:rPr>
          <w:rFonts w:ascii="Times New Roman" w:hAnsi="Times New Roman" w:cs="Times New Roman"/>
        </w:rPr>
      </w:pPr>
      <w:r>
        <w:rPr>
          <w:rFonts w:ascii="Times New Roman" w:hAnsi="Times New Roman" w:cs="Times New Roman"/>
        </w:rPr>
        <w:t xml:space="preserve">The </w:t>
      </w:r>
      <w:r w:rsidR="00661814">
        <w:rPr>
          <w:rFonts w:ascii="Times New Roman" w:hAnsi="Times New Roman" w:cs="Times New Roman"/>
        </w:rPr>
        <w:t xml:space="preserve">implementation </w:t>
      </w:r>
      <w:r>
        <w:rPr>
          <w:rFonts w:ascii="Times New Roman" w:hAnsi="Times New Roman" w:cs="Times New Roman"/>
        </w:rPr>
        <w:t xml:space="preserve">characteristics </w:t>
      </w:r>
      <w:r w:rsidR="00661814">
        <w:rPr>
          <w:rFonts w:ascii="Times New Roman" w:hAnsi="Times New Roman" w:cs="Times New Roman"/>
        </w:rPr>
        <w:t xml:space="preserve">we seek to document in each study </w:t>
      </w:r>
      <w:r>
        <w:rPr>
          <w:rFonts w:ascii="Times New Roman" w:hAnsi="Times New Roman" w:cs="Times New Roman"/>
        </w:rPr>
        <w:t>are ta</w:t>
      </w:r>
      <w:r w:rsidR="00B911EB">
        <w:rPr>
          <w:rFonts w:ascii="Times New Roman" w:hAnsi="Times New Roman" w:cs="Times New Roman"/>
        </w:rPr>
        <w:t>ken largely from Proctor et al</w:t>
      </w:r>
      <w:r>
        <w:rPr>
          <w:rFonts w:ascii="Times New Roman" w:hAnsi="Times New Roman" w:cs="Times New Roman"/>
        </w:rPr>
        <w:t>.</w:t>
      </w:r>
      <w:r w:rsidR="00B911EB">
        <w:rPr>
          <w:rFonts w:ascii="Times New Roman" w:hAnsi="Times New Roman" w:cs="Times New Roman"/>
        </w:rPr>
        <w:t xml:space="preserve"> </w:t>
      </w:r>
      <w:r w:rsidR="00661814">
        <w:rPr>
          <w:rFonts w:ascii="Times New Roman" w:hAnsi="Times New Roman" w:cs="Times New Roman"/>
        </w:rPr>
        <w:t xml:space="preserve"> We seek to specify whether paper’s report an </w:t>
      </w:r>
      <w:r w:rsidR="00B911EB">
        <w:rPr>
          <w:rFonts w:ascii="Times New Roman" w:hAnsi="Times New Roman" w:cs="Times New Roman"/>
        </w:rPr>
        <w:t xml:space="preserve">(1) actor, (2) action, (3) action dose, (4) action temporality, (5) action target, (6) implementation outcome and (7) the cascade step.  </w:t>
      </w:r>
      <w:r w:rsidR="00F77A35">
        <w:rPr>
          <w:rFonts w:ascii="Times New Roman" w:hAnsi="Times New Roman" w:cs="Times New Roman"/>
        </w:rPr>
        <w:t xml:space="preserve">We </w:t>
      </w:r>
      <w:r w:rsidR="00661814">
        <w:rPr>
          <w:rFonts w:ascii="Times New Roman" w:hAnsi="Times New Roman" w:cs="Times New Roman"/>
        </w:rPr>
        <w:t>modify Proctor’s approach slightly by summarizing</w:t>
      </w:r>
      <w:r w:rsidR="00F77A35">
        <w:rPr>
          <w:rFonts w:ascii="Times New Roman" w:hAnsi="Times New Roman" w:cs="Times New Roman"/>
        </w:rPr>
        <w:t xml:space="preserve"> across all implementation outcomes through an </w:t>
      </w:r>
      <w:r w:rsidR="00661814">
        <w:rPr>
          <w:rFonts w:ascii="Times New Roman" w:hAnsi="Times New Roman" w:cs="Times New Roman"/>
        </w:rPr>
        <w:t xml:space="preserve">generic </w:t>
      </w:r>
      <w:r w:rsidR="00F77A35">
        <w:rPr>
          <w:rFonts w:ascii="Times New Roman" w:hAnsi="Times New Roman" w:cs="Times New Roman"/>
        </w:rPr>
        <w:t xml:space="preserve">category of </w:t>
      </w:r>
      <w:r w:rsidR="00661814">
        <w:rPr>
          <w:rFonts w:ascii="Times New Roman" w:hAnsi="Times New Roman" w:cs="Times New Roman"/>
        </w:rPr>
        <w:t>a “behavioral target</w:t>
      </w:r>
      <w:r w:rsidR="00F77A35">
        <w:rPr>
          <w:rFonts w:ascii="Times New Roman" w:hAnsi="Times New Roman" w:cs="Times New Roman"/>
        </w:rPr>
        <w:t>”</w:t>
      </w:r>
      <w:r w:rsidR="00661814">
        <w:rPr>
          <w:rFonts w:ascii="Times New Roman" w:hAnsi="Times New Roman" w:cs="Times New Roman"/>
        </w:rPr>
        <w:t xml:space="preserve"> which captures diverse behavioral consequences of actions that mediate the effects of actions on occurrence of a particular cascade step (e.g., HIV testing).</w:t>
      </w:r>
      <w:r w:rsidR="00F77A35">
        <w:rPr>
          <w:rFonts w:ascii="Times New Roman" w:hAnsi="Times New Roman" w:cs="Times New Roman"/>
        </w:rPr>
        <w:t xml:space="preserve"> </w:t>
      </w:r>
      <w:r w:rsidR="00B911EB">
        <w:rPr>
          <w:rFonts w:ascii="Times New Roman" w:hAnsi="Times New Roman" w:cs="Times New Roman"/>
        </w:rPr>
        <w:t xml:space="preserve">We note the presence or absence of each characteristic without further </w:t>
      </w:r>
      <w:r w:rsidR="003B63BB">
        <w:rPr>
          <w:rFonts w:ascii="Times New Roman" w:hAnsi="Times New Roman" w:cs="Times New Roman"/>
        </w:rPr>
        <w:t xml:space="preserve">quantification </w:t>
      </w:r>
      <w:r w:rsidR="00B911EB">
        <w:rPr>
          <w:rFonts w:ascii="Times New Roman" w:hAnsi="Times New Roman" w:cs="Times New Roman"/>
        </w:rPr>
        <w:t>of the “quality” of specification</w:t>
      </w:r>
      <w:r w:rsidR="00F77A35">
        <w:rPr>
          <w:rFonts w:ascii="Times New Roman" w:hAnsi="Times New Roman" w:cs="Times New Roman"/>
        </w:rPr>
        <w:t xml:space="preserve">.  </w:t>
      </w:r>
      <w:r w:rsidR="00B911EB">
        <w:rPr>
          <w:rFonts w:ascii="Times New Roman" w:hAnsi="Times New Roman" w:cs="Times New Roman"/>
        </w:rPr>
        <w:t>Many studies present interventions with multiple components – each in theory could have</w:t>
      </w:r>
      <w:r w:rsidR="003B63BB">
        <w:rPr>
          <w:rFonts w:ascii="Times New Roman" w:hAnsi="Times New Roman" w:cs="Times New Roman"/>
        </w:rPr>
        <w:t xml:space="preserve"> separate actors, actions, etc.</w:t>
      </w:r>
      <w:r w:rsidR="00B911EB">
        <w:rPr>
          <w:rFonts w:ascii="Times New Roman" w:hAnsi="Times New Roman" w:cs="Times New Roman"/>
        </w:rPr>
        <w:t xml:space="preserve"> </w:t>
      </w:r>
      <w:r w:rsidR="003B63BB">
        <w:rPr>
          <w:rFonts w:ascii="Times New Roman" w:hAnsi="Times New Roman" w:cs="Times New Roman"/>
        </w:rPr>
        <w:t>W</w:t>
      </w:r>
      <w:r w:rsidR="00B911EB">
        <w:rPr>
          <w:rFonts w:ascii="Times New Roman" w:hAnsi="Times New Roman" w:cs="Times New Roman"/>
        </w:rPr>
        <w:t xml:space="preserve">e do not attempt to dissect </w:t>
      </w:r>
      <w:r w:rsidR="003B63BB">
        <w:rPr>
          <w:rFonts w:ascii="Times New Roman" w:hAnsi="Times New Roman" w:cs="Times New Roman"/>
        </w:rPr>
        <w:t xml:space="preserve">multi-component </w:t>
      </w:r>
      <w:r w:rsidR="00B911EB">
        <w:rPr>
          <w:rFonts w:ascii="Times New Roman" w:hAnsi="Times New Roman" w:cs="Times New Roman"/>
        </w:rPr>
        <w:t xml:space="preserve">interventions </w:t>
      </w:r>
      <w:r w:rsidR="003B63BB">
        <w:rPr>
          <w:rFonts w:ascii="Times New Roman" w:hAnsi="Times New Roman" w:cs="Times New Roman"/>
        </w:rPr>
        <w:t>into constituent parts and assess Proctor dimensions in each part (which in theory could be done).  R</w:t>
      </w:r>
      <w:r w:rsidR="00B911EB">
        <w:rPr>
          <w:rFonts w:ascii="Times New Roman" w:hAnsi="Times New Roman" w:cs="Times New Roman"/>
        </w:rPr>
        <w:t xml:space="preserve">ather </w:t>
      </w:r>
      <w:r w:rsidR="003B63BB">
        <w:rPr>
          <w:rFonts w:ascii="Times New Roman" w:hAnsi="Times New Roman" w:cs="Times New Roman"/>
        </w:rPr>
        <w:t xml:space="preserve">we accept </w:t>
      </w:r>
      <w:r w:rsidR="00B911EB">
        <w:rPr>
          <w:rFonts w:ascii="Times New Roman" w:hAnsi="Times New Roman" w:cs="Times New Roman"/>
        </w:rPr>
        <w:t xml:space="preserve">the intervention </w:t>
      </w:r>
      <w:r w:rsidR="003B63BB">
        <w:rPr>
          <w:rFonts w:ascii="Times New Roman" w:hAnsi="Times New Roman" w:cs="Times New Roman"/>
        </w:rPr>
        <w:t xml:space="preserve">package </w:t>
      </w:r>
      <w:r w:rsidR="00B911EB">
        <w:rPr>
          <w:rFonts w:ascii="Times New Roman" w:hAnsi="Times New Roman" w:cs="Times New Roman"/>
        </w:rPr>
        <w:t xml:space="preserve">as presented by authors as a single intervention – in which we “give credit” for the specification of any one actor or action even if there could be several.  </w:t>
      </w:r>
    </w:p>
    <w:p w14:paraId="42BF312F" w14:textId="77777777" w:rsidR="00027B6D" w:rsidRDefault="00027B6D" w:rsidP="003B63BB">
      <w:pPr>
        <w:tabs>
          <w:tab w:val="left" w:pos="0"/>
        </w:tabs>
        <w:spacing w:before="120" w:after="120" w:line="480" w:lineRule="auto"/>
        <w:rPr>
          <w:rFonts w:ascii="Times New Roman" w:hAnsi="Times New Roman" w:cs="Times New Roman"/>
        </w:rPr>
      </w:pPr>
    </w:p>
    <w:p w14:paraId="09A52F18" w14:textId="77777777" w:rsidR="003B63BB" w:rsidRDefault="003B63BB">
      <w:pPr>
        <w:rPr>
          <w:rFonts w:ascii="Times New Roman" w:hAnsi="Times New Roman" w:cs="Times New Roman"/>
          <w:b/>
        </w:rPr>
      </w:pPr>
      <w:r>
        <w:rPr>
          <w:rFonts w:ascii="Times New Roman" w:hAnsi="Times New Roman" w:cs="Times New Roman"/>
          <w:b/>
        </w:rPr>
        <w:br w:type="page"/>
      </w:r>
    </w:p>
    <w:p w14:paraId="08E08926" w14:textId="0CEBB781" w:rsidR="00B911EB" w:rsidRPr="003B63BB" w:rsidRDefault="003B63BB" w:rsidP="003B63BB">
      <w:pPr>
        <w:tabs>
          <w:tab w:val="left" w:pos="0"/>
        </w:tabs>
        <w:spacing w:before="120" w:after="120" w:line="480" w:lineRule="auto"/>
        <w:rPr>
          <w:rFonts w:ascii="Times New Roman" w:hAnsi="Times New Roman" w:cs="Times New Roman"/>
          <w:b/>
          <w:u w:val="single"/>
        </w:rPr>
      </w:pPr>
      <w:r w:rsidRPr="003B63BB">
        <w:rPr>
          <w:rFonts w:ascii="Times New Roman" w:hAnsi="Times New Roman" w:cs="Times New Roman"/>
          <w:b/>
          <w:u w:val="single"/>
        </w:rPr>
        <w:lastRenderedPageBreak/>
        <w:t>Identification of Proctor D</w:t>
      </w:r>
      <w:r w:rsidR="00B911EB" w:rsidRPr="003B63BB">
        <w:rPr>
          <w:rFonts w:ascii="Times New Roman" w:hAnsi="Times New Roman" w:cs="Times New Roman"/>
          <w:b/>
          <w:u w:val="single"/>
        </w:rPr>
        <w:t>imensions</w:t>
      </w:r>
    </w:p>
    <w:p w14:paraId="7683E595" w14:textId="77777777" w:rsidR="003B63BB" w:rsidRDefault="0067330F" w:rsidP="003B63BB">
      <w:pPr>
        <w:pStyle w:val="ListParagraph"/>
        <w:numPr>
          <w:ilvl w:val="0"/>
          <w:numId w:val="5"/>
        </w:numPr>
        <w:tabs>
          <w:tab w:val="left" w:pos="0"/>
        </w:tabs>
        <w:spacing w:before="120" w:after="120" w:line="480" w:lineRule="auto"/>
        <w:contextualSpacing w:val="0"/>
        <w:rPr>
          <w:rFonts w:ascii="Times New Roman" w:hAnsi="Times New Roman" w:cs="Times New Roman"/>
          <w:b/>
        </w:rPr>
      </w:pPr>
      <w:r w:rsidRPr="0067330F">
        <w:rPr>
          <w:rFonts w:ascii="Times New Roman" w:hAnsi="Times New Roman" w:cs="Times New Roman"/>
          <w:b/>
        </w:rPr>
        <w:t>Step 1:</w:t>
      </w:r>
      <w:r>
        <w:rPr>
          <w:rFonts w:ascii="Times New Roman" w:hAnsi="Times New Roman" w:cs="Times New Roman"/>
          <w:b/>
        </w:rPr>
        <w:t xml:space="preserve"> </w:t>
      </w:r>
      <w:r w:rsidR="004A447A" w:rsidRPr="0067330F">
        <w:rPr>
          <w:rFonts w:ascii="Times New Roman" w:hAnsi="Times New Roman" w:cs="Times New Roman"/>
          <w:b/>
        </w:rPr>
        <w:t xml:space="preserve">Identify the </w:t>
      </w:r>
      <w:r w:rsidR="007534BE">
        <w:rPr>
          <w:rFonts w:ascii="Times New Roman" w:hAnsi="Times New Roman" w:cs="Times New Roman"/>
          <w:b/>
        </w:rPr>
        <w:t>HIV care cascade s</w:t>
      </w:r>
      <w:r w:rsidR="00C60018" w:rsidRPr="0067330F">
        <w:rPr>
          <w:rFonts w:ascii="Times New Roman" w:hAnsi="Times New Roman" w:cs="Times New Roman"/>
          <w:b/>
        </w:rPr>
        <w:t>tep</w:t>
      </w:r>
      <w:r w:rsidR="004A447A" w:rsidRPr="0067330F">
        <w:rPr>
          <w:rFonts w:ascii="Times New Roman" w:hAnsi="Times New Roman" w:cs="Times New Roman"/>
          <w:b/>
        </w:rPr>
        <w:t>(s) targeted by</w:t>
      </w:r>
      <w:r w:rsidR="003B63BB">
        <w:rPr>
          <w:rFonts w:ascii="Times New Roman" w:hAnsi="Times New Roman" w:cs="Times New Roman"/>
          <w:b/>
        </w:rPr>
        <w:t xml:space="preserve"> the implementation intervention</w:t>
      </w:r>
    </w:p>
    <w:p w14:paraId="319FA9DB" w14:textId="77777777" w:rsidR="003B63BB" w:rsidRDefault="00027B6D" w:rsidP="003B63BB">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3B63BB">
        <w:rPr>
          <w:rFonts w:ascii="Times New Roman" w:hAnsi="Times New Roman" w:cs="Times New Roman"/>
          <w:b/>
        </w:rPr>
        <w:t xml:space="preserve">Completing steps in the HIV cascade of care </w:t>
      </w:r>
      <w:r w:rsidR="0041326D" w:rsidRPr="003B63BB">
        <w:rPr>
          <w:rFonts w:ascii="Times New Roman" w:hAnsi="Times New Roman" w:cs="Times New Roman"/>
          <w:b/>
        </w:rPr>
        <w:t xml:space="preserve">is the </w:t>
      </w:r>
      <w:r w:rsidR="007534BE" w:rsidRPr="003B63BB">
        <w:rPr>
          <w:rFonts w:ascii="Times New Roman" w:hAnsi="Times New Roman" w:cs="Times New Roman"/>
          <w:b/>
        </w:rPr>
        <w:t xml:space="preserve">goal </w:t>
      </w:r>
      <w:r w:rsidR="0041326D" w:rsidRPr="003B63BB">
        <w:rPr>
          <w:rFonts w:ascii="Times New Roman" w:hAnsi="Times New Roman" w:cs="Times New Roman"/>
          <w:b/>
        </w:rPr>
        <w:t xml:space="preserve">of implementation interventions </w:t>
      </w:r>
      <w:r w:rsidRPr="003B63BB">
        <w:rPr>
          <w:rFonts w:ascii="Times New Roman" w:hAnsi="Times New Roman" w:cs="Times New Roman"/>
          <w:b/>
        </w:rPr>
        <w:t>to advance the public health response to HIV.</w:t>
      </w:r>
    </w:p>
    <w:p w14:paraId="2B88ED17" w14:textId="77777777" w:rsidR="003B63BB" w:rsidRDefault="0041326D" w:rsidP="003B63BB">
      <w:pPr>
        <w:pStyle w:val="ListParagraph"/>
        <w:tabs>
          <w:tab w:val="left" w:pos="0"/>
        </w:tabs>
        <w:spacing w:before="120" w:after="120" w:line="480" w:lineRule="auto"/>
        <w:ind w:left="1080"/>
        <w:contextualSpacing w:val="0"/>
        <w:rPr>
          <w:rFonts w:ascii="Times New Roman" w:hAnsi="Times New Roman" w:cs="Times New Roman"/>
          <w:b/>
        </w:rPr>
      </w:pPr>
      <w:r w:rsidRPr="003B63BB">
        <w:rPr>
          <w:rFonts w:ascii="Times New Roman" w:hAnsi="Times New Roman" w:cs="Times New Roman"/>
        </w:rPr>
        <w:t>T</w:t>
      </w:r>
      <w:r w:rsidR="001F11A2" w:rsidRPr="003B63BB">
        <w:rPr>
          <w:rFonts w:ascii="Times New Roman" w:hAnsi="Times New Roman" w:cs="Times New Roman"/>
        </w:rPr>
        <w:t xml:space="preserve">he HIV field </w:t>
      </w:r>
      <w:r w:rsidR="003B63BB" w:rsidRPr="003B63BB">
        <w:rPr>
          <w:rFonts w:ascii="Times New Roman" w:hAnsi="Times New Roman" w:cs="Times New Roman"/>
        </w:rPr>
        <w:t xml:space="preserve">has come to </w:t>
      </w:r>
      <w:r w:rsidR="004A447A" w:rsidRPr="003B63BB">
        <w:rPr>
          <w:rFonts w:ascii="Times New Roman" w:hAnsi="Times New Roman" w:cs="Times New Roman"/>
        </w:rPr>
        <w:t>use the “cascade of care</w:t>
      </w:r>
      <w:r w:rsidR="001F11A2" w:rsidRPr="003B63BB">
        <w:rPr>
          <w:rFonts w:ascii="Times New Roman" w:hAnsi="Times New Roman" w:cs="Times New Roman"/>
        </w:rPr>
        <w:t>”</w:t>
      </w:r>
      <w:r w:rsidR="004A447A" w:rsidRPr="003B63BB">
        <w:rPr>
          <w:rFonts w:ascii="Times New Roman" w:hAnsi="Times New Roman" w:cs="Times New Roman"/>
        </w:rPr>
        <w:t xml:space="preserve"> to understand the </w:t>
      </w:r>
      <w:r w:rsidRPr="003B63BB">
        <w:rPr>
          <w:rFonts w:ascii="Times New Roman" w:hAnsi="Times New Roman" w:cs="Times New Roman"/>
        </w:rPr>
        <w:t xml:space="preserve">major health care steps needed for individuals to benefit from clinical interventions to treat </w:t>
      </w:r>
      <w:r w:rsidR="004A447A" w:rsidRPr="003B63BB">
        <w:rPr>
          <w:rFonts w:ascii="Times New Roman" w:hAnsi="Times New Roman" w:cs="Times New Roman"/>
        </w:rPr>
        <w:t>HIV</w:t>
      </w:r>
      <w:r w:rsidRPr="003B63BB">
        <w:rPr>
          <w:rFonts w:ascii="Times New Roman" w:hAnsi="Times New Roman" w:cs="Times New Roman"/>
        </w:rPr>
        <w:t>.</w:t>
      </w:r>
      <w:r w:rsidR="001F11A2" w:rsidRPr="003B63BB">
        <w:rPr>
          <w:rFonts w:ascii="Times New Roman" w:hAnsi="Times New Roman" w:cs="Times New Roman"/>
        </w:rPr>
        <w:t xml:space="preserve"> These </w:t>
      </w:r>
      <w:r w:rsidRPr="003B63BB">
        <w:rPr>
          <w:rFonts w:ascii="Times New Roman" w:hAnsi="Times New Roman" w:cs="Times New Roman"/>
        </w:rPr>
        <w:t xml:space="preserve">steps </w:t>
      </w:r>
      <w:r w:rsidR="001F11A2" w:rsidRPr="003B63BB">
        <w:rPr>
          <w:rFonts w:ascii="Times New Roman" w:hAnsi="Times New Roman" w:cs="Times New Roman"/>
        </w:rPr>
        <w:t xml:space="preserve">are HIV testing, linkage of HIV infected persons to clinical care, </w:t>
      </w:r>
      <w:r w:rsidRPr="003B63BB">
        <w:rPr>
          <w:rFonts w:ascii="Times New Roman" w:hAnsi="Times New Roman" w:cs="Times New Roman"/>
        </w:rPr>
        <w:t>staging and evaluation for ART eligibility (in areas where treatment depends on CD4 levels</w:t>
      </w:r>
      <w:r w:rsidR="001E10EE" w:rsidRPr="003B63BB">
        <w:rPr>
          <w:rFonts w:ascii="Times New Roman" w:hAnsi="Times New Roman" w:cs="Times New Roman"/>
        </w:rPr>
        <w:t xml:space="preserve"> or clinical diagnoses</w:t>
      </w:r>
      <w:r w:rsidRPr="003B63BB">
        <w:rPr>
          <w:rFonts w:ascii="Times New Roman" w:hAnsi="Times New Roman" w:cs="Times New Roman"/>
        </w:rPr>
        <w:t xml:space="preserve">), </w:t>
      </w:r>
      <w:r w:rsidR="001F11A2" w:rsidRPr="003B63BB">
        <w:rPr>
          <w:rFonts w:ascii="Times New Roman" w:hAnsi="Times New Roman" w:cs="Times New Roman"/>
        </w:rPr>
        <w:t xml:space="preserve">retention in care </w:t>
      </w:r>
      <w:r w:rsidR="001E10EE" w:rsidRPr="003B63BB">
        <w:rPr>
          <w:rFonts w:ascii="Times New Roman" w:hAnsi="Times New Roman" w:cs="Times New Roman"/>
        </w:rPr>
        <w:t xml:space="preserve">between linkage and </w:t>
      </w:r>
      <w:r w:rsidR="001F11A2" w:rsidRPr="003B63BB">
        <w:rPr>
          <w:rFonts w:ascii="Times New Roman" w:hAnsi="Times New Roman" w:cs="Times New Roman"/>
        </w:rPr>
        <w:t>ART initiation, ART initiation</w:t>
      </w:r>
      <w:r w:rsidRPr="003B63BB">
        <w:rPr>
          <w:rFonts w:ascii="Times New Roman" w:hAnsi="Times New Roman" w:cs="Times New Roman"/>
        </w:rPr>
        <w:t xml:space="preserve"> for eligible patients</w:t>
      </w:r>
      <w:r w:rsidR="00E55233" w:rsidRPr="003B63BB">
        <w:rPr>
          <w:rFonts w:ascii="Times New Roman" w:hAnsi="Times New Roman" w:cs="Times New Roman"/>
        </w:rPr>
        <w:t>,</w:t>
      </w:r>
      <w:r w:rsidRPr="003B63BB">
        <w:rPr>
          <w:rFonts w:ascii="Times New Roman" w:hAnsi="Times New Roman" w:cs="Times New Roman"/>
        </w:rPr>
        <w:t xml:space="preserve"> retention</w:t>
      </w:r>
      <w:r w:rsidR="001F11A2" w:rsidRPr="003B63BB">
        <w:rPr>
          <w:rFonts w:ascii="Times New Roman" w:hAnsi="Times New Roman" w:cs="Times New Roman"/>
        </w:rPr>
        <w:t xml:space="preserve"> </w:t>
      </w:r>
      <w:r w:rsidRPr="003B63BB">
        <w:rPr>
          <w:rFonts w:ascii="Times New Roman" w:hAnsi="Times New Roman" w:cs="Times New Roman"/>
        </w:rPr>
        <w:t xml:space="preserve">on </w:t>
      </w:r>
      <w:r w:rsidR="001F11A2" w:rsidRPr="003B63BB">
        <w:rPr>
          <w:rFonts w:ascii="Times New Roman" w:hAnsi="Times New Roman" w:cs="Times New Roman"/>
        </w:rPr>
        <w:t>HIV treatment</w:t>
      </w:r>
      <w:r w:rsidR="001E10EE" w:rsidRPr="003B63BB">
        <w:rPr>
          <w:rFonts w:ascii="Times New Roman" w:hAnsi="Times New Roman" w:cs="Times New Roman"/>
        </w:rPr>
        <w:t xml:space="preserve"> after treatment initiation</w:t>
      </w:r>
      <w:r w:rsidR="004C1DC6" w:rsidRPr="003B63BB">
        <w:rPr>
          <w:rFonts w:ascii="Times New Roman" w:hAnsi="Times New Roman" w:cs="Times New Roman"/>
        </w:rPr>
        <w:t>,</w:t>
      </w:r>
      <w:r w:rsidR="00E55233" w:rsidRPr="003B63BB">
        <w:rPr>
          <w:rFonts w:ascii="Times New Roman" w:hAnsi="Times New Roman" w:cs="Times New Roman"/>
        </w:rPr>
        <w:t xml:space="preserve"> and medication adherence</w:t>
      </w:r>
      <w:r w:rsidR="001F11A2" w:rsidRPr="003B63BB">
        <w:rPr>
          <w:rFonts w:ascii="Times New Roman" w:hAnsi="Times New Roman" w:cs="Times New Roman"/>
        </w:rPr>
        <w:t xml:space="preserve">.  </w:t>
      </w:r>
      <w:r w:rsidRPr="003B63BB">
        <w:rPr>
          <w:rFonts w:ascii="Times New Roman" w:hAnsi="Times New Roman" w:cs="Times New Roman"/>
        </w:rPr>
        <w:t xml:space="preserve">Although popular representations of the cascade typically include viral suppression as the last step, we feel that viral suppression is </w:t>
      </w:r>
      <w:r w:rsidR="004C1DC6" w:rsidRPr="003B63BB">
        <w:rPr>
          <w:rFonts w:ascii="Times New Roman" w:hAnsi="Times New Roman" w:cs="Times New Roman"/>
        </w:rPr>
        <w:t xml:space="preserve">a </w:t>
      </w:r>
      <w:r w:rsidR="001E10EE" w:rsidRPr="003B63BB">
        <w:rPr>
          <w:rFonts w:ascii="Times New Roman" w:hAnsi="Times New Roman" w:cs="Times New Roman"/>
        </w:rPr>
        <w:t>“</w:t>
      </w:r>
      <w:r w:rsidRPr="003B63BB">
        <w:rPr>
          <w:rFonts w:ascii="Times New Roman" w:hAnsi="Times New Roman" w:cs="Times New Roman"/>
        </w:rPr>
        <w:t>health status outcome,</w:t>
      </w:r>
      <w:r w:rsidR="001E10EE" w:rsidRPr="003B63BB">
        <w:rPr>
          <w:rFonts w:ascii="Times New Roman" w:hAnsi="Times New Roman" w:cs="Times New Roman"/>
        </w:rPr>
        <w:t>”</w:t>
      </w:r>
      <w:r w:rsidRPr="003B63BB">
        <w:rPr>
          <w:rFonts w:ascii="Times New Roman" w:hAnsi="Times New Roman" w:cs="Times New Roman"/>
        </w:rPr>
        <w:t xml:space="preserve"> whereas these </w:t>
      </w:r>
      <w:r w:rsidR="001E10EE" w:rsidRPr="003B63BB">
        <w:rPr>
          <w:rFonts w:ascii="Times New Roman" w:hAnsi="Times New Roman" w:cs="Times New Roman"/>
        </w:rPr>
        <w:t xml:space="preserve">preceding </w:t>
      </w:r>
      <w:r w:rsidRPr="003B63BB">
        <w:rPr>
          <w:rFonts w:ascii="Times New Roman" w:hAnsi="Times New Roman" w:cs="Times New Roman"/>
        </w:rPr>
        <w:t xml:space="preserve">steps are </w:t>
      </w:r>
      <w:r w:rsidR="001E10EE" w:rsidRPr="003B63BB">
        <w:rPr>
          <w:rFonts w:ascii="Times New Roman" w:hAnsi="Times New Roman" w:cs="Times New Roman"/>
        </w:rPr>
        <w:t xml:space="preserve">“benchmark” processes in the delivery of HIV care </w:t>
      </w:r>
      <w:r w:rsidRPr="003B63BB">
        <w:rPr>
          <w:rFonts w:ascii="Times New Roman" w:hAnsi="Times New Roman" w:cs="Times New Roman"/>
        </w:rPr>
        <w:t xml:space="preserve">and therefore the </w:t>
      </w:r>
      <w:r w:rsidR="001E10EE" w:rsidRPr="003B63BB">
        <w:rPr>
          <w:rFonts w:ascii="Times New Roman" w:hAnsi="Times New Roman" w:cs="Times New Roman"/>
        </w:rPr>
        <w:t xml:space="preserve">immediate </w:t>
      </w:r>
      <w:r w:rsidRPr="003B63BB">
        <w:rPr>
          <w:rFonts w:ascii="Times New Roman" w:hAnsi="Times New Roman" w:cs="Times New Roman"/>
        </w:rPr>
        <w:t xml:space="preserve">targets of implementation interventions.  </w:t>
      </w:r>
      <w:r w:rsidR="003B63BB" w:rsidRPr="003B63BB">
        <w:rPr>
          <w:rFonts w:ascii="Times New Roman" w:hAnsi="Times New Roman" w:cs="Times New Roman"/>
        </w:rPr>
        <w:t xml:space="preserve">This heuristic is so penetrant in the HIV literature that we anticipate virtually all implementation interventions to target one of these steps. </w:t>
      </w:r>
    </w:p>
    <w:p w14:paraId="3F563956" w14:textId="77777777" w:rsidR="003B63BB" w:rsidRDefault="00501624" w:rsidP="003B63BB">
      <w:pPr>
        <w:pStyle w:val="ListParagraph"/>
        <w:numPr>
          <w:ilvl w:val="0"/>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t xml:space="preserve">Step 2: </w:t>
      </w:r>
      <w:r w:rsidR="004A447A" w:rsidRPr="00D93F42">
        <w:rPr>
          <w:rFonts w:ascii="Times New Roman" w:hAnsi="Times New Roman" w:cs="Times New Roman"/>
          <w:b/>
        </w:rPr>
        <w:t xml:space="preserve">Identify </w:t>
      </w:r>
      <w:r w:rsidR="00362F64">
        <w:rPr>
          <w:rFonts w:ascii="Times New Roman" w:hAnsi="Times New Roman" w:cs="Times New Roman"/>
          <w:b/>
        </w:rPr>
        <w:t xml:space="preserve">whether </w:t>
      </w:r>
      <w:r w:rsidR="004A447A" w:rsidRPr="00D93F42">
        <w:rPr>
          <w:rFonts w:ascii="Times New Roman" w:hAnsi="Times New Roman" w:cs="Times New Roman"/>
          <w:b/>
        </w:rPr>
        <w:t xml:space="preserve">the </w:t>
      </w:r>
      <w:r w:rsidR="004A447A" w:rsidRPr="00027B6D">
        <w:rPr>
          <w:rFonts w:ascii="Times New Roman" w:hAnsi="Times New Roman" w:cs="Times New Roman"/>
          <w:b/>
        </w:rPr>
        <w:t>b</w:t>
      </w:r>
      <w:r w:rsidR="004C15F7" w:rsidRPr="00027B6D">
        <w:rPr>
          <w:rFonts w:ascii="Times New Roman" w:hAnsi="Times New Roman" w:cs="Times New Roman"/>
          <w:b/>
        </w:rPr>
        <w:t>ehavioral target</w:t>
      </w:r>
      <w:r w:rsidR="004A447A" w:rsidRPr="00D93F42">
        <w:rPr>
          <w:rFonts w:ascii="Times New Roman" w:hAnsi="Times New Roman" w:cs="Times New Roman"/>
        </w:rPr>
        <w:t xml:space="preserve"> </w:t>
      </w:r>
      <w:r w:rsidR="004A447A" w:rsidRPr="00D93F42">
        <w:rPr>
          <w:rFonts w:ascii="Times New Roman" w:hAnsi="Times New Roman" w:cs="Times New Roman"/>
          <w:b/>
        </w:rPr>
        <w:t xml:space="preserve">of the </w:t>
      </w:r>
      <w:r>
        <w:rPr>
          <w:rFonts w:ascii="Times New Roman" w:hAnsi="Times New Roman" w:cs="Times New Roman"/>
          <w:b/>
        </w:rPr>
        <w:t xml:space="preserve">implementation </w:t>
      </w:r>
      <w:r w:rsidR="004A447A" w:rsidRPr="00D93F42">
        <w:rPr>
          <w:rFonts w:ascii="Times New Roman" w:hAnsi="Times New Roman" w:cs="Times New Roman"/>
          <w:b/>
        </w:rPr>
        <w:t>intervention</w:t>
      </w:r>
      <w:r w:rsidR="0041326D">
        <w:rPr>
          <w:rFonts w:ascii="Times New Roman" w:hAnsi="Times New Roman" w:cs="Times New Roman"/>
          <w:b/>
        </w:rPr>
        <w:t xml:space="preserve"> that influences completion of each of the cascade steps</w:t>
      </w:r>
      <w:r w:rsidR="00362F64">
        <w:rPr>
          <w:rFonts w:ascii="Times New Roman" w:hAnsi="Times New Roman" w:cs="Times New Roman"/>
          <w:b/>
        </w:rPr>
        <w:t xml:space="preserve"> w</w:t>
      </w:r>
      <w:r w:rsidR="003B63BB">
        <w:rPr>
          <w:rFonts w:ascii="Times New Roman" w:hAnsi="Times New Roman" w:cs="Times New Roman"/>
          <w:b/>
        </w:rPr>
        <w:t>as specified in the manuscript.</w:t>
      </w:r>
    </w:p>
    <w:p w14:paraId="0D863249" w14:textId="77777777" w:rsidR="003B63BB" w:rsidRDefault="007534BE" w:rsidP="003B63BB">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3B63BB">
        <w:rPr>
          <w:rFonts w:ascii="Times New Roman" w:hAnsi="Times New Roman" w:cs="Times New Roman"/>
          <w:b/>
        </w:rPr>
        <w:t xml:space="preserve">Implementation interventions </w:t>
      </w:r>
      <w:r w:rsidR="00027B6D" w:rsidRPr="003B63BB">
        <w:rPr>
          <w:rFonts w:ascii="Times New Roman" w:hAnsi="Times New Roman" w:cs="Times New Roman"/>
          <w:b/>
        </w:rPr>
        <w:t>drive the occurrence of an HIV care cascade step through changing</w:t>
      </w:r>
      <w:r w:rsidRPr="003B63BB">
        <w:rPr>
          <w:rFonts w:ascii="Times New Roman" w:hAnsi="Times New Roman" w:cs="Times New Roman"/>
          <w:b/>
        </w:rPr>
        <w:t xml:space="preserve"> a particular </w:t>
      </w:r>
      <w:r w:rsidR="00027B6D" w:rsidRPr="003B63BB">
        <w:rPr>
          <w:rFonts w:ascii="Times New Roman" w:hAnsi="Times New Roman" w:cs="Times New Roman"/>
          <w:b/>
        </w:rPr>
        <w:t>target behavior.</w:t>
      </w:r>
    </w:p>
    <w:p w14:paraId="3E9EAEF4" w14:textId="77777777" w:rsidR="003B63BB" w:rsidRDefault="00F77A35" w:rsidP="003B63BB">
      <w:pPr>
        <w:pStyle w:val="ListParagraph"/>
        <w:tabs>
          <w:tab w:val="left" w:pos="0"/>
        </w:tabs>
        <w:spacing w:before="120" w:after="120" w:line="480" w:lineRule="auto"/>
        <w:ind w:left="1080"/>
        <w:contextualSpacing w:val="0"/>
        <w:rPr>
          <w:rFonts w:ascii="Times New Roman" w:hAnsi="Times New Roman" w:cs="Times New Roman"/>
        </w:rPr>
      </w:pPr>
      <w:r w:rsidRPr="003B63BB">
        <w:rPr>
          <w:rFonts w:ascii="Times New Roman" w:hAnsi="Times New Roman" w:cs="Times New Roman"/>
        </w:rPr>
        <w:t xml:space="preserve">We perceived this step to be the link between the action and the cascade step.  Although the original Proctor framework used “implementation outcomes” </w:t>
      </w:r>
      <w:r w:rsidR="00362F64" w:rsidRPr="003B63BB">
        <w:rPr>
          <w:rFonts w:ascii="Times New Roman" w:hAnsi="Times New Roman" w:cs="Times New Roman"/>
        </w:rPr>
        <w:t>in this step, we view</w:t>
      </w:r>
      <w:r w:rsidRPr="003B63BB">
        <w:rPr>
          <w:rFonts w:ascii="Times New Roman" w:hAnsi="Times New Roman" w:cs="Times New Roman"/>
        </w:rPr>
        <w:t xml:space="preserve"> many of the implementation outcomes as either behaviors or immediate antecedents of behavior (e.g., acceptability, adoption, sustainability) and therefore </w:t>
      </w:r>
      <w:r w:rsidR="00362F64" w:rsidRPr="003B63BB">
        <w:rPr>
          <w:rFonts w:ascii="Times New Roman" w:hAnsi="Times New Roman" w:cs="Times New Roman"/>
        </w:rPr>
        <w:t xml:space="preserve">use behavioral target broadly to </w:t>
      </w:r>
      <w:r w:rsidRPr="003B63BB">
        <w:rPr>
          <w:rFonts w:ascii="Times New Roman" w:hAnsi="Times New Roman" w:cs="Times New Roman"/>
        </w:rPr>
        <w:t xml:space="preserve">represent any behavior </w:t>
      </w:r>
      <w:r w:rsidR="00362F64" w:rsidRPr="003B63BB">
        <w:rPr>
          <w:rFonts w:ascii="Times New Roman" w:hAnsi="Times New Roman" w:cs="Times New Roman"/>
        </w:rPr>
        <w:t xml:space="preserve">in health systems, organizations, provider, patients and community </w:t>
      </w:r>
      <w:r w:rsidR="00362F64" w:rsidRPr="003B63BB">
        <w:rPr>
          <w:rFonts w:ascii="Times New Roman" w:hAnsi="Times New Roman" w:cs="Times New Roman"/>
        </w:rPr>
        <w:lastRenderedPageBreak/>
        <w:t xml:space="preserve">members </w:t>
      </w:r>
      <w:r w:rsidRPr="003B63BB">
        <w:rPr>
          <w:rFonts w:ascii="Times New Roman" w:hAnsi="Times New Roman" w:cs="Times New Roman"/>
        </w:rPr>
        <w:t>the intervention was meant to change.   In turn, these behavioral targets are in general necessary but usually insufficient component causes of a cascade step</w:t>
      </w:r>
      <w:r w:rsidR="007534BE" w:rsidRPr="003B63BB">
        <w:rPr>
          <w:rFonts w:ascii="Times New Roman" w:hAnsi="Times New Roman" w:cs="Times New Roman"/>
        </w:rPr>
        <w:t xml:space="preserve">.  </w:t>
      </w:r>
      <w:r w:rsidR="001E1D1B" w:rsidRPr="003B63BB">
        <w:rPr>
          <w:rFonts w:ascii="Times New Roman" w:hAnsi="Times New Roman" w:cs="Times New Roman"/>
        </w:rPr>
        <w:t xml:space="preserve">  </w:t>
      </w:r>
    </w:p>
    <w:p w14:paraId="5821CC76" w14:textId="77777777" w:rsidR="003B63BB" w:rsidRDefault="00BA6542" w:rsidP="003B63BB">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A6542">
        <w:rPr>
          <w:rFonts w:ascii="Times New Roman" w:hAnsi="Times New Roman" w:cs="Times New Roman"/>
          <w:b/>
        </w:rPr>
        <w:t>Example: behavioral target for HIV testing</w:t>
      </w:r>
    </w:p>
    <w:p w14:paraId="11B2E387" w14:textId="77777777" w:rsidR="00D05895" w:rsidRDefault="00CB731A" w:rsidP="00D05895">
      <w:pPr>
        <w:pStyle w:val="ListParagraph"/>
        <w:tabs>
          <w:tab w:val="left" w:pos="0"/>
        </w:tabs>
        <w:spacing w:before="120" w:after="120" w:line="480" w:lineRule="auto"/>
        <w:ind w:left="1800"/>
        <w:contextualSpacing w:val="0"/>
        <w:rPr>
          <w:rFonts w:ascii="Times New Roman" w:hAnsi="Times New Roman" w:cs="Times New Roman"/>
          <w:b/>
        </w:rPr>
      </w:pPr>
      <w:r>
        <w:rPr>
          <w:rFonts w:ascii="Times New Roman" w:hAnsi="Times New Roman" w:cs="Times New Roman"/>
        </w:rPr>
        <w:t xml:space="preserve">An </w:t>
      </w:r>
      <w:r w:rsidR="00D05895">
        <w:rPr>
          <w:rFonts w:ascii="Times New Roman" w:hAnsi="Times New Roman" w:cs="Times New Roman"/>
        </w:rPr>
        <w:t xml:space="preserve">implementation </w:t>
      </w:r>
      <w:r w:rsidR="00362F64" w:rsidRPr="003B63BB">
        <w:rPr>
          <w:rFonts w:ascii="Times New Roman" w:hAnsi="Times New Roman" w:cs="Times New Roman"/>
        </w:rPr>
        <w:t>i</w:t>
      </w:r>
      <w:r w:rsidR="00CB768E" w:rsidRPr="003B63BB">
        <w:rPr>
          <w:rFonts w:ascii="Times New Roman" w:hAnsi="Times New Roman" w:cs="Times New Roman"/>
        </w:rPr>
        <w:t>ntervention</w:t>
      </w:r>
      <w:r w:rsidR="00362F64" w:rsidRPr="003B63BB">
        <w:rPr>
          <w:rFonts w:ascii="Times New Roman" w:hAnsi="Times New Roman" w:cs="Times New Roman"/>
        </w:rPr>
        <w:t xml:space="preserve"> </w:t>
      </w:r>
      <w:r w:rsidR="00D05895">
        <w:rPr>
          <w:rFonts w:ascii="Times New Roman" w:hAnsi="Times New Roman" w:cs="Times New Roman"/>
        </w:rPr>
        <w:t xml:space="preserve">of perhaps a petition </w:t>
      </w:r>
      <w:r w:rsidR="00362F64" w:rsidRPr="003B63BB">
        <w:rPr>
          <w:rFonts w:ascii="Times New Roman" w:hAnsi="Times New Roman" w:cs="Times New Roman"/>
        </w:rPr>
        <w:t xml:space="preserve">could for example target </w:t>
      </w:r>
      <w:r w:rsidR="00D05895">
        <w:rPr>
          <w:rFonts w:ascii="Times New Roman" w:hAnsi="Times New Roman" w:cs="Times New Roman"/>
        </w:rPr>
        <w:t xml:space="preserve">the behavior of </w:t>
      </w:r>
      <w:r w:rsidR="00362F64" w:rsidRPr="003B63BB">
        <w:rPr>
          <w:rFonts w:ascii="Times New Roman" w:hAnsi="Times New Roman" w:cs="Times New Roman"/>
        </w:rPr>
        <w:t>legi</w:t>
      </w:r>
      <w:r w:rsidR="00D05895">
        <w:rPr>
          <w:rFonts w:ascii="Times New Roman" w:hAnsi="Times New Roman" w:cs="Times New Roman"/>
        </w:rPr>
        <w:t>slators and bureaucrats in the Ministry of H</w:t>
      </w:r>
      <w:r w:rsidR="00362F64" w:rsidRPr="003B63BB">
        <w:rPr>
          <w:rFonts w:ascii="Times New Roman" w:hAnsi="Times New Roman" w:cs="Times New Roman"/>
        </w:rPr>
        <w:t xml:space="preserve">ealth in Uganda </w:t>
      </w:r>
      <w:r w:rsidR="00D05895">
        <w:rPr>
          <w:rFonts w:ascii="Times New Roman" w:hAnsi="Times New Roman" w:cs="Times New Roman"/>
        </w:rPr>
        <w:t xml:space="preserve">to </w:t>
      </w:r>
      <w:r w:rsidR="00D05895">
        <w:rPr>
          <w:rFonts w:ascii="Times New Roman" w:hAnsi="Times New Roman" w:cs="Times New Roman"/>
          <w:i/>
        </w:rPr>
        <w:t>vote</w:t>
      </w:r>
      <w:r w:rsidR="00CB768E" w:rsidRPr="003B63BB">
        <w:rPr>
          <w:rFonts w:ascii="Times New Roman" w:hAnsi="Times New Roman" w:cs="Times New Roman"/>
          <w:i/>
        </w:rPr>
        <w:t xml:space="preserve"> </w:t>
      </w:r>
      <w:r w:rsidR="00CB768E" w:rsidRPr="003B63BB">
        <w:rPr>
          <w:rFonts w:ascii="Times New Roman" w:hAnsi="Times New Roman" w:cs="Times New Roman"/>
        </w:rPr>
        <w:t xml:space="preserve">in favor of </w:t>
      </w:r>
      <w:r w:rsidR="00D05895">
        <w:rPr>
          <w:rFonts w:ascii="Times New Roman" w:hAnsi="Times New Roman" w:cs="Times New Roman"/>
        </w:rPr>
        <w:t xml:space="preserve">a proposal to allocate </w:t>
      </w:r>
      <w:r w:rsidR="00CB768E" w:rsidRPr="003B63BB">
        <w:rPr>
          <w:rFonts w:ascii="Times New Roman" w:hAnsi="Times New Roman" w:cs="Times New Roman"/>
        </w:rPr>
        <w:t xml:space="preserve">funds for </w:t>
      </w:r>
      <w:r w:rsidR="00D05895">
        <w:rPr>
          <w:rFonts w:ascii="Times New Roman" w:hAnsi="Times New Roman" w:cs="Times New Roman"/>
        </w:rPr>
        <w:t xml:space="preserve">“mobile treatment delivery” units – which </w:t>
      </w:r>
      <w:r w:rsidR="00D05895" w:rsidRPr="003B63BB">
        <w:rPr>
          <w:rFonts w:ascii="Times New Roman" w:hAnsi="Times New Roman" w:cs="Times New Roman"/>
        </w:rPr>
        <w:t xml:space="preserve">could increase </w:t>
      </w:r>
      <w:r w:rsidR="00D05895">
        <w:rPr>
          <w:rFonts w:ascii="Times New Roman" w:hAnsi="Times New Roman" w:cs="Times New Roman"/>
        </w:rPr>
        <w:t xml:space="preserve">uptake of </w:t>
      </w:r>
      <w:r w:rsidR="00D05895" w:rsidRPr="003B63BB">
        <w:rPr>
          <w:rFonts w:ascii="Times New Roman" w:hAnsi="Times New Roman" w:cs="Times New Roman"/>
        </w:rPr>
        <w:t xml:space="preserve">HIV </w:t>
      </w:r>
      <w:r w:rsidR="00D05895">
        <w:rPr>
          <w:rFonts w:ascii="Times New Roman" w:hAnsi="Times New Roman" w:cs="Times New Roman"/>
        </w:rPr>
        <w:t>treatment by reaching patients who reside in geographically remote areas</w:t>
      </w:r>
      <w:r w:rsidR="00D05895" w:rsidRPr="003B63BB">
        <w:rPr>
          <w:rFonts w:ascii="Times New Roman" w:hAnsi="Times New Roman" w:cs="Times New Roman"/>
        </w:rPr>
        <w:t xml:space="preserve">.  </w:t>
      </w:r>
      <w:r w:rsidR="00D05895">
        <w:rPr>
          <w:rFonts w:ascii="Times New Roman" w:hAnsi="Times New Roman" w:cs="Times New Roman"/>
        </w:rPr>
        <w:t xml:space="preserve">Alternatively if these mobile units already exist, </w:t>
      </w:r>
      <w:r w:rsidR="00CB768E" w:rsidRPr="003B63BB">
        <w:rPr>
          <w:rFonts w:ascii="Times New Roman" w:hAnsi="Times New Roman" w:cs="Times New Roman"/>
        </w:rPr>
        <w:t xml:space="preserve">another </w:t>
      </w:r>
      <w:r w:rsidR="00D05895">
        <w:rPr>
          <w:rFonts w:ascii="Times New Roman" w:hAnsi="Times New Roman" w:cs="Times New Roman"/>
        </w:rPr>
        <w:t xml:space="preserve">implementation intervention could be a </w:t>
      </w:r>
      <w:r w:rsidR="00CB768E" w:rsidRPr="003B63BB">
        <w:rPr>
          <w:rFonts w:ascii="Times New Roman" w:hAnsi="Times New Roman" w:cs="Times New Roman"/>
        </w:rPr>
        <w:t xml:space="preserve">lottery for </w:t>
      </w:r>
      <w:r w:rsidR="00D05895">
        <w:rPr>
          <w:rFonts w:ascii="Times New Roman" w:hAnsi="Times New Roman" w:cs="Times New Roman"/>
        </w:rPr>
        <w:t>enrollment of unregistered patients into mobile clinics</w:t>
      </w:r>
      <w:r w:rsidR="00CB768E" w:rsidRPr="003B63BB">
        <w:rPr>
          <w:rFonts w:ascii="Times New Roman" w:hAnsi="Times New Roman" w:cs="Times New Roman"/>
        </w:rPr>
        <w:t xml:space="preserve">.  In this intervention, </w:t>
      </w:r>
      <w:r w:rsidR="00CB768E" w:rsidRPr="003B63BB">
        <w:rPr>
          <w:rFonts w:ascii="Times New Roman" w:hAnsi="Times New Roman" w:cs="Times New Roman"/>
          <w:i/>
        </w:rPr>
        <w:t xml:space="preserve">attending </w:t>
      </w:r>
      <w:r w:rsidR="00CB768E" w:rsidRPr="003B63BB">
        <w:rPr>
          <w:rFonts w:ascii="Times New Roman" w:hAnsi="Times New Roman" w:cs="Times New Roman"/>
        </w:rPr>
        <w:t xml:space="preserve">the </w:t>
      </w:r>
      <w:r w:rsidR="00D05895">
        <w:rPr>
          <w:rFonts w:ascii="Times New Roman" w:hAnsi="Times New Roman" w:cs="Times New Roman"/>
        </w:rPr>
        <w:t xml:space="preserve">mobile service </w:t>
      </w:r>
      <w:r w:rsidR="00362F64" w:rsidRPr="003B63BB">
        <w:rPr>
          <w:rFonts w:ascii="Times New Roman" w:hAnsi="Times New Roman" w:cs="Times New Roman"/>
        </w:rPr>
        <w:t xml:space="preserve">by the patient </w:t>
      </w:r>
      <w:r w:rsidR="00CB768E" w:rsidRPr="003B63BB">
        <w:rPr>
          <w:rFonts w:ascii="Times New Roman" w:hAnsi="Times New Roman" w:cs="Times New Roman"/>
        </w:rPr>
        <w:t xml:space="preserve">is the </w:t>
      </w:r>
      <w:r w:rsidR="002B35E8" w:rsidRPr="003B63BB">
        <w:rPr>
          <w:rFonts w:ascii="Times New Roman" w:hAnsi="Times New Roman" w:cs="Times New Roman"/>
        </w:rPr>
        <w:t>behavioral target</w:t>
      </w:r>
      <w:r w:rsidR="00D05895">
        <w:rPr>
          <w:rFonts w:ascii="Times New Roman" w:hAnsi="Times New Roman" w:cs="Times New Roman"/>
        </w:rPr>
        <w:t xml:space="preserve"> of the lottery.</w:t>
      </w:r>
      <w:r w:rsidR="00A73798" w:rsidRPr="003B63BB">
        <w:rPr>
          <w:rFonts w:ascii="Times New Roman" w:hAnsi="Times New Roman" w:cs="Times New Roman"/>
        </w:rPr>
        <w:t xml:space="preserve"> </w:t>
      </w:r>
    </w:p>
    <w:p w14:paraId="0F885D9B" w14:textId="77777777" w:rsidR="00D05895" w:rsidRDefault="00BA6542" w:rsidP="00D05895">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A6542">
        <w:rPr>
          <w:rFonts w:ascii="Times New Roman" w:hAnsi="Times New Roman" w:cs="Times New Roman"/>
          <w:b/>
        </w:rPr>
        <w:t xml:space="preserve">Example: </w:t>
      </w:r>
      <w:r>
        <w:rPr>
          <w:rFonts w:ascii="Times New Roman" w:hAnsi="Times New Roman" w:cs="Times New Roman"/>
          <w:b/>
        </w:rPr>
        <w:t xml:space="preserve">behavioral target for </w:t>
      </w:r>
      <w:r w:rsidRPr="00BA6542">
        <w:rPr>
          <w:rFonts w:ascii="Times New Roman" w:hAnsi="Times New Roman" w:cs="Times New Roman"/>
          <w:b/>
        </w:rPr>
        <w:t>ART adherence</w:t>
      </w:r>
    </w:p>
    <w:p w14:paraId="1130D62D" w14:textId="77777777" w:rsidR="00B26DD2" w:rsidRDefault="00CB768E" w:rsidP="00B26DD2">
      <w:pPr>
        <w:pStyle w:val="ListParagraph"/>
        <w:tabs>
          <w:tab w:val="left" w:pos="0"/>
        </w:tabs>
        <w:spacing w:before="120" w:after="120" w:line="480" w:lineRule="auto"/>
        <w:ind w:left="1800"/>
        <w:contextualSpacing w:val="0"/>
        <w:rPr>
          <w:rFonts w:ascii="Times New Roman" w:hAnsi="Times New Roman" w:cs="Times New Roman"/>
          <w:b/>
        </w:rPr>
      </w:pPr>
      <w:r w:rsidRPr="00D05895">
        <w:rPr>
          <w:rFonts w:ascii="Times New Roman" w:hAnsi="Times New Roman" w:cs="Times New Roman"/>
        </w:rPr>
        <w:t>I</w:t>
      </w:r>
      <w:r w:rsidR="00BA6542" w:rsidRPr="00D05895">
        <w:rPr>
          <w:rFonts w:ascii="Times New Roman" w:hAnsi="Times New Roman" w:cs="Times New Roman"/>
        </w:rPr>
        <w:t>ntervention</w:t>
      </w:r>
      <w:r w:rsidRPr="00D05895">
        <w:rPr>
          <w:rFonts w:ascii="Times New Roman" w:hAnsi="Times New Roman" w:cs="Times New Roman"/>
        </w:rPr>
        <w:t xml:space="preserve"> such as an alarm or a pill boxes have been used to enhance patient adherence to antiretroviral medication.  These </w:t>
      </w:r>
      <w:r w:rsidR="004C0A64" w:rsidRPr="00D05895">
        <w:rPr>
          <w:rFonts w:ascii="Times New Roman" w:hAnsi="Times New Roman" w:cs="Times New Roman"/>
        </w:rPr>
        <w:t>interventions</w:t>
      </w:r>
      <w:r w:rsidRPr="00D05895">
        <w:rPr>
          <w:rFonts w:ascii="Times New Roman" w:hAnsi="Times New Roman" w:cs="Times New Roman"/>
        </w:rPr>
        <w:t xml:space="preserve"> seek to act on </w:t>
      </w:r>
      <w:r w:rsidR="004C0A64" w:rsidRPr="00D05895">
        <w:rPr>
          <w:rFonts w:ascii="Times New Roman" w:hAnsi="Times New Roman" w:cs="Times New Roman"/>
        </w:rPr>
        <w:t xml:space="preserve">the behavioral target of </w:t>
      </w:r>
      <w:r w:rsidR="004C0A64" w:rsidRPr="00D05895">
        <w:rPr>
          <w:rFonts w:ascii="Times New Roman" w:hAnsi="Times New Roman" w:cs="Times New Roman"/>
          <w:i/>
        </w:rPr>
        <w:t>consistent and sustained ingestion</w:t>
      </w:r>
      <w:r w:rsidR="00362F64" w:rsidRPr="00D05895">
        <w:rPr>
          <w:rFonts w:ascii="Times New Roman" w:hAnsi="Times New Roman" w:cs="Times New Roman"/>
          <w:i/>
        </w:rPr>
        <w:t xml:space="preserve"> </w:t>
      </w:r>
      <w:r w:rsidR="00362F64" w:rsidRPr="00D05895">
        <w:rPr>
          <w:rFonts w:ascii="Times New Roman" w:hAnsi="Times New Roman" w:cs="Times New Roman"/>
        </w:rPr>
        <w:t>of medications</w:t>
      </w:r>
      <w:r w:rsidR="00BA6542" w:rsidRPr="00D05895">
        <w:rPr>
          <w:rFonts w:ascii="Times New Roman" w:hAnsi="Times New Roman" w:cs="Times New Roman"/>
        </w:rPr>
        <w:t xml:space="preserve">.  An entirely different behavioral target to support adherence would be </w:t>
      </w:r>
      <w:r w:rsidR="004C0A64" w:rsidRPr="00D05895">
        <w:rPr>
          <w:rFonts w:ascii="Times New Roman" w:hAnsi="Times New Roman" w:cs="Times New Roman"/>
        </w:rPr>
        <w:t xml:space="preserve">an intervention to </w:t>
      </w:r>
      <w:r w:rsidR="00D05895">
        <w:rPr>
          <w:rFonts w:ascii="Times New Roman" w:hAnsi="Times New Roman" w:cs="Times New Roman"/>
        </w:rPr>
        <w:t xml:space="preserve">train </w:t>
      </w:r>
      <w:r w:rsidR="00BA6542" w:rsidRPr="00D05895">
        <w:rPr>
          <w:rFonts w:ascii="Times New Roman" w:hAnsi="Times New Roman" w:cs="Times New Roman"/>
        </w:rPr>
        <w:t>providers</w:t>
      </w:r>
      <w:r w:rsidR="00D05895">
        <w:rPr>
          <w:rFonts w:ascii="Times New Roman" w:hAnsi="Times New Roman" w:cs="Times New Roman"/>
        </w:rPr>
        <w:t xml:space="preserve"> </w:t>
      </w:r>
      <w:r w:rsidR="00B26DD2">
        <w:rPr>
          <w:rFonts w:ascii="Times New Roman" w:hAnsi="Times New Roman" w:cs="Times New Roman"/>
        </w:rPr>
        <w:t xml:space="preserve">to </w:t>
      </w:r>
      <w:r w:rsidR="00D05895">
        <w:rPr>
          <w:rFonts w:ascii="Times New Roman" w:hAnsi="Times New Roman" w:cs="Times New Roman"/>
          <w:i/>
        </w:rPr>
        <w:t xml:space="preserve">speak and communicate </w:t>
      </w:r>
      <w:r w:rsidR="00D05895" w:rsidRPr="00B26DD2">
        <w:rPr>
          <w:rFonts w:ascii="Times New Roman" w:hAnsi="Times New Roman" w:cs="Times New Roman"/>
        </w:rPr>
        <w:t>with</w:t>
      </w:r>
      <w:r w:rsidR="00D05895">
        <w:rPr>
          <w:rFonts w:ascii="Times New Roman" w:hAnsi="Times New Roman" w:cs="Times New Roman"/>
          <w:i/>
        </w:rPr>
        <w:t xml:space="preserve"> </w:t>
      </w:r>
      <w:r w:rsidR="00362F64" w:rsidRPr="00D05895">
        <w:rPr>
          <w:rFonts w:ascii="Times New Roman" w:hAnsi="Times New Roman" w:cs="Times New Roman"/>
        </w:rPr>
        <w:t xml:space="preserve">patients </w:t>
      </w:r>
      <w:r w:rsidR="00D05895">
        <w:rPr>
          <w:rFonts w:ascii="Times New Roman" w:hAnsi="Times New Roman" w:cs="Times New Roman"/>
        </w:rPr>
        <w:t xml:space="preserve">more </w:t>
      </w:r>
      <w:r w:rsidR="00B26DD2">
        <w:rPr>
          <w:rFonts w:ascii="Times New Roman" w:hAnsi="Times New Roman" w:cs="Times New Roman"/>
        </w:rPr>
        <w:t>effectively</w:t>
      </w:r>
      <w:r w:rsidR="00D05895">
        <w:rPr>
          <w:rFonts w:ascii="Times New Roman" w:hAnsi="Times New Roman" w:cs="Times New Roman"/>
        </w:rPr>
        <w:t xml:space="preserve"> and compassionately</w:t>
      </w:r>
      <w:r w:rsidR="00B26DD2">
        <w:rPr>
          <w:rFonts w:ascii="Times New Roman" w:hAnsi="Times New Roman" w:cs="Times New Roman"/>
        </w:rPr>
        <w:t>.</w:t>
      </w:r>
      <w:r w:rsidR="004C0A64" w:rsidRPr="00D05895">
        <w:rPr>
          <w:rFonts w:ascii="Times New Roman" w:hAnsi="Times New Roman" w:cs="Times New Roman"/>
        </w:rPr>
        <w:t xml:space="preserve"> </w:t>
      </w:r>
    </w:p>
    <w:p w14:paraId="62484C2E" w14:textId="77777777" w:rsidR="00B26DD2" w:rsidRDefault="00BA6542"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A6542">
        <w:rPr>
          <w:rFonts w:ascii="Times New Roman" w:hAnsi="Times New Roman" w:cs="Times New Roman"/>
          <w:b/>
        </w:rPr>
        <w:t xml:space="preserve">Example: </w:t>
      </w:r>
      <w:r>
        <w:rPr>
          <w:rFonts w:ascii="Times New Roman" w:hAnsi="Times New Roman" w:cs="Times New Roman"/>
          <w:b/>
        </w:rPr>
        <w:t xml:space="preserve">behavioral target for </w:t>
      </w:r>
      <w:r w:rsidRPr="00BA6542">
        <w:rPr>
          <w:rFonts w:ascii="Times New Roman" w:hAnsi="Times New Roman" w:cs="Times New Roman"/>
          <w:b/>
        </w:rPr>
        <w:t>ART initiation</w:t>
      </w:r>
      <w:r w:rsidR="00B26DD2">
        <w:rPr>
          <w:rFonts w:ascii="Times New Roman" w:hAnsi="Times New Roman" w:cs="Times New Roman"/>
          <w:b/>
        </w:rPr>
        <w:t xml:space="preserve"> </w:t>
      </w:r>
    </w:p>
    <w:p w14:paraId="7A537B76" w14:textId="77777777" w:rsidR="00B26DD2" w:rsidRDefault="00BA6542" w:rsidP="00B26DD2">
      <w:pPr>
        <w:pStyle w:val="ListParagraph"/>
        <w:tabs>
          <w:tab w:val="left" w:pos="0"/>
        </w:tabs>
        <w:spacing w:before="120" w:after="120" w:line="480" w:lineRule="auto"/>
        <w:ind w:left="1800"/>
        <w:contextualSpacing w:val="0"/>
        <w:rPr>
          <w:rFonts w:ascii="Times New Roman" w:hAnsi="Times New Roman" w:cs="Times New Roman"/>
          <w:b/>
        </w:rPr>
      </w:pPr>
      <w:r w:rsidRPr="00B26DD2">
        <w:rPr>
          <w:rFonts w:ascii="Times New Roman" w:hAnsi="Times New Roman" w:cs="Times New Roman"/>
        </w:rPr>
        <w:t xml:space="preserve">ART initiation </w:t>
      </w:r>
      <w:r w:rsidR="00B26DD2">
        <w:rPr>
          <w:rFonts w:ascii="Times New Roman" w:hAnsi="Times New Roman" w:cs="Times New Roman"/>
        </w:rPr>
        <w:t xml:space="preserve">in resource limited settings has been observed to be sluggish and incomplete, in part due to a </w:t>
      </w:r>
      <w:r w:rsidRPr="00B26DD2">
        <w:rPr>
          <w:rFonts w:ascii="Times New Roman" w:hAnsi="Times New Roman" w:cs="Times New Roman"/>
        </w:rPr>
        <w:t xml:space="preserve">standard of care </w:t>
      </w:r>
      <w:r w:rsidR="00B26DD2">
        <w:rPr>
          <w:rFonts w:ascii="Times New Roman" w:hAnsi="Times New Roman" w:cs="Times New Roman"/>
        </w:rPr>
        <w:t xml:space="preserve">where all patients undergo </w:t>
      </w:r>
      <w:r w:rsidRPr="00B26DD2">
        <w:rPr>
          <w:rFonts w:ascii="Times New Roman" w:hAnsi="Times New Roman" w:cs="Times New Roman"/>
        </w:rPr>
        <w:t xml:space="preserve">standardized </w:t>
      </w:r>
      <w:r w:rsidR="00B26DD2">
        <w:rPr>
          <w:rFonts w:ascii="Times New Roman" w:hAnsi="Times New Roman" w:cs="Times New Roman"/>
        </w:rPr>
        <w:t xml:space="preserve">pre-treatment </w:t>
      </w:r>
      <w:r w:rsidRPr="00B26DD2">
        <w:rPr>
          <w:rFonts w:ascii="Times New Roman" w:hAnsi="Times New Roman" w:cs="Times New Roman"/>
        </w:rPr>
        <w:t>counseling</w:t>
      </w:r>
      <w:r w:rsidR="00B26DD2">
        <w:rPr>
          <w:rFonts w:ascii="Times New Roman" w:hAnsi="Times New Roman" w:cs="Times New Roman"/>
        </w:rPr>
        <w:t xml:space="preserve"> </w:t>
      </w:r>
      <w:r w:rsidRPr="00B26DD2">
        <w:rPr>
          <w:rFonts w:ascii="Times New Roman" w:hAnsi="Times New Roman" w:cs="Times New Roman"/>
        </w:rPr>
        <w:t xml:space="preserve">– a process that </w:t>
      </w:r>
      <w:r w:rsidR="00B26DD2">
        <w:rPr>
          <w:rFonts w:ascii="Times New Roman" w:hAnsi="Times New Roman" w:cs="Times New Roman"/>
        </w:rPr>
        <w:t>many do not complete</w:t>
      </w:r>
      <w:r w:rsidRPr="00B26DD2">
        <w:rPr>
          <w:rFonts w:ascii="Times New Roman" w:hAnsi="Times New Roman" w:cs="Times New Roman"/>
        </w:rPr>
        <w:t xml:space="preserve">.   </w:t>
      </w:r>
      <w:r w:rsidR="00B26DD2">
        <w:rPr>
          <w:rFonts w:ascii="Times New Roman" w:hAnsi="Times New Roman" w:cs="Times New Roman"/>
        </w:rPr>
        <w:t xml:space="preserve">An </w:t>
      </w:r>
      <w:r w:rsidR="002B35E8" w:rsidRPr="00B26DD2">
        <w:rPr>
          <w:rFonts w:ascii="Times New Roman" w:hAnsi="Times New Roman" w:cs="Times New Roman"/>
        </w:rPr>
        <w:t xml:space="preserve">implementation </w:t>
      </w:r>
      <w:r w:rsidRPr="00B26DD2">
        <w:rPr>
          <w:rFonts w:ascii="Times New Roman" w:hAnsi="Times New Roman" w:cs="Times New Roman"/>
        </w:rPr>
        <w:t xml:space="preserve">intervention </w:t>
      </w:r>
      <w:r w:rsidR="00B26DD2">
        <w:rPr>
          <w:rFonts w:ascii="Times New Roman" w:hAnsi="Times New Roman" w:cs="Times New Roman"/>
        </w:rPr>
        <w:t xml:space="preserve">to address this cascade gap could </w:t>
      </w:r>
      <w:r w:rsidR="002B35E8" w:rsidRPr="00B26DD2">
        <w:rPr>
          <w:rFonts w:ascii="Times New Roman" w:hAnsi="Times New Roman" w:cs="Times New Roman"/>
        </w:rPr>
        <w:t xml:space="preserve">act on </w:t>
      </w:r>
      <w:r w:rsidR="00362F64" w:rsidRPr="00B26DD2">
        <w:rPr>
          <w:rFonts w:ascii="Times New Roman" w:hAnsi="Times New Roman" w:cs="Times New Roman"/>
        </w:rPr>
        <w:t xml:space="preserve">a </w:t>
      </w:r>
      <w:r w:rsidR="002B35E8" w:rsidRPr="00B26DD2">
        <w:rPr>
          <w:rFonts w:ascii="Times New Roman" w:hAnsi="Times New Roman" w:cs="Times New Roman"/>
        </w:rPr>
        <w:t>patient behavior</w:t>
      </w:r>
      <w:r w:rsidR="004C0A64" w:rsidRPr="00B26DD2">
        <w:rPr>
          <w:rFonts w:ascii="Times New Roman" w:hAnsi="Times New Roman" w:cs="Times New Roman"/>
        </w:rPr>
        <w:t xml:space="preserve">al target </w:t>
      </w:r>
      <w:r w:rsidR="00362F64" w:rsidRPr="00B26DD2">
        <w:rPr>
          <w:rFonts w:ascii="Times New Roman" w:hAnsi="Times New Roman" w:cs="Times New Roman"/>
        </w:rPr>
        <w:t xml:space="preserve">to encourage them to make a </w:t>
      </w:r>
      <w:r w:rsidR="004C0A64" w:rsidRPr="00B26DD2">
        <w:rPr>
          <w:rFonts w:ascii="Times New Roman" w:hAnsi="Times New Roman" w:cs="Times New Roman"/>
          <w:i/>
        </w:rPr>
        <w:t>verbal</w:t>
      </w:r>
      <w:r w:rsidR="004C0A64" w:rsidRPr="00B26DD2">
        <w:rPr>
          <w:rFonts w:ascii="Times New Roman" w:hAnsi="Times New Roman" w:cs="Times New Roman"/>
        </w:rPr>
        <w:t xml:space="preserve"> </w:t>
      </w:r>
      <w:r w:rsidR="004C0A64" w:rsidRPr="00B26DD2">
        <w:rPr>
          <w:rFonts w:ascii="Times New Roman" w:hAnsi="Times New Roman" w:cs="Times New Roman"/>
          <w:i/>
        </w:rPr>
        <w:t xml:space="preserve">request of </w:t>
      </w:r>
      <w:r w:rsidR="002B35E8" w:rsidRPr="00B26DD2">
        <w:rPr>
          <w:rFonts w:ascii="Times New Roman" w:hAnsi="Times New Roman" w:cs="Times New Roman"/>
          <w:i/>
        </w:rPr>
        <w:t>ART</w:t>
      </w:r>
      <w:r w:rsidR="002B35E8" w:rsidRPr="00B26DD2">
        <w:rPr>
          <w:rFonts w:ascii="Times New Roman" w:hAnsi="Times New Roman" w:cs="Times New Roman"/>
        </w:rPr>
        <w:t xml:space="preserve"> from providers once they know they </w:t>
      </w:r>
      <w:r w:rsidR="002B35E8" w:rsidRPr="00B26DD2">
        <w:rPr>
          <w:rFonts w:ascii="Times New Roman" w:hAnsi="Times New Roman" w:cs="Times New Roman"/>
        </w:rPr>
        <w:lastRenderedPageBreak/>
        <w:t>a</w:t>
      </w:r>
      <w:r w:rsidR="004C0A64" w:rsidRPr="00B26DD2">
        <w:rPr>
          <w:rFonts w:ascii="Times New Roman" w:hAnsi="Times New Roman" w:cs="Times New Roman"/>
        </w:rPr>
        <w:t>r</w:t>
      </w:r>
      <w:r w:rsidR="002B35E8" w:rsidRPr="00B26DD2">
        <w:rPr>
          <w:rFonts w:ascii="Times New Roman" w:hAnsi="Times New Roman" w:cs="Times New Roman"/>
        </w:rPr>
        <w:t xml:space="preserve">e eligible.  Another intervention could work on </w:t>
      </w:r>
      <w:r w:rsidR="004C0A64" w:rsidRPr="00B26DD2">
        <w:rPr>
          <w:rFonts w:ascii="Times New Roman" w:hAnsi="Times New Roman" w:cs="Times New Roman"/>
        </w:rPr>
        <w:t xml:space="preserve">a </w:t>
      </w:r>
      <w:r w:rsidR="002B35E8" w:rsidRPr="00B26DD2">
        <w:rPr>
          <w:rFonts w:ascii="Times New Roman" w:hAnsi="Times New Roman" w:cs="Times New Roman"/>
        </w:rPr>
        <w:t>behavior</w:t>
      </w:r>
      <w:r w:rsidR="004C0A64" w:rsidRPr="00B26DD2">
        <w:rPr>
          <w:rFonts w:ascii="Times New Roman" w:hAnsi="Times New Roman" w:cs="Times New Roman"/>
        </w:rPr>
        <w:t>al target</w:t>
      </w:r>
      <w:r w:rsidR="002B35E8" w:rsidRPr="00B26DD2">
        <w:rPr>
          <w:rFonts w:ascii="Times New Roman" w:hAnsi="Times New Roman" w:cs="Times New Roman"/>
        </w:rPr>
        <w:t xml:space="preserve"> </w:t>
      </w:r>
      <w:r w:rsidR="00362F64" w:rsidRPr="00B26DD2">
        <w:rPr>
          <w:rFonts w:ascii="Times New Roman" w:hAnsi="Times New Roman" w:cs="Times New Roman"/>
        </w:rPr>
        <w:t xml:space="preserve">in the </w:t>
      </w:r>
      <w:r w:rsidR="002B35E8" w:rsidRPr="00B26DD2">
        <w:rPr>
          <w:rFonts w:ascii="Times New Roman" w:hAnsi="Times New Roman" w:cs="Times New Roman"/>
        </w:rPr>
        <w:t xml:space="preserve">providers so that they </w:t>
      </w:r>
      <w:r w:rsidR="002B35E8" w:rsidRPr="00B26DD2">
        <w:rPr>
          <w:rFonts w:ascii="Times New Roman" w:hAnsi="Times New Roman" w:cs="Times New Roman"/>
          <w:i/>
        </w:rPr>
        <w:t>offer</w:t>
      </w:r>
      <w:r w:rsidR="002B35E8" w:rsidRPr="00B26DD2">
        <w:rPr>
          <w:rFonts w:ascii="Times New Roman" w:hAnsi="Times New Roman" w:cs="Times New Roman"/>
        </w:rPr>
        <w:t xml:space="preserve"> </w:t>
      </w:r>
      <w:r w:rsidR="00362F64" w:rsidRPr="00B26DD2">
        <w:rPr>
          <w:rFonts w:ascii="Times New Roman" w:hAnsi="Times New Roman" w:cs="Times New Roman"/>
          <w:i/>
        </w:rPr>
        <w:t>or prescribe</w:t>
      </w:r>
      <w:r w:rsidR="00362F64" w:rsidRPr="00B26DD2">
        <w:rPr>
          <w:rFonts w:ascii="Times New Roman" w:hAnsi="Times New Roman" w:cs="Times New Roman"/>
        </w:rPr>
        <w:t xml:space="preserve"> </w:t>
      </w:r>
      <w:r w:rsidR="002B35E8" w:rsidRPr="00B26DD2">
        <w:rPr>
          <w:rFonts w:ascii="Times New Roman" w:hAnsi="Times New Roman" w:cs="Times New Roman"/>
        </w:rPr>
        <w:t xml:space="preserve">ART more </w:t>
      </w:r>
      <w:r w:rsidR="004C0A64" w:rsidRPr="00B26DD2">
        <w:rPr>
          <w:rFonts w:ascii="Times New Roman" w:hAnsi="Times New Roman" w:cs="Times New Roman"/>
        </w:rPr>
        <w:t>readily</w:t>
      </w:r>
      <w:r w:rsidR="002B35E8" w:rsidRPr="00B26DD2">
        <w:rPr>
          <w:rFonts w:ascii="Times New Roman" w:hAnsi="Times New Roman" w:cs="Times New Roman"/>
        </w:rPr>
        <w:t xml:space="preserve">.  </w:t>
      </w:r>
    </w:p>
    <w:p w14:paraId="1882552F" w14:textId="77777777" w:rsidR="00B26DD2" w:rsidRDefault="002B35E8" w:rsidP="00B26DD2">
      <w:pPr>
        <w:pStyle w:val="ListParagraph"/>
        <w:numPr>
          <w:ilvl w:val="1"/>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t xml:space="preserve">Select </w:t>
      </w:r>
      <w:r w:rsidR="00A73798" w:rsidRPr="00A73798">
        <w:rPr>
          <w:rFonts w:ascii="Times New Roman" w:hAnsi="Times New Roman" w:cs="Times New Roman"/>
          <w:b/>
        </w:rPr>
        <w:t xml:space="preserve">the most prominent behavioral target if multiple are present. </w:t>
      </w:r>
    </w:p>
    <w:p w14:paraId="166288D4" w14:textId="77777777" w:rsidR="00B26DD2" w:rsidRDefault="00A73798" w:rsidP="00B26DD2">
      <w:pPr>
        <w:pStyle w:val="ListParagraph"/>
        <w:tabs>
          <w:tab w:val="left" w:pos="0"/>
        </w:tabs>
        <w:spacing w:before="120" w:after="120" w:line="480" w:lineRule="auto"/>
        <w:ind w:left="1080"/>
        <w:contextualSpacing w:val="0"/>
        <w:rPr>
          <w:rFonts w:ascii="Times New Roman" w:hAnsi="Times New Roman" w:cs="Times New Roman"/>
        </w:rPr>
      </w:pPr>
      <w:r w:rsidRPr="00B26DD2">
        <w:rPr>
          <w:rFonts w:ascii="Times New Roman" w:hAnsi="Times New Roman" w:cs="Times New Roman"/>
        </w:rPr>
        <w:t xml:space="preserve">Operationally, although we will consider the behavioral target to be present if any behavioral target is explicitly stated in the manuscript, </w:t>
      </w:r>
      <w:r w:rsidR="004C0A64" w:rsidRPr="00B26DD2">
        <w:rPr>
          <w:rFonts w:ascii="Times New Roman" w:hAnsi="Times New Roman" w:cs="Times New Roman"/>
        </w:rPr>
        <w:t xml:space="preserve">even if multiple behavioral targets could be present. </w:t>
      </w:r>
    </w:p>
    <w:p w14:paraId="5A6492D0" w14:textId="77777777" w:rsidR="00B26DD2" w:rsidRDefault="004A447A" w:rsidP="00B26DD2">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b/>
        </w:rPr>
        <w:t>Classify the</w:t>
      </w:r>
      <w:r w:rsidR="0097114D" w:rsidRPr="00B26DD2">
        <w:rPr>
          <w:rFonts w:ascii="Times New Roman" w:hAnsi="Times New Roman" w:cs="Times New Roman"/>
          <w:b/>
        </w:rPr>
        <w:t xml:space="preserve"> level of the</w:t>
      </w:r>
      <w:r w:rsidRPr="00B26DD2">
        <w:rPr>
          <w:rFonts w:ascii="Times New Roman" w:hAnsi="Times New Roman" w:cs="Times New Roman"/>
          <w:b/>
        </w:rPr>
        <w:t xml:space="preserve"> b</w:t>
      </w:r>
      <w:r w:rsidR="00275837" w:rsidRPr="00B26DD2">
        <w:rPr>
          <w:rFonts w:ascii="Times New Roman" w:hAnsi="Times New Roman" w:cs="Times New Roman"/>
          <w:b/>
        </w:rPr>
        <w:t>ehavioral target</w:t>
      </w:r>
      <w:r w:rsidR="00275837" w:rsidRPr="00B26DD2">
        <w:rPr>
          <w:rFonts w:ascii="Times New Roman" w:hAnsi="Times New Roman" w:cs="Times New Roman"/>
        </w:rPr>
        <w:t xml:space="preserve"> </w:t>
      </w:r>
      <w:r w:rsidR="0097114D" w:rsidRPr="00B26DD2">
        <w:rPr>
          <w:rFonts w:ascii="Times New Roman" w:hAnsi="Times New Roman" w:cs="Times New Roman"/>
        </w:rPr>
        <w:t xml:space="preserve"> </w:t>
      </w:r>
    </w:p>
    <w:p w14:paraId="4924E37F" w14:textId="10DA3001" w:rsidR="00B26DD2" w:rsidRDefault="00B26DD2" w:rsidP="00B26DD2">
      <w:pPr>
        <w:pStyle w:val="ListParagraph"/>
        <w:tabs>
          <w:tab w:val="left" w:pos="0"/>
        </w:tabs>
        <w:spacing w:before="120" w:after="120" w:line="480" w:lineRule="auto"/>
        <w:ind w:left="1080"/>
        <w:contextualSpacing w:val="0"/>
        <w:rPr>
          <w:rFonts w:ascii="Times New Roman" w:hAnsi="Times New Roman" w:cs="Times New Roman"/>
          <w:b/>
        </w:rPr>
      </w:pPr>
      <w:r>
        <w:rPr>
          <w:rFonts w:ascii="Times New Roman" w:hAnsi="Times New Roman" w:cs="Times New Roman"/>
        </w:rPr>
        <w:t>I</w:t>
      </w:r>
      <w:r w:rsidR="0003466F" w:rsidRPr="00B26DD2">
        <w:rPr>
          <w:rFonts w:ascii="Times New Roman" w:hAnsi="Times New Roman" w:cs="Times New Roman"/>
        </w:rPr>
        <w:t xml:space="preserve">mplementation interventions </w:t>
      </w:r>
      <w:r w:rsidR="004C0A64" w:rsidRPr="00B26DD2">
        <w:rPr>
          <w:rFonts w:ascii="Times New Roman" w:hAnsi="Times New Roman" w:cs="Times New Roman"/>
        </w:rPr>
        <w:t xml:space="preserve">can </w:t>
      </w:r>
      <w:r w:rsidR="0003466F" w:rsidRPr="00B26DD2">
        <w:rPr>
          <w:rFonts w:ascii="Times New Roman" w:hAnsi="Times New Roman" w:cs="Times New Roman"/>
        </w:rPr>
        <w:t xml:space="preserve">act </w:t>
      </w:r>
      <w:r w:rsidR="004C0A64" w:rsidRPr="00B26DD2">
        <w:rPr>
          <w:rFonts w:ascii="Times New Roman" w:hAnsi="Times New Roman" w:cs="Times New Roman"/>
        </w:rPr>
        <w:t>at different “levels” of influence that include</w:t>
      </w:r>
      <w:r>
        <w:rPr>
          <w:rFonts w:ascii="Times New Roman" w:hAnsi="Times New Roman" w:cs="Times New Roman"/>
        </w:rPr>
        <w:t xml:space="preserve"> the following and which we seek to document in the review.  It is possible that an intervention targets multiple groups. </w:t>
      </w:r>
    </w:p>
    <w:p w14:paraId="2A9717EB" w14:textId="77777777" w:rsidR="00B26DD2" w:rsidRDefault="004C0A64"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rPr>
        <w:t>Individual</w:t>
      </w:r>
      <w:r w:rsidR="00275837" w:rsidRPr="00B26DD2">
        <w:rPr>
          <w:rFonts w:ascii="Times New Roman" w:hAnsi="Times New Roman" w:cs="Times New Roman"/>
        </w:rPr>
        <w:t xml:space="preserve"> community members</w:t>
      </w:r>
    </w:p>
    <w:p w14:paraId="0154168B" w14:textId="77777777" w:rsidR="00B26DD2" w:rsidRDefault="004C0A64"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rPr>
        <w:t>Individual</w:t>
      </w:r>
      <w:r w:rsidR="00275837" w:rsidRPr="00B26DD2">
        <w:rPr>
          <w:rFonts w:ascii="Times New Roman" w:hAnsi="Times New Roman" w:cs="Times New Roman"/>
        </w:rPr>
        <w:t xml:space="preserve"> patients</w:t>
      </w:r>
    </w:p>
    <w:p w14:paraId="27FF37DB" w14:textId="77777777" w:rsidR="00B26DD2" w:rsidRDefault="004C0A64"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rPr>
        <w:t>Individual</w:t>
      </w:r>
      <w:r w:rsidR="00275837" w:rsidRPr="00B26DD2">
        <w:rPr>
          <w:rFonts w:ascii="Times New Roman" w:hAnsi="Times New Roman" w:cs="Times New Roman"/>
        </w:rPr>
        <w:t xml:space="preserve"> health care workers</w:t>
      </w:r>
    </w:p>
    <w:p w14:paraId="09EA8A27" w14:textId="77777777" w:rsidR="00B26DD2" w:rsidRDefault="004C0A64"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rPr>
        <w:t>Health care organizations</w:t>
      </w:r>
      <w:r w:rsidR="0003466F" w:rsidRPr="00B26DD2">
        <w:rPr>
          <w:rFonts w:ascii="Times New Roman" w:hAnsi="Times New Roman" w:cs="Times New Roman"/>
        </w:rPr>
        <w:t xml:space="preserve">  </w:t>
      </w:r>
    </w:p>
    <w:p w14:paraId="1FB7ED6A" w14:textId="77777777" w:rsidR="00B26DD2" w:rsidRDefault="00275837" w:rsidP="00B26DD2">
      <w:pPr>
        <w:pStyle w:val="ListParagraph"/>
        <w:tabs>
          <w:tab w:val="left" w:pos="0"/>
        </w:tabs>
        <w:spacing w:before="120" w:after="120" w:line="480" w:lineRule="auto"/>
        <w:ind w:left="1800"/>
        <w:contextualSpacing w:val="0"/>
        <w:rPr>
          <w:rFonts w:ascii="Times New Roman" w:hAnsi="Times New Roman" w:cs="Times New Roman"/>
          <w:b/>
        </w:rPr>
      </w:pPr>
      <w:r w:rsidRPr="00B26DD2">
        <w:rPr>
          <w:rFonts w:ascii="Times New Roman" w:hAnsi="Times New Roman" w:cs="Times New Roman"/>
        </w:rPr>
        <w:t xml:space="preserve">Although organizations are composed of individuals, the target of behavior change may be at the level of an organization and something for which there is no individual level analog.  Organizational “culture” for example may be the target of a change strategy.  </w:t>
      </w:r>
    </w:p>
    <w:p w14:paraId="4F6A40CB" w14:textId="77777777" w:rsidR="00B26DD2" w:rsidRDefault="004C0A64"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rPr>
        <w:t>Health care systems</w:t>
      </w:r>
      <w:r w:rsidR="0003466F" w:rsidRPr="00D93F42">
        <w:rPr>
          <w:rFonts w:ascii="Times New Roman" w:hAnsi="Times New Roman" w:cs="Times New Roman"/>
        </w:rPr>
        <w:t xml:space="preserve"> </w:t>
      </w:r>
    </w:p>
    <w:p w14:paraId="57DB8639" w14:textId="77777777" w:rsidR="00B26DD2" w:rsidRDefault="00275837" w:rsidP="00B26DD2">
      <w:pPr>
        <w:pStyle w:val="ListParagraph"/>
        <w:numPr>
          <w:ilvl w:val="2"/>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rPr>
        <w:t>Stakeholders</w:t>
      </w:r>
      <w:r w:rsidR="004C0A64" w:rsidRPr="00B26DD2">
        <w:rPr>
          <w:rFonts w:ascii="Times New Roman" w:hAnsi="Times New Roman" w:cs="Times New Roman"/>
        </w:rPr>
        <w:t xml:space="preserve">  and p</w:t>
      </w:r>
      <w:r w:rsidR="0003466F" w:rsidRPr="00B26DD2">
        <w:rPr>
          <w:rFonts w:ascii="Times New Roman" w:hAnsi="Times New Roman" w:cs="Times New Roman"/>
        </w:rPr>
        <w:t>olicy</w:t>
      </w:r>
      <w:r w:rsidR="004C0A64" w:rsidRPr="00B26DD2">
        <w:rPr>
          <w:rFonts w:ascii="Times New Roman" w:hAnsi="Times New Roman" w:cs="Times New Roman"/>
        </w:rPr>
        <w:t xml:space="preserve"> makers</w:t>
      </w:r>
      <w:r w:rsidR="0003466F" w:rsidRPr="00B26DD2">
        <w:rPr>
          <w:rFonts w:ascii="Times New Roman" w:hAnsi="Times New Roman" w:cs="Times New Roman"/>
        </w:rPr>
        <w:t xml:space="preserve">  </w:t>
      </w:r>
    </w:p>
    <w:p w14:paraId="37B1F68B" w14:textId="77777777" w:rsidR="00B26DD2" w:rsidRDefault="0003466F" w:rsidP="00B26DD2">
      <w:pPr>
        <w:pStyle w:val="ListParagraph"/>
        <w:tabs>
          <w:tab w:val="left" w:pos="0"/>
        </w:tabs>
        <w:spacing w:before="120" w:after="120" w:line="480" w:lineRule="auto"/>
        <w:ind w:left="1800"/>
        <w:contextualSpacing w:val="0"/>
        <w:rPr>
          <w:rFonts w:ascii="Times New Roman" w:hAnsi="Times New Roman" w:cs="Times New Roman"/>
          <w:b/>
        </w:rPr>
      </w:pPr>
      <w:r w:rsidRPr="00B26DD2">
        <w:rPr>
          <w:rFonts w:ascii="Times New Roman" w:hAnsi="Times New Roman" w:cs="Times New Roman"/>
        </w:rPr>
        <w:t xml:space="preserve">Implementation interventions can act </w:t>
      </w:r>
      <w:r w:rsidR="00275837" w:rsidRPr="00B26DD2">
        <w:rPr>
          <w:rFonts w:ascii="Times New Roman" w:hAnsi="Times New Roman" w:cs="Times New Roman"/>
        </w:rPr>
        <w:t>outside of a</w:t>
      </w:r>
      <w:r w:rsidRPr="00B26DD2">
        <w:rPr>
          <w:rFonts w:ascii="Times New Roman" w:hAnsi="Times New Roman" w:cs="Times New Roman"/>
        </w:rPr>
        <w:t>n</w:t>
      </w:r>
      <w:r w:rsidR="00275837" w:rsidRPr="00B26DD2">
        <w:rPr>
          <w:rFonts w:ascii="Times New Roman" w:hAnsi="Times New Roman" w:cs="Times New Roman"/>
        </w:rPr>
        <w:t xml:space="preserve"> organizational unit but which inform the behavior of organizations and individuals.  Examples of these might be legislative bodies, regulatory bodies, funding </w:t>
      </w:r>
      <w:r w:rsidRPr="00B26DD2">
        <w:rPr>
          <w:rFonts w:ascii="Times New Roman" w:hAnsi="Times New Roman" w:cs="Times New Roman"/>
        </w:rPr>
        <w:t>organizations</w:t>
      </w:r>
      <w:r w:rsidR="004C0A64" w:rsidRPr="00B26DD2">
        <w:rPr>
          <w:rFonts w:ascii="Times New Roman" w:hAnsi="Times New Roman" w:cs="Times New Roman"/>
        </w:rPr>
        <w:t xml:space="preserve"> or entire communities</w:t>
      </w:r>
      <w:r w:rsidR="00275837" w:rsidRPr="00B26DD2">
        <w:rPr>
          <w:rFonts w:ascii="Times New Roman" w:hAnsi="Times New Roman" w:cs="Times New Roman"/>
        </w:rPr>
        <w:t xml:space="preserve">.  </w:t>
      </w:r>
    </w:p>
    <w:p w14:paraId="44A1560D" w14:textId="77777777" w:rsidR="00B26DD2" w:rsidRDefault="00AE45BC" w:rsidP="00B26DD2">
      <w:pPr>
        <w:pStyle w:val="ListParagraph"/>
        <w:numPr>
          <w:ilvl w:val="0"/>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lastRenderedPageBreak/>
        <w:t xml:space="preserve">Step 3: </w:t>
      </w:r>
      <w:r w:rsidR="004A447A" w:rsidRPr="00D93F42">
        <w:rPr>
          <w:rFonts w:ascii="Times New Roman" w:hAnsi="Times New Roman" w:cs="Times New Roman"/>
          <w:b/>
        </w:rPr>
        <w:t xml:space="preserve">Identify the </w:t>
      </w:r>
      <w:r w:rsidR="004A447A" w:rsidRPr="00696158">
        <w:rPr>
          <w:rFonts w:ascii="Times New Roman" w:hAnsi="Times New Roman" w:cs="Times New Roman"/>
          <w:b/>
        </w:rPr>
        <w:t>a</w:t>
      </w:r>
      <w:r w:rsidR="006E4718" w:rsidRPr="00696158">
        <w:rPr>
          <w:rFonts w:ascii="Times New Roman" w:hAnsi="Times New Roman" w:cs="Times New Roman"/>
          <w:b/>
        </w:rPr>
        <w:t>ction target</w:t>
      </w:r>
      <w:r w:rsidR="004A447A" w:rsidRPr="00D93F42">
        <w:rPr>
          <w:rFonts w:ascii="Times New Roman" w:hAnsi="Times New Roman" w:cs="Times New Roman"/>
          <w:b/>
        </w:rPr>
        <w:t xml:space="preserve"> of the implementation intervention</w:t>
      </w:r>
    </w:p>
    <w:p w14:paraId="08736B3A" w14:textId="77777777" w:rsidR="00B26DD2" w:rsidRDefault="002B35E8" w:rsidP="00B26DD2">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B26DD2">
        <w:rPr>
          <w:rFonts w:ascii="Times New Roman" w:hAnsi="Times New Roman" w:cs="Times New Roman"/>
          <w:b/>
        </w:rPr>
        <w:t>Implementation interventions influence b</w:t>
      </w:r>
      <w:r w:rsidR="00BA6542" w:rsidRPr="00B26DD2">
        <w:rPr>
          <w:rFonts w:ascii="Times New Roman" w:hAnsi="Times New Roman" w:cs="Times New Roman"/>
          <w:b/>
        </w:rPr>
        <w:t xml:space="preserve">ehavioral targets </w:t>
      </w:r>
      <w:r w:rsidRPr="00B26DD2">
        <w:rPr>
          <w:rFonts w:ascii="Times New Roman" w:hAnsi="Times New Roman" w:cs="Times New Roman"/>
          <w:b/>
        </w:rPr>
        <w:t xml:space="preserve">indirectly, through changing capabilities, opportunities or motivation for the behavior that are the </w:t>
      </w:r>
      <w:r w:rsidR="00696158" w:rsidRPr="00B26DD2">
        <w:rPr>
          <w:rFonts w:ascii="Times New Roman" w:hAnsi="Times New Roman" w:cs="Times New Roman"/>
          <w:b/>
        </w:rPr>
        <w:t xml:space="preserve">“action </w:t>
      </w:r>
      <w:r w:rsidRPr="00B26DD2">
        <w:rPr>
          <w:rFonts w:ascii="Times New Roman" w:hAnsi="Times New Roman" w:cs="Times New Roman"/>
          <w:b/>
        </w:rPr>
        <w:t>targets</w:t>
      </w:r>
      <w:r w:rsidR="00696158" w:rsidRPr="00B26DD2">
        <w:rPr>
          <w:rFonts w:ascii="Times New Roman" w:hAnsi="Times New Roman" w:cs="Times New Roman"/>
          <w:b/>
        </w:rPr>
        <w:t>”</w:t>
      </w:r>
      <w:r w:rsidRPr="00B26DD2">
        <w:rPr>
          <w:rFonts w:ascii="Times New Roman" w:hAnsi="Times New Roman" w:cs="Times New Roman"/>
          <w:b/>
        </w:rPr>
        <w:t xml:space="preserve"> for </w:t>
      </w:r>
      <w:r w:rsidR="00696158" w:rsidRPr="00B26DD2">
        <w:rPr>
          <w:rFonts w:ascii="Times New Roman" w:hAnsi="Times New Roman" w:cs="Times New Roman"/>
          <w:b/>
        </w:rPr>
        <w:t xml:space="preserve">implementation </w:t>
      </w:r>
      <w:r w:rsidRPr="00B26DD2">
        <w:rPr>
          <w:rFonts w:ascii="Times New Roman" w:hAnsi="Times New Roman" w:cs="Times New Roman"/>
          <w:b/>
        </w:rPr>
        <w:t xml:space="preserve">interventions.  </w:t>
      </w:r>
    </w:p>
    <w:p w14:paraId="22204447" w14:textId="77777777" w:rsidR="005C41AF" w:rsidRDefault="002B35E8" w:rsidP="005C41AF">
      <w:pPr>
        <w:pStyle w:val="ListParagraph"/>
        <w:tabs>
          <w:tab w:val="left" w:pos="0"/>
        </w:tabs>
        <w:spacing w:before="120" w:after="120" w:line="480" w:lineRule="auto"/>
        <w:ind w:left="1080"/>
        <w:contextualSpacing w:val="0"/>
        <w:rPr>
          <w:rFonts w:ascii="Times New Roman" w:hAnsi="Times New Roman" w:cs="Times New Roman"/>
          <w:b/>
        </w:rPr>
      </w:pPr>
      <w:r w:rsidRPr="00B26DD2">
        <w:rPr>
          <w:rFonts w:ascii="Times New Roman" w:hAnsi="Times New Roman" w:cs="Times New Roman"/>
        </w:rPr>
        <w:t xml:space="preserve">We use Susan </w:t>
      </w:r>
      <w:proofErr w:type="spellStart"/>
      <w:r w:rsidRPr="00B26DD2">
        <w:rPr>
          <w:rFonts w:ascii="Times New Roman" w:hAnsi="Times New Roman" w:cs="Times New Roman"/>
        </w:rPr>
        <w:t>Michie’s</w:t>
      </w:r>
      <w:proofErr w:type="spellEnd"/>
      <w:r w:rsidRPr="00B26DD2">
        <w:rPr>
          <w:rFonts w:ascii="Times New Roman" w:hAnsi="Times New Roman" w:cs="Times New Roman"/>
        </w:rPr>
        <w:t xml:space="preserve"> “COM-B” framework</w:t>
      </w:r>
      <w:r w:rsidR="009E148F" w:rsidRPr="00B26DD2">
        <w:rPr>
          <w:rFonts w:ascii="Times New Roman" w:hAnsi="Times New Roman" w:cs="Times New Roman"/>
        </w:rPr>
        <w:t xml:space="preserve"> </w:t>
      </w:r>
      <w:r w:rsidRPr="00B26DD2">
        <w:rPr>
          <w:rFonts w:ascii="Times New Roman" w:hAnsi="Times New Roman" w:cs="Times New Roman"/>
        </w:rPr>
        <w:t xml:space="preserve">to </w:t>
      </w:r>
      <w:r w:rsidR="009E148F" w:rsidRPr="00B26DD2">
        <w:rPr>
          <w:rFonts w:ascii="Times New Roman" w:hAnsi="Times New Roman" w:cs="Times New Roman"/>
        </w:rPr>
        <w:t xml:space="preserve">identify whether any action target is stated and whether the action target is a capability, opportunity or motivation. </w:t>
      </w:r>
      <w:r w:rsidR="00CB768E" w:rsidRPr="00B26DD2">
        <w:rPr>
          <w:rFonts w:ascii="Times New Roman" w:hAnsi="Times New Roman" w:cs="Times New Roman"/>
        </w:rPr>
        <w:t xml:space="preserve"> </w:t>
      </w:r>
      <w:r w:rsidR="00696158" w:rsidRPr="00B26DD2">
        <w:rPr>
          <w:rFonts w:ascii="Times New Roman" w:hAnsi="Times New Roman" w:cs="Times New Roman"/>
        </w:rPr>
        <w:t xml:space="preserve">To illustrate the “action target,” consider the chain of events that leads to HIV testing in a </w:t>
      </w:r>
      <w:r w:rsidR="00CB768E" w:rsidRPr="00B26DD2">
        <w:rPr>
          <w:rFonts w:ascii="Times New Roman" w:hAnsi="Times New Roman" w:cs="Times New Roman"/>
        </w:rPr>
        <w:t>particular individual in rural Uganda</w:t>
      </w:r>
      <w:r w:rsidR="00696158" w:rsidRPr="00B26DD2">
        <w:rPr>
          <w:rFonts w:ascii="Times New Roman" w:hAnsi="Times New Roman" w:cs="Times New Roman"/>
        </w:rPr>
        <w:t>.</w:t>
      </w:r>
      <w:r w:rsidR="00CB768E" w:rsidRPr="00B26DD2">
        <w:rPr>
          <w:rFonts w:ascii="Times New Roman" w:hAnsi="Times New Roman" w:cs="Times New Roman"/>
        </w:rPr>
        <w:t xml:space="preserve"> First, the government launches a community based HIV testing campaign.  Second, an outreach team attached to the </w:t>
      </w:r>
      <w:r w:rsidR="00DF22BC" w:rsidRPr="00B26DD2">
        <w:rPr>
          <w:rFonts w:ascii="Times New Roman" w:hAnsi="Times New Roman" w:cs="Times New Roman"/>
        </w:rPr>
        <w:t xml:space="preserve">testing </w:t>
      </w:r>
      <w:r w:rsidR="00CB768E" w:rsidRPr="00B26DD2">
        <w:rPr>
          <w:rFonts w:ascii="Times New Roman" w:hAnsi="Times New Roman" w:cs="Times New Roman"/>
        </w:rPr>
        <w:t xml:space="preserve">campaign </w:t>
      </w:r>
      <w:r w:rsidR="00313E3F" w:rsidRPr="00B26DD2">
        <w:rPr>
          <w:rFonts w:ascii="Times New Roman" w:hAnsi="Times New Roman" w:cs="Times New Roman"/>
        </w:rPr>
        <w:t xml:space="preserve">offers </w:t>
      </w:r>
      <w:r w:rsidR="00CB768E" w:rsidRPr="00B26DD2">
        <w:rPr>
          <w:rFonts w:ascii="Times New Roman" w:hAnsi="Times New Roman" w:cs="Times New Roman"/>
        </w:rPr>
        <w:t xml:space="preserve">community members </w:t>
      </w:r>
      <w:r w:rsidR="00313E3F" w:rsidRPr="00B26DD2">
        <w:rPr>
          <w:rFonts w:ascii="Times New Roman" w:hAnsi="Times New Roman" w:cs="Times New Roman"/>
        </w:rPr>
        <w:t>transportation to the campaign on a f</w:t>
      </w:r>
      <w:r w:rsidR="00DF22BC" w:rsidRPr="00B26DD2">
        <w:rPr>
          <w:rFonts w:ascii="Times New Roman" w:hAnsi="Times New Roman" w:cs="Times New Roman"/>
        </w:rPr>
        <w:t>r</w:t>
      </w:r>
      <w:r w:rsidR="00313E3F" w:rsidRPr="00B26DD2">
        <w:rPr>
          <w:rFonts w:ascii="Times New Roman" w:hAnsi="Times New Roman" w:cs="Times New Roman"/>
        </w:rPr>
        <w:t xml:space="preserve">ee bus. </w:t>
      </w:r>
      <w:r w:rsidR="00CB768E" w:rsidRPr="00B26DD2">
        <w:rPr>
          <w:rFonts w:ascii="Times New Roman" w:hAnsi="Times New Roman" w:cs="Times New Roman"/>
        </w:rPr>
        <w:t xml:space="preserve">Finally, a lottery is being held at the campaign and one person who receives HIV testing will win a bicycle at the health campaign.  </w:t>
      </w:r>
      <w:r w:rsidR="00DF22BC" w:rsidRPr="00B26DD2">
        <w:rPr>
          <w:rFonts w:ascii="Times New Roman" w:hAnsi="Times New Roman" w:cs="Times New Roman"/>
        </w:rPr>
        <w:t>I</w:t>
      </w:r>
      <w:r w:rsidR="00313E3F" w:rsidRPr="00B26DD2">
        <w:rPr>
          <w:rFonts w:ascii="Times New Roman" w:hAnsi="Times New Roman" w:cs="Times New Roman"/>
        </w:rPr>
        <w:t xml:space="preserve">n this example, the action target of the campaign </w:t>
      </w:r>
      <w:r w:rsidR="00DF22BC" w:rsidRPr="00B26DD2">
        <w:rPr>
          <w:rFonts w:ascii="Times New Roman" w:hAnsi="Times New Roman" w:cs="Times New Roman"/>
        </w:rPr>
        <w:t xml:space="preserve">itself is that </w:t>
      </w:r>
      <w:r w:rsidR="00313E3F" w:rsidRPr="00B26DD2">
        <w:rPr>
          <w:rFonts w:ascii="Times New Roman" w:hAnsi="Times New Roman" w:cs="Times New Roman"/>
        </w:rPr>
        <w:t xml:space="preserve">is </w:t>
      </w:r>
      <w:r w:rsidR="00DF22BC" w:rsidRPr="00B26DD2">
        <w:rPr>
          <w:rFonts w:ascii="Times New Roman" w:hAnsi="Times New Roman" w:cs="Times New Roman"/>
        </w:rPr>
        <w:t xml:space="preserve">the intervention creates an </w:t>
      </w:r>
      <w:r w:rsidR="00313E3F" w:rsidRPr="00B26DD2">
        <w:rPr>
          <w:rFonts w:ascii="Times New Roman" w:hAnsi="Times New Roman" w:cs="Times New Roman"/>
          <w:i/>
        </w:rPr>
        <w:t>opportunity</w:t>
      </w:r>
      <w:r w:rsidR="00DF22BC" w:rsidRPr="00B26DD2">
        <w:rPr>
          <w:rFonts w:ascii="Times New Roman" w:hAnsi="Times New Roman" w:cs="Times New Roman"/>
          <w:i/>
        </w:rPr>
        <w:t xml:space="preserve"> </w:t>
      </w:r>
      <w:r w:rsidR="00DF22BC" w:rsidRPr="00B26DD2">
        <w:rPr>
          <w:rFonts w:ascii="Times New Roman" w:hAnsi="Times New Roman" w:cs="Times New Roman"/>
        </w:rPr>
        <w:t>for HIV testing</w:t>
      </w:r>
      <w:r w:rsidR="00313E3F" w:rsidRPr="00B26DD2">
        <w:rPr>
          <w:rFonts w:ascii="Times New Roman" w:hAnsi="Times New Roman" w:cs="Times New Roman"/>
        </w:rPr>
        <w:t>. The action target of the free b</w:t>
      </w:r>
      <w:r w:rsidR="00DF22BC" w:rsidRPr="00B26DD2">
        <w:rPr>
          <w:rFonts w:ascii="Times New Roman" w:hAnsi="Times New Roman" w:cs="Times New Roman"/>
        </w:rPr>
        <w:t xml:space="preserve">us is the patient’s </w:t>
      </w:r>
      <w:r w:rsidR="00DF22BC" w:rsidRPr="00B26DD2">
        <w:rPr>
          <w:rFonts w:ascii="Times New Roman" w:hAnsi="Times New Roman" w:cs="Times New Roman"/>
          <w:i/>
        </w:rPr>
        <w:t>capability</w:t>
      </w:r>
      <w:r w:rsidR="00DF22BC" w:rsidRPr="00B26DD2">
        <w:rPr>
          <w:rFonts w:ascii="Times New Roman" w:hAnsi="Times New Roman" w:cs="Times New Roman"/>
        </w:rPr>
        <w:t xml:space="preserve"> to attend the campaign</w:t>
      </w:r>
      <w:r w:rsidR="00313E3F" w:rsidRPr="00B26DD2">
        <w:rPr>
          <w:rFonts w:ascii="Times New Roman" w:hAnsi="Times New Roman" w:cs="Times New Roman"/>
        </w:rPr>
        <w:t xml:space="preserve">.  The action target of the lottery is the patient’s </w:t>
      </w:r>
      <w:r w:rsidR="00313E3F" w:rsidRPr="00B26DD2">
        <w:rPr>
          <w:rFonts w:ascii="Times New Roman" w:hAnsi="Times New Roman" w:cs="Times New Roman"/>
          <w:i/>
        </w:rPr>
        <w:t>motivation</w:t>
      </w:r>
      <w:r w:rsidR="00DF22BC" w:rsidRPr="00B26DD2">
        <w:rPr>
          <w:rFonts w:ascii="Times New Roman" w:hAnsi="Times New Roman" w:cs="Times New Roman"/>
        </w:rPr>
        <w:t xml:space="preserve"> to attend the campaign</w:t>
      </w:r>
      <w:r w:rsidR="00313E3F" w:rsidRPr="00B26DD2">
        <w:rPr>
          <w:rFonts w:ascii="Times New Roman" w:hAnsi="Times New Roman" w:cs="Times New Roman"/>
        </w:rPr>
        <w:t xml:space="preserve">.  </w:t>
      </w:r>
      <w:r w:rsidR="005C41AF">
        <w:rPr>
          <w:rFonts w:ascii="Times New Roman" w:hAnsi="Times New Roman" w:cs="Times New Roman"/>
        </w:rPr>
        <w:t xml:space="preserve">There are other ways of categorizing actions, but the COM-B framework is broad and easy to apply. </w:t>
      </w:r>
    </w:p>
    <w:p w14:paraId="1290950D" w14:textId="77777777" w:rsidR="005C41AF" w:rsidRDefault="00AE45BC" w:rsidP="005C41AF">
      <w:pPr>
        <w:pStyle w:val="ListParagraph"/>
        <w:numPr>
          <w:ilvl w:val="0"/>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t xml:space="preserve">Step 4: </w:t>
      </w:r>
      <w:r w:rsidR="004A447A" w:rsidRPr="00D93F42">
        <w:rPr>
          <w:rFonts w:ascii="Times New Roman" w:hAnsi="Times New Roman" w:cs="Times New Roman"/>
          <w:b/>
        </w:rPr>
        <w:t xml:space="preserve">Identify the </w:t>
      </w:r>
      <w:r w:rsidR="00C902C8" w:rsidRPr="009E148F">
        <w:rPr>
          <w:rFonts w:ascii="Times New Roman" w:hAnsi="Times New Roman" w:cs="Times New Roman"/>
          <w:b/>
          <w:u w:val="single"/>
        </w:rPr>
        <w:t>action</w:t>
      </w:r>
      <w:r w:rsidR="00C902C8">
        <w:rPr>
          <w:rFonts w:ascii="Times New Roman" w:hAnsi="Times New Roman" w:cs="Times New Roman"/>
          <w:b/>
        </w:rPr>
        <w:t xml:space="preserve"> of the </w:t>
      </w:r>
      <w:r w:rsidR="00596CA3">
        <w:rPr>
          <w:rFonts w:ascii="Times New Roman" w:hAnsi="Times New Roman" w:cs="Times New Roman"/>
          <w:b/>
        </w:rPr>
        <w:t>implementation intervention</w:t>
      </w:r>
      <w:r w:rsidR="009E148F">
        <w:rPr>
          <w:rFonts w:ascii="Times New Roman" w:hAnsi="Times New Roman" w:cs="Times New Roman"/>
          <w:b/>
        </w:rPr>
        <w:t xml:space="preserve"> </w:t>
      </w:r>
    </w:p>
    <w:p w14:paraId="6E078E78" w14:textId="77777777" w:rsidR="005C41AF" w:rsidRPr="00075A77" w:rsidRDefault="009E148F" w:rsidP="005C41AF">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5C41AF">
        <w:rPr>
          <w:rFonts w:ascii="Times New Roman" w:hAnsi="Times New Roman" w:cs="Times New Roman"/>
        </w:rPr>
        <w:t xml:space="preserve">Each action target </w:t>
      </w:r>
      <w:r w:rsidR="00596CA3" w:rsidRPr="005C41AF">
        <w:rPr>
          <w:rFonts w:ascii="Times New Roman" w:hAnsi="Times New Roman" w:cs="Times New Roman"/>
        </w:rPr>
        <w:t xml:space="preserve">is </w:t>
      </w:r>
      <w:r w:rsidRPr="005C41AF">
        <w:rPr>
          <w:rFonts w:ascii="Times New Roman" w:hAnsi="Times New Roman" w:cs="Times New Roman"/>
        </w:rPr>
        <w:t xml:space="preserve">influenced by an “action.” </w:t>
      </w:r>
      <w:r w:rsidR="00C902C8" w:rsidRPr="005C41AF">
        <w:rPr>
          <w:rFonts w:ascii="Times New Roman" w:hAnsi="Times New Roman" w:cs="Times New Roman"/>
        </w:rPr>
        <w:t xml:space="preserve">Proctor suggests that an active verb be used to describe what an action is composed of. </w:t>
      </w:r>
      <w:r w:rsidR="00596CA3" w:rsidRPr="005C41AF">
        <w:rPr>
          <w:rFonts w:ascii="Times New Roman" w:hAnsi="Times New Roman" w:cs="Times New Roman"/>
        </w:rPr>
        <w:t xml:space="preserve"> </w:t>
      </w:r>
      <w:r w:rsidR="004C15F7" w:rsidRPr="005C41AF">
        <w:rPr>
          <w:rFonts w:ascii="Times New Roman" w:hAnsi="Times New Roman" w:cs="Times New Roman"/>
        </w:rPr>
        <w:t xml:space="preserve">We </w:t>
      </w:r>
      <w:r w:rsidR="00313E3F" w:rsidRPr="005C41AF">
        <w:rPr>
          <w:rFonts w:ascii="Times New Roman" w:hAnsi="Times New Roman" w:cs="Times New Roman"/>
        </w:rPr>
        <w:t xml:space="preserve">further </w:t>
      </w:r>
      <w:r w:rsidR="004C15F7" w:rsidRPr="005C41AF">
        <w:rPr>
          <w:rFonts w:ascii="Times New Roman" w:hAnsi="Times New Roman" w:cs="Times New Roman"/>
        </w:rPr>
        <w:t xml:space="preserve">use </w:t>
      </w:r>
      <w:r w:rsidRPr="005C41AF">
        <w:rPr>
          <w:rFonts w:ascii="Times New Roman" w:hAnsi="Times New Roman" w:cs="Times New Roman"/>
        </w:rPr>
        <w:t xml:space="preserve">the Behavioral Change Wheel as a framework for identifying and categorizing </w:t>
      </w:r>
      <w:r w:rsidR="004C15F7" w:rsidRPr="005C41AF">
        <w:rPr>
          <w:rFonts w:ascii="Times New Roman" w:hAnsi="Times New Roman" w:cs="Times New Roman"/>
        </w:rPr>
        <w:t xml:space="preserve">actions.  These </w:t>
      </w:r>
      <w:r w:rsidR="00596CA3" w:rsidRPr="005C41AF">
        <w:rPr>
          <w:rFonts w:ascii="Times New Roman" w:hAnsi="Times New Roman" w:cs="Times New Roman"/>
        </w:rPr>
        <w:t xml:space="preserve">categories </w:t>
      </w:r>
      <w:r w:rsidR="00C902C8" w:rsidRPr="005C41AF">
        <w:rPr>
          <w:rFonts w:ascii="Times New Roman" w:hAnsi="Times New Roman" w:cs="Times New Roman"/>
        </w:rPr>
        <w:t>include actions such as “educati</w:t>
      </w:r>
      <w:r w:rsidRPr="005C41AF">
        <w:rPr>
          <w:rFonts w:ascii="Times New Roman" w:hAnsi="Times New Roman" w:cs="Times New Roman"/>
        </w:rPr>
        <w:t>on,” “persuasion,” incentives” and others</w:t>
      </w:r>
      <w:r w:rsidR="00C902C8" w:rsidRPr="005C41AF">
        <w:rPr>
          <w:rFonts w:ascii="Times New Roman" w:hAnsi="Times New Roman" w:cs="Times New Roman"/>
        </w:rPr>
        <w:t xml:space="preserve">. </w:t>
      </w:r>
      <w:r w:rsidR="005C41AF">
        <w:rPr>
          <w:rFonts w:ascii="Times New Roman" w:hAnsi="Times New Roman" w:cs="Times New Roman"/>
        </w:rPr>
        <w:t xml:space="preserve"> We also abstract in a free text field a description of the action taken from the paper. </w:t>
      </w:r>
    </w:p>
    <w:p w14:paraId="736B600B" w14:textId="49D111DA" w:rsidR="00075A77" w:rsidRPr="00075A77" w:rsidRDefault="00075A77" w:rsidP="00075A77">
      <w:pPr>
        <w:pStyle w:val="ListParagraph"/>
        <w:numPr>
          <w:ilvl w:val="1"/>
          <w:numId w:val="5"/>
        </w:numPr>
        <w:tabs>
          <w:tab w:val="left" w:pos="0"/>
        </w:tabs>
        <w:spacing w:before="120" w:after="120" w:line="480" w:lineRule="auto"/>
        <w:contextualSpacing w:val="0"/>
        <w:rPr>
          <w:rFonts w:ascii="Times New Roman" w:hAnsi="Times New Roman" w:cs="Times New Roman"/>
        </w:rPr>
      </w:pPr>
      <w:r>
        <w:rPr>
          <w:rFonts w:ascii="Times New Roman" w:hAnsi="Times New Roman" w:cs="Times New Roman"/>
        </w:rPr>
        <w:t xml:space="preserve">Often the action can be implied even if it is not specified.  For example, a </w:t>
      </w:r>
      <w:r w:rsidRPr="00075A77">
        <w:rPr>
          <w:rFonts w:ascii="Times New Roman" w:hAnsi="Times New Roman" w:cs="Times New Roman"/>
        </w:rPr>
        <w:t xml:space="preserve">study </w:t>
      </w:r>
      <w:r>
        <w:rPr>
          <w:rFonts w:ascii="Times New Roman" w:hAnsi="Times New Roman" w:cs="Times New Roman"/>
        </w:rPr>
        <w:t xml:space="preserve">can quantify </w:t>
      </w:r>
      <w:r w:rsidRPr="00075A77">
        <w:rPr>
          <w:rFonts w:ascii="Times New Roman" w:hAnsi="Times New Roman" w:cs="Times New Roman"/>
        </w:rPr>
        <w:t xml:space="preserve">the effect of a decentralized system vs a non-decentralized system, but the implementation </w:t>
      </w:r>
      <w:r w:rsidRPr="00075A77">
        <w:rPr>
          <w:rFonts w:ascii="Times New Roman" w:hAnsi="Times New Roman" w:cs="Times New Roman"/>
        </w:rPr>
        <w:lastRenderedPageBreak/>
        <w:t xml:space="preserve">intervention </w:t>
      </w:r>
      <w:r>
        <w:rPr>
          <w:rFonts w:ascii="Times New Roman" w:hAnsi="Times New Roman" w:cs="Times New Roman"/>
        </w:rPr>
        <w:t>which is how decentralization occurred, may be unspecified</w:t>
      </w:r>
      <w:r w:rsidRPr="00075A77">
        <w:rPr>
          <w:rFonts w:ascii="Times New Roman" w:hAnsi="Times New Roman" w:cs="Times New Roman"/>
        </w:rPr>
        <w:t xml:space="preserve">.  </w:t>
      </w:r>
      <w:r>
        <w:rPr>
          <w:rFonts w:ascii="Times New Roman" w:hAnsi="Times New Roman" w:cs="Times New Roman"/>
        </w:rPr>
        <w:t xml:space="preserve">The reason for specification of an action is that without how this occurred, the ability to reproduce the intervention is compromised.  To be concrete, a number of studies look at integration, but some examine an effort by a ministry of health to integrate services though new co-located facilities and training new providers who can address multiple issues.  Another integration intervention may occur at the level of a particular NGO-supported facility, in which a more coordinate referral system is created.  These integration efforts are composed of different specific actions on the health system.  </w:t>
      </w:r>
    </w:p>
    <w:p w14:paraId="7FB1F99F" w14:textId="77777777" w:rsidR="005C41AF" w:rsidRDefault="00AE45BC" w:rsidP="005C41AF">
      <w:pPr>
        <w:pStyle w:val="ListParagraph"/>
        <w:numPr>
          <w:ilvl w:val="0"/>
          <w:numId w:val="5"/>
        </w:numPr>
        <w:tabs>
          <w:tab w:val="left" w:pos="0"/>
        </w:tabs>
        <w:spacing w:before="120" w:after="120" w:line="480" w:lineRule="auto"/>
        <w:contextualSpacing w:val="0"/>
        <w:rPr>
          <w:rFonts w:ascii="Times New Roman" w:hAnsi="Times New Roman" w:cs="Times New Roman"/>
          <w:b/>
        </w:rPr>
      </w:pPr>
      <w:r w:rsidRPr="005C41AF">
        <w:rPr>
          <w:rFonts w:ascii="Times New Roman" w:hAnsi="Times New Roman" w:cs="Times New Roman"/>
          <w:b/>
        </w:rPr>
        <w:t xml:space="preserve">Step 5: Identify the “dose” of the action. </w:t>
      </w:r>
    </w:p>
    <w:p w14:paraId="41E30AB5" w14:textId="77777777" w:rsidR="005C41AF" w:rsidRDefault="00850979" w:rsidP="005C41AF">
      <w:pPr>
        <w:pStyle w:val="ListParagraph"/>
        <w:tabs>
          <w:tab w:val="left" w:pos="0"/>
        </w:tabs>
        <w:spacing w:before="120" w:after="120" w:line="480" w:lineRule="auto"/>
        <w:ind w:left="360"/>
        <w:contextualSpacing w:val="0"/>
        <w:rPr>
          <w:rFonts w:ascii="Times New Roman" w:hAnsi="Times New Roman" w:cs="Times New Roman"/>
          <w:b/>
        </w:rPr>
      </w:pPr>
      <w:r w:rsidRPr="005C41AF">
        <w:rPr>
          <w:rFonts w:ascii="Times New Roman" w:hAnsi="Times New Roman" w:cs="Times New Roman"/>
        </w:rPr>
        <w:t>The dose refers to the frequency and intensity that the intervention action is applied.  Just as pharmaceutical interventions must specify the dose in milligrams</w:t>
      </w:r>
      <w:r w:rsidR="00313E3F" w:rsidRPr="005C41AF">
        <w:rPr>
          <w:rFonts w:ascii="Times New Roman" w:hAnsi="Times New Roman" w:cs="Times New Roman"/>
        </w:rPr>
        <w:t>,</w:t>
      </w:r>
      <w:r w:rsidRPr="005C41AF">
        <w:rPr>
          <w:rFonts w:ascii="Times New Roman" w:hAnsi="Times New Roman" w:cs="Times New Roman"/>
        </w:rPr>
        <w:t xml:space="preserve"> the frequency of administration</w:t>
      </w:r>
      <w:r w:rsidR="00313E3F" w:rsidRPr="005C41AF">
        <w:rPr>
          <w:rFonts w:ascii="Times New Roman" w:hAnsi="Times New Roman" w:cs="Times New Roman"/>
        </w:rPr>
        <w:t>,</w:t>
      </w:r>
      <w:r w:rsidRPr="005C41AF">
        <w:rPr>
          <w:rFonts w:ascii="Times New Roman" w:hAnsi="Times New Roman" w:cs="Times New Roman"/>
        </w:rPr>
        <w:t xml:space="preserve"> </w:t>
      </w:r>
      <w:r w:rsidR="00313E3F" w:rsidRPr="005C41AF">
        <w:rPr>
          <w:rFonts w:ascii="Times New Roman" w:hAnsi="Times New Roman" w:cs="Times New Roman"/>
        </w:rPr>
        <w:t xml:space="preserve">and the duration of treatment, </w:t>
      </w:r>
      <w:r w:rsidRPr="005C41AF">
        <w:rPr>
          <w:rFonts w:ascii="Times New Roman" w:hAnsi="Times New Roman" w:cs="Times New Roman"/>
        </w:rPr>
        <w:t xml:space="preserve">implementation interventions </w:t>
      </w:r>
      <w:r w:rsidR="00313E3F" w:rsidRPr="005C41AF">
        <w:rPr>
          <w:rFonts w:ascii="Times New Roman" w:hAnsi="Times New Roman" w:cs="Times New Roman"/>
        </w:rPr>
        <w:t>also report analogous parameters</w:t>
      </w:r>
      <w:r w:rsidRPr="005C41AF">
        <w:rPr>
          <w:rFonts w:ascii="Times New Roman" w:hAnsi="Times New Roman" w:cs="Times New Roman"/>
        </w:rPr>
        <w:t>.  For example, counseling interventions should specify, at a minimum, the duration of each sessions, the frequency that sessions are delivered, and the total number of sessions.</w:t>
      </w:r>
    </w:p>
    <w:p w14:paraId="7ECC101F" w14:textId="77777777" w:rsidR="005C41AF" w:rsidRDefault="00AE45BC" w:rsidP="005C41AF">
      <w:pPr>
        <w:pStyle w:val="ListParagraph"/>
        <w:numPr>
          <w:ilvl w:val="0"/>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t>Step 6: Identify the “t</w:t>
      </w:r>
      <w:r w:rsidRPr="00D93F42">
        <w:rPr>
          <w:rFonts w:ascii="Times New Roman" w:hAnsi="Times New Roman" w:cs="Times New Roman"/>
          <w:b/>
        </w:rPr>
        <w:t>emporality</w:t>
      </w:r>
      <w:r>
        <w:rPr>
          <w:rFonts w:ascii="Times New Roman" w:hAnsi="Times New Roman" w:cs="Times New Roman"/>
          <w:b/>
        </w:rPr>
        <w:t>” of the intervention</w:t>
      </w:r>
    </w:p>
    <w:p w14:paraId="26ABB328" w14:textId="77777777" w:rsidR="005C41AF" w:rsidRDefault="00AE45BC" w:rsidP="005C41AF">
      <w:pPr>
        <w:pStyle w:val="ListParagraph"/>
        <w:tabs>
          <w:tab w:val="left" w:pos="0"/>
        </w:tabs>
        <w:spacing w:before="120" w:after="120" w:line="480" w:lineRule="auto"/>
        <w:ind w:left="360"/>
        <w:contextualSpacing w:val="0"/>
        <w:rPr>
          <w:rFonts w:ascii="Times New Roman" w:hAnsi="Times New Roman" w:cs="Times New Roman"/>
          <w:b/>
        </w:rPr>
      </w:pPr>
      <w:r w:rsidRPr="005C41AF">
        <w:rPr>
          <w:rFonts w:ascii="Times New Roman" w:hAnsi="Times New Roman" w:cs="Times New Roman"/>
        </w:rPr>
        <w:t xml:space="preserve">The relation of the intervention to underlying events should be specified.  </w:t>
      </w:r>
      <w:r w:rsidR="007300BD" w:rsidRPr="005C41AF">
        <w:rPr>
          <w:rFonts w:ascii="Times New Roman" w:hAnsi="Times New Roman" w:cs="Times New Roman"/>
        </w:rPr>
        <w:t xml:space="preserve">For example, with adherence interventions, </w:t>
      </w:r>
      <w:r w:rsidR="00313E3F" w:rsidRPr="005C41AF">
        <w:rPr>
          <w:rFonts w:ascii="Times New Roman" w:hAnsi="Times New Roman" w:cs="Times New Roman"/>
        </w:rPr>
        <w:t xml:space="preserve">specification of intervention ‘temporality’ needs to </w:t>
      </w:r>
      <w:r w:rsidR="007300BD" w:rsidRPr="005C41AF">
        <w:rPr>
          <w:rFonts w:ascii="Times New Roman" w:hAnsi="Times New Roman" w:cs="Times New Roman"/>
        </w:rPr>
        <w:t>define the intervention</w:t>
      </w:r>
      <w:r w:rsidR="00313E3F" w:rsidRPr="005C41AF">
        <w:rPr>
          <w:rFonts w:ascii="Times New Roman" w:hAnsi="Times New Roman" w:cs="Times New Roman"/>
        </w:rPr>
        <w:t xml:space="preserve"> </w:t>
      </w:r>
      <w:r w:rsidR="007300BD" w:rsidRPr="005C41AF">
        <w:rPr>
          <w:rFonts w:ascii="Times New Roman" w:hAnsi="Times New Roman" w:cs="Times New Roman"/>
        </w:rPr>
        <w:t xml:space="preserve">in relation to </w:t>
      </w:r>
      <w:r w:rsidR="00313E3F" w:rsidRPr="005C41AF">
        <w:rPr>
          <w:rFonts w:ascii="Times New Roman" w:hAnsi="Times New Roman" w:cs="Times New Roman"/>
        </w:rPr>
        <w:t xml:space="preserve">other events such as </w:t>
      </w:r>
      <w:r w:rsidR="007300BD" w:rsidRPr="005C41AF">
        <w:rPr>
          <w:rFonts w:ascii="Times New Roman" w:hAnsi="Times New Roman" w:cs="Times New Roman"/>
        </w:rPr>
        <w:t>ART initiation, lapses in care, or transfers of care to a new clinic.</w:t>
      </w:r>
    </w:p>
    <w:p w14:paraId="23545D90" w14:textId="77777777" w:rsidR="005C41AF" w:rsidRDefault="00AE45BC" w:rsidP="005C41AF">
      <w:pPr>
        <w:pStyle w:val="ListParagraph"/>
        <w:numPr>
          <w:ilvl w:val="0"/>
          <w:numId w:val="5"/>
        </w:numPr>
        <w:tabs>
          <w:tab w:val="left" w:pos="0"/>
        </w:tabs>
        <w:spacing w:before="120" w:after="120" w:line="480" w:lineRule="auto"/>
        <w:contextualSpacing w:val="0"/>
        <w:rPr>
          <w:rFonts w:ascii="Times New Roman" w:hAnsi="Times New Roman" w:cs="Times New Roman"/>
          <w:b/>
        </w:rPr>
      </w:pPr>
      <w:r>
        <w:rPr>
          <w:rFonts w:ascii="Times New Roman" w:hAnsi="Times New Roman" w:cs="Times New Roman"/>
          <w:b/>
        </w:rPr>
        <w:t xml:space="preserve">Step 7: </w:t>
      </w:r>
      <w:r w:rsidR="00C902C8">
        <w:rPr>
          <w:rFonts w:ascii="Times New Roman" w:hAnsi="Times New Roman" w:cs="Times New Roman"/>
          <w:b/>
        </w:rPr>
        <w:t xml:space="preserve">Identify the </w:t>
      </w:r>
      <w:r w:rsidR="00C902C8" w:rsidRPr="00313E3F">
        <w:rPr>
          <w:rFonts w:ascii="Times New Roman" w:hAnsi="Times New Roman" w:cs="Times New Roman"/>
          <w:b/>
        </w:rPr>
        <w:t>a</w:t>
      </w:r>
      <w:r w:rsidR="009E245A" w:rsidRPr="00313E3F">
        <w:rPr>
          <w:rFonts w:ascii="Times New Roman" w:hAnsi="Times New Roman" w:cs="Times New Roman"/>
          <w:b/>
        </w:rPr>
        <w:t>ctor</w:t>
      </w:r>
      <w:r w:rsidR="00C902C8">
        <w:rPr>
          <w:rFonts w:ascii="Times New Roman" w:hAnsi="Times New Roman" w:cs="Times New Roman"/>
          <w:b/>
        </w:rPr>
        <w:t xml:space="preserve"> in the implementation intervention</w:t>
      </w:r>
      <w:r w:rsidR="004C15F7" w:rsidRPr="00D93F42">
        <w:rPr>
          <w:rFonts w:ascii="Times New Roman" w:hAnsi="Times New Roman" w:cs="Times New Roman"/>
        </w:rPr>
        <w:t xml:space="preserve"> </w:t>
      </w:r>
      <w:r w:rsidR="00DB29D7" w:rsidRPr="00D93F42">
        <w:rPr>
          <w:rFonts w:ascii="Times New Roman" w:hAnsi="Times New Roman" w:cs="Times New Roman"/>
        </w:rPr>
        <w:t xml:space="preserve"> </w:t>
      </w:r>
    </w:p>
    <w:p w14:paraId="787BCB1E" w14:textId="77777777" w:rsidR="005C41AF" w:rsidRPr="005C41AF" w:rsidRDefault="009E148F" w:rsidP="005C41AF">
      <w:pPr>
        <w:pStyle w:val="ListParagraph"/>
        <w:numPr>
          <w:ilvl w:val="1"/>
          <w:numId w:val="5"/>
        </w:numPr>
        <w:tabs>
          <w:tab w:val="left" w:pos="0"/>
        </w:tabs>
        <w:spacing w:before="120" w:after="120" w:line="480" w:lineRule="auto"/>
        <w:contextualSpacing w:val="0"/>
        <w:rPr>
          <w:rFonts w:ascii="Times New Roman" w:hAnsi="Times New Roman" w:cs="Times New Roman"/>
          <w:b/>
        </w:rPr>
      </w:pPr>
      <w:r w:rsidRPr="005C41AF">
        <w:rPr>
          <w:rFonts w:ascii="Times New Roman" w:hAnsi="Times New Roman" w:cs="Times New Roman"/>
        </w:rPr>
        <w:t xml:space="preserve">The actor in an implementation intervention </w:t>
      </w:r>
      <w:r w:rsidR="00DB29D7" w:rsidRPr="005C41AF">
        <w:rPr>
          <w:rFonts w:ascii="Times New Roman" w:hAnsi="Times New Roman" w:cs="Times New Roman"/>
        </w:rPr>
        <w:t xml:space="preserve">refers to the </w:t>
      </w:r>
      <w:r w:rsidR="00596CA3" w:rsidRPr="005C41AF">
        <w:rPr>
          <w:rFonts w:ascii="Times New Roman" w:hAnsi="Times New Roman" w:cs="Times New Roman"/>
        </w:rPr>
        <w:t>person</w:t>
      </w:r>
      <w:r w:rsidR="00313E3F" w:rsidRPr="005C41AF">
        <w:rPr>
          <w:rFonts w:ascii="Times New Roman" w:hAnsi="Times New Roman" w:cs="Times New Roman"/>
        </w:rPr>
        <w:t xml:space="preserve"> (or agent)</w:t>
      </w:r>
      <w:r w:rsidR="00596CA3" w:rsidRPr="005C41AF">
        <w:rPr>
          <w:rFonts w:ascii="Times New Roman" w:hAnsi="Times New Roman" w:cs="Times New Roman"/>
        </w:rPr>
        <w:t xml:space="preserve"> that delivers the intervention.  </w:t>
      </w:r>
    </w:p>
    <w:p w14:paraId="73777285" w14:textId="14AD0338" w:rsidR="00AE45BC" w:rsidRPr="005C41AF" w:rsidRDefault="00596CA3" w:rsidP="005C41AF">
      <w:pPr>
        <w:pStyle w:val="ListParagraph"/>
        <w:tabs>
          <w:tab w:val="left" w:pos="0"/>
        </w:tabs>
        <w:spacing w:before="120" w:after="120" w:line="480" w:lineRule="auto"/>
        <w:ind w:left="1080"/>
        <w:contextualSpacing w:val="0"/>
        <w:rPr>
          <w:rFonts w:ascii="Times New Roman" w:hAnsi="Times New Roman" w:cs="Times New Roman"/>
          <w:b/>
        </w:rPr>
      </w:pPr>
      <w:r w:rsidRPr="005C41AF">
        <w:rPr>
          <w:rFonts w:ascii="Times New Roman" w:hAnsi="Times New Roman" w:cs="Times New Roman"/>
        </w:rPr>
        <w:t xml:space="preserve">We include characteristics of the actor as part of the specification of the actor – including their identity, selection process, background and other characteristics of human resources. </w:t>
      </w:r>
      <w:r w:rsidR="00DF22BC" w:rsidRPr="005C41AF">
        <w:rPr>
          <w:rFonts w:ascii="Times New Roman" w:hAnsi="Times New Roman" w:cs="Times New Roman"/>
        </w:rPr>
        <w:t xml:space="preserve"> We use a “low-bar” such that any specification of the actor other than the “name” is enough </w:t>
      </w:r>
      <w:r w:rsidR="00DF22BC" w:rsidRPr="005C41AF">
        <w:rPr>
          <w:rFonts w:ascii="Times New Roman" w:hAnsi="Times New Roman" w:cs="Times New Roman"/>
        </w:rPr>
        <w:lastRenderedPageBreak/>
        <w:t xml:space="preserve">to quality as specification of the actor. </w:t>
      </w:r>
      <w:r w:rsidR="00AE45BC" w:rsidRPr="005C41AF">
        <w:rPr>
          <w:rFonts w:ascii="Times New Roman" w:hAnsi="Times New Roman" w:cs="Times New Roman"/>
        </w:rPr>
        <w:t xml:space="preserve">Although we do not require specification of additional characteristics of the actor for this review, specifying the identity, selection, training and other characteristics of the actor is needed to fully understand who the actor is.  For example in a peer support intervention, whether or not the peer is a person living with HIV him or herself is an important aspect of being a peer.  </w:t>
      </w:r>
    </w:p>
    <w:p w14:paraId="172272F3" w14:textId="6B9BF342" w:rsidR="00313E3F" w:rsidRDefault="00313E3F" w:rsidP="003B63BB">
      <w:pPr>
        <w:pStyle w:val="ListParagraph"/>
        <w:tabs>
          <w:tab w:val="left" w:pos="0"/>
        </w:tabs>
        <w:spacing w:before="120" w:after="120" w:line="480" w:lineRule="auto"/>
        <w:ind w:left="0"/>
        <w:contextualSpacing w:val="0"/>
        <w:rPr>
          <w:rFonts w:ascii="Times New Roman" w:hAnsi="Times New Roman" w:cs="Times New Roman"/>
        </w:rPr>
      </w:pPr>
    </w:p>
    <w:p w14:paraId="7886ED3A" w14:textId="4C613CE8" w:rsidR="006D504A" w:rsidRDefault="005C41AF" w:rsidP="003B63BB">
      <w:pPr>
        <w:pStyle w:val="ListParagraph"/>
        <w:tabs>
          <w:tab w:val="left" w:pos="0"/>
        </w:tabs>
        <w:spacing w:before="120" w:after="120" w:line="480" w:lineRule="auto"/>
        <w:ind w:left="0"/>
        <w:contextualSpacing w:val="0"/>
        <w:rPr>
          <w:rFonts w:ascii="Times New Roman" w:hAnsi="Times New Roman" w:cs="Times New Roman"/>
          <w:u w:val="single"/>
        </w:rPr>
      </w:pPr>
      <w:r w:rsidRPr="005C41AF">
        <w:rPr>
          <w:rFonts w:ascii="Times New Roman" w:hAnsi="Times New Roman" w:cs="Times New Roman"/>
          <w:b/>
          <w:u w:val="single"/>
        </w:rPr>
        <w:t>Other information to be abstracted</w:t>
      </w:r>
    </w:p>
    <w:p w14:paraId="1BC81BD3" w14:textId="26B93809" w:rsidR="005C41AF" w:rsidRPr="005C41AF" w:rsidRDefault="005C41AF" w:rsidP="003B63BB">
      <w:pPr>
        <w:pStyle w:val="ListParagraph"/>
        <w:tabs>
          <w:tab w:val="left" w:pos="0"/>
        </w:tabs>
        <w:spacing w:before="120" w:after="120" w:line="480" w:lineRule="auto"/>
        <w:ind w:left="0"/>
        <w:contextualSpacing w:val="0"/>
        <w:rPr>
          <w:rFonts w:ascii="Times New Roman" w:hAnsi="Times New Roman" w:cs="Times New Roman"/>
        </w:rPr>
      </w:pPr>
      <w:r w:rsidRPr="005C41AF">
        <w:rPr>
          <w:rFonts w:ascii="Times New Roman" w:hAnsi="Times New Roman" w:cs="Times New Roman"/>
        </w:rPr>
        <w:t>In addition to the Proctor dimensions, we will record publication date, title, authors, region of origin, overall effect, study design, study size, and a description of the intervention and a categorization of the intervention type.</w:t>
      </w:r>
    </w:p>
    <w:sectPr w:rsidR="005C41AF" w:rsidRPr="005C41AF" w:rsidSect="0031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08B9"/>
    <w:multiLevelType w:val="hybridMultilevel"/>
    <w:tmpl w:val="C00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E4B86"/>
    <w:multiLevelType w:val="hybridMultilevel"/>
    <w:tmpl w:val="237A699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BB52B1"/>
    <w:multiLevelType w:val="hybridMultilevel"/>
    <w:tmpl w:val="2AB6F1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394558"/>
    <w:multiLevelType w:val="hybridMultilevel"/>
    <w:tmpl w:val="6F64BD5C"/>
    <w:lvl w:ilvl="0" w:tplc="0409000F">
      <w:start w:val="1"/>
      <w:numFmt w:val="decimal"/>
      <w:lvlText w:val="%1."/>
      <w:lvlJc w:val="left"/>
      <w:pPr>
        <w:ind w:left="360" w:hanging="360"/>
      </w:pPr>
    </w:lvl>
    <w:lvl w:ilvl="1" w:tplc="F98E5D4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CB31F4"/>
    <w:multiLevelType w:val="hybridMultilevel"/>
    <w:tmpl w:val="94DC5FC0"/>
    <w:lvl w:ilvl="0" w:tplc="0409000F">
      <w:start w:val="1"/>
      <w:numFmt w:val="decimal"/>
      <w:lvlText w:val="%1."/>
      <w:lvlJc w:val="left"/>
      <w:pPr>
        <w:ind w:left="6480" w:hanging="360"/>
      </w:pPr>
      <w:rPr>
        <w:rFonts w:hint="default"/>
      </w:rPr>
    </w:lvl>
    <w:lvl w:ilvl="1" w:tplc="B330AE4E">
      <w:start w:val="1"/>
      <w:numFmt w:val="lowerLetter"/>
      <w:lvlText w:val="%2."/>
      <w:lvlJc w:val="left"/>
      <w:pPr>
        <w:ind w:left="7200" w:hanging="360"/>
      </w:pPr>
      <w:rPr>
        <w:b w:val="0"/>
      </w:r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19"/>
    <w:rsid w:val="00004A87"/>
    <w:rsid w:val="00027B6D"/>
    <w:rsid w:val="0003466F"/>
    <w:rsid w:val="00075A77"/>
    <w:rsid w:val="00084109"/>
    <w:rsid w:val="000905B0"/>
    <w:rsid w:val="000910B3"/>
    <w:rsid w:val="00136E03"/>
    <w:rsid w:val="00140036"/>
    <w:rsid w:val="001D7BFB"/>
    <w:rsid w:val="001E10EE"/>
    <w:rsid w:val="001E1D1B"/>
    <w:rsid w:val="001F11A2"/>
    <w:rsid w:val="001F7B53"/>
    <w:rsid w:val="00275837"/>
    <w:rsid w:val="002B35E8"/>
    <w:rsid w:val="00301165"/>
    <w:rsid w:val="00313E3F"/>
    <w:rsid w:val="0032702D"/>
    <w:rsid w:val="00362F64"/>
    <w:rsid w:val="00374BEA"/>
    <w:rsid w:val="003B63BB"/>
    <w:rsid w:val="003C695C"/>
    <w:rsid w:val="003C75B0"/>
    <w:rsid w:val="0041326D"/>
    <w:rsid w:val="00432022"/>
    <w:rsid w:val="00442466"/>
    <w:rsid w:val="00443F9F"/>
    <w:rsid w:val="004A447A"/>
    <w:rsid w:val="004C0A64"/>
    <w:rsid w:val="004C15F7"/>
    <w:rsid w:val="004C1DC6"/>
    <w:rsid w:val="004D2E19"/>
    <w:rsid w:val="004E7295"/>
    <w:rsid w:val="00501624"/>
    <w:rsid w:val="00582E32"/>
    <w:rsid w:val="00596CA3"/>
    <w:rsid w:val="005A0EBE"/>
    <w:rsid w:val="005B3E6C"/>
    <w:rsid w:val="005C31D8"/>
    <w:rsid w:val="005C41AF"/>
    <w:rsid w:val="005F5984"/>
    <w:rsid w:val="00661814"/>
    <w:rsid w:val="00662CA2"/>
    <w:rsid w:val="0067330F"/>
    <w:rsid w:val="00685701"/>
    <w:rsid w:val="00696158"/>
    <w:rsid w:val="00697A9D"/>
    <w:rsid w:val="006B51A7"/>
    <w:rsid w:val="006C52E1"/>
    <w:rsid w:val="006D504A"/>
    <w:rsid w:val="006E4718"/>
    <w:rsid w:val="00703928"/>
    <w:rsid w:val="0071145E"/>
    <w:rsid w:val="007116A4"/>
    <w:rsid w:val="007300BD"/>
    <w:rsid w:val="007534BE"/>
    <w:rsid w:val="00812E47"/>
    <w:rsid w:val="00823F9D"/>
    <w:rsid w:val="008417F2"/>
    <w:rsid w:val="00850979"/>
    <w:rsid w:val="00851C74"/>
    <w:rsid w:val="008B0C91"/>
    <w:rsid w:val="008B20BE"/>
    <w:rsid w:val="008B4C18"/>
    <w:rsid w:val="008E6140"/>
    <w:rsid w:val="00936F00"/>
    <w:rsid w:val="009705C4"/>
    <w:rsid w:val="0097114D"/>
    <w:rsid w:val="009E148F"/>
    <w:rsid w:val="009E245A"/>
    <w:rsid w:val="00A369E4"/>
    <w:rsid w:val="00A53F30"/>
    <w:rsid w:val="00A73798"/>
    <w:rsid w:val="00AA0CA7"/>
    <w:rsid w:val="00AB1005"/>
    <w:rsid w:val="00AD2431"/>
    <w:rsid w:val="00AE45BC"/>
    <w:rsid w:val="00AF5CD8"/>
    <w:rsid w:val="00B26DD2"/>
    <w:rsid w:val="00B911EB"/>
    <w:rsid w:val="00BA6542"/>
    <w:rsid w:val="00BC198D"/>
    <w:rsid w:val="00BC7E63"/>
    <w:rsid w:val="00C56C7D"/>
    <w:rsid w:val="00C60018"/>
    <w:rsid w:val="00C902C8"/>
    <w:rsid w:val="00CB731A"/>
    <w:rsid w:val="00CB768E"/>
    <w:rsid w:val="00D05895"/>
    <w:rsid w:val="00D3152D"/>
    <w:rsid w:val="00D6294B"/>
    <w:rsid w:val="00D73426"/>
    <w:rsid w:val="00D856A3"/>
    <w:rsid w:val="00D93F42"/>
    <w:rsid w:val="00DA5801"/>
    <w:rsid w:val="00DB1832"/>
    <w:rsid w:val="00DB29D7"/>
    <w:rsid w:val="00DE4D16"/>
    <w:rsid w:val="00DF22BC"/>
    <w:rsid w:val="00E55233"/>
    <w:rsid w:val="00ED3F84"/>
    <w:rsid w:val="00EE3924"/>
    <w:rsid w:val="00F23514"/>
    <w:rsid w:val="00F77A35"/>
    <w:rsid w:val="00F83F2F"/>
    <w:rsid w:val="00F93917"/>
    <w:rsid w:val="00FB6420"/>
    <w:rsid w:val="00FC7A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3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9"/>
    <w:pPr>
      <w:ind w:left="720"/>
      <w:contextualSpacing/>
    </w:pPr>
  </w:style>
  <w:style w:type="paragraph" w:styleId="BalloonText">
    <w:name w:val="Balloon Text"/>
    <w:basedOn w:val="Normal"/>
    <w:link w:val="BalloonTextChar"/>
    <w:uiPriority w:val="99"/>
    <w:semiHidden/>
    <w:unhideWhenUsed/>
    <w:rsid w:val="001D7B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BFB"/>
    <w:rPr>
      <w:rFonts w:ascii="Lucida Grande" w:hAnsi="Lucida Grande"/>
      <w:sz w:val="18"/>
      <w:szCs w:val="18"/>
    </w:rPr>
  </w:style>
  <w:style w:type="character" w:styleId="CommentReference">
    <w:name w:val="annotation reference"/>
    <w:basedOn w:val="DefaultParagraphFont"/>
    <w:uiPriority w:val="99"/>
    <w:semiHidden/>
    <w:unhideWhenUsed/>
    <w:rsid w:val="001D7BFB"/>
    <w:rPr>
      <w:sz w:val="18"/>
      <w:szCs w:val="18"/>
    </w:rPr>
  </w:style>
  <w:style w:type="paragraph" w:styleId="CommentText">
    <w:name w:val="annotation text"/>
    <w:basedOn w:val="Normal"/>
    <w:link w:val="CommentTextChar"/>
    <w:uiPriority w:val="99"/>
    <w:semiHidden/>
    <w:unhideWhenUsed/>
    <w:rsid w:val="001D7BFB"/>
    <w:pPr>
      <w:spacing w:line="240" w:lineRule="auto"/>
    </w:pPr>
    <w:rPr>
      <w:sz w:val="24"/>
      <w:szCs w:val="24"/>
    </w:rPr>
  </w:style>
  <w:style w:type="character" w:customStyle="1" w:styleId="CommentTextChar">
    <w:name w:val="Comment Text Char"/>
    <w:basedOn w:val="DefaultParagraphFont"/>
    <w:link w:val="CommentText"/>
    <w:uiPriority w:val="99"/>
    <w:semiHidden/>
    <w:rsid w:val="001D7BFB"/>
    <w:rPr>
      <w:sz w:val="24"/>
      <w:szCs w:val="24"/>
    </w:rPr>
  </w:style>
  <w:style w:type="paragraph" w:styleId="CommentSubject">
    <w:name w:val="annotation subject"/>
    <w:basedOn w:val="CommentText"/>
    <w:next w:val="CommentText"/>
    <w:link w:val="CommentSubjectChar"/>
    <w:uiPriority w:val="99"/>
    <w:semiHidden/>
    <w:unhideWhenUsed/>
    <w:rsid w:val="001D7BFB"/>
    <w:rPr>
      <w:b/>
      <w:bCs/>
      <w:sz w:val="20"/>
      <w:szCs w:val="20"/>
    </w:rPr>
  </w:style>
  <w:style w:type="character" w:customStyle="1" w:styleId="CommentSubjectChar">
    <w:name w:val="Comment Subject Char"/>
    <w:basedOn w:val="CommentTextChar"/>
    <w:link w:val="CommentSubject"/>
    <w:uiPriority w:val="99"/>
    <w:semiHidden/>
    <w:rsid w:val="001D7B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9"/>
    <w:pPr>
      <w:ind w:left="720"/>
      <w:contextualSpacing/>
    </w:pPr>
  </w:style>
  <w:style w:type="paragraph" w:styleId="BalloonText">
    <w:name w:val="Balloon Text"/>
    <w:basedOn w:val="Normal"/>
    <w:link w:val="BalloonTextChar"/>
    <w:uiPriority w:val="99"/>
    <w:semiHidden/>
    <w:unhideWhenUsed/>
    <w:rsid w:val="001D7B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BFB"/>
    <w:rPr>
      <w:rFonts w:ascii="Lucida Grande" w:hAnsi="Lucida Grande"/>
      <w:sz w:val="18"/>
      <w:szCs w:val="18"/>
    </w:rPr>
  </w:style>
  <w:style w:type="character" w:styleId="CommentReference">
    <w:name w:val="annotation reference"/>
    <w:basedOn w:val="DefaultParagraphFont"/>
    <w:uiPriority w:val="99"/>
    <w:semiHidden/>
    <w:unhideWhenUsed/>
    <w:rsid w:val="001D7BFB"/>
    <w:rPr>
      <w:sz w:val="18"/>
      <w:szCs w:val="18"/>
    </w:rPr>
  </w:style>
  <w:style w:type="paragraph" w:styleId="CommentText">
    <w:name w:val="annotation text"/>
    <w:basedOn w:val="Normal"/>
    <w:link w:val="CommentTextChar"/>
    <w:uiPriority w:val="99"/>
    <w:semiHidden/>
    <w:unhideWhenUsed/>
    <w:rsid w:val="001D7BFB"/>
    <w:pPr>
      <w:spacing w:line="240" w:lineRule="auto"/>
    </w:pPr>
    <w:rPr>
      <w:sz w:val="24"/>
      <w:szCs w:val="24"/>
    </w:rPr>
  </w:style>
  <w:style w:type="character" w:customStyle="1" w:styleId="CommentTextChar">
    <w:name w:val="Comment Text Char"/>
    <w:basedOn w:val="DefaultParagraphFont"/>
    <w:link w:val="CommentText"/>
    <w:uiPriority w:val="99"/>
    <w:semiHidden/>
    <w:rsid w:val="001D7BFB"/>
    <w:rPr>
      <w:sz w:val="24"/>
      <w:szCs w:val="24"/>
    </w:rPr>
  </w:style>
  <w:style w:type="paragraph" w:styleId="CommentSubject">
    <w:name w:val="annotation subject"/>
    <w:basedOn w:val="CommentText"/>
    <w:next w:val="CommentText"/>
    <w:link w:val="CommentSubjectChar"/>
    <w:uiPriority w:val="99"/>
    <w:semiHidden/>
    <w:unhideWhenUsed/>
    <w:rsid w:val="001D7BFB"/>
    <w:rPr>
      <w:b/>
      <w:bCs/>
      <w:sz w:val="20"/>
      <w:szCs w:val="20"/>
    </w:rPr>
  </w:style>
  <w:style w:type="character" w:customStyle="1" w:styleId="CommentSubjectChar">
    <w:name w:val="Comment Subject Char"/>
    <w:basedOn w:val="CommentTextChar"/>
    <w:link w:val="CommentSubject"/>
    <w:uiPriority w:val="99"/>
    <w:semiHidden/>
    <w:rsid w:val="001D7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99C7-8354-4338-A215-3412A156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9</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 Elvin</dc:creator>
  <cp:lastModifiedBy>Geng, Elvin</cp:lastModifiedBy>
  <cp:revision>16</cp:revision>
  <dcterms:created xsi:type="dcterms:W3CDTF">2015-05-29T19:43:00Z</dcterms:created>
  <dcterms:modified xsi:type="dcterms:W3CDTF">2016-01-30T16:07:00Z</dcterms:modified>
</cp:coreProperties>
</file>