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B5D06" w14:textId="77777777" w:rsidR="0072496F" w:rsidRPr="003865D5" w:rsidRDefault="0072496F" w:rsidP="00380DF9">
      <w:pPr>
        <w:spacing w:line="480" w:lineRule="auto"/>
        <w:rPr>
          <w:b/>
          <w:lang w:val="en-GB"/>
        </w:rPr>
      </w:pPr>
      <w:r w:rsidRPr="003865D5">
        <w:rPr>
          <w:b/>
          <w:lang w:val="en-GB"/>
        </w:rPr>
        <w:t>A</w:t>
      </w:r>
      <w:r w:rsidR="00380DF9">
        <w:rPr>
          <w:b/>
          <w:lang w:val="en-GB"/>
        </w:rPr>
        <w:t>dditional File</w:t>
      </w:r>
      <w:r w:rsidRPr="003865D5">
        <w:rPr>
          <w:b/>
          <w:lang w:val="en-GB"/>
        </w:rPr>
        <w:t xml:space="preserve"> 1</w:t>
      </w:r>
    </w:p>
    <w:p w14:paraId="54EC9EE6" w14:textId="77777777" w:rsidR="0072496F" w:rsidRPr="003865D5" w:rsidRDefault="0072496F" w:rsidP="00380DF9">
      <w:pPr>
        <w:spacing w:line="480" w:lineRule="auto"/>
        <w:rPr>
          <w:b/>
          <w:lang w:val="en-GB"/>
        </w:rPr>
      </w:pPr>
      <w:r w:rsidRPr="003865D5">
        <w:rPr>
          <w:b/>
          <w:lang w:val="en-GB"/>
        </w:rPr>
        <w:t>Detailed procedure</w:t>
      </w:r>
      <w:r w:rsidR="00875B13" w:rsidRPr="003865D5">
        <w:rPr>
          <w:b/>
          <w:lang w:val="en-GB"/>
        </w:rPr>
        <w:t xml:space="preserve"> of methods section.</w:t>
      </w:r>
    </w:p>
    <w:p w14:paraId="1498B0BA" w14:textId="77777777" w:rsidR="0072496F" w:rsidRPr="00610E40" w:rsidRDefault="001D51CF" w:rsidP="00380DF9">
      <w:pPr>
        <w:spacing w:line="480" w:lineRule="auto"/>
        <w:rPr>
          <w:lang w:val="en-GB"/>
        </w:rPr>
      </w:pPr>
      <w:r>
        <w:rPr>
          <w:lang w:val="en-GB"/>
        </w:rPr>
        <w:t xml:space="preserve">The computation of costs of agitation was addressed as a combination of the exploitation of available relevant data and a probabilistic approach. </w:t>
      </w:r>
      <w:r w:rsidR="0072496F" w:rsidRPr="00610E40">
        <w:rPr>
          <w:lang w:val="en-GB"/>
        </w:rPr>
        <w:t>We followed a multistep process to obtain the cost of agitation in hospital care in this local area.</w:t>
      </w:r>
    </w:p>
    <w:p w14:paraId="40C09AE0" w14:textId="77777777" w:rsidR="00A33304" w:rsidRDefault="0072496F" w:rsidP="00380DF9">
      <w:pPr>
        <w:spacing w:line="480" w:lineRule="auto"/>
        <w:jc w:val="both"/>
        <w:rPr>
          <w:lang w:val="en-GB"/>
        </w:rPr>
      </w:pPr>
      <w:r w:rsidRPr="00B71DD8">
        <w:rPr>
          <w:u w:val="single"/>
          <w:lang w:val="en-GB"/>
        </w:rPr>
        <w:t>Step 1</w:t>
      </w:r>
      <w:r w:rsidRPr="00610E40">
        <w:rPr>
          <w:lang w:val="en-GB"/>
        </w:rPr>
        <w:t>: Development of a preliminary taxonomy of agitation</w:t>
      </w:r>
      <w:r w:rsidR="00005DD1" w:rsidRPr="00005DD1">
        <w:rPr>
          <w:lang w:val="en-GB"/>
        </w:rPr>
        <w:t xml:space="preserve"> </w:t>
      </w:r>
      <w:r w:rsidR="00005DD1">
        <w:rPr>
          <w:lang w:val="en-GB"/>
        </w:rPr>
        <w:t>and containment interventions</w:t>
      </w:r>
      <w:r w:rsidRPr="00610E40">
        <w:rPr>
          <w:lang w:val="en-GB"/>
        </w:rPr>
        <w:t xml:space="preserve">. </w:t>
      </w:r>
    </w:p>
    <w:p w14:paraId="38024BE8" w14:textId="77777777" w:rsidR="00854B78" w:rsidRPr="00380DF9" w:rsidRDefault="00C94F88" w:rsidP="00380DF9">
      <w:pPr>
        <w:spacing w:line="480" w:lineRule="auto"/>
        <w:jc w:val="both"/>
        <w:rPr>
          <w:lang w:val="en-GB"/>
        </w:rPr>
      </w:pPr>
      <w:r w:rsidRPr="00610E40">
        <w:rPr>
          <w:lang w:val="en-GB"/>
        </w:rPr>
        <w:t>This step included</w:t>
      </w:r>
      <w:r w:rsidR="001D51CF">
        <w:rPr>
          <w:lang w:val="en-GB"/>
        </w:rPr>
        <w:t xml:space="preserve"> </w:t>
      </w:r>
      <w:proofErr w:type="gramStart"/>
      <w:r w:rsidR="001D51CF">
        <w:rPr>
          <w:lang w:val="en-GB"/>
        </w:rPr>
        <w:t xml:space="preserve">reaching </w:t>
      </w:r>
      <w:r>
        <w:rPr>
          <w:lang w:val="en-GB"/>
        </w:rPr>
        <w:t xml:space="preserve"> consensus</w:t>
      </w:r>
      <w:proofErr w:type="gramEnd"/>
      <w:r w:rsidR="001D51CF">
        <w:rPr>
          <w:lang w:val="en-GB"/>
        </w:rPr>
        <w:t xml:space="preserve"> on the </w:t>
      </w:r>
      <w:r w:rsidRPr="00610E40">
        <w:rPr>
          <w:lang w:val="en-GB"/>
        </w:rPr>
        <w:t xml:space="preserve"> operational definition</w:t>
      </w:r>
      <w:r>
        <w:rPr>
          <w:lang w:val="en-GB"/>
        </w:rPr>
        <w:t xml:space="preserve"> of agitation</w:t>
      </w:r>
      <w:r w:rsidRPr="00610E40">
        <w:rPr>
          <w:lang w:val="en-GB"/>
        </w:rPr>
        <w:t xml:space="preserve">, listing of agitated behaviours in adult acute mental health care, types of agitation states and clinical staging </w:t>
      </w:r>
      <w:r w:rsidR="00380DF9" w:rsidRPr="00380DF9">
        <w:rPr>
          <w:lang w:val="en-GB"/>
        </w:rPr>
        <w:t>[14]</w:t>
      </w:r>
      <w:r w:rsidR="0072496F" w:rsidRPr="00380DF9">
        <w:rPr>
          <w:lang w:val="en-GB"/>
        </w:rPr>
        <w:t xml:space="preserve">. </w:t>
      </w:r>
      <w:r w:rsidR="001D51CF">
        <w:rPr>
          <w:lang w:val="en-GB"/>
        </w:rPr>
        <w:t xml:space="preserve">The clinical states of agitation introduced </w:t>
      </w:r>
      <w:proofErr w:type="gramStart"/>
      <w:r w:rsidR="001D51CF">
        <w:rPr>
          <w:lang w:val="en-GB"/>
        </w:rPr>
        <w:t>in</w:t>
      </w:r>
      <w:r w:rsidR="001D51CF" w:rsidRPr="00380DF9">
        <w:rPr>
          <w:lang w:val="en-GB"/>
        </w:rPr>
        <w:t xml:space="preserve"> </w:t>
      </w:r>
      <w:r w:rsidR="001D51CF">
        <w:rPr>
          <w:lang w:val="en-GB"/>
        </w:rPr>
        <w:t xml:space="preserve"> </w:t>
      </w:r>
      <w:r w:rsidR="00854B78" w:rsidRPr="00380DF9">
        <w:rPr>
          <w:lang w:val="en-GB"/>
        </w:rPr>
        <w:t>Rubio</w:t>
      </w:r>
      <w:proofErr w:type="gramEnd"/>
      <w:r w:rsidR="001D51CF">
        <w:rPr>
          <w:lang w:val="en-GB"/>
        </w:rPr>
        <w:t>-Valera are considered. They are</w:t>
      </w:r>
      <w:r w:rsidR="00854B78" w:rsidRPr="00380DF9">
        <w:rPr>
          <w:lang w:val="en-GB"/>
        </w:rPr>
        <w:t xml:space="preserve"> described</w:t>
      </w:r>
      <w:r w:rsidR="006F6450">
        <w:rPr>
          <w:lang w:val="en-GB"/>
        </w:rPr>
        <w:t xml:space="preserve"> </w:t>
      </w:r>
      <w:r w:rsidR="00854B78" w:rsidRPr="00380DF9">
        <w:rPr>
          <w:lang w:val="en-GB"/>
        </w:rPr>
        <w:t>as a continuum from a mild initial state (anxiety and irritability [AAI]), to moderate (sub-agitation without aggressiveness [</w:t>
      </w:r>
      <w:r w:rsidR="00243093" w:rsidRPr="00380DF9">
        <w:rPr>
          <w:lang w:val="en-GB"/>
        </w:rPr>
        <w:t>MA</w:t>
      </w:r>
      <w:r w:rsidR="00854B78" w:rsidRPr="00380DF9">
        <w:rPr>
          <w:lang w:val="en-GB"/>
        </w:rPr>
        <w:t xml:space="preserve">]) and finally a severe state of agitation </w:t>
      </w:r>
      <w:proofErr w:type="gramStart"/>
      <w:r w:rsidR="00854B78" w:rsidRPr="00380DF9">
        <w:rPr>
          <w:lang w:val="en-GB"/>
        </w:rPr>
        <w:t>with</w:t>
      </w:r>
      <w:proofErr w:type="gramEnd"/>
      <w:r w:rsidR="00854B78" w:rsidRPr="00380DF9">
        <w:rPr>
          <w:lang w:val="en-GB"/>
        </w:rPr>
        <w:t xml:space="preserve"> aggressiveness and/or violence to objects [AAO] and/or to people [AAP].</w:t>
      </w:r>
    </w:p>
    <w:p w14:paraId="4B26D687" w14:textId="77777777" w:rsidR="0072496F" w:rsidRPr="00380DF9" w:rsidRDefault="0072496F" w:rsidP="00136A98">
      <w:pPr>
        <w:spacing w:line="480" w:lineRule="auto"/>
        <w:jc w:val="both"/>
        <w:rPr>
          <w:lang w:val="en-GB"/>
        </w:rPr>
      </w:pPr>
      <w:r w:rsidRPr="00380DF9">
        <w:rPr>
          <w:lang w:val="en-GB"/>
        </w:rPr>
        <w:t>In addition</w:t>
      </w:r>
      <w:r w:rsidR="00802CB5" w:rsidRPr="00380DF9">
        <w:rPr>
          <w:lang w:val="en-GB"/>
        </w:rPr>
        <w:t>,</w:t>
      </w:r>
      <w:r w:rsidRPr="00380DF9">
        <w:rPr>
          <w:lang w:val="en-GB"/>
        </w:rPr>
        <w:t xml:space="preserve"> the l</w:t>
      </w:r>
      <w:r w:rsidR="001D51CF">
        <w:rPr>
          <w:lang w:val="en-GB"/>
        </w:rPr>
        <w:t>evels</w:t>
      </w:r>
      <w:r w:rsidRPr="00380DF9">
        <w:rPr>
          <w:lang w:val="en-GB"/>
        </w:rPr>
        <w:t xml:space="preserve"> of containment interventions according to </w:t>
      </w:r>
      <w:r w:rsidR="00802CB5" w:rsidRPr="00380DF9">
        <w:rPr>
          <w:lang w:val="en-GB"/>
        </w:rPr>
        <w:t xml:space="preserve">care </w:t>
      </w:r>
      <w:r w:rsidRPr="00380DF9">
        <w:rPr>
          <w:lang w:val="en-GB"/>
        </w:rPr>
        <w:t xml:space="preserve">intensity </w:t>
      </w:r>
      <w:r w:rsidR="001D51CF">
        <w:rPr>
          <w:lang w:val="en-GB"/>
        </w:rPr>
        <w:t xml:space="preserve">were also described </w:t>
      </w:r>
      <w:r w:rsidR="00B00FBD" w:rsidRPr="00380DF9">
        <w:rPr>
          <w:lang w:val="en-GB"/>
        </w:rPr>
        <w:t xml:space="preserve"> [14]</w:t>
      </w:r>
      <w:r w:rsidRPr="00380DF9">
        <w:rPr>
          <w:lang w:val="en-GB"/>
        </w:rPr>
        <w:t>. A socio-constructivist approach was followed to obtain a pragmatic nosology [19] of agitation following the results produced by the two independent nominal groups</w:t>
      </w:r>
      <w:r w:rsidR="001A7760" w:rsidRPr="00380DF9">
        <w:rPr>
          <w:lang w:val="en-GB"/>
        </w:rPr>
        <w:t xml:space="preserve"> (psychiatrists and nurses)</w:t>
      </w:r>
      <w:r w:rsidR="00380DF9">
        <w:rPr>
          <w:lang w:val="en-GB"/>
        </w:rPr>
        <w:t>.</w:t>
      </w:r>
    </w:p>
    <w:p w14:paraId="2C00CB51" w14:textId="77777777" w:rsidR="001D51CF" w:rsidRDefault="001D51CF" w:rsidP="006F6450">
      <w:pPr>
        <w:spacing w:line="480" w:lineRule="auto"/>
        <w:jc w:val="both"/>
        <w:rPr>
          <w:lang w:val="en-GB"/>
        </w:rPr>
      </w:pPr>
      <w:r>
        <w:rPr>
          <w:lang w:val="en-GB"/>
        </w:rPr>
        <w:t xml:space="preserve">These states of agitation can appear isolated or not </w:t>
      </w:r>
      <w:r w:rsidR="006F6450">
        <w:rPr>
          <w:lang w:val="en-GB"/>
        </w:rPr>
        <w:t>a long</w:t>
      </w:r>
      <w:r>
        <w:rPr>
          <w:lang w:val="en-GB"/>
        </w:rPr>
        <w:t xml:space="preserve"> time. In this study,</w:t>
      </w:r>
      <w:r w:rsidRPr="00610E40">
        <w:rPr>
          <w:lang w:val="en-GB"/>
        </w:rPr>
        <w:t xml:space="preserve"> </w:t>
      </w:r>
      <w:r w:rsidR="001A7760" w:rsidRPr="00380DF9">
        <w:rPr>
          <w:lang w:val="en-GB"/>
        </w:rPr>
        <w:t>t</w:t>
      </w:r>
      <w:r w:rsidR="0072496F" w:rsidRPr="00380DF9">
        <w:rPr>
          <w:lang w:val="en-GB"/>
        </w:rPr>
        <w:t xml:space="preserve">wo </w:t>
      </w:r>
      <w:r w:rsidR="00802CB5" w:rsidRPr="00380DF9">
        <w:rPr>
          <w:lang w:val="en-GB"/>
        </w:rPr>
        <w:t>separate</w:t>
      </w:r>
      <w:r w:rsidR="0072496F" w:rsidRPr="00380DF9">
        <w:rPr>
          <w:lang w:val="en-GB"/>
        </w:rPr>
        <w:t xml:space="preserve"> time-related pragmatic categories of agitation and containment were identified: “agitation event” (agitation associated </w:t>
      </w:r>
      <w:r w:rsidR="00802CB5" w:rsidRPr="00380DF9">
        <w:rPr>
          <w:lang w:val="en-GB"/>
        </w:rPr>
        <w:t>with</w:t>
      </w:r>
      <w:r w:rsidR="0072496F" w:rsidRPr="00380DF9">
        <w:rPr>
          <w:lang w:val="en-GB"/>
        </w:rPr>
        <w:t xml:space="preserve"> a containment</w:t>
      </w:r>
      <w:r w:rsidR="0072496F" w:rsidRPr="00610E40">
        <w:rPr>
          <w:lang w:val="en-GB"/>
        </w:rPr>
        <w:t xml:space="preserve"> measure with a </w:t>
      </w:r>
      <w:r w:rsidR="00802CB5">
        <w:rPr>
          <w:lang w:val="en-GB"/>
        </w:rPr>
        <w:t xml:space="preserve">period of </w:t>
      </w:r>
      <w:r w:rsidR="0072496F" w:rsidRPr="00610E40">
        <w:rPr>
          <w:lang w:val="en-GB"/>
        </w:rPr>
        <w:t xml:space="preserve">least two hours </w:t>
      </w:r>
      <w:r w:rsidR="00802CB5">
        <w:rPr>
          <w:lang w:val="en-GB"/>
        </w:rPr>
        <w:t>to</w:t>
      </w:r>
      <w:r w:rsidR="0072496F" w:rsidRPr="00610E40">
        <w:rPr>
          <w:lang w:val="en-GB"/>
        </w:rPr>
        <w:t xml:space="preserve"> another agitation event), and “agitation episode” (all agitation events re</w:t>
      </w:r>
      <w:r w:rsidR="00795EEE">
        <w:rPr>
          <w:lang w:val="en-GB"/>
        </w:rPr>
        <w:t>quiring</w:t>
      </w:r>
      <w:r w:rsidR="0072496F" w:rsidRPr="00610E40">
        <w:rPr>
          <w:lang w:val="en-GB"/>
        </w:rPr>
        <w:t xml:space="preserve"> containment measures in the same day). </w:t>
      </w:r>
    </w:p>
    <w:p w14:paraId="3584A6D6" w14:textId="77777777" w:rsidR="00332D4D" w:rsidRPr="00610E40" w:rsidRDefault="00332D4D" w:rsidP="00380DF9">
      <w:pPr>
        <w:spacing w:line="480" w:lineRule="auto"/>
        <w:jc w:val="both"/>
        <w:rPr>
          <w:lang w:val="en-GB"/>
        </w:rPr>
      </w:pPr>
      <w:r>
        <w:rPr>
          <w:lang w:val="en-GB"/>
        </w:rPr>
        <w:t>In order to develop further steps, th</w:t>
      </w:r>
      <w:r w:rsidR="00802CB5">
        <w:rPr>
          <w:lang w:val="en-GB"/>
        </w:rPr>
        <w:t>e</w:t>
      </w:r>
      <w:r w:rsidR="001D51CF">
        <w:rPr>
          <w:lang w:val="en-GB"/>
        </w:rPr>
        <w:t xml:space="preserve"> four t</w:t>
      </w:r>
      <w:r w:rsidRPr="00610E40">
        <w:rPr>
          <w:lang w:val="en-GB"/>
        </w:rPr>
        <w:t xml:space="preserve">ypes of increasing </w:t>
      </w:r>
      <w:r w:rsidR="00802CB5">
        <w:rPr>
          <w:lang w:val="en-GB"/>
        </w:rPr>
        <w:t xml:space="preserve">agitation </w:t>
      </w:r>
      <w:r w:rsidRPr="00610E40">
        <w:rPr>
          <w:lang w:val="en-GB"/>
        </w:rPr>
        <w:t xml:space="preserve">states of </w:t>
      </w:r>
      <w:r>
        <w:rPr>
          <w:lang w:val="en-GB"/>
        </w:rPr>
        <w:t xml:space="preserve">were </w:t>
      </w:r>
      <w:r w:rsidR="00802CB5">
        <w:rPr>
          <w:lang w:val="en-GB"/>
        </w:rPr>
        <w:t>designated</w:t>
      </w:r>
      <w:r>
        <w:rPr>
          <w:lang w:val="en-GB"/>
        </w:rPr>
        <w:t xml:space="preserve"> as:</w:t>
      </w:r>
    </w:p>
    <w:p w14:paraId="3D01335D" w14:textId="77777777" w:rsidR="0072496F" w:rsidRPr="00610E40" w:rsidRDefault="00955D9B" w:rsidP="00380DF9">
      <w:pPr>
        <w:spacing w:line="480" w:lineRule="auto"/>
        <w:jc w:val="center"/>
        <w:rPr>
          <w:lang w:val="en-GB"/>
        </w:rPr>
      </w:pPr>
      <m:oMath>
        <m:r>
          <w:rPr>
            <w:rFonts w:ascii="Cambria Math" w:hAnsi="Cambria Math"/>
            <w:lang w:val="en-GB"/>
          </w:rPr>
          <w:lastRenderedPageBreak/>
          <m:t>∆={AAAI, MA, AAO, AAP}</m:t>
        </m:r>
      </m:oMath>
      <w:r w:rsidR="0072496F" w:rsidRPr="00610E40">
        <w:rPr>
          <w:lang w:val="en-GB"/>
        </w:rPr>
        <w:t>, being</w:t>
      </w:r>
    </w:p>
    <w:p w14:paraId="721C4588" w14:textId="77777777" w:rsidR="0072496F" w:rsidRPr="00610E40" w:rsidRDefault="0072496F" w:rsidP="00380DF9">
      <w:pPr>
        <w:pStyle w:val="Listavistosa-nfasis11"/>
        <w:numPr>
          <w:ilvl w:val="0"/>
          <w:numId w:val="3"/>
        </w:numPr>
        <w:spacing w:line="480" w:lineRule="auto"/>
        <w:rPr>
          <w:lang w:val="en-GB"/>
        </w:rPr>
      </w:pPr>
      <w:r w:rsidRPr="00610E40">
        <w:rPr>
          <w:lang w:val="en-GB"/>
        </w:rPr>
        <w:t>AAAI: Agitation with anxiety and irritability</w:t>
      </w:r>
    </w:p>
    <w:p w14:paraId="41A46EF0" w14:textId="77777777" w:rsidR="0072496F" w:rsidRPr="00610E40" w:rsidRDefault="0072496F" w:rsidP="00380DF9">
      <w:pPr>
        <w:pStyle w:val="Listavistosa-nfasis11"/>
        <w:numPr>
          <w:ilvl w:val="0"/>
          <w:numId w:val="3"/>
        </w:numPr>
        <w:spacing w:line="480" w:lineRule="auto"/>
        <w:rPr>
          <w:lang w:val="en-GB"/>
        </w:rPr>
      </w:pPr>
      <w:r w:rsidRPr="00610E40">
        <w:rPr>
          <w:lang w:val="en-GB"/>
        </w:rPr>
        <w:t xml:space="preserve"> </w:t>
      </w:r>
      <w:r w:rsidR="00243093">
        <w:rPr>
          <w:lang w:val="en-GB"/>
        </w:rPr>
        <w:t>M</w:t>
      </w:r>
      <w:r w:rsidR="00243093" w:rsidRPr="00610E40">
        <w:rPr>
          <w:lang w:val="en-GB"/>
        </w:rPr>
        <w:t>A</w:t>
      </w:r>
      <w:r w:rsidRPr="00610E40">
        <w:rPr>
          <w:lang w:val="en-GB"/>
        </w:rPr>
        <w:t xml:space="preserve">: </w:t>
      </w:r>
      <w:r w:rsidR="00243093">
        <w:rPr>
          <w:lang w:val="en-GB"/>
        </w:rPr>
        <w:t xml:space="preserve">Moderate </w:t>
      </w:r>
      <w:r w:rsidRPr="00610E40">
        <w:rPr>
          <w:lang w:val="en-GB"/>
        </w:rPr>
        <w:t>Agitation</w:t>
      </w:r>
    </w:p>
    <w:p w14:paraId="5C40C2D4" w14:textId="77777777" w:rsidR="0072496F" w:rsidRPr="00610E40" w:rsidRDefault="0072496F" w:rsidP="00380DF9">
      <w:pPr>
        <w:pStyle w:val="Listavistosa-nfasis11"/>
        <w:numPr>
          <w:ilvl w:val="0"/>
          <w:numId w:val="3"/>
        </w:numPr>
        <w:spacing w:line="480" w:lineRule="auto"/>
        <w:rPr>
          <w:lang w:val="en-GB"/>
        </w:rPr>
      </w:pPr>
      <w:r w:rsidRPr="00610E40">
        <w:rPr>
          <w:lang w:val="en-GB"/>
        </w:rPr>
        <w:t xml:space="preserve"> AAO: Agitation with aggression against objects</w:t>
      </w:r>
    </w:p>
    <w:p w14:paraId="3B7F3075" w14:textId="77777777" w:rsidR="0072496F" w:rsidRPr="00610E40" w:rsidRDefault="0072496F" w:rsidP="00380DF9">
      <w:pPr>
        <w:pStyle w:val="Listavistosa-nfasis11"/>
        <w:numPr>
          <w:ilvl w:val="0"/>
          <w:numId w:val="3"/>
        </w:numPr>
        <w:spacing w:line="480" w:lineRule="auto"/>
        <w:rPr>
          <w:lang w:val="en-GB"/>
        </w:rPr>
      </w:pPr>
      <w:r w:rsidRPr="00610E40">
        <w:rPr>
          <w:lang w:val="en-GB"/>
        </w:rPr>
        <w:t xml:space="preserve"> AAP: Agitation with aggression against persons</w:t>
      </w:r>
    </w:p>
    <w:p w14:paraId="1972D27F" w14:textId="77777777" w:rsidR="00332D4D" w:rsidRDefault="0072496F" w:rsidP="00380DF9">
      <w:pPr>
        <w:spacing w:line="480" w:lineRule="auto"/>
        <w:jc w:val="both"/>
        <w:rPr>
          <w:lang w:val="en-GB"/>
        </w:rPr>
      </w:pPr>
      <w:r w:rsidRPr="00610E40">
        <w:rPr>
          <w:lang w:val="en-GB"/>
        </w:rPr>
        <w:t>For every state</w:t>
      </w:r>
      <w:r w:rsidR="00802CB5">
        <w:rPr>
          <w:lang w:val="en-GB"/>
        </w:rPr>
        <w:t>,</w:t>
      </w:r>
      <w:r w:rsidRPr="00610E40">
        <w:rPr>
          <w:lang w:val="en-GB"/>
        </w:rPr>
        <w:t xml:space="preserve"> three levels of intervention according to the intensity of containment were defined: 1) Verbal or psychological containment, 2) Seclusion or social/environmental restraint, and 3) Physical restraint. Two additional </w:t>
      </w:r>
      <w:r>
        <w:rPr>
          <w:lang w:val="en-GB"/>
        </w:rPr>
        <w:t>qualifiers were provided: a) ad-</w:t>
      </w:r>
      <w:r w:rsidRPr="00610E40">
        <w:rPr>
          <w:lang w:val="en-GB"/>
        </w:rPr>
        <w:t>hoc medication (no medication, voluntary and forced medication); and b) level of surveillance require</w:t>
      </w:r>
      <w:r w:rsidR="00380DF9">
        <w:rPr>
          <w:lang w:val="en-GB"/>
        </w:rPr>
        <w:t>d (intermittent or continuous).</w:t>
      </w:r>
    </w:p>
    <w:p w14:paraId="65020B61" w14:textId="77777777" w:rsidR="0072496F" w:rsidRPr="00610E40" w:rsidRDefault="0072496F" w:rsidP="00380DF9">
      <w:pPr>
        <w:spacing w:line="480" w:lineRule="auto"/>
        <w:jc w:val="both"/>
        <w:rPr>
          <w:lang w:val="en-GB"/>
        </w:rPr>
      </w:pPr>
      <w:r w:rsidRPr="00610E40">
        <w:rPr>
          <w:lang w:val="en-GB"/>
        </w:rPr>
        <w:t xml:space="preserve">The set of possible </w:t>
      </w:r>
      <w:r w:rsidR="008A2B6A">
        <w:rPr>
          <w:lang w:val="en-GB"/>
        </w:rPr>
        <w:t xml:space="preserve">containment measures </w:t>
      </w:r>
      <w:proofErr w:type="gramStart"/>
      <w:r w:rsidR="008A2B6A">
        <w:rPr>
          <w:lang w:val="en-GB"/>
        </w:rPr>
        <w:t xml:space="preserve">used </w:t>
      </w:r>
      <w:r w:rsidRPr="00610E40">
        <w:rPr>
          <w:lang w:val="en-GB"/>
        </w:rPr>
        <w:t xml:space="preserve"> will</w:t>
      </w:r>
      <w:proofErr w:type="gramEnd"/>
      <w:r w:rsidRPr="00610E40">
        <w:rPr>
          <w:lang w:val="en-GB"/>
        </w:rPr>
        <w:t xml:space="preserve"> be denoted as:</w:t>
      </w:r>
    </w:p>
    <w:p w14:paraId="1A7B7FC0" w14:textId="77777777" w:rsidR="0072496F" w:rsidRPr="00955D9B" w:rsidRDefault="00955D9B" w:rsidP="00380DF9">
      <w:pPr>
        <w:spacing w:line="480" w:lineRule="auto"/>
        <w:jc w:val="center"/>
        <w:rPr>
          <w:lang w:val="en-GB"/>
        </w:rPr>
      </w:pPr>
      <m:oMathPara>
        <m:oMath>
          <m:r>
            <m:rPr>
              <m:scr m:val="script"/>
            </m:rPr>
            <w:rPr>
              <w:rFonts w:ascii="Cambria Math" w:hAnsi="Cambria Math"/>
              <w:lang w:val="en-GB"/>
            </w:rPr>
            <m:t>C={</m:t>
          </m:r>
          <m:r>
            <w:rPr>
              <w:rFonts w:ascii="Cambria Math" w:hAnsi="Cambria Math"/>
              <w:lang w:val="en-GB"/>
            </w:rPr>
            <m:t>v,s,r,u}</m:t>
          </m:r>
        </m:oMath>
      </m:oMathPara>
    </w:p>
    <w:p w14:paraId="0EE0B7BA" w14:textId="77777777" w:rsidR="008A2B6A" w:rsidRDefault="00A50EF7" w:rsidP="00380DF9">
      <w:pPr>
        <w:spacing w:line="480" w:lineRule="auto"/>
        <w:jc w:val="both"/>
        <w:rPr>
          <w:lang w:val="en-GB"/>
        </w:rPr>
      </w:pPr>
      <w:proofErr w:type="gramStart"/>
      <w:r>
        <w:rPr>
          <w:lang w:val="en-GB"/>
        </w:rPr>
        <w:t>with</w:t>
      </w:r>
      <w:proofErr w:type="gramEnd"/>
      <w:r w:rsidR="0072496F" w:rsidRPr="00610E40">
        <w:rPr>
          <w:lang w:val="en-GB"/>
        </w:rPr>
        <w:t xml:space="preserve"> </w:t>
      </w:r>
      <w:r w:rsidR="0072496F" w:rsidRPr="00005802">
        <w:rPr>
          <w:i/>
          <w:lang w:val="en-GB"/>
        </w:rPr>
        <w:t>v</w:t>
      </w:r>
      <w:r w:rsidR="0072496F" w:rsidRPr="00610E40">
        <w:rPr>
          <w:lang w:val="en-GB"/>
        </w:rPr>
        <w:t xml:space="preserve">: verbal containment, </w:t>
      </w:r>
      <w:r w:rsidR="0072496F" w:rsidRPr="00005802">
        <w:rPr>
          <w:i/>
          <w:lang w:val="en-GB"/>
        </w:rPr>
        <w:t>s</w:t>
      </w:r>
      <w:r w:rsidR="0072496F" w:rsidRPr="00610E40">
        <w:rPr>
          <w:lang w:val="en-GB"/>
        </w:rPr>
        <w:t xml:space="preserve">: seclusion and </w:t>
      </w:r>
      <w:r w:rsidR="0072496F" w:rsidRPr="00005802">
        <w:rPr>
          <w:i/>
          <w:lang w:val="en-GB"/>
        </w:rPr>
        <w:t>r</w:t>
      </w:r>
      <w:r w:rsidR="0072496F" w:rsidRPr="00610E40">
        <w:rPr>
          <w:lang w:val="en-GB"/>
        </w:rPr>
        <w:t xml:space="preserve">: physical restraint, </w:t>
      </w:r>
      <w:r w:rsidR="0072496F" w:rsidRPr="00005802">
        <w:rPr>
          <w:i/>
          <w:lang w:val="en-GB"/>
        </w:rPr>
        <w:t>f</w:t>
      </w:r>
      <w:r w:rsidR="0072496F" w:rsidRPr="00610E40">
        <w:rPr>
          <w:lang w:val="en-GB"/>
        </w:rPr>
        <w:t xml:space="preserve">: ad-hoc medication and </w:t>
      </w:r>
      <w:r w:rsidR="0072496F" w:rsidRPr="00610E40">
        <w:rPr>
          <w:i/>
          <w:lang w:val="en-GB"/>
        </w:rPr>
        <w:t>l</w:t>
      </w:r>
      <w:r w:rsidR="0072496F" w:rsidRPr="00610E40">
        <w:rPr>
          <w:lang w:val="en-GB"/>
        </w:rPr>
        <w:t xml:space="preserve">: surveillance. </w:t>
      </w:r>
    </w:p>
    <w:p w14:paraId="5DF51F47" w14:textId="77777777" w:rsidR="008A2B6A" w:rsidRDefault="0072496F" w:rsidP="00380DF9">
      <w:pPr>
        <w:spacing w:line="480" w:lineRule="auto"/>
        <w:jc w:val="both"/>
        <w:rPr>
          <w:lang w:val="en-GB"/>
        </w:rPr>
      </w:pPr>
      <w:r w:rsidRPr="00610E40">
        <w:rPr>
          <w:lang w:val="en-GB"/>
        </w:rPr>
        <w:t xml:space="preserve"> The first </w:t>
      </w:r>
      <w:r w:rsidR="008A2B6A">
        <w:rPr>
          <w:lang w:val="en-GB"/>
        </w:rPr>
        <w:t>containment measure</w:t>
      </w:r>
      <w:r w:rsidRPr="00610E40">
        <w:rPr>
          <w:lang w:val="en-GB"/>
        </w:rPr>
        <w:t xml:space="preserve"> is “</w:t>
      </w:r>
      <w:r w:rsidRPr="00005802">
        <w:rPr>
          <w:i/>
          <w:lang w:val="en-GB"/>
        </w:rPr>
        <w:t>v</w:t>
      </w:r>
      <w:r w:rsidRPr="00610E40">
        <w:rPr>
          <w:lang w:val="en-GB"/>
        </w:rPr>
        <w:t xml:space="preserve">”, used on every agitated patient. If the first </w:t>
      </w:r>
      <w:r w:rsidR="006F6450">
        <w:rPr>
          <w:lang w:val="en-GB"/>
        </w:rPr>
        <w:t>containment is</w:t>
      </w:r>
      <w:r w:rsidRPr="00610E40">
        <w:rPr>
          <w:lang w:val="en-GB"/>
        </w:rPr>
        <w:t xml:space="preserve"> not effective, the second</w:t>
      </w:r>
      <w:r w:rsidR="008A2B6A">
        <w:rPr>
          <w:lang w:val="en-GB"/>
        </w:rPr>
        <w:t xml:space="preserve"> </w:t>
      </w:r>
      <w:r w:rsidR="006F6450">
        <w:rPr>
          <w:lang w:val="en-GB"/>
        </w:rPr>
        <w:t>containment</w:t>
      </w:r>
      <w:r w:rsidR="008A2B6A">
        <w:rPr>
          <w:lang w:val="en-GB"/>
        </w:rPr>
        <w:t xml:space="preserve"> measure</w:t>
      </w:r>
      <w:r w:rsidRPr="00610E40">
        <w:rPr>
          <w:lang w:val="en-GB"/>
        </w:rPr>
        <w:t xml:space="preserve"> “</w:t>
      </w:r>
      <w:r w:rsidRPr="00005802">
        <w:rPr>
          <w:i/>
          <w:lang w:val="en-GB"/>
        </w:rPr>
        <w:t>s</w:t>
      </w:r>
      <w:r w:rsidRPr="00610E40">
        <w:rPr>
          <w:lang w:val="en-GB"/>
        </w:rPr>
        <w:t xml:space="preserve">” is implemented and if </w:t>
      </w:r>
      <w:r w:rsidR="00A50EF7">
        <w:rPr>
          <w:lang w:val="en-GB"/>
        </w:rPr>
        <w:t xml:space="preserve">this </w:t>
      </w:r>
      <w:r w:rsidR="00795EEE">
        <w:rPr>
          <w:lang w:val="en-GB"/>
        </w:rPr>
        <w:t>proves insufficient</w:t>
      </w:r>
      <w:r w:rsidRPr="00610E40">
        <w:rPr>
          <w:lang w:val="en-GB"/>
        </w:rPr>
        <w:t xml:space="preserve">, </w:t>
      </w:r>
      <w:r w:rsidR="00A50EF7">
        <w:rPr>
          <w:lang w:val="en-GB"/>
        </w:rPr>
        <w:t>the</w:t>
      </w:r>
      <w:r w:rsidRPr="00610E40">
        <w:rPr>
          <w:lang w:val="en-GB"/>
        </w:rPr>
        <w:t xml:space="preserve"> third</w:t>
      </w:r>
      <w:r w:rsidR="008A2B6A">
        <w:rPr>
          <w:lang w:val="en-GB"/>
        </w:rPr>
        <w:t xml:space="preserve"> containment measure</w:t>
      </w:r>
      <w:r w:rsidRPr="00610E40">
        <w:rPr>
          <w:lang w:val="en-GB"/>
        </w:rPr>
        <w:t xml:space="preserve"> “</w:t>
      </w:r>
      <w:r w:rsidRPr="00005802">
        <w:rPr>
          <w:i/>
          <w:lang w:val="en-GB"/>
        </w:rPr>
        <w:t>r</w:t>
      </w:r>
      <w:r w:rsidRPr="00610E40">
        <w:rPr>
          <w:lang w:val="en-GB"/>
        </w:rPr>
        <w:t>” could be used to end the event. Surveillance (intermittent or continuous) is performed by nursing staff in all cases (</w:t>
      </w:r>
      <w:r w:rsidRPr="00005802">
        <w:rPr>
          <w:i/>
          <w:lang w:val="en-GB"/>
        </w:rPr>
        <w:t>u</w:t>
      </w:r>
      <w:r w:rsidRPr="00610E40">
        <w:rPr>
          <w:lang w:val="en-GB"/>
        </w:rPr>
        <w:t>). Ad</w:t>
      </w:r>
      <w:r>
        <w:rPr>
          <w:lang w:val="en-GB"/>
        </w:rPr>
        <w:t>-</w:t>
      </w:r>
      <w:r w:rsidRPr="00610E40">
        <w:rPr>
          <w:lang w:val="en-GB"/>
        </w:rPr>
        <w:t>hoc pharmacological treatment “</w:t>
      </w:r>
      <w:r w:rsidRPr="00005802">
        <w:rPr>
          <w:i/>
          <w:lang w:val="en-GB"/>
        </w:rPr>
        <w:t>f</w:t>
      </w:r>
      <w:r w:rsidRPr="00610E40">
        <w:rPr>
          <w:lang w:val="en-GB"/>
        </w:rPr>
        <w:t xml:space="preserve">” could </w:t>
      </w:r>
      <w:r w:rsidR="00A50EF7">
        <w:rPr>
          <w:lang w:val="en-GB"/>
        </w:rPr>
        <w:t xml:space="preserve">additionally </w:t>
      </w:r>
      <w:r w:rsidRPr="00610E40">
        <w:rPr>
          <w:lang w:val="en-GB"/>
        </w:rPr>
        <w:t>be offered at any level if it is prescribed by a psychiatrist.</w:t>
      </w:r>
    </w:p>
    <w:p w14:paraId="1FBDD64A" w14:textId="77777777" w:rsidR="008A2B6A" w:rsidRDefault="008A2B6A" w:rsidP="00380DF9">
      <w:pPr>
        <w:spacing w:line="480" w:lineRule="auto"/>
        <w:jc w:val="both"/>
        <w:rPr>
          <w:lang w:val="en-GB"/>
        </w:rPr>
      </w:pPr>
      <w:r>
        <w:rPr>
          <w:lang w:val="en-GB"/>
        </w:rPr>
        <w:t>Containment measures are combined in intervention packages or intervention lines:</w:t>
      </w:r>
      <w:r w:rsidR="00F854EF" w:rsidRPr="00F854EF">
        <w:rPr>
          <w:lang w:val="en-GB"/>
        </w:rPr>
        <w:t xml:space="preserve"> </w:t>
      </w:r>
      <w:r w:rsidR="0072496F" w:rsidRPr="00610E40">
        <w:rPr>
          <w:lang w:val="en-GB"/>
        </w:rPr>
        <w:t xml:space="preserve"> </w:t>
      </w:r>
      <w:r w:rsidR="0072496F">
        <w:rPr>
          <w:lang w:val="en-GB"/>
        </w:rPr>
        <w:t>three</w:t>
      </w:r>
      <w:r w:rsidR="0072496F" w:rsidRPr="00610E40">
        <w:rPr>
          <w:lang w:val="en-GB"/>
        </w:rPr>
        <w:t xml:space="preserve"> lines of intervention are considered: L={L1, L2, L3}, where </w:t>
      </w:r>
    </w:p>
    <w:p w14:paraId="50D29326" w14:textId="77777777" w:rsidR="006F6450" w:rsidRDefault="0072496F">
      <w:pPr>
        <w:pStyle w:val="Prrafodelista"/>
        <w:numPr>
          <w:ilvl w:val="0"/>
          <w:numId w:val="19"/>
        </w:numPr>
        <w:spacing w:line="480" w:lineRule="auto"/>
        <w:jc w:val="both"/>
        <w:rPr>
          <w:lang w:val="en-GB"/>
        </w:rPr>
      </w:pPr>
      <w:r w:rsidRPr="00E64AE0">
        <w:rPr>
          <w:lang w:val="en-GB"/>
        </w:rPr>
        <w:lastRenderedPageBreak/>
        <w:t xml:space="preserve">L1 corresponds to verbal containment plus surveillance with </w:t>
      </w:r>
      <w:r w:rsidR="00A50EF7" w:rsidRPr="00E64AE0">
        <w:rPr>
          <w:lang w:val="en-GB"/>
        </w:rPr>
        <w:t>occasional</w:t>
      </w:r>
      <w:r w:rsidRPr="00E64AE0">
        <w:rPr>
          <w:lang w:val="en-GB"/>
        </w:rPr>
        <w:t xml:space="preserve"> administration of ad-hoc medication when required</w:t>
      </w:r>
      <w:r w:rsidR="00036AD8">
        <w:rPr>
          <w:lang w:val="en-GB"/>
        </w:rPr>
        <w:t>;</w:t>
      </w:r>
    </w:p>
    <w:p w14:paraId="3963F079" w14:textId="77777777" w:rsidR="006F6450" w:rsidRDefault="00036AD8">
      <w:pPr>
        <w:pStyle w:val="Prrafodelista"/>
        <w:numPr>
          <w:ilvl w:val="0"/>
          <w:numId w:val="19"/>
        </w:numPr>
        <w:spacing w:line="480" w:lineRule="auto"/>
        <w:jc w:val="both"/>
        <w:rPr>
          <w:lang w:val="en-GB"/>
        </w:rPr>
      </w:pPr>
      <w:r>
        <w:rPr>
          <w:lang w:val="en-GB"/>
        </w:rPr>
        <w:t xml:space="preserve">L2 corresponds to verbal containment followed by seclusion with surveillance and administration of ad-hoc medication when required; and </w:t>
      </w:r>
    </w:p>
    <w:p w14:paraId="4A0D195D" w14:textId="77777777" w:rsidR="006F6450" w:rsidRDefault="00036AD8">
      <w:pPr>
        <w:pStyle w:val="Prrafodelista"/>
        <w:numPr>
          <w:ilvl w:val="0"/>
          <w:numId w:val="19"/>
        </w:numPr>
        <w:spacing w:line="480" w:lineRule="auto"/>
        <w:jc w:val="both"/>
        <w:rPr>
          <w:lang w:val="en-GB"/>
        </w:rPr>
      </w:pPr>
      <w:r>
        <w:rPr>
          <w:lang w:val="en-GB"/>
        </w:rPr>
        <w:t>L3 corresponds to verbal containment followed by seclusion and additional restraint with surveillance and administration of ad-hoc medication when required (in this case, administration of thromboprophylactic medication could be required).</w:t>
      </w:r>
    </w:p>
    <w:p w14:paraId="7392E298" w14:textId="77777777" w:rsidR="006F6450" w:rsidRDefault="006F6450">
      <w:pPr>
        <w:pStyle w:val="Prrafodelista"/>
        <w:numPr>
          <w:ilvl w:val="0"/>
          <w:numId w:val="19"/>
        </w:numPr>
        <w:spacing w:line="480" w:lineRule="auto"/>
        <w:jc w:val="both"/>
        <w:rPr>
          <w:lang w:val="en-GB"/>
        </w:rPr>
      </w:pPr>
    </w:p>
    <w:p w14:paraId="650BCAF1" w14:textId="77777777" w:rsidR="0072496F" w:rsidRPr="00610E40" w:rsidRDefault="0072496F" w:rsidP="00380DF9">
      <w:pPr>
        <w:spacing w:line="480" w:lineRule="auto"/>
        <w:rPr>
          <w:lang w:val="en-GB"/>
        </w:rPr>
      </w:pPr>
      <w:r w:rsidRPr="00B71DD8">
        <w:rPr>
          <w:u w:val="single"/>
          <w:lang w:val="en-GB"/>
        </w:rPr>
        <w:t>Step 2</w:t>
      </w:r>
      <w:r w:rsidRPr="00610E40">
        <w:rPr>
          <w:lang w:val="en-GB"/>
        </w:rPr>
        <w:t xml:space="preserve">: </w:t>
      </w:r>
      <w:r w:rsidR="00BE3094" w:rsidRPr="00610E40">
        <w:rPr>
          <w:lang w:val="en-GB"/>
        </w:rPr>
        <w:t xml:space="preserve">Getting information </w:t>
      </w:r>
      <w:r w:rsidR="00BE3094">
        <w:rPr>
          <w:lang w:val="en-GB"/>
        </w:rPr>
        <w:t xml:space="preserve">about containment measures and aggressions </w:t>
      </w:r>
      <w:r w:rsidR="00BE3094" w:rsidRPr="00610E40">
        <w:rPr>
          <w:lang w:val="en-GB"/>
        </w:rPr>
        <w:t>from the hospital records</w:t>
      </w:r>
    </w:p>
    <w:p w14:paraId="107564C8" w14:textId="77777777" w:rsidR="0072496F" w:rsidRPr="00610E40" w:rsidRDefault="0072496F" w:rsidP="00380DF9">
      <w:pPr>
        <w:spacing w:line="480" w:lineRule="auto"/>
        <w:rPr>
          <w:lang w:val="en-GB"/>
        </w:rPr>
      </w:pPr>
      <w:r>
        <w:rPr>
          <w:lang w:val="en-GB"/>
        </w:rPr>
        <w:t xml:space="preserve">Daily, nursing </w:t>
      </w:r>
      <w:r w:rsidRPr="00610E40">
        <w:rPr>
          <w:lang w:val="en-GB"/>
        </w:rPr>
        <w:t xml:space="preserve">staff records the </w:t>
      </w:r>
      <w:r>
        <w:rPr>
          <w:lang w:val="en-GB"/>
        </w:rPr>
        <w:t xml:space="preserve">number of </w:t>
      </w:r>
      <w:r w:rsidRPr="00610E40">
        <w:rPr>
          <w:lang w:val="en-GB"/>
        </w:rPr>
        <w:t xml:space="preserve">patients who </w:t>
      </w:r>
      <w:r>
        <w:rPr>
          <w:lang w:val="en-GB"/>
        </w:rPr>
        <w:t>need</w:t>
      </w:r>
      <w:r w:rsidRPr="00610E40">
        <w:rPr>
          <w:lang w:val="en-GB"/>
        </w:rPr>
        <w:t xml:space="preserve"> seclusion and/or restrain</w:t>
      </w:r>
      <w:r w:rsidR="00A50EF7">
        <w:rPr>
          <w:lang w:val="en-GB"/>
        </w:rPr>
        <w:t>t</w:t>
      </w:r>
      <w:r w:rsidRPr="00610E40">
        <w:rPr>
          <w:lang w:val="en-GB"/>
        </w:rPr>
        <w:t xml:space="preserve"> </w:t>
      </w:r>
      <w:r>
        <w:rPr>
          <w:lang w:val="en-GB"/>
        </w:rPr>
        <w:t xml:space="preserve">as a treatment for agitated behaviours </w:t>
      </w:r>
      <w:r w:rsidRPr="00610E40">
        <w:rPr>
          <w:lang w:val="en-GB"/>
        </w:rPr>
        <w:t>(</w:t>
      </w:r>
      <w:r>
        <w:rPr>
          <w:lang w:val="en-GB"/>
        </w:rPr>
        <w:t>i.e.</w:t>
      </w:r>
      <w:r w:rsidR="00A50EF7">
        <w:rPr>
          <w:lang w:val="en-GB"/>
        </w:rPr>
        <w:t>,</w:t>
      </w:r>
      <w:r>
        <w:rPr>
          <w:lang w:val="en-GB"/>
        </w:rPr>
        <w:t xml:space="preserve"> number of </w:t>
      </w:r>
      <w:r w:rsidRPr="00610E40">
        <w:rPr>
          <w:lang w:val="en-GB"/>
        </w:rPr>
        <w:t xml:space="preserve">agitation episodes treated with seclusion or restraint). This </w:t>
      </w:r>
      <w:r w:rsidRPr="006D676C">
        <w:rPr>
          <w:i/>
          <w:lang w:val="en-GB"/>
        </w:rPr>
        <w:t xml:space="preserve">diary of </w:t>
      </w:r>
      <w:r>
        <w:rPr>
          <w:i/>
          <w:lang w:val="en-GB"/>
        </w:rPr>
        <w:t>containment interventions</w:t>
      </w:r>
      <w:r w:rsidRPr="00610E40">
        <w:rPr>
          <w:lang w:val="en-GB"/>
        </w:rPr>
        <w:t xml:space="preserve"> </w:t>
      </w:r>
      <w:r>
        <w:rPr>
          <w:lang w:val="en-GB"/>
        </w:rPr>
        <w:t xml:space="preserve">(DCI) </w:t>
      </w:r>
      <w:r w:rsidRPr="00610E40">
        <w:rPr>
          <w:lang w:val="en-GB"/>
        </w:rPr>
        <w:t>provide</w:t>
      </w:r>
      <w:r>
        <w:rPr>
          <w:lang w:val="en-GB"/>
        </w:rPr>
        <w:t>s</w:t>
      </w:r>
      <w:r w:rsidRPr="00610E40">
        <w:rPr>
          <w:lang w:val="en-GB"/>
        </w:rPr>
        <w:t xml:space="preserve"> a lower</w:t>
      </w:r>
      <w:r w:rsidR="006F6450">
        <w:rPr>
          <w:lang w:val="en-GB"/>
        </w:rPr>
        <w:t xml:space="preserve"> </w:t>
      </w:r>
      <w:r w:rsidR="00E64AE0">
        <w:rPr>
          <w:lang w:val="en-GB"/>
        </w:rPr>
        <w:t>bound</w:t>
      </w:r>
      <w:r w:rsidRPr="00610E40">
        <w:rPr>
          <w:lang w:val="en-GB"/>
        </w:rPr>
        <w:t xml:space="preserve"> for the </w:t>
      </w:r>
      <w:r>
        <w:rPr>
          <w:lang w:val="en-GB"/>
        </w:rPr>
        <w:t xml:space="preserve">real </w:t>
      </w:r>
      <w:r w:rsidRPr="00610E40">
        <w:rPr>
          <w:lang w:val="en-GB"/>
        </w:rPr>
        <w:t xml:space="preserve">number of </w:t>
      </w:r>
      <w:r>
        <w:rPr>
          <w:lang w:val="en-GB"/>
        </w:rPr>
        <w:t xml:space="preserve">yearly </w:t>
      </w:r>
      <w:r w:rsidRPr="00610E40">
        <w:rPr>
          <w:lang w:val="en-GB"/>
        </w:rPr>
        <w:t>seclusion</w:t>
      </w:r>
      <w:r>
        <w:rPr>
          <w:lang w:val="en-GB"/>
        </w:rPr>
        <w:t>s n</w:t>
      </w:r>
      <w:r w:rsidRPr="00690EFD">
        <w:rPr>
          <w:vertAlign w:val="subscript"/>
          <w:lang w:val="en-GB"/>
        </w:rPr>
        <w:t>s</w:t>
      </w:r>
      <w:r w:rsidRPr="00610E40">
        <w:rPr>
          <w:lang w:val="en-GB"/>
        </w:rPr>
        <w:t xml:space="preserve"> and/or restrain</w:t>
      </w:r>
      <w:r w:rsidR="00A50EF7">
        <w:rPr>
          <w:lang w:val="en-GB"/>
        </w:rPr>
        <w:t>t</w:t>
      </w:r>
      <w:r w:rsidRPr="00610E40">
        <w:rPr>
          <w:lang w:val="en-GB"/>
        </w:rPr>
        <w:t>s</w:t>
      </w:r>
      <w:r>
        <w:rPr>
          <w:lang w:val="en-GB"/>
        </w:rPr>
        <w:t xml:space="preserve"> n</w:t>
      </w:r>
      <w:r w:rsidRPr="00690EFD">
        <w:rPr>
          <w:vertAlign w:val="subscript"/>
          <w:lang w:val="en-GB"/>
        </w:rPr>
        <w:t>r</w:t>
      </w:r>
      <w:r w:rsidRPr="00610E40">
        <w:rPr>
          <w:lang w:val="en-GB"/>
        </w:rPr>
        <w:t>, since in the same episode a patient might require more than one seclusion or restrain</w:t>
      </w:r>
      <w:r w:rsidR="00A50EF7">
        <w:rPr>
          <w:lang w:val="en-GB"/>
        </w:rPr>
        <w:t>t</w:t>
      </w:r>
      <w:r>
        <w:rPr>
          <w:lang w:val="en-GB"/>
        </w:rPr>
        <w:t xml:space="preserve"> according to the number of </w:t>
      </w:r>
      <w:r w:rsidR="00E64AE0">
        <w:rPr>
          <w:lang w:val="en-GB"/>
        </w:rPr>
        <w:t xml:space="preserve">single </w:t>
      </w:r>
      <w:r>
        <w:rPr>
          <w:lang w:val="en-GB"/>
        </w:rPr>
        <w:t xml:space="preserve">events </w:t>
      </w:r>
      <w:r w:rsidR="00E64AE0">
        <w:rPr>
          <w:lang w:val="en-GB"/>
        </w:rPr>
        <w:t xml:space="preserve">contained </w:t>
      </w:r>
      <w:r>
        <w:rPr>
          <w:lang w:val="en-GB"/>
        </w:rPr>
        <w:t>in the episode</w:t>
      </w:r>
      <w:r w:rsidRPr="00610E40">
        <w:rPr>
          <w:lang w:val="en-GB"/>
        </w:rPr>
        <w:t>.</w:t>
      </w:r>
      <w:r w:rsidRPr="00610E40" w:rsidDel="009C752C">
        <w:rPr>
          <w:lang w:val="en-GB"/>
        </w:rPr>
        <w:t xml:space="preserve"> </w:t>
      </w:r>
      <w:r w:rsidRPr="00610E40">
        <w:rPr>
          <w:lang w:val="en-GB"/>
        </w:rPr>
        <w:t xml:space="preserve"> </w:t>
      </w:r>
    </w:p>
    <w:p w14:paraId="02A80F59" w14:textId="77777777" w:rsidR="0072496F" w:rsidRPr="00610E40" w:rsidRDefault="0072496F" w:rsidP="00380DF9">
      <w:pPr>
        <w:spacing w:line="480" w:lineRule="auto"/>
        <w:jc w:val="both"/>
        <w:rPr>
          <w:lang w:val="en-GB"/>
        </w:rPr>
      </w:pPr>
      <w:r w:rsidRPr="00610E40">
        <w:rPr>
          <w:lang w:val="en-GB"/>
        </w:rPr>
        <w:t>By convention, w</w:t>
      </w:r>
      <w:r w:rsidR="00440744">
        <w:rPr>
          <w:lang w:val="en-GB"/>
        </w:rPr>
        <w:t>hen a patient is registered as</w:t>
      </w:r>
      <w:r w:rsidRPr="00610E40">
        <w:rPr>
          <w:lang w:val="en-GB"/>
        </w:rPr>
        <w:t xml:space="preserve"> seclu</w:t>
      </w:r>
      <w:r w:rsidR="00A50EF7">
        <w:rPr>
          <w:lang w:val="en-GB"/>
        </w:rPr>
        <w:t>ded</w:t>
      </w:r>
      <w:r w:rsidRPr="00610E40">
        <w:rPr>
          <w:lang w:val="en-GB"/>
        </w:rPr>
        <w:t xml:space="preserve"> in th</w:t>
      </w:r>
      <w:r>
        <w:rPr>
          <w:lang w:val="en-GB"/>
        </w:rPr>
        <w:t>e DCI</w:t>
      </w:r>
      <w:r w:rsidRPr="00610E40">
        <w:rPr>
          <w:lang w:val="en-GB"/>
        </w:rPr>
        <w:t>, it means that it w</w:t>
      </w:r>
      <w:r w:rsidR="00A50EF7">
        <w:rPr>
          <w:lang w:val="en-GB"/>
        </w:rPr>
        <w:t>ent</w:t>
      </w:r>
      <w:r w:rsidRPr="00610E40">
        <w:rPr>
          <w:lang w:val="en-GB"/>
        </w:rPr>
        <w:t xml:space="preserve"> no further and restrain</w:t>
      </w:r>
      <w:r w:rsidR="00A50EF7">
        <w:rPr>
          <w:lang w:val="en-GB"/>
        </w:rPr>
        <w:t>t</w:t>
      </w:r>
      <w:r w:rsidRPr="00610E40">
        <w:rPr>
          <w:lang w:val="en-GB"/>
        </w:rPr>
        <w:t xml:space="preserve"> was not applied</w:t>
      </w:r>
      <w:r>
        <w:rPr>
          <w:lang w:val="en-GB"/>
        </w:rPr>
        <w:t>.</w:t>
      </w:r>
      <w:r w:rsidRPr="00610E40">
        <w:rPr>
          <w:lang w:val="en-GB"/>
        </w:rPr>
        <w:t xml:space="preserve"> This means that the number of seclusions and restrain</w:t>
      </w:r>
      <w:r w:rsidR="00A50EF7">
        <w:rPr>
          <w:lang w:val="en-GB"/>
        </w:rPr>
        <w:t>t</w:t>
      </w:r>
      <w:r w:rsidRPr="00610E40">
        <w:rPr>
          <w:lang w:val="en-GB"/>
        </w:rPr>
        <w:t>s registered correspond to mutually exclusive situations.</w:t>
      </w:r>
      <w:r w:rsidR="00036AD8" w:rsidRPr="00036AD8">
        <w:rPr>
          <w:lang w:val="en-US"/>
        </w:rPr>
        <w:t xml:space="preserve"> </w:t>
      </w:r>
      <w:r w:rsidR="006D368B" w:rsidRPr="006D368B">
        <w:rPr>
          <w:lang w:val="en-GB"/>
        </w:rPr>
        <w:t>Thus, finding “seclusion” in the DCI means in fact that intervention line L2 has been applied to the patient, whereas finding “restraint” means application of intervention line L3.</w:t>
      </w:r>
    </w:p>
    <w:p w14:paraId="04616FC6" w14:textId="77777777" w:rsidR="0072496F" w:rsidRPr="00610E40" w:rsidRDefault="0072496F" w:rsidP="00380DF9">
      <w:pPr>
        <w:spacing w:after="0" w:line="480" w:lineRule="auto"/>
        <w:jc w:val="both"/>
        <w:rPr>
          <w:lang w:val="en-GB"/>
        </w:rPr>
      </w:pPr>
      <w:r w:rsidRPr="00610E40">
        <w:rPr>
          <w:lang w:val="en-GB"/>
        </w:rPr>
        <w:t xml:space="preserve">On the other hand, the hospital maintains </w:t>
      </w:r>
      <w:r w:rsidR="00A50EF7">
        <w:rPr>
          <w:lang w:val="en-GB"/>
        </w:rPr>
        <w:t>an</w:t>
      </w:r>
      <w:r w:rsidRPr="00610E40">
        <w:rPr>
          <w:lang w:val="en-GB"/>
        </w:rPr>
        <w:t xml:space="preserve"> annual register of declared incidents (</w:t>
      </w:r>
      <w:r>
        <w:rPr>
          <w:lang w:val="en-GB"/>
        </w:rPr>
        <w:t xml:space="preserve">ARDI, </w:t>
      </w:r>
      <w:r w:rsidRPr="00610E40">
        <w:rPr>
          <w:lang w:val="en-GB"/>
        </w:rPr>
        <w:t>a declaration form for the Quality and Safety Department of the parent H</w:t>
      </w:r>
      <w:r w:rsidR="00E64AE0">
        <w:rPr>
          <w:lang w:val="en-GB"/>
        </w:rPr>
        <w:t xml:space="preserve">ealth </w:t>
      </w:r>
      <w:r w:rsidRPr="00610E40">
        <w:rPr>
          <w:lang w:val="en-GB"/>
        </w:rPr>
        <w:t>M</w:t>
      </w:r>
      <w:r w:rsidR="00E64AE0">
        <w:rPr>
          <w:lang w:val="en-GB"/>
        </w:rPr>
        <w:t xml:space="preserve">aintenance </w:t>
      </w:r>
      <w:r w:rsidRPr="00610E40">
        <w:rPr>
          <w:lang w:val="en-GB"/>
        </w:rPr>
        <w:lastRenderedPageBreak/>
        <w:t>O</w:t>
      </w:r>
      <w:r w:rsidR="00E64AE0">
        <w:rPr>
          <w:lang w:val="en-GB"/>
        </w:rPr>
        <w:t>rganization</w:t>
      </w:r>
      <w:r w:rsidR="00A50EF7">
        <w:rPr>
          <w:lang w:val="en-GB"/>
        </w:rPr>
        <w:t>,</w:t>
      </w:r>
      <w:r w:rsidRPr="00610E40">
        <w:rPr>
          <w:lang w:val="en-GB"/>
        </w:rPr>
        <w:t xml:space="preserve"> PSSJD). Among other</w:t>
      </w:r>
      <w:r w:rsidR="00A50EF7">
        <w:rPr>
          <w:lang w:val="en-GB"/>
        </w:rPr>
        <w:t xml:space="preserve"> data</w:t>
      </w:r>
      <w:r w:rsidRPr="00610E40">
        <w:rPr>
          <w:lang w:val="en-GB"/>
        </w:rPr>
        <w:t>, it registers the number of aggressions to</w:t>
      </w:r>
      <w:r w:rsidR="00E64AE0">
        <w:rPr>
          <w:lang w:val="en-GB"/>
        </w:rPr>
        <w:t>wards</w:t>
      </w:r>
      <w:r w:rsidRPr="00610E40">
        <w:rPr>
          <w:lang w:val="en-GB"/>
        </w:rPr>
        <w:t xml:space="preserve"> staff</w:t>
      </w:r>
      <w:r w:rsidR="00A50EF7">
        <w:rPr>
          <w:lang w:val="en-GB"/>
        </w:rPr>
        <w:t>,</w:t>
      </w:r>
      <w:r w:rsidRPr="00610E40">
        <w:rPr>
          <w:lang w:val="en-GB"/>
        </w:rPr>
        <w:t xml:space="preserve"> other patients</w:t>
      </w:r>
      <w:r w:rsidR="00A50EF7">
        <w:rPr>
          <w:lang w:val="en-GB"/>
        </w:rPr>
        <w:t>,</w:t>
      </w:r>
      <w:r w:rsidRPr="00610E40">
        <w:rPr>
          <w:lang w:val="en-GB"/>
        </w:rPr>
        <w:t xml:space="preserve"> or self-harm.</w:t>
      </w:r>
    </w:p>
    <w:p w14:paraId="2909B961" w14:textId="77777777" w:rsidR="0072496F" w:rsidRPr="00610E40" w:rsidRDefault="00955D9B" w:rsidP="00380DF9">
      <w:pPr>
        <w:spacing w:after="0" w:line="480" w:lineRule="auto"/>
        <w:jc w:val="both"/>
        <w:rPr>
          <w:i/>
          <w:lang w:val="en-GB"/>
        </w:rPr>
      </w:pPr>
      <w:r>
        <w:rPr>
          <w:noProof/>
          <w:position w:val="-10"/>
        </w:rPr>
        <w:drawing>
          <wp:inline distT="0" distB="0" distL="0" distR="0" wp14:anchorId="215DFED7" wp14:editId="2E0642AB">
            <wp:extent cx="295910" cy="231775"/>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 cy="231775"/>
                    </a:xfrm>
                    <a:prstGeom prst="rect">
                      <a:avLst/>
                    </a:prstGeom>
                    <a:noFill/>
                    <a:ln>
                      <a:noFill/>
                    </a:ln>
                  </pic:spPr>
                </pic:pic>
              </a:graphicData>
            </a:graphic>
          </wp:inline>
        </w:drawing>
      </w:r>
      <w:r w:rsidR="0072496F" w:rsidRPr="00610E40">
        <w:rPr>
          <w:lang w:val="en-GB"/>
        </w:rPr>
        <w:t xml:space="preserve">= </w:t>
      </w:r>
      <w:r w:rsidR="0072496F" w:rsidRPr="00610E40">
        <w:rPr>
          <w:i/>
          <w:lang w:val="en-GB"/>
        </w:rPr>
        <w:t>number of yearly AAP events occurred in the hospital</w:t>
      </w:r>
      <w:r w:rsidR="0072496F">
        <w:rPr>
          <w:i/>
          <w:lang w:val="en-GB"/>
        </w:rPr>
        <w:t xml:space="preserve"> (ARDI)</w:t>
      </w:r>
    </w:p>
    <w:p w14:paraId="75197C6B" w14:textId="77777777" w:rsidR="0072496F" w:rsidRPr="00610E40" w:rsidRDefault="0072496F" w:rsidP="00380DF9">
      <w:pPr>
        <w:spacing w:after="0" w:line="480" w:lineRule="auto"/>
        <w:jc w:val="both"/>
        <w:rPr>
          <w:lang w:val="en-GB"/>
        </w:rPr>
      </w:pPr>
      <w:r w:rsidRPr="00610E40">
        <w:rPr>
          <w:lang w:val="en-GB"/>
        </w:rPr>
        <w:t xml:space="preserve">From </w:t>
      </w:r>
      <w:r w:rsidR="00E64AE0">
        <w:rPr>
          <w:lang w:val="en-GB"/>
        </w:rPr>
        <w:t>ARDI</w:t>
      </w:r>
      <w:r w:rsidRPr="00610E40">
        <w:rPr>
          <w:lang w:val="en-GB"/>
        </w:rPr>
        <w:t>, it is also signalled which are aggressions against professionals:</w:t>
      </w:r>
    </w:p>
    <w:p w14:paraId="6DC6FCAF" w14:textId="77777777" w:rsidR="0072496F" w:rsidRPr="00610E40" w:rsidRDefault="00955D9B" w:rsidP="00380DF9">
      <w:pPr>
        <w:pStyle w:val="Listavistosa-nfasis11"/>
        <w:numPr>
          <w:ilvl w:val="0"/>
          <w:numId w:val="12"/>
        </w:numPr>
        <w:spacing w:after="0" w:line="480" w:lineRule="auto"/>
        <w:jc w:val="both"/>
        <w:rPr>
          <w:i/>
          <w:lang w:val="en-GB"/>
        </w:rPr>
      </w:pPr>
      <w:r>
        <w:rPr>
          <w:noProof/>
          <w:position w:val="-10"/>
        </w:rPr>
        <w:drawing>
          <wp:inline distT="0" distB="0" distL="0" distR="0" wp14:anchorId="41385551" wp14:editId="292DCAEF">
            <wp:extent cx="302895" cy="238125"/>
            <wp:effectExtent l="0" t="0" r="190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 cy="238125"/>
                    </a:xfrm>
                    <a:prstGeom prst="rect">
                      <a:avLst/>
                    </a:prstGeom>
                    <a:noFill/>
                    <a:ln>
                      <a:noFill/>
                    </a:ln>
                  </pic:spPr>
                </pic:pic>
              </a:graphicData>
            </a:graphic>
          </wp:inline>
        </w:drawing>
      </w:r>
      <w:r w:rsidR="0072496F" w:rsidRPr="00610E40">
        <w:rPr>
          <w:lang w:val="en-GB"/>
        </w:rPr>
        <w:t>=</w:t>
      </w:r>
      <w:r w:rsidR="0072496F" w:rsidRPr="00610E40">
        <w:rPr>
          <w:i/>
          <w:lang w:val="en-GB"/>
        </w:rPr>
        <w:t xml:space="preserve"> number </w:t>
      </w:r>
      <w:r w:rsidR="0072496F" w:rsidRPr="00491699">
        <w:rPr>
          <w:i/>
          <w:lang w:val="en-GB"/>
        </w:rPr>
        <w:t>of  aggressions</w:t>
      </w:r>
      <w:r w:rsidR="0072496F" w:rsidRPr="00610E40">
        <w:rPr>
          <w:i/>
          <w:lang w:val="en-GB"/>
        </w:rPr>
        <w:t xml:space="preserve"> </w:t>
      </w:r>
      <w:r w:rsidR="005669D8">
        <w:rPr>
          <w:i/>
          <w:lang w:val="en-GB"/>
        </w:rPr>
        <w:t xml:space="preserve">per year </w:t>
      </w:r>
      <w:r w:rsidR="0072496F" w:rsidRPr="00610E40">
        <w:rPr>
          <w:i/>
          <w:lang w:val="en-GB"/>
        </w:rPr>
        <w:t>against professionals in the hospital</w:t>
      </w:r>
    </w:p>
    <w:p w14:paraId="05D8A5B6" w14:textId="77777777" w:rsidR="0072496F" w:rsidRPr="00610E40" w:rsidRDefault="0072496F" w:rsidP="00380DF9">
      <w:pPr>
        <w:spacing w:after="0" w:line="480" w:lineRule="auto"/>
        <w:jc w:val="both"/>
        <w:rPr>
          <w:i/>
          <w:lang w:val="en-GB"/>
        </w:rPr>
      </w:pPr>
      <w:r w:rsidRPr="00610E40">
        <w:rPr>
          <w:lang w:val="en-GB"/>
        </w:rPr>
        <w:t xml:space="preserve">The Quality and Safety department </w:t>
      </w:r>
      <w:r w:rsidR="00A50EF7">
        <w:rPr>
          <w:lang w:val="en-GB"/>
        </w:rPr>
        <w:t>analyses</w:t>
      </w:r>
      <w:r w:rsidRPr="00610E40">
        <w:rPr>
          <w:lang w:val="en-GB"/>
        </w:rPr>
        <w:t xml:space="preserve"> aggressions against professionals and extracts specific figures indicating the interventions applied in each case, reported in the annual register of aggressions against staff: </w:t>
      </w:r>
    </w:p>
    <w:p w14:paraId="6359EC64" w14:textId="77777777" w:rsidR="0072496F" w:rsidRPr="00610E40" w:rsidRDefault="00955D9B" w:rsidP="00380DF9">
      <w:pPr>
        <w:pStyle w:val="Listavistosa-nfasis11"/>
        <w:numPr>
          <w:ilvl w:val="0"/>
          <w:numId w:val="12"/>
        </w:numPr>
        <w:spacing w:after="0" w:line="480" w:lineRule="auto"/>
        <w:jc w:val="both"/>
        <w:rPr>
          <w:lang w:val="en-GB"/>
        </w:rPr>
      </w:pPr>
      <w:r>
        <w:rPr>
          <w:noProof/>
        </w:rPr>
        <w:drawing>
          <wp:inline distT="0" distB="0" distL="0" distR="0" wp14:anchorId="5CCF09BD" wp14:editId="0DB58C7A">
            <wp:extent cx="360680" cy="270510"/>
            <wp:effectExtent l="0" t="0" r="127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680" cy="270510"/>
                    </a:xfrm>
                    <a:prstGeom prst="rect">
                      <a:avLst/>
                    </a:prstGeom>
                    <a:noFill/>
                    <a:ln>
                      <a:noFill/>
                    </a:ln>
                  </pic:spPr>
                </pic:pic>
              </a:graphicData>
            </a:graphic>
          </wp:inline>
        </w:drawing>
      </w:r>
      <w:r w:rsidR="0072496F" w:rsidRPr="00610E40">
        <w:rPr>
          <w:lang w:val="en-GB"/>
        </w:rPr>
        <w:t xml:space="preserve">= </w:t>
      </w:r>
      <w:r w:rsidR="0072496F" w:rsidRPr="00610E40">
        <w:rPr>
          <w:i/>
          <w:lang w:val="en-GB"/>
        </w:rPr>
        <w:t xml:space="preserve">number of  AAP events </w:t>
      </w:r>
      <w:r w:rsidR="0072496F" w:rsidRPr="00491699">
        <w:rPr>
          <w:i/>
          <w:lang w:val="en-GB"/>
        </w:rPr>
        <w:t>solved</w:t>
      </w:r>
      <w:r w:rsidR="0072496F" w:rsidRPr="00610E40">
        <w:rPr>
          <w:i/>
          <w:lang w:val="en-GB"/>
        </w:rPr>
        <w:t xml:space="preserve"> by using </w:t>
      </w:r>
      <w:r w:rsidR="00DE4EFA">
        <w:rPr>
          <w:i/>
          <w:lang w:val="en-GB"/>
        </w:rPr>
        <w:t xml:space="preserve">L1 </w:t>
      </w:r>
      <w:r w:rsidR="0072496F" w:rsidRPr="00610E40">
        <w:rPr>
          <w:i/>
          <w:lang w:val="en-GB"/>
        </w:rPr>
        <w:t>intervention approach</w:t>
      </w:r>
    </w:p>
    <w:p w14:paraId="0BCE97CA" w14:textId="77777777" w:rsidR="0072496F" w:rsidRPr="00610E40" w:rsidRDefault="00955D9B" w:rsidP="00380DF9">
      <w:pPr>
        <w:pStyle w:val="Listavistosa-nfasis11"/>
        <w:numPr>
          <w:ilvl w:val="0"/>
          <w:numId w:val="12"/>
        </w:numPr>
        <w:spacing w:after="0" w:line="480" w:lineRule="auto"/>
        <w:jc w:val="both"/>
        <w:rPr>
          <w:lang w:val="en-GB"/>
        </w:rPr>
      </w:pPr>
      <w:r>
        <w:rPr>
          <w:noProof/>
          <w:position w:val="-14"/>
        </w:rPr>
        <w:drawing>
          <wp:inline distT="0" distB="0" distL="0" distR="0" wp14:anchorId="08DADE9E" wp14:editId="4F9B1303">
            <wp:extent cx="360680" cy="270510"/>
            <wp:effectExtent l="0" t="0" r="127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680" cy="270510"/>
                    </a:xfrm>
                    <a:prstGeom prst="rect">
                      <a:avLst/>
                    </a:prstGeom>
                    <a:noFill/>
                    <a:ln>
                      <a:noFill/>
                    </a:ln>
                  </pic:spPr>
                </pic:pic>
              </a:graphicData>
            </a:graphic>
          </wp:inline>
        </w:drawing>
      </w:r>
      <w:r w:rsidR="0072496F" w:rsidRPr="00610E40">
        <w:rPr>
          <w:lang w:val="en-GB"/>
        </w:rPr>
        <w:t xml:space="preserve">= </w:t>
      </w:r>
      <w:r w:rsidR="0072496F" w:rsidRPr="00610E40">
        <w:rPr>
          <w:i/>
          <w:lang w:val="en-GB"/>
        </w:rPr>
        <w:t xml:space="preserve">number of  AAP events </w:t>
      </w:r>
      <w:r w:rsidR="0072496F" w:rsidRPr="00491699">
        <w:rPr>
          <w:i/>
          <w:lang w:val="en-GB"/>
        </w:rPr>
        <w:t>solved</w:t>
      </w:r>
      <w:r w:rsidR="0072496F" w:rsidRPr="00610E40">
        <w:rPr>
          <w:i/>
          <w:lang w:val="en-GB"/>
        </w:rPr>
        <w:t xml:space="preserve"> by using </w:t>
      </w:r>
      <w:r w:rsidR="00DE4EFA">
        <w:rPr>
          <w:i/>
          <w:lang w:val="en-GB"/>
        </w:rPr>
        <w:t xml:space="preserve">L2 </w:t>
      </w:r>
      <w:r w:rsidR="0072496F" w:rsidRPr="00610E40">
        <w:rPr>
          <w:i/>
          <w:lang w:val="en-GB"/>
        </w:rPr>
        <w:t>intervention approach</w:t>
      </w:r>
    </w:p>
    <w:p w14:paraId="0FA1E399" w14:textId="77777777" w:rsidR="0072496F" w:rsidRPr="00610E40" w:rsidRDefault="00955D9B" w:rsidP="00380DF9">
      <w:pPr>
        <w:pStyle w:val="Listavistosa-nfasis11"/>
        <w:numPr>
          <w:ilvl w:val="0"/>
          <w:numId w:val="12"/>
        </w:numPr>
        <w:spacing w:after="0" w:line="480" w:lineRule="auto"/>
        <w:jc w:val="both"/>
        <w:rPr>
          <w:lang w:val="en-GB"/>
        </w:rPr>
      </w:pPr>
      <w:r>
        <w:rPr>
          <w:noProof/>
          <w:position w:val="-14"/>
        </w:rPr>
        <w:drawing>
          <wp:inline distT="0" distB="0" distL="0" distR="0" wp14:anchorId="0B353C19" wp14:editId="144F550A">
            <wp:extent cx="360680" cy="270510"/>
            <wp:effectExtent l="0" t="0" r="127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680" cy="270510"/>
                    </a:xfrm>
                    <a:prstGeom prst="rect">
                      <a:avLst/>
                    </a:prstGeom>
                    <a:noFill/>
                    <a:ln>
                      <a:noFill/>
                    </a:ln>
                  </pic:spPr>
                </pic:pic>
              </a:graphicData>
            </a:graphic>
          </wp:inline>
        </w:drawing>
      </w:r>
      <w:r w:rsidR="0072496F" w:rsidRPr="00610E40">
        <w:rPr>
          <w:lang w:val="en-GB"/>
        </w:rPr>
        <w:t xml:space="preserve">= </w:t>
      </w:r>
      <w:r w:rsidR="0072496F" w:rsidRPr="00610E40">
        <w:rPr>
          <w:i/>
          <w:lang w:val="en-GB"/>
        </w:rPr>
        <w:t xml:space="preserve">number of  AAP events </w:t>
      </w:r>
      <w:r w:rsidR="0072496F" w:rsidRPr="00491699">
        <w:rPr>
          <w:i/>
          <w:lang w:val="en-GB"/>
        </w:rPr>
        <w:t>solved</w:t>
      </w:r>
      <w:r w:rsidR="0072496F" w:rsidRPr="00610E40">
        <w:rPr>
          <w:i/>
          <w:lang w:val="en-GB"/>
        </w:rPr>
        <w:t xml:space="preserve"> by using</w:t>
      </w:r>
      <w:r w:rsidR="00733B8E">
        <w:rPr>
          <w:i/>
          <w:lang w:val="en-GB"/>
        </w:rPr>
        <w:t xml:space="preserve"> L3</w:t>
      </w:r>
      <w:r w:rsidR="0072496F" w:rsidRPr="00610E40">
        <w:rPr>
          <w:i/>
          <w:lang w:val="en-GB"/>
        </w:rPr>
        <w:t xml:space="preserve"> intervention approach</w:t>
      </w:r>
    </w:p>
    <w:p w14:paraId="50A5156F" w14:textId="77777777" w:rsidR="0072496F" w:rsidRPr="00610E40" w:rsidRDefault="0072496F" w:rsidP="00136A98">
      <w:pPr>
        <w:spacing w:after="0" w:line="480" w:lineRule="auto"/>
        <w:jc w:val="both"/>
        <w:rPr>
          <w:lang w:val="en-GB"/>
        </w:rPr>
      </w:pPr>
      <w:proofErr w:type="gramStart"/>
      <w:r w:rsidRPr="00610E40">
        <w:rPr>
          <w:lang w:val="en-GB"/>
        </w:rPr>
        <w:t>F</w:t>
      </w:r>
      <w:r>
        <w:rPr>
          <w:lang w:val="en-GB"/>
        </w:rPr>
        <w:t xml:space="preserve">rom this information </w:t>
      </w:r>
      <w:r w:rsidRPr="00610E40">
        <w:rPr>
          <w:lang w:val="en-GB"/>
        </w:rPr>
        <w:t xml:space="preserve">(assuming that the probabilities of using the different intervention </w:t>
      </w:r>
      <w:r w:rsidR="006E60F0">
        <w:rPr>
          <w:lang w:val="en-GB"/>
        </w:rPr>
        <w:t>lines</w:t>
      </w:r>
      <w:r w:rsidRPr="00610E40">
        <w:rPr>
          <w:lang w:val="en-GB"/>
        </w:rPr>
        <w:t xml:space="preserve"> do not change when the aggression is against a professional or against another patient)</w:t>
      </w:r>
      <w:r>
        <w:rPr>
          <w:lang w:val="en-GB"/>
        </w:rPr>
        <w:t xml:space="preserve">, the probabilities </w:t>
      </w:r>
      <w:r w:rsidR="00955D9B">
        <w:rPr>
          <w:noProof/>
          <w:position w:val="-14"/>
        </w:rPr>
        <w:drawing>
          <wp:inline distT="0" distB="0" distL="0" distR="0" wp14:anchorId="427E1ED3" wp14:editId="7B715559">
            <wp:extent cx="379730" cy="238125"/>
            <wp:effectExtent l="0" t="0" r="1270" b="952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30" cy="238125"/>
                    </a:xfrm>
                    <a:prstGeom prst="rect">
                      <a:avLst/>
                    </a:prstGeom>
                    <a:noFill/>
                    <a:ln>
                      <a:noFill/>
                    </a:ln>
                  </pic:spPr>
                </pic:pic>
              </a:graphicData>
            </a:graphic>
          </wp:inline>
        </w:drawing>
      </w:r>
      <w:r>
        <w:rPr>
          <w:lang w:val="en-GB"/>
        </w:rPr>
        <w:t xml:space="preserve"> of solving an aggression against persons with a</w:t>
      </w:r>
      <w:r w:rsidR="006E60F0">
        <w:rPr>
          <w:lang w:val="en-GB"/>
        </w:rPr>
        <w:t xml:space="preserve"> certain</w:t>
      </w:r>
      <w:r>
        <w:rPr>
          <w:lang w:val="en-GB"/>
        </w:rPr>
        <w:t xml:space="preserve"> intervention </w:t>
      </w:r>
      <w:r w:rsidR="006E60F0">
        <w:rPr>
          <w:lang w:val="en-GB"/>
        </w:rPr>
        <w:t>line</w:t>
      </w:r>
      <w:r>
        <w:rPr>
          <w:lang w:val="en-GB"/>
        </w:rPr>
        <w:t xml:space="preserve"> of type </w:t>
      </w:r>
      <m:oMath>
        <m:r>
          <m:rPr>
            <m:scr m:val="script"/>
          </m:rPr>
          <w:rPr>
            <w:rFonts w:ascii="Cambria Math" w:hAnsi="Cambria Math"/>
            <w:lang w:val="en-GB"/>
          </w:rPr>
          <m:t>l∈</m:t>
        </m:r>
        <m:r>
          <w:rPr>
            <w:rFonts w:ascii="Cambria Math" w:hAnsi="Cambria Math"/>
            <w:lang w:val="en-GB"/>
          </w:rPr>
          <m:t>L</m:t>
        </m:r>
      </m:oMath>
      <w:r>
        <w:rPr>
          <w:lang w:val="en-GB"/>
        </w:rPr>
        <w:t xml:space="preserve"> can be derived by using basic probability properties</w:t>
      </w:r>
      <w:r w:rsidR="006D368B" w:rsidRPr="006D368B">
        <w:rPr>
          <w:lang w:val="en-GB"/>
        </w:rPr>
        <w:t>, like conditional probability law</w:t>
      </w:r>
      <w:proofErr w:type="gramEnd"/>
      <w:r>
        <w:rPr>
          <w:lang w:val="en-GB"/>
        </w:rPr>
        <w:t xml:space="preserve">. These probabilities </w:t>
      </w:r>
      <w:r w:rsidRPr="00610E40">
        <w:rPr>
          <w:lang w:val="en-GB"/>
        </w:rPr>
        <w:t xml:space="preserve">can </w:t>
      </w:r>
      <w:r w:rsidR="00733B8E">
        <w:rPr>
          <w:lang w:val="en-GB"/>
        </w:rPr>
        <w:t xml:space="preserve">later </w:t>
      </w:r>
      <w:r w:rsidRPr="00610E40">
        <w:rPr>
          <w:lang w:val="en-GB"/>
        </w:rPr>
        <w:t xml:space="preserve">be used to estimate the </w:t>
      </w:r>
      <w:r>
        <w:rPr>
          <w:lang w:val="en-GB"/>
        </w:rPr>
        <w:t xml:space="preserve">number of events </w:t>
      </w:r>
      <w:r w:rsidRPr="00610E40">
        <w:rPr>
          <w:lang w:val="en-GB"/>
        </w:rPr>
        <w:t>f</w:t>
      </w:r>
      <w:r>
        <w:rPr>
          <w:lang w:val="en-GB"/>
        </w:rPr>
        <w:t>or</w:t>
      </w:r>
      <w:r w:rsidRPr="00610E40">
        <w:rPr>
          <w:lang w:val="en-GB"/>
        </w:rPr>
        <w:t xml:space="preserve"> the different </w:t>
      </w:r>
      <w:r w:rsidR="00733B8E">
        <w:rPr>
          <w:lang w:val="en-GB"/>
        </w:rPr>
        <w:t xml:space="preserve">agitation </w:t>
      </w:r>
      <w:r>
        <w:rPr>
          <w:lang w:val="en-GB"/>
        </w:rPr>
        <w:t>states</w:t>
      </w:r>
      <w:r w:rsidRPr="00610E40">
        <w:rPr>
          <w:lang w:val="en-GB"/>
        </w:rPr>
        <w:t xml:space="preserve"> and the resources devoted to them in the different scenarios</w:t>
      </w:r>
      <w:r>
        <w:rPr>
          <w:lang w:val="en-GB"/>
        </w:rPr>
        <w:t>.</w:t>
      </w:r>
    </w:p>
    <w:p w14:paraId="68342DA5" w14:textId="77777777" w:rsidR="0072496F" w:rsidRPr="00610E40" w:rsidRDefault="0072496F" w:rsidP="00380DF9">
      <w:pPr>
        <w:autoSpaceDE w:val="0"/>
        <w:autoSpaceDN w:val="0"/>
        <w:adjustRightInd w:val="0"/>
        <w:spacing w:after="0" w:line="480" w:lineRule="auto"/>
        <w:jc w:val="both"/>
        <w:rPr>
          <w:lang w:val="en-GB"/>
        </w:rPr>
      </w:pPr>
      <w:r w:rsidRPr="00B71DD8">
        <w:rPr>
          <w:u w:val="single"/>
          <w:lang w:val="en-GB"/>
        </w:rPr>
        <w:t>Step 3</w:t>
      </w:r>
      <w:r w:rsidRPr="00610E40">
        <w:rPr>
          <w:lang w:val="en-GB"/>
        </w:rPr>
        <w:t>: Getting information from involved professionals</w:t>
      </w:r>
    </w:p>
    <w:p w14:paraId="34C8097B" w14:textId="77777777" w:rsidR="0072496F" w:rsidRPr="00610E40" w:rsidRDefault="0072496F" w:rsidP="00380DF9">
      <w:pPr>
        <w:autoSpaceDE w:val="0"/>
        <w:autoSpaceDN w:val="0"/>
        <w:adjustRightInd w:val="0"/>
        <w:spacing w:after="0" w:line="480" w:lineRule="auto"/>
        <w:jc w:val="both"/>
        <w:rPr>
          <w:lang w:val="en-GB"/>
        </w:rPr>
      </w:pPr>
      <w:r>
        <w:rPr>
          <w:lang w:val="en-GB"/>
        </w:rPr>
        <w:t>C</w:t>
      </w:r>
      <w:r w:rsidRPr="00610E40">
        <w:rPr>
          <w:lang w:val="en-GB"/>
        </w:rPr>
        <w:t>omputation of costs</w:t>
      </w:r>
      <w:r w:rsidR="006E60F0">
        <w:rPr>
          <w:lang w:val="en-GB"/>
        </w:rPr>
        <w:t xml:space="preserve"> will</w:t>
      </w:r>
      <w:r w:rsidRPr="00610E40">
        <w:rPr>
          <w:lang w:val="en-GB"/>
        </w:rPr>
        <w:t xml:space="preserve"> basically require information about the number of events of each type of agitation</w:t>
      </w:r>
      <w:r w:rsidR="006E60F0">
        <w:rPr>
          <w:lang w:val="en-GB"/>
        </w:rPr>
        <w:t xml:space="preserve"> occurred</w:t>
      </w:r>
      <w:r w:rsidRPr="00610E40">
        <w:rPr>
          <w:lang w:val="en-GB"/>
        </w:rPr>
        <w:t xml:space="preserve"> </w:t>
      </w:r>
      <m:oMath>
        <m:r>
          <w:rPr>
            <w:rFonts w:ascii="Cambria Math" w:hAnsi="Cambria Math"/>
            <w:lang w:val="en-GB"/>
          </w:rPr>
          <m:t>∆</m:t>
        </m:r>
      </m:oMath>
      <w:r w:rsidRPr="00610E40">
        <w:rPr>
          <w:lang w:val="en-GB"/>
        </w:rPr>
        <w:t xml:space="preserve"> and the kind of intervention</w:t>
      </w:r>
      <w:r w:rsidR="006E60F0">
        <w:rPr>
          <w:lang w:val="en-GB"/>
        </w:rPr>
        <w:t xml:space="preserve"> line</w:t>
      </w:r>
      <w:r w:rsidRPr="00610E40">
        <w:rPr>
          <w:lang w:val="en-GB"/>
        </w:rPr>
        <w:t xml:space="preserve"> (L) used in the different scenarios. However, the </w:t>
      </w:r>
      <w:r>
        <w:rPr>
          <w:lang w:val="en-GB"/>
        </w:rPr>
        <w:t>DCI</w:t>
      </w:r>
      <w:r w:rsidRPr="00610E40">
        <w:rPr>
          <w:lang w:val="en-GB"/>
        </w:rPr>
        <w:t xml:space="preserve"> and the </w:t>
      </w:r>
      <w:r>
        <w:rPr>
          <w:lang w:val="en-GB"/>
        </w:rPr>
        <w:t>ARDI registers</w:t>
      </w:r>
      <w:r w:rsidRPr="00610E40">
        <w:rPr>
          <w:lang w:val="en-GB"/>
        </w:rPr>
        <w:t xml:space="preserve"> do not provide sufficient information </w:t>
      </w:r>
      <w:r w:rsidR="00733B8E">
        <w:rPr>
          <w:lang w:val="en-GB"/>
        </w:rPr>
        <w:t>for</w:t>
      </w:r>
      <w:r w:rsidRPr="00610E40">
        <w:rPr>
          <w:lang w:val="en-GB"/>
        </w:rPr>
        <w:t xml:space="preserve"> this purpose and other data sources are required.</w:t>
      </w:r>
    </w:p>
    <w:p w14:paraId="792074CB" w14:textId="77777777" w:rsidR="0072496F" w:rsidRPr="00610E40" w:rsidRDefault="0072496F" w:rsidP="00380DF9">
      <w:pPr>
        <w:autoSpaceDE w:val="0"/>
        <w:autoSpaceDN w:val="0"/>
        <w:adjustRightInd w:val="0"/>
        <w:spacing w:after="0" w:line="480" w:lineRule="auto"/>
        <w:jc w:val="both"/>
        <w:rPr>
          <w:lang w:val="en-GB"/>
        </w:rPr>
      </w:pPr>
      <w:r w:rsidRPr="00610E40">
        <w:rPr>
          <w:lang w:val="en-GB"/>
        </w:rPr>
        <w:lastRenderedPageBreak/>
        <w:t xml:space="preserve">In fact, it is enough </w:t>
      </w:r>
      <w:r w:rsidR="005669D8">
        <w:rPr>
          <w:lang w:val="en-GB"/>
        </w:rPr>
        <w:t>to know how frequently</w:t>
      </w:r>
      <w:r w:rsidRPr="00610E40">
        <w:rPr>
          <w:lang w:val="en-GB"/>
        </w:rPr>
        <w:t xml:space="preserve"> the </w:t>
      </w:r>
      <w:proofErr w:type="gramStart"/>
      <w:r w:rsidRPr="00610E40">
        <w:rPr>
          <w:lang w:val="en-GB"/>
        </w:rPr>
        <w:t>staff</w:t>
      </w:r>
      <w:proofErr w:type="gramEnd"/>
      <w:r w:rsidRPr="00610E40">
        <w:rPr>
          <w:lang w:val="en-GB"/>
        </w:rPr>
        <w:t xml:space="preserve"> uses a certain intervention line </w:t>
      </w:r>
      <w:r w:rsidR="005669D8">
        <w:rPr>
          <w:lang w:val="en-GB"/>
        </w:rPr>
        <w:t>to deal with</w:t>
      </w:r>
      <w:r w:rsidRPr="00610E40">
        <w:rPr>
          <w:lang w:val="en-GB"/>
        </w:rPr>
        <w:t xml:space="preserve"> a certain </w:t>
      </w:r>
      <w:r>
        <w:rPr>
          <w:lang w:val="en-GB"/>
        </w:rPr>
        <w:t>event</w:t>
      </w:r>
      <w:r w:rsidRPr="00610E40">
        <w:rPr>
          <w:lang w:val="en-GB"/>
        </w:rPr>
        <w:t xml:space="preserve">, and the time required for the </w:t>
      </w:r>
      <w:r w:rsidR="005669D8">
        <w:rPr>
          <w:lang w:val="en-GB"/>
        </w:rPr>
        <w:t>various</w:t>
      </w:r>
      <w:r w:rsidRPr="00610E40">
        <w:rPr>
          <w:lang w:val="en-GB"/>
        </w:rPr>
        <w:t xml:space="preserve"> activities.</w:t>
      </w:r>
    </w:p>
    <w:p w14:paraId="6D2D8A07" w14:textId="77777777" w:rsidR="0072496F" w:rsidRPr="00610E40" w:rsidRDefault="0072496F" w:rsidP="00136A98">
      <w:pPr>
        <w:spacing w:line="480" w:lineRule="auto"/>
        <w:jc w:val="both"/>
        <w:rPr>
          <w:lang w:val="en-GB"/>
        </w:rPr>
      </w:pPr>
      <w:r w:rsidRPr="00610E40">
        <w:rPr>
          <w:lang w:val="en-GB"/>
        </w:rPr>
        <w:t xml:space="preserve">However, this information is not registered </w:t>
      </w:r>
      <w:r w:rsidR="00733B8E">
        <w:rPr>
          <w:lang w:val="en-GB"/>
        </w:rPr>
        <w:t>in</w:t>
      </w:r>
      <w:r w:rsidRPr="00610E40">
        <w:rPr>
          <w:lang w:val="en-GB"/>
        </w:rPr>
        <w:t xml:space="preserve"> the hospital</w:t>
      </w:r>
      <w:r>
        <w:rPr>
          <w:lang w:val="en-GB"/>
        </w:rPr>
        <w:t>’s</w:t>
      </w:r>
      <w:r w:rsidRPr="00610E40">
        <w:rPr>
          <w:lang w:val="en-GB"/>
        </w:rPr>
        <w:t xml:space="preserve"> databases. </w:t>
      </w:r>
      <w:r w:rsidR="00641EDD">
        <w:rPr>
          <w:lang w:val="en-GB"/>
        </w:rPr>
        <w:t>Consequently</w:t>
      </w:r>
      <w:r w:rsidRPr="00610E40">
        <w:rPr>
          <w:lang w:val="en-GB"/>
        </w:rPr>
        <w:t xml:space="preserve">, a survey with 25 experts and </w:t>
      </w:r>
      <w:r>
        <w:rPr>
          <w:lang w:val="en-AU"/>
        </w:rPr>
        <w:t>f</w:t>
      </w:r>
      <w:r w:rsidRPr="009A20C7">
        <w:rPr>
          <w:lang w:val="en-AU"/>
        </w:rPr>
        <w:t>ace</w:t>
      </w:r>
      <w:r w:rsidR="00641EDD">
        <w:rPr>
          <w:lang w:val="en-AU"/>
        </w:rPr>
        <w:t>-</w:t>
      </w:r>
      <w:r w:rsidRPr="009A20C7">
        <w:rPr>
          <w:lang w:val="en-AU"/>
        </w:rPr>
        <w:t>to</w:t>
      </w:r>
      <w:r w:rsidR="00641EDD">
        <w:rPr>
          <w:lang w:val="en-AU"/>
        </w:rPr>
        <w:t>-</w:t>
      </w:r>
      <w:r w:rsidRPr="009A20C7">
        <w:rPr>
          <w:lang w:val="en-AU"/>
        </w:rPr>
        <w:t>face meeting</w:t>
      </w:r>
      <w:r>
        <w:rPr>
          <w:lang w:val="en-AU"/>
        </w:rPr>
        <w:t>s</w:t>
      </w:r>
      <w:r w:rsidRPr="009A20C7">
        <w:rPr>
          <w:lang w:val="en-AU"/>
        </w:rPr>
        <w:t xml:space="preserve"> w</w:t>
      </w:r>
      <w:r>
        <w:rPr>
          <w:lang w:val="en-AU"/>
        </w:rPr>
        <w:t xml:space="preserve">ith a reduced number of experts (core working group) </w:t>
      </w:r>
      <w:r w:rsidRPr="00610E40">
        <w:rPr>
          <w:lang w:val="en-GB"/>
        </w:rPr>
        <w:t>was used to obtain information about</w:t>
      </w:r>
      <w:r w:rsidR="003D524B">
        <w:rPr>
          <w:lang w:val="en-GB"/>
        </w:rPr>
        <w:t xml:space="preserve"> the healthcare resources used in each type of agitation state.</w:t>
      </w:r>
      <w:r w:rsidR="00136A98">
        <w:rPr>
          <w:lang w:val="en-GB"/>
        </w:rPr>
        <w:t xml:space="preserve"> </w:t>
      </w:r>
      <w:r w:rsidRPr="00610E40">
        <w:rPr>
          <w:lang w:val="en-GB"/>
        </w:rPr>
        <w:t>Staff members responsible for organi</w:t>
      </w:r>
      <w:r w:rsidR="006D7C9A" w:rsidRPr="00F36DF9">
        <w:rPr>
          <w:lang w:val="en-GB"/>
        </w:rPr>
        <w:t>s</w:t>
      </w:r>
      <w:r w:rsidRPr="00610E40">
        <w:rPr>
          <w:lang w:val="en-GB"/>
        </w:rPr>
        <w:t xml:space="preserve">ing, prescribing and performing </w:t>
      </w:r>
      <w:r w:rsidR="00641EDD">
        <w:rPr>
          <w:lang w:val="en-GB"/>
        </w:rPr>
        <w:t xml:space="preserve">containment </w:t>
      </w:r>
      <w:r w:rsidRPr="00610E40">
        <w:rPr>
          <w:lang w:val="en-GB"/>
        </w:rPr>
        <w:t xml:space="preserve">activities were asked to provide details on the standard session duration, preparation required, staff involved and materials </w:t>
      </w:r>
      <w:r w:rsidR="00641EDD">
        <w:rPr>
          <w:lang w:val="en-GB"/>
        </w:rPr>
        <w:t xml:space="preserve">provided </w:t>
      </w:r>
      <w:r w:rsidRPr="00610E40">
        <w:rPr>
          <w:lang w:val="en-GB"/>
        </w:rPr>
        <w:t>for each intervention. The survey was carried out in 25 experts (17 nurses and 8 psychiatrists). In addition</w:t>
      </w:r>
      <w:r w:rsidR="00641EDD">
        <w:rPr>
          <w:lang w:val="en-GB"/>
        </w:rPr>
        <w:t>,</w:t>
      </w:r>
      <w:r w:rsidRPr="00610E40">
        <w:rPr>
          <w:lang w:val="en-GB"/>
        </w:rPr>
        <w:t xml:space="preserve"> extended interviews with </w:t>
      </w:r>
      <w:r w:rsidR="001301B4">
        <w:rPr>
          <w:lang w:val="en-GB"/>
        </w:rPr>
        <w:t>key experts were also performed</w:t>
      </w:r>
      <w:r w:rsidRPr="00610E40">
        <w:rPr>
          <w:lang w:val="en-GB"/>
        </w:rPr>
        <w:t xml:space="preserve">. </w:t>
      </w:r>
      <w:r w:rsidR="00060AC3">
        <w:rPr>
          <w:lang w:val="en-GB"/>
        </w:rPr>
        <w:t xml:space="preserve">The core working group </w:t>
      </w:r>
      <w:r w:rsidR="00641EDD">
        <w:rPr>
          <w:lang w:val="en-GB"/>
        </w:rPr>
        <w:t>consisted of</w:t>
      </w:r>
      <w:r w:rsidR="00060AC3">
        <w:rPr>
          <w:lang w:val="en-GB"/>
        </w:rPr>
        <w:t xml:space="preserve"> two clinical experts (AS as the Clinical Head of the Inpatient Unit and JMO as the nursing supervisor of the same unit). AS and JMO </w:t>
      </w:r>
      <w:r w:rsidR="00641EDD">
        <w:rPr>
          <w:lang w:val="en-GB"/>
        </w:rPr>
        <w:t>developed</w:t>
      </w:r>
      <w:r w:rsidR="00060AC3">
        <w:rPr>
          <w:lang w:val="en-GB"/>
        </w:rPr>
        <w:t xml:space="preserve"> the </w:t>
      </w:r>
      <w:r w:rsidR="00641EDD">
        <w:rPr>
          <w:lang w:val="en-GB"/>
        </w:rPr>
        <w:t xml:space="preserve">PSSJD </w:t>
      </w:r>
      <w:r w:rsidR="00060AC3">
        <w:rPr>
          <w:lang w:val="en-GB"/>
        </w:rPr>
        <w:t xml:space="preserve">containment protocol </w:t>
      </w:r>
      <w:r w:rsidR="00641EDD">
        <w:rPr>
          <w:lang w:val="en-GB"/>
        </w:rPr>
        <w:t>while</w:t>
      </w:r>
      <w:r w:rsidR="00060AC3">
        <w:rPr>
          <w:lang w:val="en-GB"/>
        </w:rPr>
        <w:t xml:space="preserve"> JMO is the teacher of containment courses for all new psychiatric nursing staff working at PSSJD. </w:t>
      </w:r>
      <w:r w:rsidRPr="00610E40">
        <w:rPr>
          <w:lang w:val="en-GB"/>
        </w:rPr>
        <w:t xml:space="preserve">The </w:t>
      </w:r>
      <w:r w:rsidRPr="00380DF9">
        <w:rPr>
          <w:lang w:val="en-GB"/>
        </w:rPr>
        <w:t>core working group conducted a systematic review related to this step that has been published elsewhere [5].</w:t>
      </w:r>
    </w:p>
    <w:p w14:paraId="0715192B" w14:textId="77777777" w:rsidR="0072496F" w:rsidRDefault="0072496F" w:rsidP="006F6450">
      <w:pPr>
        <w:spacing w:line="480" w:lineRule="auto"/>
        <w:jc w:val="both"/>
        <w:rPr>
          <w:lang w:val="en-GB"/>
        </w:rPr>
      </w:pPr>
      <w:r w:rsidRPr="00610E40">
        <w:rPr>
          <w:lang w:val="en-GB"/>
        </w:rPr>
        <w:t xml:space="preserve">Thus, the survey </w:t>
      </w:r>
      <w:r w:rsidR="00641EDD">
        <w:rPr>
          <w:lang w:val="en-GB"/>
        </w:rPr>
        <w:t>asked</w:t>
      </w:r>
      <w:r w:rsidRPr="00610E40">
        <w:rPr>
          <w:lang w:val="en-GB"/>
        </w:rPr>
        <w:t xml:space="preserve"> professionals about the percentage of times they provided each of the intervention activities </w:t>
      </w:r>
      <w:r w:rsidR="006D368B" w:rsidRPr="006D368B">
        <w:rPr>
          <w:lang w:val="en-GB"/>
        </w:rPr>
        <w:t>(defined in set</w:t>
      </w:r>
      <w:r w:rsidR="006D368B">
        <w:rPr>
          <w:lang w:val="en-GB"/>
        </w:rPr>
        <w:t xml:space="preserve"> </w:t>
      </w:r>
      <w:r w:rsidR="006D368B" w:rsidRPr="006D368B">
        <w:rPr>
          <w:lang w:val="en-GB"/>
        </w:rPr>
        <w:t xml:space="preserve">C in step 1) </w:t>
      </w:r>
      <w:r w:rsidRPr="00610E40">
        <w:rPr>
          <w:lang w:val="en-GB"/>
        </w:rPr>
        <w:t>to a patient when the patient shows a certain type of agitation (</w:t>
      </w:r>
      <w:r w:rsidR="00800A58" w:rsidRPr="00800A58">
        <w:rPr>
          <w:lang w:val="en-GB"/>
        </w:rPr>
        <w:t xml:space="preserve">from those considered in set </w:t>
      </w:r>
      <w:r w:rsidR="00800A58" w:rsidRPr="00610E40">
        <w:rPr>
          <w:lang w:val="en-GB"/>
        </w:rPr>
        <w:sym w:font="Symbol MT" w:char="F044"/>
      </w:r>
      <w:r w:rsidR="00800A58" w:rsidRPr="00800A58">
        <w:rPr>
          <w:lang w:val="en-GB"/>
        </w:rPr>
        <w:t xml:space="preserve"> from step 1</w:t>
      </w:r>
      <w:r w:rsidRPr="00610E40">
        <w:rPr>
          <w:lang w:val="en-GB"/>
        </w:rPr>
        <w:t xml:space="preserve">). </w:t>
      </w:r>
      <w:r>
        <w:rPr>
          <w:lang w:val="en-GB"/>
        </w:rPr>
        <w:t xml:space="preserve"> G</w:t>
      </w:r>
      <w:r w:rsidRPr="00610E40">
        <w:rPr>
          <w:lang w:val="en-GB"/>
        </w:rPr>
        <w:t xml:space="preserve">iven a professional </w:t>
      </w:r>
      <w:r w:rsidRPr="0049023B">
        <w:rPr>
          <w:i/>
          <w:lang w:val="en-GB"/>
        </w:rPr>
        <w:t>i</w:t>
      </w:r>
      <w:r>
        <w:rPr>
          <w:lang w:val="en-GB"/>
        </w:rPr>
        <w:t xml:space="preserve">, he/she provides the </w:t>
      </w:r>
      <w:r w:rsidR="005669D8">
        <w:rPr>
          <w:lang w:val="en-GB"/>
        </w:rPr>
        <w:t>number</w:t>
      </w:r>
      <w:r w:rsidRPr="00610E40">
        <w:rPr>
          <w:lang w:val="en-GB"/>
        </w:rPr>
        <w:t xml:space="preserve"> of times</w:t>
      </w:r>
      <w:r>
        <w:rPr>
          <w:lang w:val="en-GB"/>
        </w:rPr>
        <w:t xml:space="preserve"> that</w:t>
      </w:r>
      <w:r w:rsidRPr="00610E40">
        <w:rPr>
          <w:lang w:val="en-GB"/>
        </w:rPr>
        <w:t xml:space="preserve"> intervention activity </w:t>
      </w:r>
      <w:r w:rsidRPr="00610E40">
        <w:rPr>
          <w:i/>
          <w:lang w:val="en-GB"/>
        </w:rPr>
        <w:t xml:space="preserve">c </w:t>
      </w:r>
      <w:r w:rsidR="005669D8" w:rsidRPr="00491699">
        <w:rPr>
          <w:lang w:val="en-GB"/>
        </w:rPr>
        <w:t>is used</w:t>
      </w:r>
      <w:r w:rsidR="005669D8">
        <w:rPr>
          <w:i/>
          <w:lang w:val="en-GB"/>
        </w:rPr>
        <w:t xml:space="preserve"> </w:t>
      </w:r>
      <w:r w:rsidRPr="00610E40">
        <w:rPr>
          <w:lang w:val="en-GB"/>
        </w:rPr>
        <w:t xml:space="preserve">when the patient suffers an agitation state of type </w:t>
      </w:r>
      <w:r w:rsidRPr="00610E40">
        <w:rPr>
          <w:i/>
          <w:lang w:val="en-GB"/>
        </w:rPr>
        <w:t>a</w:t>
      </w:r>
      <w:r w:rsidRPr="00610E40">
        <w:rPr>
          <w:lang w:val="en-GB"/>
        </w:rPr>
        <w:t xml:space="preserve">. </w:t>
      </w:r>
      <w:r w:rsidR="00737E64">
        <w:rPr>
          <w:lang w:val="en-GB"/>
        </w:rPr>
        <w:t>The s</w:t>
      </w:r>
      <w:r w:rsidRPr="00610E40">
        <w:rPr>
          <w:lang w:val="en-GB"/>
        </w:rPr>
        <w:t>ame parameters are obtained for sub-agitation and aggression against objects, and in each agitation state ad-hoc medication</w:t>
      </w:r>
      <w:r w:rsidR="005669D8">
        <w:rPr>
          <w:lang w:val="en-GB"/>
        </w:rPr>
        <w:t xml:space="preserve"> is provided</w:t>
      </w:r>
      <w:r w:rsidRPr="00610E40">
        <w:rPr>
          <w:lang w:val="en-GB"/>
        </w:rPr>
        <w:t xml:space="preserve">. For each parameter, the mean percentage </w:t>
      </w:r>
      <w:r>
        <w:rPr>
          <w:lang w:val="en-GB"/>
        </w:rPr>
        <w:t xml:space="preserve">among all </w:t>
      </w:r>
      <w:r w:rsidR="00737E64" w:rsidRPr="00A2738E">
        <w:rPr>
          <w:lang w:val="en-GB"/>
        </w:rPr>
        <w:t>surveyed</w:t>
      </w:r>
      <w:r>
        <w:rPr>
          <w:lang w:val="en-GB"/>
        </w:rPr>
        <w:t xml:space="preserve"> professionals </w:t>
      </w:r>
      <w:r w:rsidRPr="00610E40">
        <w:rPr>
          <w:lang w:val="en-GB"/>
        </w:rPr>
        <w:t>is used as an estimate of the</w:t>
      </w:r>
      <w:r>
        <w:rPr>
          <w:lang w:val="en-GB"/>
        </w:rPr>
        <w:t xml:space="preserve"> corresponding probability </w:t>
      </w:r>
      <w:r w:rsidRPr="00610E40">
        <w:rPr>
          <w:lang w:val="en-GB"/>
        </w:rPr>
        <w:t xml:space="preserve">of applying </w:t>
      </w:r>
      <w:r>
        <w:rPr>
          <w:lang w:val="en-GB"/>
        </w:rPr>
        <w:t>an</w:t>
      </w:r>
      <w:r w:rsidRPr="00610E40">
        <w:rPr>
          <w:lang w:val="en-GB"/>
        </w:rPr>
        <w:t xml:space="preserve"> intervention measure </w:t>
      </w:r>
      <w:r w:rsidR="00737E64">
        <w:rPr>
          <w:lang w:val="en-GB"/>
        </w:rPr>
        <w:t>to deal with</w:t>
      </w:r>
      <w:r w:rsidRPr="00610E40">
        <w:rPr>
          <w:lang w:val="en-GB"/>
        </w:rPr>
        <w:t xml:space="preserve"> a certain state of agitation. </w:t>
      </w:r>
      <w:r>
        <w:rPr>
          <w:lang w:val="en-GB"/>
        </w:rPr>
        <w:t xml:space="preserve"> Table </w:t>
      </w:r>
      <w:r w:rsidR="004E6F8A">
        <w:rPr>
          <w:lang w:val="en-GB"/>
        </w:rPr>
        <w:t>a</w:t>
      </w:r>
      <w:r>
        <w:rPr>
          <w:lang w:val="en-GB"/>
        </w:rPr>
        <w:t>1</w:t>
      </w:r>
      <w:r w:rsidRPr="00610E40">
        <w:rPr>
          <w:lang w:val="en-GB"/>
        </w:rPr>
        <w:t xml:space="preserve"> is obtained from the survey</w:t>
      </w:r>
      <w:r>
        <w:rPr>
          <w:lang w:val="en-GB"/>
        </w:rPr>
        <w:t xml:space="preserve"> and the ARDI</w:t>
      </w:r>
      <w:r w:rsidRPr="00610E40">
        <w:rPr>
          <w:lang w:val="en-GB"/>
        </w:rPr>
        <w:t>:</w:t>
      </w:r>
    </w:p>
    <w:p w14:paraId="4F734C61" w14:textId="77777777" w:rsidR="0072496F" w:rsidRDefault="0072496F" w:rsidP="00380DF9">
      <w:pPr>
        <w:autoSpaceDE w:val="0"/>
        <w:autoSpaceDN w:val="0"/>
        <w:adjustRightInd w:val="0"/>
        <w:spacing w:after="0" w:line="480" w:lineRule="auto"/>
        <w:jc w:val="both"/>
        <w:rPr>
          <w:b/>
          <w:lang w:val="en-US"/>
        </w:rPr>
      </w:pPr>
      <w:r w:rsidRPr="00D64F8D">
        <w:rPr>
          <w:b/>
          <w:lang w:val="en-US"/>
        </w:rPr>
        <w:lastRenderedPageBreak/>
        <w:t xml:space="preserve">Table </w:t>
      </w:r>
      <w:r w:rsidR="00060AC3">
        <w:rPr>
          <w:b/>
          <w:lang w:val="en-US"/>
        </w:rPr>
        <w:t>a</w:t>
      </w:r>
      <w:r>
        <w:rPr>
          <w:b/>
          <w:lang w:val="en-US"/>
        </w:rPr>
        <w:t xml:space="preserve">1. </w:t>
      </w:r>
      <w:proofErr w:type="gramStart"/>
      <w:r>
        <w:rPr>
          <w:b/>
          <w:lang w:val="en-US"/>
        </w:rPr>
        <w:t>Conditional probabilities of the intervention measures given a certain agitation state.</w:t>
      </w:r>
      <w:proofErr w:type="gramEnd"/>
    </w:p>
    <w:p w14:paraId="15460334" w14:textId="77777777" w:rsidR="0072496F" w:rsidRPr="00610E40" w:rsidRDefault="0072496F" w:rsidP="00380DF9">
      <w:pPr>
        <w:autoSpaceDE w:val="0"/>
        <w:autoSpaceDN w:val="0"/>
        <w:adjustRightInd w:val="0"/>
        <w:spacing w:after="0" w:line="480" w:lineRule="auto"/>
        <w:jc w:val="both"/>
        <w:rPr>
          <w:lang w:val="en-GB"/>
        </w:rPr>
      </w:pPr>
      <w:r w:rsidRPr="006D676C">
        <w:rPr>
          <w:lang w:val="en-US"/>
        </w:rPr>
        <w:t>Cell (c</w:t>
      </w:r>
      <w:proofErr w:type="gramStart"/>
      <w:r w:rsidRPr="006D676C">
        <w:rPr>
          <w:lang w:val="en-US"/>
        </w:rPr>
        <w:t>,a</w:t>
      </w:r>
      <w:proofErr w:type="gramEnd"/>
      <w:r w:rsidRPr="006D676C">
        <w:rPr>
          <w:lang w:val="en-US"/>
        </w:rPr>
        <w:t>) contains the probabili</w:t>
      </w:r>
      <w:r w:rsidRPr="00154C05">
        <w:rPr>
          <w:lang w:val="en-US"/>
        </w:rPr>
        <w:t xml:space="preserve">ty of using intervention </w:t>
      </w:r>
      <w:r w:rsidRPr="00A040EF">
        <w:rPr>
          <w:i/>
          <w:lang w:val="en-US"/>
        </w:rPr>
        <w:t>c</w:t>
      </w:r>
      <w:r w:rsidRPr="00154C05">
        <w:rPr>
          <w:lang w:val="en-US"/>
        </w:rPr>
        <w:t xml:space="preserve"> when patient shows agitation state </w:t>
      </w:r>
      <w:r w:rsidRPr="00A040EF">
        <w:rPr>
          <w:i/>
          <w:lang w:val="en-US"/>
        </w:rPr>
        <w:t>a</w:t>
      </w:r>
      <w:r w:rsidRPr="00154C05">
        <w:rPr>
          <w:lang w:val="en-US"/>
        </w:rPr>
        <w:t>.</w:t>
      </w:r>
      <w:r>
        <w:rPr>
          <w:lang w:val="en-US"/>
        </w:rPr>
        <w:t xml:space="preserve"> Cells are computed</w:t>
      </w:r>
      <w:r>
        <w:rPr>
          <w:b/>
          <w:lang w:val="en-US"/>
        </w:rPr>
        <w:t xml:space="preserve"> </w:t>
      </w:r>
      <w:r>
        <w:rPr>
          <w:lang w:val="en-GB"/>
        </w:rPr>
        <w:t xml:space="preserve"> for </w:t>
      </w:r>
      <w:r w:rsidRPr="00A040EF">
        <w:rPr>
          <w:lang w:val="en-GB"/>
        </w:rPr>
        <w:t>a</w:t>
      </w:r>
      <w:r>
        <w:rPr>
          <w:lang w:val="en-GB"/>
        </w:rPr>
        <w:t xml:space="preserve"> </w:t>
      </w:r>
      <m:oMath>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AAI, MA, AAO</m:t>
            </m:r>
          </m:e>
        </m:d>
        <m:r>
          <w:rPr>
            <w:rFonts w:ascii="Cambria Math" w:hAnsi="Cambria Math"/>
            <w:lang w:val="en-GB"/>
          </w:rPr>
          <m:t>, i.e.</m:t>
        </m:r>
      </m:oMath>
      <w:r>
        <w:rPr>
          <w:lang w:val="en-GB"/>
        </w:rPr>
        <w:t xml:space="preserve">  by means of probabilities reported by staff in the survey. For a=AAP data from ARDI is used: </w:t>
      </w:r>
      <w:r w:rsidR="00955D9B">
        <w:rPr>
          <w:noProof/>
          <w:position w:val="-14"/>
        </w:rPr>
        <w:drawing>
          <wp:inline distT="0" distB="0" distL="0" distR="0" wp14:anchorId="45E42939" wp14:editId="5D0E4D24">
            <wp:extent cx="386080" cy="238125"/>
            <wp:effectExtent l="0" t="0" r="0" b="9525"/>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080" cy="23812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63"/>
        <w:gridCol w:w="832"/>
        <w:gridCol w:w="911"/>
        <w:gridCol w:w="977"/>
      </w:tblGrid>
      <w:tr w:rsidR="0072496F" w:rsidRPr="0072496F" w14:paraId="05C279B3" w14:textId="77777777" w:rsidTr="00380DF9">
        <w:trPr>
          <w:jc w:val="center"/>
        </w:trPr>
        <w:tc>
          <w:tcPr>
            <w:tcW w:w="1517" w:type="dxa"/>
            <w:tcBorders>
              <w:bottom w:val="single" w:sz="4" w:space="0" w:color="auto"/>
            </w:tcBorders>
            <w:shd w:val="clear" w:color="auto" w:fill="A6A6A6"/>
          </w:tcPr>
          <w:p w14:paraId="39F58CD3" w14:textId="77777777" w:rsidR="0072496F" w:rsidRPr="0072496F" w:rsidRDefault="0072496F" w:rsidP="00380DF9">
            <w:pPr>
              <w:spacing w:after="0" w:line="480" w:lineRule="auto"/>
              <w:rPr>
                <w:lang w:val="en-GB"/>
              </w:rPr>
            </w:pPr>
            <w:r w:rsidRPr="0072496F">
              <w:rPr>
                <w:lang w:val="en-GB"/>
              </w:rPr>
              <w:t xml:space="preserve"> </w:t>
            </w:r>
            <m:oMath>
              <m:r>
                <w:rPr>
                  <w:rFonts w:ascii="Cambria Math" w:hAnsi="Cambria Math"/>
                  <w:lang w:val="en-GB"/>
                </w:rPr>
                <m:t xml:space="preserve">  </m:t>
              </m:r>
              <m:acc>
                <m:accPr>
                  <m:ctrlPr>
                    <w:rPr>
                      <w:rFonts w:ascii="Cambria Math" w:hAnsi="Cambria Math"/>
                      <w:i/>
                      <w:lang w:val="en-GB"/>
                    </w:rPr>
                  </m:ctrlPr>
                </m:accPr>
                <m:e>
                  <m:r>
                    <w:rPr>
                      <w:rFonts w:ascii="Cambria Math" w:hAnsi="Cambria Math"/>
                      <w:lang w:val="en-GB"/>
                    </w:rPr>
                    <m:t>P</m:t>
                  </m:r>
                </m:e>
              </m:acc>
              <m:r>
                <w:rPr>
                  <w:rFonts w:ascii="Cambria Math" w:hAnsi="Cambria Math"/>
                  <w:lang w:val="en-GB"/>
                </w:rPr>
                <m:t>(c|a)</m:t>
              </m:r>
            </m:oMath>
          </w:p>
        </w:tc>
        <w:tc>
          <w:tcPr>
            <w:tcW w:w="863" w:type="dxa"/>
            <w:shd w:val="clear" w:color="auto" w:fill="A6A6A6"/>
          </w:tcPr>
          <w:p w14:paraId="1C285791" w14:textId="77777777" w:rsidR="0072496F" w:rsidRPr="0072496F" w:rsidRDefault="0072496F" w:rsidP="00380DF9">
            <w:pPr>
              <w:spacing w:after="0" w:line="480" w:lineRule="auto"/>
              <w:jc w:val="center"/>
              <w:rPr>
                <w:b/>
                <w:lang w:val="en-GB"/>
              </w:rPr>
            </w:pPr>
            <w:r w:rsidRPr="0072496F">
              <w:rPr>
                <w:b/>
                <w:lang w:val="en-GB"/>
              </w:rPr>
              <w:t>AAI</w:t>
            </w:r>
          </w:p>
        </w:tc>
        <w:tc>
          <w:tcPr>
            <w:tcW w:w="832" w:type="dxa"/>
            <w:shd w:val="clear" w:color="auto" w:fill="A6A6A6"/>
          </w:tcPr>
          <w:p w14:paraId="52B41224" w14:textId="77777777" w:rsidR="0072496F" w:rsidRPr="0072496F" w:rsidRDefault="00243093" w:rsidP="00380DF9">
            <w:pPr>
              <w:spacing w:after="0" w:line="480" w:lineRule="auto"/>
              <w:jc w:val="center"/>
              <w:rPr>
                <w:b/>
                <w:lang w:val="en-GB"/>
              </w:rPr>
            </w:pPr>
            <w:r>
              <w:rPr>
                <w:b/>
                <w:lang w:val="en-GB"/>
              </w:rPr>
              <w:t>M</w:t>
            </w:r>
            <w:r w:rsidR="0072496F" w:rsidRPr="0072496F">
              <w:rPr>
                <w:b/>
                <w:lang w:val="en-GB"/>
              </w:rPr>
              <w:t>A</w:t>
            </w:r>
          </w:p>
        </w:tc>
        <w:tc>
          <w:tcPr>
            <w:tcW w:w="911" w:type="dxa"/>
            <w:shd w:val="clear" w:color="auto" w:fill="A6A6A6"/>
          </w:tcPr>
          <w:p w14:paraId="6128DF52" w14:textId="77777777" w:rsidR="0072496F" w:rsidRPr="0072496F" w:rsidRDefault="0072496F" w:rsidP="00380DF9">
            <w:pPr>
              <w:spacing w:after="0" w:line="480" w:lineRule="auto"/>
              <w:jc w:val="center"/>
              <w:rPr>
                <w:b/>
                <w:lang w:val="en-GB"/>
              </w:rPr>
            </w:pPr>
            <w:r w:rsidRPr="0072496F">
              <w:rPr>
                <w:b/>
                <w:lang w:val="en-GB"/>
              </w:rPr>
              <w:t>AAO</w:t>
            </w:r>
          </w:p>
        </w:tc>
        <w:tc>
          <w:tcPr>
            <w:tcW w:w="977" w:type="dxa"/>
            <w:tcBorders>
              <w:bottom w:val="single" w:sz="4" w:space="0" w:color="auto"/>
            </w:tcBorders>
            <w:shd w:val="clear" w:color="auto" w:fill="A6A6A6"/>
          </w:tcPr>
          <w:p w14:paraId="780C2A5F" w14:textId="77777777" w:rsidR="0072496F" w:rsidRPr="0072496F" w:rsidRDefault="0072496F" w:rsidP="00380DF9">
            <w:pPr>
              <w:spacing w:after="0" w:line="480" w:lineRule="auto"/>
              <w:jc w:val="center"/>
              <w:rPr>
                <w:b/>
                <w:lang w:val="en-GB"/>
              </w:rPr>
            </w:pPr>
            <w:r w:rsidRPr="0072496F">
              <w:rPr>
                <w:b/>
                <w:lang w:val="en-GB"/>
              </w:rPr>
              <w:t>AAP</w:t>
            </w:r>
          </w:p>
        </w:tc>
      </w:tr>
      <w:tr w:rsidR="0072496F" w:rsidRPr="0072496F" w14:paraId="5D64C991" w14:textId="77777777" w:rsidTr="00380DF9">
        <w:trPr>
          <w:jc w:val="center"/>
        </w:trPr>
        <w:tc>
          <w:tcPr>
            <w:tcW w:w="1517" w:type="dxa"/>
            <w:shd w:val="clear" w:color="auto" w:fill="A6A6A6"/>
          </w:tcPr>
          <w:p w14:paraId="10C36CD2" w14:textId="77777777" w:rsidR="0072496F" w:rsidRPr="0072496F" w:rsidRDefault="0072496F" w:rsidP="00380DF9">
            <w:pPr>
              <w:spacing w:after="0" w:line="480" w:lineRule="auto"/>
              <w:rPr>
                <w:lang w:val="en-GB"/>
              </w:rPr>
            </w:pPr>
            <w:r w:rsidRPr="0072496F">
              <w:rPr>
                <w:lang w:val="en-GB"/>
              </w:rPr>
              <w:t>V</w:t>
            </w:r>
          </w:p>
        </w:tc>
        <w:tc>
          <w:tcPr>
            <w:tcW w:w="863" w:type="dxa"/>
          </w:tcPr>
          <w:p w14:paraId="34326EE2" w14:textId="77777777" w:rsidR="0072496F" w:rsidRPr="00955D9B" w:rsidRDefault="00055DA1" w:rsidP="00380DF9">
            <w:pPr>
              <w:spacing w:after="0" w:line="480" w:lineRule="auto"/>
              <w:rPr>
                <w:lang w:val="en-GB"/>
              </w:rPr>
            </w:pPr>
            <m:oMathPara>
              <m:oMath>
                <m:sSub>
                  <m:sSubPr>
                    <m:ctrlPr>
                      <w:rPr>
                        <w:rFonts w:ascii="Cambria Math" w:hAnsi="Cambria Math"/>
                        <w:i/>
                        <w:lang w:val="en-GB"/>
                      </w:rPr>
                    </m:ctrlPr>
                  </m:sSubPr>
                  <m:e>
                    <m:r>
                      <w:rPr>
                        <w:rFonts w:ascii="Cambria Math" w:hAnsi="Cambria Math"/>
                        <w:lang w:val="en-GB"/>
                      </w:rPr>
                      <m:t xml:space="preserve">  </m:t>
                    </m:r>
                    <m:acc>
                      <m:accPr>
                        <m:ctrlPr>
                          <w:rPr>
                            <w:rFonts w:ascii="Cambria Math" w:hAnsi="Cambria Math"/>
                            <w:i/>
                            <w:lang w:val="en-GB"/>
                          </w:rPr>
                        </m:ctrlPr>
                      </m:accPr>
                      <m:e>
                        <m:r>
                          <w:rPr>
                            <w:rFonts w:ascii="Cambria Math" w:hAnsi="Cambria Math"/>
                            <w:lang w:val="en-GB"/>
                          </w:rPr>
                          <m:t>p</m:t>
                        </m:r>
                      </m:e>
                    </m:acc>
                  </m:e>
                  <m:sub>
                    <m:r>
                      <w:rPr>
                        <w:rFonts w:ascii="Cambria Math" w:hAnsi="Cambria Math"/>
                        <w:lang w:val="en-GB"/>
                      </w:rPr>
                      <m:t>v|AAI</m:t>
                    </m:r>
                  </m:sub>
                </m:sSub>
              </m:oMath>
            </m:oMathPara>
          </w:p>
        </w:tc>
        <w:tc>
          <w:tcPr>
            <w:tcW w:w="832" w:type="dxa"/>
          </w:tcPr>
          <w:p w14:paraId="0DD4AF98" w14:textId="77777777" w:rsidR="0072496F" w:rsidRPr="00955D9B" w:rsidRDefault="00055DA1" w:rsidP="00380DF9">
            <w:pPr>
              <w:spacing w:after="0" w:line="480" w:lineRule="auto"/>
              <w:rPr>
                <w:lang w:val="en-GB"/>
              </w:rPr>
            </w:pPr>
            <m:oMathPara>
              <m:oMath>
                <m:sSub>
                  <m:sSubPr>
                    <m:ctrlPr>
                      <w:rPr>
                        <w:rFonts w:ascii="Cambria Math" w:hAnsi="Cambria Math"/>
                        <w:i/>
                        <w:lang w:val="en-GB"/>
                      </w:rPr>
                    </m:ctrlPr>
                  </m:sSubPr>
                  <m:e>
                    <m:r>
                      <w:rPr>
                        <w:rFonts w:ascii="Cambria Math" w:hAnsi="Cambria Math"/>
                        <w:lang w:val="en-GB"/>
                      </w:rPr>
                      <m:t xml:space="preserve">  </m:t>
                    </m:r>
                    <m:acc>
                      <m:accPr>
                        <m:ctrlPr>
                          <w:rPr>
                            <w:rFonts w:ascii="Cambria Math" w:hAnsi="Cambria Math"/>
                            <w:i/>
                            <w:lang w:val="en-GB"/>
                          </w:rPr>
                        </m:ctrlPr>
                      </m:accPr>
                      <m:e>
                        <m:r>
                          <w:rPr>
                            <w:rFonts w:ascii="Cambria Math" w:hAnsi="Cambria Math"/>
                            <w:lang w:val="en-GB"/>
                          </w:rPr>
                          <m:t>p</m:t>
                        </m:r>
                      </m:e>
                    </m:acc>
                  </m:e>
                  <m:sub>
                    <m:r>
                      <w:rPr>
                        <w:rFonts w:ascii="Cambria Math" w:hAnsi="Cambria Math"/>
                        <w:lang w:val="en-GB"/>
                      </w:rPr>
                      <m:t>v|MA</m:t>
                    </m:r>
                  </m:sub>
                </m:sSub>
              </m:oMath>
            </m:oMathPara>
          </w:p>
        </w:tc>
        <w:tc>
          <w:tcPr>
            <w:tcW w:w="911" w:type="dxa"/>
          </w:tcPr>
          <w:p w14:paraId="33610561" w14:textId="77777777" w:rsidR="0072496F" w:rsidRPr="00955D9B" w:rsidRDefault="00055DA1" w:rsidP="00380DF9">
            <w:pPr>
              <w:spacing w:after="0" w:line="480" w:lineRule="auto"/>
              <w:rPr>
                <w:lang w:val="en-GB"/>
              </w:rPr>
            </w:pPr>
            <m:oMathPara>
              <m:oMath>
                <m:sSub>
                  <m:sSubPr>
                    <m:ctrlPr>
                      <w:rPr>
                        <w:rFonts w:ascii="Cambria Math" w:hAnsi="Cambria Math"/>
                        <w:i/>
                        <w:lang w:val="en-GB"/>
                      </w:rPr>
                    </m:ctrlPr>
                  </m:sSubPr>
                  <m:e>
                    <m:r>
                      <w:rPr>
                        <w:rFonts w:ascii="Cambria Math" w:hAnsi="Cambria Math"/>
                        <w:lang w:val="en-GB"/>
                      </w:rPr>
                      <m:t xml:space="preserve">  </m:t>
                    </m:r>
                    <m:acc>
                      <m:accPr>
                        <m:ctrlPr>
                          <w:rPr>
                            <w:rFonts w:ascii="Cambria Math" w:hAnsi="Cambria Math"/>
                            <w:i/>
                            <w:lang w:val="en-GB"/>
                          </w:rPr>
                        </m:ctrlPr>
                      </m:accPr>
                      <m:e>
                        <m:r>
                          <w:rPr>
                            <w:rFonts w:ascii="Cambria Math" w:hAnsi="Cambria Math"/>
                            <w:lang w:val="en-GB"/>
                          </w:rPr>
                          <m:t>p</m:t>
                        </m:r>
                      </m:e>
                    </m:acc>
                  </m:e>
                  <m:sub>
                    <m:r>
                      <w:rPr>
                        <w:rFonts w:ascii="Cambria Math" w:hAnsi="Cambria Math"/>
                        <w:lang w:val="en-GB"/>
                      </w:rPr>
                      <m:t>v|AAO</m:t>
                    </m:r>
                  </m:sub>
                </m:sSub>
              </m:oMath>
            </m:oMathPara>
          </w:p>
        </w:tc>
        <w:tc>
          <w:tcPr>
            <w:tcW w:w="977" w:type="dxa"/>
            <w:vMerge w:val="restart"/>
            <w:shd w:val="clear" w:color="auto" w:fill="E5B8B7"/>
          </w:tcPr>
          <w:p w14:paraId="2C1825B1" w14:textId="77777777" w:rsidR="0072496F" w:rsidRPr="0072496F" w:rsidRDefault="0072496F" w:rsidP="00380DF9">
            <w:pPr>
              <w:spacing w:after="0" w:line="480" w:lineRule="auto"/>
              <w:jc w:val="center"/>
              <w:rPr>
                <w:i/>
                <w:sz w:val="20"/>
                <w:lang w:val="en-GB"/>
              </w:rPr>
            </w:pPr>
          </w:p>
          <w:p w14:paraId="356ACDC5" w14:textId="77777777" w:rsidR="0072496F" w:rsidRPr="0072496F" w:rsidRDefault="0072496F" w:rsidP="00380DF9">
            <w:pPr>
              <w:spacing w:after="0" w:line="480" w:lineRule="auto"/>
              <w:jc w:val="center"/>
              <w:rPr>
                <w:i/>
                <w:lang w:val="en-GB"/>
              </w:rPr>
            </w:pPr>
            <w:r w:rsidRPr="0072496F">
              <w:rPr>
                <w:i/>
                <w:sz w:val="20"/>
                <w:lang w:val="en-GB"/>
              </w:rPr>
              <w:t>From the ARDI</w:t>
            </w:r>
          </w:p>
        </w:tc>
      </w:tr>
      <w:tr w:rsidR="0072496F" w:rsidRPr="0072496F" w14:paraId="59C85C05" w14:textId="77777777" w:rsidTr="00380DF9">
        <w:trPr>
          <w:jc w:val="center"/>
        </w:trPr>
        <w:tc>
          <w:tcPr>
            <w:tcW w:w="1517" w:type="dxa"/>
            <w:shd w:val="clear" w:color="auto" w:fill="A6A6A6"/>
          </w:tcPr>
          <w:p w14:paraId="7E95B90E" w14:textId="77777777" w:rsidR="0072496F" w:rsidRPr="0072496F" w:rsidRDefault="0072496F" w:rsidP="00380DF9">
            <w:pPr>
              <w:spacing w:after="0" w:line="480" w:lineRule="auto"/>
              <w:rPr>
                <w:lang w:val="en-GB"/>
              </w:rPr>
            </w:pPr>
            <w:r w:rsidRPr="0072496F">
              <w:rPr>
                <w:lang w:val="en-GB"/>
              </w:rPr>
              <w:t>S</w:t>
            </w:r>
          </w:p>
        </w:tc>
        <w:tc>
          <w:tcPr>
            <w:tcW w:w="863" w:type="dxa"/>
          </w:tcPr>
          <w:p w14:paraId="50E9582E" w14:textId="77777777" w:rsidR="0072496F" w:rsidRPr="00955D9B" w:rsidRDefault="00055DA1" w:rsidP="00380DF9">
            <w:pPr>
              <w:spacing w:after="0" w:line="480" w:lineRule="auto"/>
              <w:rPr>
                <w:highlight w:val="green"/>
                <w:lang w:val="en-GB"/>
              </w:rPr>
            </w:pPr>
            <m:oMathPara>
              <m:oMath>
                <m:sSub>
                  <m:sSubPr>
                    <m:ctrlPr>
                      <w:rPr>
                        <w:rFonts w:ascii="Cambria Math" w:hAnsi="Cambria Math"/>
                        <w:i/>
                        <w:lang w:val="en-GB"/>
                      </w:rPr>
                    </m:ctrlPr>
                  </m:sSubPr>
                  <m:e>
                    <m:r>
                      <w:rPr>
                        <w:rFonts w:ascii="Cambria Math" w:hAnsi="Cambria Math"/>
                        <w:lang w:val="en-GB"/>
                      </w:rPr>
                      <m:t xml:space="preserve">  </m:t>
                    </m:r>
                    <m:acc>
                      <m:accPr>
                        <m:ctrlPr>
                          <w:rPr>
                            <w:rFonts w:ascii="Cambria Math" w:hAnsi="Cambria Math"/>
                            <w:i/>
                            <w:lang w:val="en-GB"/>
                          </w:rPr>
                        </m:ctrlPr>
                      </m:accPr>
                      <m:e>
                        <m:r>
                          <w:rPr>
                            <w:rFonts w:ascii="Cambria Math" w:hAnsi="Cambria Math"/>
                            <w:lang w:val="en-GB"/>
                          </w:rPr>
                          <m:t>p</m:t>
                        </m:r>
                      </m:e>
                    </m:acc>
                  </m:e>
                  <m:sub>
                    <m:r>
                      <w:rPr>
                        <w:rFonts w:ascii="Cambria Math" w:hAnsi="Cambria Math"/>
                        <w:lang w:val="en-GB"/>
                      </w:rPr>
                      <m:t>s|AAI</m:t>
                    </m:r>
                  </m:sub>
                </m:sSub>
              </m:oMath>
            </m:oMathPara>
          </w:p>
        </w:tc>
        <w:tc>
          <w:tcPr>
            <w:tcW w:w="832" w:type="dxa"/>
          </w:tcPr>
          <w:p w14:paraId="22E8AD90" w14:textId="77777777" w:rsidR="0072496F" w:rsidRPr="00955D9B" w:rsidRDefault="00055DA1" w:rsidP="00380DF9">
            <w:pPr>
              <w:spacing w:after="0" w:line="480" w:lineRule="auto"/>
              <w:rPr>
                <w:highlight w:val="green"/>
                <w:lang w:val="en-GB"/>
              </w:rPr>
            </w:pPr>
            <m:oMathPara>
              <m:oMath>
                <m:sSub>
                  <m:sSubPr>
                    <m:ctrlPr>
                      <w:rPr>
                        <w:rFonts w:ascii="Cambria Math" w:hAnsi="Cambria Math"/>
                        <w:i/>
                        <w:lang w:val="en-GB"/>
                      </w:rPr>
                    </m:ctrlPr>
                  </m:sSubPr>
                  <m:e>
                    <m:r>
                      <w:rPr>
                        <w:rFonts w:ascii="Cambria Math" w:hAnsi="Cambria Math"/>
                        <w:lang w:val="en-GB"/>
                      </w:rPr>
                      <m:t xml:space="preserve">  </m:t>
                    </m:r>
                    <m:acc>
                      <m:accPr>
                        <m:ctrlPr>
                          <w:rPr>
                            <w:rFonts w:ascii="Cambria Math" w:hAnsi="Cambria Math"/>
                            <w:i/>
                            <w:lang w:val="en-GB"/>
                          </w:rPr>
                        </m:ctrlPr>
                      </m:accPr>
                      <m:e>
                        <m:r>
                          <w:rPr>
                            <w:rFonts w:ascii="Cambria Math" w:hAnsi="Cambria Math"/>
                            <w:lang w:val="en-GB"/>
                          </w:rPr>
                          <m:t>p</m:t>
                        </m:r>
                      </m:e>
                    </m:acc>
                  </m:e>
                  <m:sub>
                    <m:r>
                      <w:rPr>
                        <w:rFonts w:ascii="Cambria Math" w:hAnsi="Cambria Math"/>
                        <w:lang w:val="en-GB"/>
                      </w:rPr>
                      <m:t>s|MA</m:t>
                    </m:r>
                  </m:sub>
                </m:sSub>
              </m:oMath>
            </m:oMathPara>
          </w:p>
        </w:tc>
        <w:tc>
          <w:tcPr>
            <w:tcW w:w="911" w:type="dxa"/>
          </w:tcPr>
          <w:p w14:paraId="5357206A" w14:textId="77777777" w:rsidR="0072496F" w:rsidRPr="00955D9B" w:rsidRDefault="00055DA1" w:rsidP="00380DF9">
            <w:pPr>
              <w:spacing w:after="0" w:line="480" w:lineRule="auto"/>
              <w:rPr>
                <w:highlight w:val="lightGray"/>
                <w:lang w:val="en-GB"/>
              </w:rPr>
            </w:pPr>
            <m:oMathPara>
              <m:oMath>
                <m:sSub>
                  <m:sSubPr>
                    <m:ctrlPr>
                      <w:rPr>
                        <w:rFonts w:ascii="Cambria Math" w:hAnsi="Cambria Math"/>
                        <w:i/>
                        <w:lang w:val="en-GB"/>
                      </w:rPr>
                    </m:ctrlPr>
                  </m:sSubPr>
                  <m:e>
                    <m:r>
                      <w:rPr>
                        <w:rFonts w:ascii="Cambria Math" w:hAnsi="Cambria Math"/>
                        <w:lang w:val="en-GB"/>
                      </w:rPr>
                      <m:t xml:space="preserve">  </m:t>
                    </m:r>
                    <m:acc>
                      <m:accPr>
                        <m:ctrlPr>
                          <w:rPr>
                            <w:rFonts w:ascii="Cambria Math" w:hAnsi="Cambria Math"/>
                            <w:i/>
                            <w:lang w:val="en-GB"/>
                          </w:rPr>
                        </m:ctrlPr>
                      </m:accPr>
                      <m:e>
                        <m:r>
                          <w:rPr>
                            <w:rFonts w:ascii="Cambria Math" w:hAnsi="Cambria Math"/>
                            <w:lang w:val="en-GB"/>
                          </w:rPr>
                          <m:t>p</m:t>
                        </m:r>
                      </m:e>
                    </m:acc>
                  </m:e>
                  <m:sub>
                    <m:r>
                      <w:rPr>
                        <w:rFonts w:ascii="Cambria Math" w:hAnsi="Cambria Math"/>
                        <w:lang w:val="en-GB"/>
                      </w:rPr>
                      <m:t>s|AAO</m:t>
                    </m:r>
                  </m:sub>
                </m:sSub>
              </m:oMath>
            </m:oMathPara>
          </w:p>
        </w:tc>
        <w:tc>
          <w:tcPr>
            <w:tcW w:w="977" w:type="dxa"/>
            <w:vMerge/>
            <w:shd w:val="clear" w:color="auto" w:fill="E5B8B7"/>
          </w:tcPr>
          <w:p w14:paraId="508357B3" w14:textId="77777777" w:rsidR="0072496F" w:rsidRPr="0072496F" w:rsidRDefault="0072496F" w:rsidP="00380DF9">
            <w:pPr>
              <w:spacing w:after="0" w:line="480" w:lineRule="auto"/>
              <w:rPr>
                <w:highlight w:val="lightGray"/>
                <w:lang w:val="en-GB"/>
              </w:rPr>
            </w:pPr>
          </w:p>
        </w:tc>
      </w:tr>
      <w:tr w:rsidR="0072496F" w:rsidRPr="0072496F" w14:paraId="4482F6E1" w14:textId="77777777" w:rsidTr="00380DF9">
        <w:trPr>
          <w:trHeight w:val="259"/>
          <w:jc w:val="center"/>
        </w:trPr>
        <w:tc>
          <w:tcPr>
            <w:tcW w:w="1517" w:type="dxa"/>
            <w:shd w:val="clear" w:color="auto" w:fill="A6A6A6"/>
          </w:tcPr>
          <w:p w14:paraId="767F1E87" w14:textId="77777777" w:rsidR="0072496F" w:rsidRPr="0072496F" w:rsidRDefault="0072496F" w:rsidP="00380DF9">
            <w:pPr>
              <w:spacing w:after="0" w:line="480" w:lineRule="auto"/>
              <w:rPr>
                <w:lang w:val="en-GB"/>
              </w:rPr>
            </w:pPr>
            <w:r w:rsidRPr="0072496F">
              <w:rPr>
                <w:lang w:val="en-GB"/>
              </w:rPr>
              <w:t>R</w:t>
            </w:r>
          </w:p>
        </w:tc>
        <w:tc>
          <w:tcPr>
            <w:tcW w:w="863" w:type="dxa"/>
          </w:tcPr>
          <w:p w14:paraId="05C324C5" w14:textId="77777777" w:rsidR="0072496F" w:rsidRPr="00955D9B" w:rsidRDefault="00055DA1" w:rsidP="00380DF9">
            <w:pPr>
              <w:spacing w:after="0" w:line="480" w:lineRule="auto"/>
              <w:rPr>
                <w:highlight w:val="green"/>
                <w:lang w:val="en-GB"/>
              </w:rPr>
            </w:pPr>
            <m:oMathPara>
              <m:oMath>
                <m:sSub>
                  <m:sSubPr>
                    <m:ctrlPr>
                      <w:rPr>
                        <w:rFonts w:ascii="Cambria Math" w:hAnsi="Cambria Math"/>
                        <w:i/>
                        <w:lang w:val="en-GB"/>
                      </w:rPr>
                    </m:ctrlPr>
                  </m:sSubPr>
                  <m:e>
                    <m:r>
                      <w:rPr>
                        <w:rFonts w:ascii="Cambria Math" w:hAnsi="Cambria Math"/>
                        <w:lang w:val="en-GB"/>
                      </w:rPr>
                      <m:t xml:space="preserve">  </m:t>
                    </m:r>
                    <m:acc>
                      <m:accPr>
                        <m:ctrlPr>
                          <w:rPr>
                            <w:rFonts w:ascii="Cambria Math" w:hAnsi="Cambria Math"/>
                            <w:i/>
                            <w:lang w:val="en-GB"/>
                          </w:rPr>
                        </m:ctrlPr>
                      </m:accPr>
                      <m:e>
                        <m:r>
                          <w:rPr>
                            <w:rFonts w:ascii="Cambria Math" w:hAnsi="Cambria Math"/>
                            <w:lang w:val="en-GB"/>
                          </w:rPr>
                          <m:t>p</m:t>
                        </m:r>
                      </m:e>
                    </m:acc>
                  </m:e>
                  <m:sub>
                    <m:r>
                      <w:rPr>
                        <w:rFonts w:ascii="Cambria Math" w:hAnsi="Cambria Math"/>
                        <w:lang w:val="en-GB"/>
                      </w:rPr>
                      <m:t>r|AAI</m:t>
                    </m:r>
                  </m:sub>
                </m:sSub>
              </m:oMath>
            </m:oMathPara>
          </w:p>
        </w:tc>
        <w:tc>
          <w:tcPr>
            <w:tcW w:w="832" w:type="dxa"/>
          </w:tcPr>
          <w:p w14:paraId="2A6659A2" w14:textId="77777777" w:rsidR="0072496F" w:rsidRPr="00955D9B" w:rsidRDefault="00055DA1" w:rsidP="00380DF9">
            <w:pPr>
              <w:spacing w:after="0" w:line="480" w:lineRule="auto"/>
              <w:rPr>
                <w:highlight w:val="green"/>
                <w:lang w:val="en-GB"/>
              </w:rPr>
            </w:pPr>
            <m:oMathPara>
              <m:oMath>
                <m:sSub>
                  <m:sSubPr>
                    <m:ctrlPr>
                      <w:rPr>
                        <w:rFonts w:ascii="Cambria Math" w:hAnsi="Cambria Math"/>
                        <w:i/>
                        <w:lang w:val="en-GB"/>
                      </w:rPr>
                    </m:ctrlPr>
                  </m:sSubPr>
                  <m:e>
                    <m:r>
                      <w:rPr>
                        <w:rFonts w:ascii="Cambria Math" w:hAnsi="Cambria Math"/>
                        <w:lang w:val="en-GB"/>
                      </w:rPr>
                      <m:t xml:space="preserve">  </m:t>
                    </m:r>
                    <m:acc>
                      <m:accPr>
                        <m:ctrlPr>
                          <w:rPr>
                            <w:rFonts w:ascii="Cambria Math" w:hAnsi="Cambria Math"/>
                            <w:i/>
                            <w:lang w:val="en-GB"/>
                          </w:rPr>
                        </m:ctrlPr>
                      </m:accPr>
                      <m:e>
                        <m:r>
                          <w:rPr>
                            <w:rFonts w:ascii="Cambria Math" w:hAnsi="Cambria Math"/>
                            <w:lang w:val="en-GB"/>
                          </w:rPr>
                          <m:t>p</m:t>
                        </m:r>
                      </m:e>
                    </m:acc>
                  </m:e>
                  <m:sub>
                    <m:r>
                      <w:rPr>
                        <w:rFonts w:ascii="Cambria Math" w:hAnsi="Cambria Math"/>
                        <w:lang w:val="en-GB"/>
                      </w:rPr>
                      <m:t>r|MA</m:t>
                    </m:r>
                  </m:sub>
                </m:sSub>
              </m:oMath>
            </m:oMathPara>
          </w:p>
        </w:tc>
        <w:tc>
          <w:tcPr>
            <w:tcW w:w="911" w:type="dxa"/>
          </w:tcPr>
          <w:p w14:paraId="33895AF1" w14:textId="77777777" w:rsidR="0072496F" w:rsidRPr="00955D9B" w:rsidRDefault="00055DA1" w:rsidP="00380DF9">
            <w:pPr>
              <w:spacing w:after="0" w:line="480" w:lineRule="auto"/>
              <w:rPr>
                <w:highlight w:val="lightGray"/>
                <w:lang w:val="en-GB"/>
              </w:rPr>
            </w:pPr>
            <m:oMathPara>
              <m:oMath>
                <m:sSub>
                  <m:sSubPr>
                    <m:ctrlPr>
                      <w:rPr>
                        <w:rFonts w:ascii="Cambria Math" w:hAnsi="Cambria Math"/>
                        <w:i/>
                        <w:lang w:val="en-GB"/>
                      </w:rPr>
                    </m:ctrlPr>
                  </m:sSubPr>
                  <m:e>
                    <m:r>
                      <w:rPr>
                        <w:rFonts w:ascii="Cambria Math" w:hAnsi="Cambria Math"/>
                        <w:lang w:val="en-GB"/>
                      </w:rPr>
                      <m:t xml:space="preserve">  </m:t>
                    </m:r>
                    <m:acc>
                      <m:accPr>
                        <m:ctrlPr>
                          <w:rPr>
                            <w:rFonts w:ascii="Cambria Math" w:hAnsi="Cambria Math"/>
                            <w:i/>
                            <w:lang w:val="en-GB"/>
                          </w:rPr>
                        </m:ctrlPr>
                      </m:accPr>
                      <m:e>
                        <m:r>
                          <w:rPr>
                            <w:rFonts w:ascii="Cambria Math" w:hAnsi="Cambria Math"/>
                            <w:lang w:val="en-GB"/>
                          </w:rPr>
                          <m:t>p</m:t>
                        </m:r>
                      </m:e>
                    </m:acc>
                  </m:e>
                  <m:sub>
                    <m:r>
                      <w:rPr>
                        <w:rFonts w:ascii="Cambria Math" w:hAnsi="Cambria Math"/>
                        <w:lang w:val="en-GB"/>
                      </w:rPr>
                      <m:t>r|AAO</m:t>
                    </m:r>
                  </m:sub>
                </m:sSub>
              </m:oMath>
            </m:oMathPara>
          </w:p>
        </w:tc>
        <w:tc>
          <w:tcPr>
            <w:tcW w:w="977" w:type="dxa"/>
            <w:vMerge/>
            <w:shd w:val="clear" w:color="auto" w:fill="E5B8B7"/>
          </w:tcPr>
          <w:p w14:paraId="3772A725" w14:textId="77777777" w:rsidR="0072496F" w:rsidRPr="0072496F" w:rsidRDefault="0072496F" w:rsidP="00380DF9">
            <w:pPr>
              <w:spacing w:after="0" w:line="480" w:lineRule="auto"/>
              <w:rPr>
                <w:highlight w:val="lightGray"/>
                <w:lang w:val="en-GB"/>
              </w:rPr>
            </w:pPr>
          </w:p>
        </w:tc>
      </w:tr>
    </w:tbl>
    <w:p w14:paraId="6F45F7AB" w14:textId="77777777" w:rsidR="003D524B" w:rsidRDefault="003D524B" w:rsidP="00380DF9">
      <w:pPr>
        <w:autoSpaceDE w:val="0"/>
        <w:autoSpaceDN w:val="0"/>
        <w:adjustRightInd w:val="0"/>
        <w:spacing w:after="0" w:line="480" w:lineRule="auto"/>
        <w:jc w:val="both"/>
        <w:rPr>
          <w:lang w:val="en-GB"/>
        </w:rPr>
      </w:pPr>
    </w:p>
    <w:p w14:paraId="6A3B4478" w14:textId="77777777" w:rsidR="0072496F" w:rsidRPr="00610E40" w:rsidRDefault="0072496F" w:rsidP="00380DF9">
      <w:pPr>
        <w:autoSpaceDE w:val="0"/>
        <w:autoSpaceDN w:val="0"/>
        <w:adjustRightInd w:val="0"/>
        <w:spacing w:after="0" w:line="480" w:lineRule="auto"/>
        <w:jc w:val="both"/>
        <w:rPr>
          <w:lang w:val="en-GB"/>
        </w:rPr>
      </w:pPr>
      <w:r w:rsidRPr="00610E40">
        <w:rPr>
          <w:lang w:val="en-GB"/>
        </w:rPr>
        <w:t>The last column, corresponding to states of aggression against persons</w:t>
      </w:r>
      <w:r w:rsidR="003D524B">
        <w:rPr>
          <w:lang w:val="en-GB"/>
        </w:rPr>
        <w:t>,</w:t>
      </w:r>
      <w:r w:rsidRPr="00610E40">
        <w:rPr>
          <w:lang w:val="en-GB"/>
        </w:rPr>
        <w:t xml:space="preserve"> is obtained from </w:t>
      </w:r>
      <w:r>
        <w:rPr>
          <w:lang w:val="en-GB"/>
        </w:rPr>
        <w:t>the ARDI</w:t>
      </w:r>
      <w:r w:rsidR="0093440B">
        <w:rPr>
          <w:lang w:val="en-GB"/>
        </w:rPr>
        <w:t xml:space="preserve"> so</w:t>
      </w:r>
      <w:r w:rsidR="00A85821">
        <w:rPr>
          <w:lang w:val="en-GB"/>
        </w:rPr>
        <w:t xml:space="preserve"> staff members are</w:t>
      </w:r>
      <w:r w:rsidR="0093440B">
        <w:rPr>
          <w:lang w:val="en-GB"/>
        </w:rPr>
        <w:t xml:space="preserve"> not asked about it</w:t>
      </w:r>
      <w:r>
        <w:rPr>
          <w:lang w:val="en-GB"/>
        </w:rPr>
        <w:t>.</w:t>
      </w:r>
    </w:p>
    <w:p w14:paraId="7EBE986A" w14:textId="77777777" w:rsidR="0072496F" w:rsidRDefault="0072496F" w:rsidP="00136A98">
      <w:pPr>
        <w:autoSpaceDE w:val="0"/>
        <w:autoSpaceDN w:val="0"/>
        <w:adjustRightInd w:val="0"/>
        <w:spacing w:after="0" w:line="480" w:lineRule="auto"/>
        <w:jc w:val="both"/>
        <w:rPr>
          <w:lang w:val="en-GB"/>
        </w:rPr>
      </w:pPr>
      <w:r w:rsidRPr="00610E40">
        <w:rPr>
          <w:lang w:val="en-GB"/>
        </w:rPr>
        <w:t xml:space="preserve">On the other hand, the survey also </w:t>
      </w:r>
      <w:r w:rsidR="001A3DFF">
        <w:rPr>
          <w:lang w:val="en-GB"/>
        </w:rPr>
        <w:t>i</w:t>
      </w:r>
      <w:r w:rsidRPr="00610E40">
        <w:rPr>
          <w:lang w:val="en-GB"/>
        </w:rPr>
        <w:t xml:space="preserve">nquires about administration </w:t>
      </w:r>
      <w:r w:rsidR="00A85821">
        <w:rPr>
          <w:lang w:val="en-GB"/>
        </w:rPr>
        <w:t xml:space="preserve">of </w:t>
      </w:r>
      <w:r w:rsidRPr="00610E40">
        <w:rPr>
          <w:lang w:val="en-GB"/>
        </w:rPr>
        <w:t xml:space="preserve">ad-hoc medication. </w:t>
      </w:r>
      <w:r w:rsidR="00491699">
        <w:rPr>
          <w:lang w:val="en-GB"/>
        </w:rPr>
        <w:t>D</w:t>
      </w:r>
      <w:r w:rsidR="00491699" w:rsidRPr="00491699">
        <w:rPr>
          <w:lang w:val="en-GB"/>
        </w:rPr>
        <w:t xml:space="preserve">istinct percentages are allocated </w:t>
      </w:r>
      <w:r w:rsidR="00491699">
        <w:rPr>
          <w:lang w:val="en-GB"/>
        </w:rPr>
        <w:t>a</w:t>
      </w:r>
      <w:r w:rsidRPr="00610E40">
        <w:rPr>
          <w:lang w:val="en-GB"/>
        </w:rPr>
        <w:t>ccording to the different attribut</w:t>
      </w:r>
      <w:r w:rsidR="005669D8">
        <w:rPr>
          <w:lang w:val="en-GB"/>
        </w:rPr>
        <w:t>es</w:t>
      </w:r>
      <w:r w:rsidRPr="00610E40">
        <w:rPr>
          <w:lang w:val="en-GB"/>
        </w:rPr>
        <w:t xml:space="preserve"> of the professional </w:t>
      </w:r>
      <w:r w:rsidR="005669D8">
        <w:rPr>
          <w:lang w:val="en-GB"/>
        </w:rPr>
        <w:t>discipline</w:t>
      </w:r>
      <w:r w:rsidRPr="00610E40">
        <w:rPr>
          <w:lang w:val="en-GB"/>
        </w:rPr>
        <w:t>. Considering two types of professionals, nurses (</w:t>
      </w:r>
      <w:r w:rsidRPr="00610E40">
        <w:rPr>
          <w:lang w:val="en-GB"/>
        </w:rPr>
        <w:sym w:font="Symbol MT" w:char="F06E"/>
      </w:r>
      <w:r w:rsidRPr="00610E40">
        <w:rPr>
          <w:lang w:val="en-GB"/>
        </w:rPr>
        <w:t>) and psychiatrists (</w:t>
      </w:r>
      <w:r w:rsidRPr="00610E40">
        <w:rPr>
          <w:lang w:val="en-GB"/>
        </w:rPr>
        <w:sym w:font="Symbol MT" w:char="F06A"/>
      </w:r>
      <w:r w:rsidRPr="00610E40">
        <w:rPr>
          <w:lang w:val="en-GB"/>
        </w:rPr>
        <w:t>)</w:t>
      </w:r>
      <w:r w:rsidR="00800A58" w:rsidRPr="00800A58">
        <w:rPr>
          <w:lang w:val="en-GB"/>
        </w:rPr>
        <w:t>,</w:t>
      </w:r>
      <w:r w:rsidR="00800A58">
        <w:rPr>
          <w:lang w:val="en-GB"/>
        </w:rPr>
        <w:t xml:space="preserve"> </w:t>
      </w:r>
      <w:r w:rsidR="00800A58" w:rsidRPr="00800A58">
        <w:rPr>
          <w:lang w:val="en-GB"/>
        </w:rPr>
        <w:t>the mean percentages of giving</w:t>
      </w:r>
      <w:r w:rsidR="003D524B">
        <w:rPr>
          <w:lang w:val="en-GB"/>
        </w:rPr>
        <w:t xml:space="preserve"> (prescribe or administrate) </w:t>
      </w:r>
      <w:r w:rsidR="00800A58" w:rsidRPr="00800A58">
        <w:rPr>
          <w:lang w:val="en-GB"/>
        </w:rPr>
        <w:t>medication for each type of professional are obtained</w:t>
      </w:r>
      <w:r w:rsidR="002E7DC5">
        <w:rPr>
          <w:lang w:val="en-GB"/>
        </w:rPr>
        <w:t xml:space="preserve"> (Table a2)</w:t>
      </w:r>
      <w:r w:rsidR="00800A58" w:rsidRPr="00800A58">
        <w:rPr>
          <w:lang w:val="en-GB"/>
        </w:rPr>
        <w:t>.</w:t>
      </w:r>
      <w:r w:rsidRPr="00610E40">
        <w:rPr>
          <w:lang w:val="en-GB"/>
        </w:rPr>
        <w:t xml:space="preserve"> </w:t>
      </w:r>
      <w:r w:rsidR="00800A58">
        <w:rPr>
          <w:lang w:val="en-GB"/>
        </w:rPr>
        <w:t>T</w:t>
      </w:r>
      <w:r w:rsidRPr="00610E40">
        <w:rPr>
          <w:lang w:val="en-GB"/>
        </w:rPr>
        <w:t>he staff is</w:t>
      </w:r>
      <w:r w:rsidR="003D524B">
        <w:rPr>
          <w:lang w:val="en-GB"/>
        </w:rPr>
        <w:t xml:space="preserve"> denoted </w:t>
      </w:r>
      <w:proofErr w:type="gramStart"/>
      <w:r w:rsidR="003D524B">
        <w:rPr>
          <w:lang w:val="en-GB"/>
        </w:rPr>
        <w:t xml:space="preserve">by </w:t>
      </w:r>
      <w:r w:rsidRPr="00610E40">
        <w:rPr>
          <w:lang w:val="en-GB"/>
        </w:rPr>
        <w:t xml:space="preserve"> </w:t>
      </w:r>
      <w:r w:rsidRPr="00610E40">
        <w:rPr>
          <w:rFonts w:ascii="Lucida Calligraphy" w:hAnsi="Lucida Calligraphy"/>
          <w:lang w:val="en-GB"/>
        </w:rPr>
        <w:t>I</w:t>
      </w:r>
      <w:proofErr w:type="gramEnd"/>
      <w:r w:rsidRPr="00610E40">
        <w:rPr>
          <w:rFonts w:ascii="Lucida Calligraphy" w:hAnsi="Lucida Calligraphy"/>
          <w:lang w:val="en-GB"/>
        </w:rPr>
        <w:t xml:space="preserve"> </w:t>
      </w:r>
      <w:r w:rsidRPr="00610E40">
        <w:rPr>
          <w:lang w:val="en-GB"/>
        </w:rPr>
        <w:t>=</w:t>
      </w:r>
      <w:r w:rsidRPr="00610E40">
        <w:rPr>
          <w:lang w:val="en-GB"/>
        </w:rPr>
        <w:sym w:font="Symbol MT" w:char="F06E"/>
      </w:r>
      <w:r w:rsidRPr="00610E40">
        <w:rPr>
          <w:lang w:val="en-GB"/>
        </w:rPr>
        <w:sym w:font="Symbol MT" w:char="F0C8"/>
      </w:r>
      <w:r w:rsidRPr="00610E40">
        <w:rPr>
          <w:lang w:val="en-GB"/>
        </w:rPr>
        <w:sym w:font="Symbol MT" w:char="F06A"/>
      </w:r>
      <w:r w:rsidRPr="00610E40">
        <w:rPr>
          <w:lang w:val="en-GB"/>
        </w:rPr>
        <w:t xml:space="preserve">, and for each y </w:t>
      </w:r>
      <w:r w:rsidRPr="00610E40">
        <w:rPr>
          <w:lang w:val="en-GB"/>
        </w:rPr>
        <w:sym w:font="Symbol MT" w:char="F0CE"/>
      </w:r>
      <w:r w:rsidRPr="00610E40">
        <w:rPr>
          <w:lang w:val="en-GB"/>
        </w:rPr>
        <w:t xml:space="preserve"> {</w:t>
      </w:r>
      <w:r w:rsidRPr="00610E40">
        <w:rPr>
          <w:lang w:val="en-GB"/>
        </w:rPr>
        <w:sym w:font="Symbol MT" w:char="F06E"/>
      </w:r>
      <w:r w:rsidRPr="00610E40">
        <w:rPr>
          <w:lang w:val="en-GB"/>
        </w:rPr>
        <w:t xml:space="preserve">, </w:t>
      </w:r>
      <w:r w:rsidRPr="00610E40">
        <w:rPr>
          <w:lang w:val="en-GB"/>
        </w:rPr>
        <w:sym w:font="Symbol MT" w:char="F06A"/>
      </w:r>
      <w:r w:rsidRPr="00610E40">
        <w:rPr>
          <w:lang w:val="en-GB"/>
        </w:rPr>
        <w:t xml:space="preserve">} the percentage of times that the patient </w:t>
      </w:r>
      <w:r>
        <w:rPr>
          <w:lang w:val="en-GB"/>
        </w:rPr>
        <w:t>receives</w:t>
      </w:r>
      <w:r w:rsidRPr="00610E40">
        <w:rPr>
          <w:lang w:val="en-GB"/>
        </w:rPr>
        <w:t xml:space="preserve"> medication is recorded. </w:t>
      </w:r>
    </w:p>
    <w:p w14:paraId="70EA1F21" w14:textId="77777777" w:rsidR="0072496F" w:rsidRDefault="0072496F" w:rsidP="00380DF9">
      <w:pPr>
        <w:autoSpaceDE w:val="0"/>
        <w:autoSpaceDN w:val="0"/>
        <w:adjustRightInd w:val="0"/>
        <w:spacing w:after="0" w:line="480" w:lineRule="auto"/>
        <w:jc w:val="both"/>
        <w:rPr>
          <w:b/>
          <w:lang w:val="en-GB"/>
        </w:rPr>
      </w:pPr>
      <w:r w:rsidRPr="008007AD">
        <w:rPr>
          <w:b/>
          <w:lang w:val="en-GB"/>
        </w:rPr>
        <w:t xml:space="preserve">Table </w:t>
      </w:r>
      <w:r w:rsidR="00060AC3">
        <w:rPr>
          <w:b/>
          <w:lang w:val="en-GB"/>
        </w:rPr>
        <w:t>a</w:t>
      </w:r>
      <w:r w:rsidRPr="008007AD">
        <w:rPr>
          <w:b/>
          <w:lang w:val="en-GB"/>
        </w:rPr>
        <w:t xml:space="preserve">2: (left) </w:t>
      </w:r>
      <w:r>
        <w:rPr>
          <w:b/>
          <w:lang w:val="en-GB"/>
        </w:rPr>
        <w:t>M</w:t>
      </w:r>
      <w:r w:rsidRPr="008007AD">
        <w:rPr>
          <w:b/>
          <w:lang w:val="en-GB"/>
        </w:rPr>
        <w:t xml:space="preserve">ean percentages of events of each type of </w:t>
      </w:r>
      <w:r>
        <w:rPr>
          <w:b/>
          <w:lang w:val="en-GB"/>
        </w:rPr>
        <w:t xml:space="preserve">agitation </w:t>
      </w:r>
      <w:r w:rsidR="00875B13">
        <w:rPr>
          <w:b/>
          <w:lang w:val="en-GB"/>
        </w:rPr>
        <w:t>requir</w:t>
      </w:r>
      <w:r w:rsidR="00875B13" w:rsidRPr="008007AD">
        <w:rPr>
          <w:b/>
          <w:lang w:val="en-GB"/>
        </w:rPr>
        <w:t>ing administration</w:t>
      </w:r>
      <w:r w:rsidRPr="008007AD">
        <w:rPr>
          <w:b/>
          <w:lang w:val="en-GB"/>
        </w:rPr>
        <w:t xml:space="preserve"> of an</w:t>
      </w:r>
      <w:r>
        <w:rPr>
          <w:b/>
          <w:lang w:val="en-GB"/>
        </w:rPr>
        <w:t>x</w:t>
      </w:r>
      <w:r w:rsidRPr="008007AD">
        <w:rPr>
          <w:b/>
          <w:lang w:val="en-GB"/>
        </w:rPr>
        <w:t>iol</w:t>
      </w:r>
      <w:r>
        <w:rPr>
          <w:b/>
          <w:lang w:val="en-GB"/>
        </w:rPr>
        <w:t>y</w:t>
      </w:r>
      <w:r w:rsidRPr="008007AD">
        <w:rPr>
          <w:b/>
          <w:lang w:val="en-GB"/>
        </w:rPr>
        <w:t>tic</w:t>
      </w:r>
      <w:r>
        <w:rPr>
          <w:b/>
          <w:lang w:val="en-GB"/>
        </w:rPr>
        <w:t>s</w:t>
      </w:r>
      <w:r w:rsidRPr="008007AD">
        <w:rPr>
          <w:b/>
          <w:lang w:val="en-GB"/>
        </w:rPr>
        <w:t xml:space="preserve"> </w:t>
      </w:r>
      <w:r>
        <w:rPr>
          <w:b/>
          <w:lang w:val="en-GB"/>
        </w:rPr>
        <w:t>by nurses</w:t>
      </w:r>
      <w:r w:rsidRPr="008007AD">
        <w:rPr>
          <w:b/>
          <w:lang w:val="en-GB"/>
        </w:rPr>
        <w:t>; (right) idem about prescription of an</w:t>
      </w:r>
      <w:r>
        <w:rPr>
          <w:b/>
          <w:lang w:val="en-GB"/>
        </w:rPr>
        <w:t>x</w:t>
      </w:r>
      <w:r w:rsidRPr="008007AD">
        <w:rPr>
          <w:b/>
          <w:lang w:val="en-GB"/>
        </w:rPr>
        <w:t>iol</w:t>
      </w:r>
      <w:r>
        <w:rPr>
          <w:b/>
          <w:lang w:val="en-GB"/>
        </w:rPr>
        <w:t>y</w:t>
      </w:r>
      <w:r w:rsidRPr="008007AD">
        <w:rPr>
          <w:b/>
          <w:lang w:val="en-GB"/>
        </w:rPr>
        <w:t>tics by psychiatrists</w:t>
      </w:r>
      <w:r>
        <w:rPr>
          <w:b/>
          <w:lang w:val="en-GB"/>
        </w:rPr>
        <w:t>.</w:t>
      </w:r>
    </w:p>
    <w:p w14:paraId="60B9224F" w14:textId="77777777" w:rsidR="00AD3801" w:rsidRPr="008007AD" w:rsidRDefault="00AD3801" w:rsidP="00380DF9">
      <w:pPr>
        <w:autoSpaceDE w:val="0"/>
        <w:autoSpaceDN w:val="0"/>
        <w:adjustRightInd w:val="0"/>
        <w:spacing w:after="0" w:line="480" w:lineRule="auto"/>
        <w:jc w:val="both"/>
        <w:rPr>
          <w:b/>
          <w:lang w:val="en-GB"/>
        </w:rPr>
      </w:pPr>
    </w:p>
    <w:p w14:paraId="39660B23" w14:textId="77777777" w:rsidR="0072496F" w:rsidRPr="008007AD" w:rsidRDefault="0072496F" w:rsidP="00380DF9">
      <w:pPr>
        <w:autoSpaceDE w:val="0"/>
        <w:autoSpaceDN w:val="0"/>
        <w:adjustRightInd w:val="0"/>
        <w:spacing w:after="0" w:line="480" w:lineRule="auto"/>
        <w:jc w:val="both"/>
        <w:rPr>
          <w:b/>
          <w:lang w:val="en-GB"/>
        </w:rPr>
        <w:sectPr w:rsidR="0072496F" w:rsidRPr="008007AD" w:rsidSect="0072496F">
          <w:footerReference w:type="default" r:id="rId15"/>
          <w:pgSz w:w="11906" w:h="16838"/>
          <w:pgMar w:top="1417" w:right="1701" w:bottom="1417" w:left="1701" w:header="708" w:footer="708" w:gutter="0"/>
          <w:cols w:space="708"/>
          <w:docGrid w:linePitch="360"/>
        </w:sectPr>
      </w:pPr>
    </w:p>
    <w:tbl>
      <w:tblPr>
        <w:tblW w:w="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03"/>
        <w:gridCol w:w="709"/>
        <w:gridCol w:w="709"/>
        <w:gridCol w:w="708"/>
      </w:tblGrid>
      <w:tr w:rsidR="0072496F" w:rsidRPr="0072496F" w14:paraId="79B510D3" w14:textId="77777777" w:rsidTr="00243093">
        <w:tc>
          <w:tcPr>
            <w:tcW w:w="675" w:type="dxa"/>
            <w:tcBorders>
              <w:bottom w:val="single" w:sz="4" w:space="0" w:color="auto"/>
            </w:tcBorders>
            <w:shd w:val="clear" w:color="auto" w:fill="A6A6A6"/>
          </w:tcPr>
          <w:p w14:paraId="1AC620C6" w14:textId="77777777" w:rsidR="0072496F" w:rsidRPr="0072496F" w:rsidRDefault="0072496F" w:rsidP="00380DF9">
            <w:pPr>
              <w:spacing w:after="0" w:line="480" w:lineRule="auto"/>
              <w:rPr>
                <w:sz w:val="18"/>
                <w:lang w:val="en-GB"/>
              </w:rPr>
            </w:pPr>
            <w:r w:rsidRPr="0072496F">
              <w:rPr>
                <w:sz w:val="18"/>
                <w:lang w:val="en-GB"/>
              </w:rPr>
              <w:lastRenderedPageBreak/>
              <w:sym w:font="Symbol MT" w:char="F044"/>
            </w:r>
          </w:p>
        </w:tc>
        <w:tc>
          <w:tcPr>
            <w:tcW w:w="709" w:type="dxa"/>
            <w:shd w:val="clear" w:color="auto" w:fill="A6A6A6"/>
          </w:tcPr>
          <w:p w14:paraId="3DE4045A" w14:textId="77777777" w:rsidR="0072496F" w:rsidRPr="0072496F" w:rsidRDefault="0072496F" w:rsidP="00380DF9">
            <w:pPr>
              <w:spacing w:after="0" w:line="480" w:lineRule="auto"/>
              <w:jc w:val="center"/>
              <w:rPr>
                <w:b/>
                <w:sz w:val="20"/>
                <w:lang w:val="en-GB"/>
              </w:rPr>
            </w:pPr>
            <w:r w:rsidRPr="0072496F">
              <w:rPr>
                <w:b/>
                <w:sz w:val="20"/>
                <w:lang w:val="en-GB"/>
              </w:rPr>
              <w:t>AAI</w:t>
            </w:r>
          </w:p>
        </w:tc>
        <w:tc>
          <w:tcPr>
            <w:tcW w:w="803" w:type="dxa"/>
            <w:shd w:val="clear" w:color="auto" w:fill="A6A6A6"/>
          </w:tcPr>
          <w:p w14:paraId="6F87C1EA" w14:textId="77777777" w:rsidR="0072496F" w:rsidRPr="0072496F" w:rsidRDefault="00243093" w:rsidP="00380DF9">
            <w:pPr>
              <w:spacing w:after="0" w:line="480" w:lineRule="auto"/>
              <w:jc w:val="center"/>
              <w:rPr>
                <w:b/>
                <w:sz w:val="20"/>
                <w:lang w:val="en-GB"/>
              </w:rPr>
            </w:pPr>
            <w:r>
              <w:rPr>
                <w:b/>
                <w:sz w:val="20"/>
                <w:lang w:val="en-GB"/>
              </w:rPr>
              <w:t>M</w:t>
            </w:r>
            <w:r w:rsidR="0072496F" w:rsidRPr="0072496F">
              <w:rPr>
                <w:b/>
                <w:sz w:val="20"/>
                <w:lang w:val="en-GB"/>
              </w:rPr>
              <w:t>A</w:t>
            </w:r>
          </w:p>
        </w:tc>
        <w:tc>
          <w:tcPr>
            <w:tcW w:w="709" w:type="dxa"/>
            <w:shd w:val="clear" w:color="auto" w:fill="A6A6A6"/>
          </w:tcPr>
          <w:p w14:paraId="46272A50" w14:textId="77777777" w:rsidR="0072496F" w:rsidRPr="0072496F" w:rsidRDefault="0072496F" w:rsidP="00380DF9">
            <w:pPr>
              <w:spacing w:after="0" w:line="480" w:lineRule="auto"/>
              <w:jc w:val="center"/>
              <w:rPr>
                <w:b/>
                <w:sz w:val="20"/>
                <w:lang w:val="en-GB"/>
              </w:rPr>
            </w:pPr>
            <w:r w:rsidRPr="0072496F">
              <w:rPr>
                <w:b/>
                <w:sz w:val="20"/>
                <w:lang w:val="en-GB"/>
              </w:rPr>
              <w:t>AAO</w:t>
            </w:r>
          </w:p>
        </w:tc>
        <w:tc>
          <w:tcPr>
            <w:tcW w:w="1417" w:type="dxa"/>
            <w:gridSpan w:val="2"/>
            <w:shd w:val="clear" w:color="auto" w:fill="A6A6A6"/>
          </w:tcPr>
          <w:p w14:paraId="678F2616" w14:textId="77777777" w:rsidR="0072496F" w:rsidRPr="0072496F" w:rsidRDefault="0072496F" w:rsidP="00380DF9">
            <w:pPr>
              <w:spacing w:after="0" w:line="480" w:lineRule="auto"/>
              <w:jc w:val="center"/>
              <w:rPr>
                <w:b/>
                <w:sz w:val="20"/>
                <w:lang w:val="en-GB"/>
              </w:rPr>
            </w:pPr>
            <w:r w:rsidRPr="0072496F">
              <w:rPr>
                <w:b/>
                <w:sz w:val="20"/>
                <w:lang w:val="en-GB"/>
              </w:rPr>
              <w:t>AAP</w:t>
            </w:r>
          </w:p>
        </w:tc>
      </w:tr>
      <w:tr w:rsidR="0072496F" w:rsidRPr="0072496F" w14:paraId="759F9506" w14:textId="77777777" w:rsidTr="00243093">
        <w:tc>
          <w:tcPr>
            <w:tcW w:w="675" w:type="dxa"/>
            <w:shd w:val="clear" w:color="auto" w:fill="A6A6A6"/>
          </w:tcPr>
          <w:p w14:paraId="32537201" w14:textId="77777777" w:rsidR="0072496F" w:rsidRPr="00955D9B" w:rsidRDefault="00055DA1" w:rsidP="00380DF9">
            <w:pPr>
              <w:spacing w:after="0" w:line="480" w:lineRule="auto"/>
              <w:rPr>
                <w:sz w:val="20"/>
                <w:lang w:val="en-GB"/>
              </w:rPr>
            </w:pPr>
            <m:oMathPara>
              <m:oMath>
                <m:sSup>
                  <m:sSupPr>
                    <m:ctrlPr>
                      <w:rPr>
                        <w:rFonts w:ascii="Cambria Math" w:hAnsi="Cambria Math"/>
                        <w:i/>
                        <w:sz w:val="14"/>
                        <w:lang w:val="en-GB"/>
                      </w:rPr>
                    </m:ctrlPr>
                  </m:sSupPr>
                  <m:e>
                    <m:acc>
                      <m:accPr>
                        <m:ctrlPr>
                          <w:rPr>
                            <w:rFonts w:ascii="Cambria Math" w:hAnsi="Cambria Math"/>
                            <w:i/>
                            <w:sz w:val="14"/>
                            <w:lang w:val="en-GB"/>
                          </w:rPr>
                        </m:ctrlPr>
                      </m:accPr>
                      <m:e>
                        <m:r>
                          <w:rPr>
                            <w:rFonts w:ascii="Cambria Math" w:hAnsi="Cambria Math"/>
                            <w:sz w:val="14"/>
                            <w:lang w:val="en-GB"/>
                          </w:rPr>
                          <m:t>P</m:t>
                        </m:r>
                      </m:e>
                    </m:acc>
                  </m:e>
                  <m:sup>
                    <m:r>
                      <w:rPr>
                        <w:rFonts w:ascii="Cambria Math" w:hAnsi="Cambria Math"/>
                        <w:sz w:val="14"/>
                        <w:lang w:val="en-GB"/>
                      </w:rPr>
                      <m:t>f,</m:t>
                    </m:r>
                    <m:r>
                      <w:rPr>
                        <w:rFonts w:ascii="Cambria Math" w:hAnsi="Cambria Math"/>
                        <w:i/>
                        <w:sz w:val="14"/>
                        <w:lang w:val="en-GB"/>
                      </w:rPr>
                      <w:sym w:font="Symbol MT" w:char="F06E"/>
                    </m:r>
                  </m:sup>
                </m:sSup>
                <m:r>
                  <w:rPr>
                    <w:rFonts w:ascii="Cambria Math" w:hAnsi="Cambria Math"/>
                    <w:sz w:val="14"/>
                    <w:lang w:val="en-GB"/>
                  </w:rPr>
                  <m:t>(c|a)</m:t>
                </m:r>
              </m:oMath>
            </m:oMathPara>
          </w:p>
        </w:tc>
        <w:tc>
          <w:tcPr>
            <w:tcW w:w="709" w:type="dxa"/>
          </w:tcPr>
          <w:p w14:paraId="464953E0"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m:t>
                    </m:r>
                    <m:acc>
                      <m:accPr>
                        <m:ctrlPr>
                          <w:rPr>
                            <w:rFonts w:ascii="Cambria Math" w:hAnsi="Cambria Math"/>
                            <w:i/>
                            <w:sz w:val="18"/>
                            <w:lang w:val="en-GB"/>
                          </w:rPr>
                        </m:ctrlPr>
                      </m:accPr>
                      <m:e>
                        <m:r>
                          <w:rPr>
                            <w:rFonts w:ascii="Cambria Math" w:hAnsi="Cambria Math"/>
                            <w:sz w:val="18"/>
                            <w:lang w:val="en-GB"/>
                          </w:rPr>
                          <m:t>p</m:t>
                        </m:r>
                      </m:e>
                    </m:acc>
                  </m:e>
                  <m:sub>
                    <m:r>
                      <w:rPr>
                        <w:rFonts w:ascii="Cambria Math" w:hAnsi="Cambria Math"/>
                        <w:sz w:val="18"/>
                        <w:lang w:val="en-GB"/>
                      </w:rPr>
                      <m:t>AAI</m:t>
                    </m:r>
                  </m:sub>
                  <m:sup>
                    <m:r>
                      <w:rPr>
                        <w:rFonts w:ascii="Cambria Math" w:hAnsi="Cambria Math"/>
                        <w:sz w:val="18"/>
                        <w:lang w:val="en-GB"/>
                      </w:rPr>
                      <m:t>f,</m:t>
                    </m:r>
                    <m:r>
                      <w:rPr>
                        <w:rFonts w:ascii="Cambria Math" w:hAnsi="Cambria Math"/>
                        <w:i/>
                        <w:sz w:val="18"/>
                        <w:lang w:val="en-GB"/>
                      </w:rPr>
                      <w:sym w:font="Symbol MT" w:char="F06E"/>
                    </m:r>
                  </m:sup>
                </m:sSubSup>
              </m:oMath>
            </m:oMathPara>
          </w:p>
        </w:tc>
        <w:tc>
          <w:tcPr>
            <w:tcW w:w="803" w:type="dxa"/>
          </w:tcPr>
          <w:p w14:paraId="0623851B" w14:textId="77777777" w:rsidR="0072496F" w:rsidRPr="00955D9B" w:rsidRDefault="00055DA1" w:rsidP="00380DF9">
            <w:pPr>
              <w:spacing w:after="0" w:line="480" w:lineRule="auto"/>
              <w:jc w:val="center"/>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m:t>
                    </m:r>
                    <m:acc>
                      <m:accPr>
                        <m:ctrlPr>
                          <w:rPr>
                            <w:rFonts w:ascii="Cambria Math" w:hAnsi="Cambria Math"/>
                            <w:i/>
                            <w:sz w:val="18"/>
                            <w:lang w:val="en-GB"/>
                          </w:rPr>
                        </m:ctrlPr>
                      </m:accPr>
                      <m:e>
                        <m:r>
                          <w:rPr>
                            <w:rFonts w:ascii="Cambria Math" w:hAnsi="Cambria Math"/>
                            <w:sz w:val="18"/>
                            <w:lang w:val="en-GB"/>
                          </w:rPr>
                          <m:t>p</m:t>
                        </m:r>
                      </m:e>
                    </m:acc>
                  </m:e>
                  <m:sub>
                    <m:r>
                      <w:rPr>
                        <w:rFonts w:ascii="Cambria Math" w:hAnsi="Cambria Math"/>
                        <w:sz w:val="18"/>
                        <w:lang w:val="en-GB"/>
                      </w:rPr>
                      <m:t>v|MA</m:t>
                    </m:r>
                  </m:sub>
                  <m:sup>
                    <m:r>
                      <w:rPr>
                        <w:rFonts w:ascii="Cambria Math" w:hAnsi="Cambria Math"/>
                        <w:sz w:val="18"/>
                        <w:lang w:val="en-GB"/>
                      </w:rPr>
                      <m:t>f,</m:t>
                    </m:r>
                    <m:r>
                      <w:rPr>
                        <w:rFonts w:ascii="Cambria Math" w:hAnsi="Cambria Math"/>
                        <w:i/>
                        <w:sz w:val="18"/>
                        <w:lang w:val="en-GB"/>
                      </w:rPr>
                      <w:sym w:font="Symbol MT" w:char="F06E"/>
                    </m:r>
                  </m:sup>
                </m:sSubSup>
              </m:oMath>
            </m:oMathPara>
          </w:p>
        </w:tc>
        <w:tc>
          <w:tcPr>
            <w:tcW w:w="709" w:type="dxa"/>
          </w:tcPr>
          <w:p w14:paraId="1BB61049"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m:t>
                    </m:r>
                    <m:acc>
                      <m:accPr>
                        <m:ctrlPr>
                          <w:rPr>
                            <w:rFonts w:ascii="Cambria Math" w:hAnsi="Cambria Math"/>
                            <w:i/>
                            <w:sz w:val="18"/>
                            <w:lang w:val="en-GB"/>
                          </w:rPr>
                        </m:ctrlPr>
                      </m:accPr>
                      <m:e>
                        <m:r>
                          <w:rPr>
                            <w:rFonts w:ascii="Cambria Math" w:hAnsi="Cambria Math"/>
                            <w:sz w:val="18"/>
                            <w:lang w:val="en-GB"/>
                          </w:rPr>
                          <m:t>p</m:t>
                        </m:r>
                      </m:e>
                    </m:acc>
                  </m:e>
                  <m:sub>
                    <m:r>
                      <w:rPr>
                        <w:rFonts w:ascii="Cambria Math" w:hAnsi="Cambria Math"/>
                        <w:sz w:val="18"/>
                        <w:lang w:val="en-GB"/>
                      </w:rPr>
                      <m:t>v|AAO</m:t>
                    </m:r>
                  </m:sub>
                  <m:sup>
                    <m:r>
                      <w:rPr>
                        <w:rFonts w:ascii="Cambria Math" w:hAnsi="Cambria Math"/>
                        <w:sz w:val="18"/>
                        <w:lang w:val="en-GB"/>
                      </w:rPr>
                      <m:t>f,</m:t>
                    </m:r>
                    <m:r>
                      <w:rPr>
                        <w:rFonts w:ascii="Cambria Math" w:hAnsi="Cambria Math"/>
                        <w:i/>
                        <w:sz w:val="18"/>
                        <w:lang w:val="en-GB"/>
                      </w:rPr>
                      <w:sym w:font="Symbol MT" w:char="F06E"/>
                    </m:r>
                  </m:sup>
                </m:sSubSup>
              </m:oMath>
            </m:oMathPara>
          </w:p>
        </w:tc>
        <w:tc>
          <w:tcPr>
            <w:tcW w:w="709" w:type="dxa"/>
          </w:tcPr>
          <w:p w14:paraId="329B9231"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m:t>
                    </m:r>
                    <m:acc>
                      <m:accPr>
                        <m:ctrlPr>
                          <w:rPr>
                            <w:rFonts w:ascii="Cambria Math" w:hAnsi="Cambria Math"/>
                            <w:i/>
                            <w:sz w:val="18"/>
                            <w:lang w:val="en-GB"/>
                          </w:rPr>
                        </m:ctrlPr>
                      </m:accPr>
                      <m:e>
                        <m:r>
                          <w:rPr>
                            <w:rFonts w:ascii="Cambria Math" w:hAnsi="Cambria Math"/>
                            <w:sz w:val="18"/>
                            <w:lang w:val="en-GB"/>
                          </w:rPr>
                          <m:t>p</m:t>
                        </m:r>
                      </m:e>
                    </m:acc>
                  </m:e>
                  <m:sub>
                    <m:r>
                      <w:rPr>
                        <w:rFonts w:ascii="Cambria Math" w:hAnsi="Cambria Math"/>
                        <w:sz w:val="18"/>
                        <w:lang w:val="en-GB"/>
                      </w:rPr>
                      <m:t>v|AAP</m:t>
                    </m:r>
                  </m:sub>
                  <m:sup>
                    <m:r>
                      <w:rPr>
                        <w:rFonts w:ascii="Cambria Math" w:hAnsi="Cambria Math"/>
                        <w:sz w:val="18"/>
                        <w:lang w:val="en-GB"/>
                      </w:rPr>
                      <m:t>f,</m:t>
                    </m:r>
                    <m:r>
                      <w:rPr>
                        <w:rFonts w:ascii="Cambria Math" w:hAnsi="Cambria Math"/>
                        <w:i/>
                        <w:sz w:val="18"/>
                        <w:lang w:val="en-GB"/>
                      </w:rPr>
                      <w:sym w:font="Symbol MT" w:char="F06E"/>
                    </m:r>
                  </m:sup>
                </m:sSubSup>
              </m:oMath>
            </m:oMathPara>
          </w:p>
        </w:tc>
        <w:tc>
          <w:tcPr>
            <w:tcW w:w="708" w:type="dxa"/>
          </w:tcPr>
          <w:p w14:paraId="15443B31" w14:textId="77777777" w:rsidR="0072496F" w:rsidRPr="00955D9B" w:rsidRDefault="00055DA1" w:rsidP="00380DF9">
            <w:pPr>
              <w:spacing w:after="0" w:line="480" w:lineRule="auto"/>
              <w:rPr>
                <w:sz w:val="20"/>
                <w:lang w:val="en-GB"/>
              </w:rPr>
            </w:pPr>
            <m:oMathPara>
              <m:oMath>
                <m:sSubSup>
                  <m:sSubSupPr>
                    <m:ctrlPr>
                      <w:rPr>
                        <w:rFonts w:ascii="Cambria Math" w:hAnsi="Cambria Math"/>
                        <w:i/>
                        <w:sz w:val="20"/>
                        <w:lang w:val="en-GB"/>
                      </w:rPr>
                    </m:ctrlPr>
                  </m:sSubSupPr>
                  <m:e>
                    <m:r>
                      <w:rPr>
                        <w:rFonts w:ascii="Cambria Math" w:hAnsi="Cambria Math"/>
                        <w:sz w:val="20"/>
                        <w:lang w:val="en-GB"/>
                      </w:rPr>
                      <m:t xml:space="preserve">  </m:t>
                    </m:r>
                    <m:acc>
                      <m:accPr>
                        <m:ctrlPr>
                          <w:rPr>
                            <w:rFonts w:ascii="Cambria Math" w:hAnsi="Cambria Math"/>
                            <w:i/>
                            <w:sz w:val="20"/>
                            <w:lang w:val="en-GB"/>
                          </w:rPr>
                        </m:ctrlPr>
                      </m:accPr>
                      <m:e>
                        <m:r>
                          <w:rPr>
                            <w:rFonts w:ascii="Cambria Math" w:hAnsi="Cambria Math"/>
                            <w:sz w:val="20"/>
                            <w:lang w:val="en-GB"/>
                          </w:rPr>
                          <m:t>p</m:t>
                        </m:r>
                      </m:e>
                    </m:acc>
                  </m:e>
                  <m:sub>
                    <m:r>
                      <w:rPr>
                        <w:rFonts w:ascii="Cambria Math" w:hAnsi="Cambria Math"/>
                        <w:sz w:val="20"/>
                        <w:lang w:val="en-GB"/>
                      </w:rPr>
                      <m:t>v|AAP</m:t>
                    </m:r>
                  </m:sub>
                  <m:sup>
                    <m:r>
                      <w:rPr>
                        <w:rFonts w:ascii="Cambria Math" w:hAnsi="Cambria Math"/>
                        <w:i/>
                        <w:sz w:val="20"/>
                        <w:lang w:val="en-GB"/>
                      </w:rPr>
                      <w:sym w:font="Symbol MT" w:char="F061"/>
                    </m:r>
                    <m:r>
                      <w:rPr>
                        <w:rFonts w:ascii="Cambria Math" w:hAnsi="Cambria Math"/>
                        <w:sz w:val="18"/>
                        <w:lang w:val="en-GB"/>
                      </w:rPr>
                      <m:t>,</m:t>
                    </m:r>
                    <m:r>
                      <w:rPr>
                        <w:rFonts w:ascii="Cambria Math" w:hAnsi="Cambria Math"/>
                        <w:i/>
                        <w:sz w:val="18"/>
                        <w:lang w:val="en-GB"/>
                      </w:rPr>
                      <w:sym w:font="Symbol MT" w:char="F06E"/>
                    </m:r>
                  </m:sup>
                </m:sSubSup>
              </m:oMath>
            </m:oMathPara>
          </w:p>
        </w:tc>
      </w:tr>
    </w:tbl>
    <w:p w14:paraId="0624F94D" w14:textId="77777777" w:rsidR="0072496F" w:rsidRPr="00610E40" w:rsidRDefault="0072496F" w:rsidP="00380DF9">
      <w:pPr>
        <w:spacing w:line="480" w:lineRule="auto"/>
        <w:jc w:val="both"/>
        <w:rPr>
          <w:sz w:val="20"/>
          <w:lang w:val="en-GB"/>
        </w:rPr>
      </w:pPr>
    </w:p>
    <w:tbl>
      <w:tblPr>
        <w:tblW w:w="43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03"/>
        <w:gridCol w:w="709"/>
        <w:gridCol w:w="709"/>
        <w:gridCol w:w="708"/>
      </w:tblGrid>
      <w:tr w:rsidR="0072496F" w:rsidRPr="0072496F" w14:paraId="1CC9F094" w14:textId="77777777" w:rsidTr="00243093">
        <w:tc>
          <w:tcPr>
            <w:tcW w:w="709" w:type="dxa"/>
            <w:tcBorders>
              <w:bottom w:val="single" w:sz="4" w:space="0" w:color="auto"/>
            </w:tcBorders>
            <w:shd w:val="clear" w:color="auto" w:fill="A6A6A6"/>
          </w:tcPr>
          <w:p w14:paraId="537CA4A9" w14:textId="77777777" w:rsidR="0072496F" w:rsidRPr="0072496F" w:rsidRDefault="0072496F" w:rsidP="00380DF9">
            <w:pPr>
              <w:spacing w:after="0" w:line="480" w:lineRule="auto"/>
              <w:rPr>
                <w:sz w:val="18"/>
                <w:lang w:val="en-GB"/>
              </w:rPr>
            </w:pPr>
            <w:r w:rsidRPr="0072496F">
              <w:rPr>
                <w:sz w:val="18"/>
                <w:lang w:val="en-GB"/>
              </w:rPr>
              <w:lastRenderedPageBreak/>
              <w:sym w:font="Symbol MT" w:char="F044"/>
            </w:r>
          </w:p>
        </w:tc>
        <w:tc>
          <w:tcPr>
            <w:tcW w:w="709" w:type="dxa"/>
            <w:shd w:val="clear" w:color="auto" w:fill="A6A6A6"/>
          </w:tcPr>
          <w:p w14:paraId="6FC5CF3E" w14:textId="77777777" w:rsidR="0072496F" w:rsidRPr="0072496F" w:rsidRDefault="0072496F" w:rsidP="00380DF9">
            <w:pPr>
              <w:spacing w:after="0" w:line="480" w:lineRule="auto"/>
              <w:jc w:val="center"/>
              <w:rPr>
                <w:b/>
                <w:sz w:val="20"/>
                <w:lang w:val="en-GB"/>
              </w:rPr>
            </w:pPr>
            <w:r w:rsidRPr="0072496F">
              <w:rPr>
                <w:b/>
                <w:sz w:val="20"/>
                <w:lang w:val="en-GB"/>
              </w:rPr>
              <w:t>AAI</w:t>
            </w:r>
          </w:p>
        </w:tc>
        <w:tc>
          <w:tcPr>
            <w:tcW w:w="803" w:type="dxa"/>
            <w:shd w:val="clear" w:color="auto" w:fill="A6A6A6"/>
          </w:tcPr>
          <w:p w14:paraId="12AC744A" w14:textId="77777777" w:rsidR="0072496F" w:rsidRPr="0072496F" w:rsidRDefault="00243093" w:rsidP="00380DF9">
            <w:pPr>
              <w:spacing w:after="0" w:line="480" w:lineRule="auto"/>
              <w:jc w:val="center"/>
              <w:rPr>
                <w:b/>
                <w:sz w:val="20"/>
                <w:lang w:val="en-GB"/>
              </w:rPr>
            </w:pPr>
            <w:r>
              <w:rPr>
                <w:b/>
                <w:sz w:val="20"/>
                <w:lang w:val="en-GB"/>
              </w:rPr>
              <w:t>M</w:t>
            </w:r>
            <w:r w:rsidR="0072496F" w:rsidRPr="0072496F">
              <w:rPr>
                <w:b/>
                <w:sz w:val="20"/>
                <w:lang w:val="en-GB"/>
              </w:rPr>
              <w:t>A</w:t>
            </w:r>
          </w:p>
        </w:tc>
        <w:tc>
          <w:tcPr>
            <w:tcW w:w="709" w:type="dxa"/>
            <w:shd w:val="clear" w:color="auto" w:fill="A6A6A6"/>
          </w:tcPr>
          <w:p w14:paraId="7CF5EA9C" w14:textId="77777777" w:rsidR="0072496F" w:rsidRPr="0072496F" w:rsidRDefault="0072496F" w:rsidP="00380DF9">
            <w:pPr>
              <w:spacing w:after="0" w:line="480" w:lineRule="auto"/>
              <w:jc w:val="center"/>
              <w:rPr>
                <w:b/>
                <w:sz w:val="20"/>
                <w:lang w:val="en-GB"/>
              </w:rPr>
            </w:pPr>
            <w:r w:rsidRPr="0072496F">
              <w:rPr>
                <w:b/>
                <w:sz w:val="20"/>
                <w:lang w:val="en-GB"/>
              </w:rPr>
              <w:t>AAO</w:t>
            </w:r>
          </w:p>
        </w:tc>
        <w:tc>
          <w:tcPr>
            <w:tcW w:w="1417" w:type="dxa"/>
            <w:gridSpan w:val="2"/>
            <w:shd w:val="clear" w:color="auto" w:fill="A6A6A6"/>
          </w:tcPr>
          <w:p w14:paraId="01365790" w14:textId="77777777" w:rsidR="0072496F" w:rsidRPr="0072496F" w:rsidRDefault="0072496F" w:rsidP="00380DF9">
            <w:pPr>
              <w:spacing w:after="0" w:line="480" w:lineRule="auto"/>
              <w:jc w:val="center"/>
              <w:rPr>
                <w:b/>
                <w:sz w:val="20"/>
                <w:lang w:val="en-GB"/>
              </w:rPr>
            </w:pPr>
            <w:r w:rsidRPr="0072496F">
              <w:rPr>
                <w:b/>
                <w:sz w:val="20"/>
                <w:lang w:val="en-GB"/>
              </w:rPr>
              <w:t>AAP</w:t>
            </w:r>
          </w:p>
        </w:tc>
      </w:tr>
      <w:tr w:rsidR="0072496F" w:rsidRPr="0072496F" w14:paraId="5D6E3DCF" w14:textId="77777777" w:rsidTr="00243093">
        <w:tc>
          <w:tcPr>
            <w:tcW w:w="709" w:type="dxa"/>
            <w:shd w:val="clear" w:color="auto" w:fill="A6A6A6"/>
          </w:tcPr>
          <w:p w14:paraId="0A1F1943" w14:textId="77777777" w:rsidR="0072496F" w:rsidRPr="00955D9B" w:rsidRDefault="00055DA1" w:rsidP="00380DF9">
            <w:pPr>
              <w:spacing w:after="0" w:line="480" w:lineRule="auto"/>
              <w:rPr>
                <w:sz w:val="20"/>
                <w:lang w:val="en-GB"/>
              </w:rPr>
            </w:pPr>
            <m:oMathPara>
              <m:oMath>
                <m:sSup>
                  <m:sSupPr>
                    <m:ctrlPr>
                      <w:rPr>
                        <w:rFonts w:ascii="Cambria Math" w:hAnsi="Cambria Math"/>
                        <w:i/>
                        <w:sz w:val="14"/>
                        <w:lang w:val="en-GB"/>
                      </w:rPr>
                    </m:ctrlPr>
                  </m:sSupPr>
                  <m:e>
                    <m:acc>
                      <m:accPr>
                        <m:ctrlPr>
                          <w:rPr>
                            <w:rFonts w:ascii="Cambria Math" w:hAnsi="Cambria Math"/>
                            <w:i/>
                            <w:sz w:val="14"/>
                            <w:lang w:val="en-GB"/>
                          </w:rPr>
                        </m:ctrlPr>
                      </m:accPr>
                      <m:e>
                        <m:r>
                          <w:rPr>
                            <w:rFonts w:ascii="Cambria Math" w:hAnsi="Cambria Math"/>
                            <w:sz w:val="14"/>
                            <w:lang w:val="en-GB"/>
                          </w:rPr>
                          <m:t>P</m:t>
                        </m:r>
                      </m:e>
                    </m:acc>
                  </m:e>
                  <m:sup>
                    <m:r>
                      <w:rPr>
                        <w:rFonts w:ascii="Cambria Math" w:hAnsi="Cambria Math"/>
                        <w:sz w:val="14"/>
                        <w:lang w:val="en-GB"/>
                      </w:rPr>
                      <m:t>f,</m:t>
                    </m:r>
                    <m:r>
                      <w:rPr>
                        <w:rFonts w:ascii="Cambria Math" w:hAnsi="Cambria Math"/>
                        <w:i/>
                        <w:sz w:val="14"/>
                        <w:lang w:val="en-GB"/>
                      </w:rPr>
                      <w:sym w:font="Symbol MT" w:char="F06A"/>
                    </m:r>
                  </m:sup>
                </m:sSup>
                <m:r>
                  <w:rPr>
                    <w:rFonts w:ascii="Cambria Math" w:hAnsi="Cambria Math"/>
                    <w:sz w:val="14"/>
                    <w:lang w:val="en-GB"/>
                  </w:rPr>
                  <m:t>(c|a)</m:t>
                </m:r>
              </m:oMath>
            </m:oMathPara>
          </w:p>
        </w:tc>
        <w:tc>
          <w:tcPr>
            <w:tcW w:w="709" w:type="dxa"/>
          </w:tcPr>
          <w:p w14:paraId="6618E6DB"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m:t>
                    </m:r>
                    <m:acc>
                      <m:accPr>
                        <m:ctrlPr>
                          <w:rPr>
                            <w:rFonts w:ascii="Cambria Math" w:hAnsi="Cambria Math"/>
                            <w:i/>
                            <w:sz w:val="18"/>
                            <w:lang w:val="en-GB"/>
                          </w:rPr>
                        </m:ctrlPr>
                      </m:accPr>
                      <m:e>
                        <m:r>
                          <w:rPr>
                            <w:rFonts w:ascii="Cambria Math" w:hAnsi="Cambria Math"/>
                            <w:sz w:val="18"/>
                            <w:lang w:val="en-GB"/>
                          </w:rPr>
                          <m:t>p</m:t>
                        </m:r>
                      </m:e>
                    </m:acc>
                  </m:e>
                  <m:sub>
                    <m:r>
                      <w:rPr>
                        <w:rFonts w:ascii="Cambria Math" w:hAnsi="Cambria Math"/>
                        <w:sz w:val="18"/>
                        <w:lang w:val="en-GB"/>
                      </w:rPr>
                      <m:t>v|AAI</m:t>
                    </m:r>
                  </m:sub>
                  <m:sup>
                    <m:r>
                      <w:rPr>
                        <w:rFonts w:ascii="Cambria Math" w:hAnsi="Cambria Math"/>
                        <w:sz w:val="18"/>
                        <w:lang w:val="en-GB"/>
                      </w:rPr>
                      <m:t>f,</m:t>
                    </m:r>
                    <m:r>
                      <w:rPr>
                        <w:rFonts w:ascii="Cambria Math" w:hAnsi="Cambria Math"/>
                        <w:i/>
                        <w:sz w:val="14"/>
                        <w:lang w:val="en-GB"/>
                      </w:rPr>
                      <w:sym w:font="Symbol MT" w:char="F06A"/>
                    </m:r>
                  </m:sup>
                </m:sSubSup>
              </m:oMath>
            </m:oMathPara>
          </w:p>
        </w:tc>
        <w:tc>
          <w:tcPr>
            <w:tcW w:w="803" w:type="dxa"/>
          </w:tcPr>
          <w:p w14:paraId="645D5B00"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m:t>
                    </m:r>
                    <m:acc>
                      <m:accPr>
                        <m:ctrlPr>
                          <w:rPr>
                            <w:rFonts w:ascii="Cambria Math" w:hAnsi="Cambria Math"/>
                            <w:i/>
                            <w:sz w:val="18"/>
                            <w:lang w:val="en-GB"/>
                          </w:rPr>
                        </m:ctrlPr>
                      </m:accPr>
                      <m:e>
                        <m:r>
                          <w:rPr>
                            <w:rFonts w:ascii="Cambria Math" w:hAnsi="Cambria Math"/>
                            <w:sz w:val="18"/>
                            <w:lang w:val="en-GB"/>
                          </w:rPr>
                          <m:t>p</m:t>
                        </m:r>
                      </m:e>
                    </m:acc>
                  </m:e>
                  <m:sub>
                    <m:r>
                      <w:rPr>
                        <w:rFonts w:ascii="Cambria Math" w:hAnsi="Cambria Math"/>
                        <w:sz w:val="18"/>
                        <w:lang w:val="en-GB"/>
                      </w:rPr>
                      <m:t>v|MA</m:t>
                    </m:r>
                  </m:sub>
                  <m:sup>
                    <m:r>
                      <w:rPr>
                        <w:rFonts w:ascii="Cambria Math" w:hAnsi="Cambria Math"/>
                        <w:sz w:val="18"/>
                        <w:lang w:val="en-GB"/>
                      </w:rPr>
                      <m:t>f,</m:t>
                    </m:r>
                    <m:r>
                      <w:rPr>
                        <w:rFonts w:ascii="Cambria Math" w:hAnsi="Cambria Math"/>
                        <w:i/>
                        <w:sz w:val="14"/>
                        <w:lang w:val="en-GB"/>
                      </w:rPr>
                      <w:sym w:font="Symbol MT" w:char="F06A"/>
                    </m:r>
                  </m:sup>
                </m:sSubSup>
              </m:oMath>
            </m:oMathPara>
          </w:p>
        </w:tc>
        <w:tc>
          <w:tcPr>
            <w:tcW w:w="709" w:type="dxa"/>
          </w:tcPr>
          <w:p w14:paraId="6C7905AF"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m:t>
                    </m:r>
                    <m:acc>
                      <m:accPr>
                        <m:ctrlPr>
                          <w:rPr>
                            <w:rFonts w:ascii="Cambria Math" w:hAnsi="Cambria Math"/>
                            <w:i/>
                            <w:sz w:val="18"/>
                            <w:lang w:val="en-GB"/>
                          </w:rPr>
                        </m:ctrlPr>
                      </m:accPr>
                      <m:e>
                        <m:r>
                          <w:rPr>
                            <w:rFonts w:ascii="Cambria Math" w:hAnsi="Cambria Math"/>
                            <w:sz w:val="18"/>
                            <w:lang w:val="en-GB"/>
                          </w:rPr>
                          <m:t>p</m:t>
                        </m:r>
                      </m:e>
                    </m:acc>
                  </m:e>
                  <m:sub>
                    <m:r>
                      <w:rPr>
                        <w:rFonts w:ascii="Cambria Math" w:hAnsi="Cambria Math"/>
                        <w:sz w:val="18"/>
                        <w:lang w:val="en-GB"/>
                      </w:rPr>
                      <m:t>v|AAO</m:t>
                    </m:r>
                  </m:sub>
                  <m:sup>
                    <m:r>
                      <w:rPr>
                        <w:rFonts w:ascii="Cambria Math" w:hAnsi="Cambria Math"/>
                        <w:sz w:val="18"/>
                        <w:lang w:val="en-GB"/>
                      </w:rPr>
                      <m:t>f,</m:t>
                    </m:r>
                    <m:r>
                      <w:rPr>
                        <w:rFonts w:ascii="Cambria Math" w:hAnsi="Cambria Math"/>
                        <w:i/>
                        <w:sz w:val="14"/>
                        <w:lang w:val="en-GB"/>
                      </w:rPr>
                      <w:sym w:font="Symbol MT" w:char="F06A"/>
                    </m:r>
                  </m:sup>
                </m:sSubSup>
              </m:oMath>
            </m:oMathPara>
          </w:p>
        </w:tc>
        <w:tc>
          <w:tcPr>
            <w:tcW w:w="709" w:type="dxa"/>
          </w:tcPr>
          <w:p w14:paraId="79DBFFFC"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m:t>
                    </m:r>
                    <m:acc>
                      <m:accPr>
                        <m:ctrlPr>
                          <w:rPr>
                            <w:rFonts w:ascii="Cambria Math" w:hAnsi="Cambria Math"/>
                            <w:i/>
                            <w:sz w:val="18"/>
                            <w:lang w:val="en-GB"/>
                          </w:rPr>
                        </m:ctrlPr>
                      </m:accPr>
                      <m:e>
                        <m:r>
                          <w:rPr>
                            <w:rFonts w:ascii="Cambria Math" w:hAnsi="Cambria Math"/>
                            <w:sz w:val="18"/>
                            <w:lang w:val="en-GB"/>
                          </w:rPr>
                          <m:t>p</m:t>
                        </m:r>
                      </m:e>
                    </m:acc>
                  </m:e>
                  <m:sub>
                    <m:r>
                      <w:rPr>
                        <w:rFonts w:ascii="Cambria Math" w:hAnsi="Cambria Math"/>
                        <w:sz w:val="18"/>
                        <w:lang w:val="en-GB"/>
                      </w:rPr>
                      <m:t>v|AAP</m:t>
                    </m:r>
                  </m:sub>
                  <m:sup>
                    <m:r>
                      <w:rPr>
                        <w:rFonts w:ascii="Cambria Math" w:hAnsi="Cambria Math"/>
                        <w:sz w:val="18"/>
                        <w:lang w:val="en-GB"/>
                      </w:rPr>
                      <m:t>f,</m:t>
                    </m:r>
                    <m:r>
                      <w:rPr>
                        <w:rFonts w:ascii="Cambria Math" w:hAnsi="Cambria Math"/>
                        <w:i/>
                        <w:sz w:val="14"/>
                        <w:lang w:val="en-GB"/>
                      </w:rPr>
                      <w:sym w:font="Symbol MT" w:char="F06A"/>
                    </m:r>
                  </m:sup>
                </m:sSubSup>
              </m:oMath>
            </m:oMathPara>
          </w:p>
        </w:tc>
        <w:tc>
          <w:tcPr>
            <w:tcW w:w="708" w:type="dxa"/>
          </w:tcPr>
          <w:p w14:paraId="07F858AB" w14:textId="77777777" w:rsidR="0072496F" w:rsidRPr="00955D9B" w:rsidRDefault="00055DA1" w:rsidP="00380DF9">
            <w:pPr>
              <w:spacing w:after="0" w:line="480" w:lineRule="auto"/>
              <w:rPr>
                <w:sz w:val="20"/>
                <w:lang w:val="en-GB"/>
              </w:rPr>
            </w:pPr>
            <m:oMathPara>
              <m:oMath>
                <m:sSubSup>
                  <m:sSubSupPr>
                    <m:ctrlPr>
                      <w:rPr>
                        <w:rFonts w:ascii="Cambria Math" w:hAnsi="Cambria Math"/>
                        <w:i/>
                        <w:sz w:val="20"/>
                        <w:lang w:val="en-GB"/>
                      </w:rPr>
                    </m:ctrlPr>
                  </m:sSubSupPr>
                  <m:e>
                    <m:r>
                      <w:rPr>
                        <w:rFonts w:ascii="Cambria Math" w:hAnsi="Cambria Math"/>
                        <w:sz w:val="20"/>
                        <w:lang w:val="en-GB"/>
                      </w:rPr>
                      <m:t xml:space="preserve">  </m:t>
                    </m:r>
                    <m:acc>
                      <m:accPr>
                        <m:ctrlPr>
                          <w:rPr>
                            <w:rFonts w:ascii="Cambria Math" w:hAnsi="Cambria Math"/>
                            <w:i/>
                            <w:sz w:val="20"/>
                            <w:lang w:val="en-GB"/>
                          </w:rPr>
                        </m:ctrlPr>
                      </m:accPr>
                      <m:e>
                        <m:r>
                          <w:rPr>
                            <w:rFonts w:ascii="Cambria Math" w:hAnsi="Cambria Math"/>
                            <w:sz w:val="20"/>
                            <w:lang w:val="en-GB"/>
                          </w:rPr>
                          <m:t>p</m:t>
                        </m:r>
                      </m:e>
                    </m:acc>
                  </m:e>
                  <m:sub>
                    <m:r>
                      <w:rPr>
                        <w:rFonts w:ascii="Cambria Math" w:hAnsi="Cambria Math"/>
                        <w:sz w:val="20"/>
                        <w:lang w:val="en-GB"/>
                      </w:rPr>
                      <m:t>v|AAP</m:t>
                    </m:r>
                  </m:sub>
                  <m:sup>
                    <m:r>
                      <w:rPr>
                        <w:rFonts w:ascii="Cambria Math" w:hAnsi="Cambria Math"/>
                        <w:i/>
                        <w:sz w:val="20"/>
                        <w:lang w:val="en-GB"/>
                      </w:rPr>
                      <w:sym w:font="Symbol MT" w:char="F061"/>
                    </m:r>
                    <m:r>
                      <w:rPr>
                        <w:rFonts w:ascii="Cambria Math" w:hAnsi="Cambria Math"/>
                        <w:sz w:val="18"/>
                        <w:lang w:val="en-GB"/>
                      </w:rPr>
                      <m:t>,</m:t>
                    </m:r>
                    <m:r>
                      <w:rPr>
                        <w:rFonts w:ascii="Cambria Math" w:hAnsi="Cambria Math"/>
                        <w:i/>
                        <w:sz w:val="14"/>
                        <w:lang w:val="en-GB"/>
                      </w:rPr>
                      <w:sym w:font="Symbol MT" w:char="F06A"/>
                    </m:r>
                  </m:sup>
                </m:sSubSup>
              </m:oMath>
            </m:oMathPara>
          </w:p>
        </w:tc>
      </w:tr>
    </w:tbl>
    <w:p w14:paraId="6946160C" w14:textId="77777777" w:rsidR="0072496F" w:rsidRPr="00610E40" w:rsidRDefault="0072496F" w:rsidP="00380DF9">
      <w:pPr>
        <w:spacing w:line="480" w:lineRule="auto"/>
        <w:jc w:val="both"/>
        <w:rPr>
          <w:sz w:val="20"/>
          <w:lang w:val="en-GB"/>
        </w:rPr>
      </w:pPr>
    </w:p>
    <w:p w14:paraId="40C8C11F" w14:textId="77777777" w:rsidR="0072496F" w:rsidRPr="00610E40" w:rsidRDefault="0072496F" w:rsidP="00380DF9">
      <w:pPr>
        <w:autoSpaceDE w:val="0"/>
        <w:autoSpaceDN w:val="0"/>
        <w:adjustRightInd w:val="0"/>
        <w:spacing w:after="0" w:line="480" w:lineRule="auto"/>
        <w:jc w:val="both"/>
        <w:rPr>
          <w:lang w:val="en-GB"/>
        </w:rPr>
        <w:sectPr w:rsidR="0072496F" w:rsidRPr="00610E40" w:rsidSect="0072496F">
          <w:type w:val="continuous"/>
          <w:pgSz w:w="11906" w:h="16838"/>
          <w:pgMar w:top="1417" w:right="1701" w:bottom="1417" w:left="1701" w:header="708" w:footer="708" w:gutter="0"/>
          <w:cols w:num="2" w:space="567"/>
          <w:docGrid w:linePitch="360"/>
        </w:sectPr>
      </w:pPr>
    </w:p>
    <w:p w14:paraId="70A59847" w14:textId="77777777" w:rsidR="0072496F" w:rsidRPr="00610E40" w:rsidRDefault="002E7DC5" w:rsidP="00380DF9">
      <w:pPr>
        <w:autoSpaceDE w:val="0"/>
        <w:autoSpaceDN w:val="0"/>
        <w:adjustRightInd w:val="0"/>
        <w:spacing w:after="0" w:line="480" w:lineRule="auto"/>
        <w:jc w:val="both"/>
        <w:rPr>
          <w:lang w:val="en-GB"/>
        </w:rPr>
      </w:pPr>
      <w:r>
        <w:rPr>
          <w:lang w:val="en-GB"/>
        </w:rPr>
        <w:lastRenderedPageBreak/>
        <w:t xml:space="preserve">The </w:t>
      </w:r>
      <w:r w:rsidR="0072496F" w:rsidRPr="00610E40">
        <w:rPr>
          <w:lang w:val="en-GB"/>
        </w:rPr>
        <w:t xml:space="preserve"> </w:t>
      </w:r>
      <m:oMath>
        <m:sSubSup>
          <m:sSubSupPr>
            <m:ctrlPr>
              <w:rPr>
                <w:rFonts w:ascii="Cambria Math" w:hAnsi="Cambria Math"/>
                <w:i/>
                <w:lang w:val="en-GB"/>
              </w:rPr>
            </m:ctrlPr>
          </m:sSubSupPr>
          <m:e>
            <m:sSup>
              <m:sSupPr>
                <m:ctrlPr>
                  <w:rPr>
                    <w:rFonts w:ascii="Cambria Math" w:hAnsi="Cambria Math"/>
                    <w:i/>
                    <w:lang w:val="en-GB"/>
                  </w:rPr>
                </m:ctrlPr>
              </m:sSupPr>
              <m:e>
                <m:acc>
                  <m:accPr>
                    <m:ctrlPr>
                      <w:rPr>
                        <w:rFonts w:ascii="Cambria Math" w:hAnsi="Cambria Math"/>
                        <w:i/>
                        <w:lang w:val="en-GB"/>
                      </w:rPr>
                    </m:ctrlPr>
                  </m:accPr>
                  <m:e>
                    <m:r>
                      <w:rPr>
                        <w:rFonts w:ascii="Cambria Math" w:hAnsi="Cambria Math"/>
                        <w:lang w:val="en-GB"/>
                      </w:rPr>
                      <m:t>p</m:t>
                    </m:r>
                  </m:e>
                </m:acc>
              </m:e>
              <m:sup/>
            </m:sSup>
          </m:e>
          <m:sub>
            <m:r>
              <w:rPr>
                <w:rFonts w:ascii="Cambria Math" w:hAnsi="Cambria Math"/>
                <w:lang w:val="en-GB"/>
              </w:rPr>
              <m:t>a</m:t>
            </m:r>
          </m:sub>
          <m:sup>
            <m:r>
              <w:rPr>
                <w:rFonts w:ascii="Cambria Math" w:hAnsi="Cambria Math"/>
                <w:lang w:val="en-GB"/>
              </w:rPr>
              <m:t>f,y</m:t>
            </m:r>
          </m:sup>
        </m:sSubSup>
      </m:oMath>
      <w:r w:rsidR="0072496F">
        <w:rPr>
          <w:lang w:val="en-GB"/>
        </w:rPr>
        <w:t>e</w:t>
      </w:r>
      <w:r w:rsidR="0072496F" w:rsidRPr="00610E40">
        <w:rPr>
          <w:lang w:val="en-GB"/>
        </w:rPr>
        <w:t xml:space="preserve">stimates the probability that a professional of type </w:t>
      </w:r>
      <w:r w:rsidR="0072496F" w:rsidRPr="00D34CBB">
        <w:rPr>
          <w:i/>
          <w:lang w:val="en-GB"/>
        </w:rPr>
        <w:t>y</w:t>
      </w:r>
      <w:r w:rsidR="0072496F">
        <w:rPr>
          <w:lang w:val="en-GB"/>
        </w:rPr>
        <w:t xml:space="preserve"> (nurse or psychiatrist)</w:t>
      </w:r>
      <w:r w:rsidR="0072496F" w:rsidRPr="00610E40">
        <w:rPr>
          <w:lang w:val="en-GB"/>
        </w:rPr>
        <w:t xml:space="preserve"> administ</w:t>
      </w:r>
      <w:r w:rsidR="00C64C09">
        <w:rPr>
          <w:lang w:val="en-GB"/>
        </w:rPr>
        <w:t>ers</w:t>
      </w:r>
      <w:r w:rsidR="0072496F">
        <w:rPr>
          <w:lang w:val="en-GB"/>
        </w:rPr>
        <w:t xml:space="preserve"> (or prescribes)</w:t>
      </w:r>
      <w:r w:rsidR="0072496F" w:rsidRPr="00610E40">
        <w:rPr>
          <w:lang w:val="en-GB"/>
        </w:rPr>
        <w:t xml:space="preserve"> ad-hoc medication when a patient suffers from state of agitation </w:t>
      </w:r>
      <w:r w:rsidR="0072496F" w:rsidRPr="00610E40">
        <w:rPr>
          <w:i/>
          <w:lang w:val="en-GB"/>
        </w:rPr>
        <w:t>a</w:t>
      </w:r>
      <w:r w:rsidR="0072496F" w:rsidRPr="00610E40">
        <w:rPr>
          <w:lang w:val="en-GB"/>
        </w:rPr>
        <w:t xml:space="preserve"> and intervention of type </w:t>
      </w:r>
      <w:r w:rsidR="0072496F" w:rsidRPr="00D34CBB">
        <w:rPr>
          <w:i/>
          <w:lang w:val="en-GB"/>
        </w:rPr>
        <w:t>c</w:t>
      </w:r>
      <w:r w:rsidR="0072496F" w:rsidRPr="00610E40">
        <w:rPr>
          <w:lang w:val="en-GB"/>
        </w:rPr>
        <w:t xml:space="preserve"> is being delivered. </w:t>
      </w:r>
      <w:r w:rsidR="0072496F">
        <w:rPr>
          <w:lang w:val="en-GB"/>
        </w:rPr>
        <w:t>A</w:t>
      </w:r>
      <w:r w:rsidR="0072496F" w:rsidRPr="00610E40">
        <w:rPr>
          <w:lang w:val="en-GB"/>
        </w:rPr>
        <w:t xml:space="preserve"> second column of probabilities is provided i</w:t>
      </w:r>
      <w:r w:rsidR="0072496F">
        <w:rPr>
          <w:lang w:val="en-GB"/>
        </w:rPr>
        <w:t xml:space="preserve">n the last column of the matrix because </w:t>
      </w:r>
      <w:r w:rsidR="0072496F" w:rsidRPr="00610E40">
        <w:rPr>
          <w:lang w:val="en-GB"/>
        </w:rPr>
        <w:t xml:space="preserve">specific </w:t>
      </w:r>
      <w:r w:rsidR="0072496F">
        <w:rPr>
          <w:lang w:val="en-GB"/>
        </w:rPr>
        <w:t>administration/</w:t>
      </w:r>
      <w:r w:rsidR="0072496F" w:rsidRPr="00610E40">
        <w:rPr>
          <w:lang w:val="en-GB"/>
        </w:rPr>
        <w:t xml:space="preserve">prescription of </w:t>
      </w:r>
      <w:r w:rsidR="00430965">
        <w:rPr>
          <w:lang w:val="en-GB"/>
        </w:rPr>
        <w:t xml:space="preserve">thromboprophylactic </w:t>
      </w:r>
      <w:r w:rsidR="0072496F" w:rsidRPr="00610E40">
        <w:rPr>
          <w:lang w:val="en-GB"/>
        </w:rPr>
        <w:t>medication (</w:t>
      </w:r>
      <w:r w:rsidR="0072496F" w:rsidRPr="00610E40">
        <w:rPr>
          <w:lang w:val="en-GB"/>
        </w:rPr>
        <w:sym w:font="Symbol MT" w:char="F061"/>
      </w:r>
      <w:r w:rsidR="0072496F" w:rsidRPr="00610E40">
        <w:rPr>
          <w:lang w:val="en-GB"/>
        </w:rPr>
        <w:t xml:space="preserve">) </w:t>
      </w:r>
      <w:r w:rsidR="0072496F">
        <w:rPr>
          <w:lang w:val="en-GB"/>
        </w:rPr>
        <w:t>could be</w:t>
      </w:r>
      <w:r w:rsidR="0072496F" w:rsidRPr="00610E40">
        <w:rPr>
          <w:lang w:val="en-GB"/>
        </w:rPr>
        <w:t xml:space="preserve"> </w:t>
      </w:r>
      <w:r w:rsidR="0072496F">
        <w:rPr>
          <w:lang w:val="en-GB"/>
        </w:rPr>
        <w:t xml:space="preserve">required in </w:t>
      </w:r>
      <w:r w:rsidR="00C64C09">
        <w:rPr>
          <w:lang w:val="en-GB"/>
        </w:rPr>
        <w:t xml:space="preserve">the </w:t>
      </w:r>
      <w:r w:rsidR="0072496F">
        <w:rPr>
          <w:lang w:val="en-GB"/>
        </w:rPr>
        <w:t>case of physical restraint.</w:t>
      </w:r>
    </w:p>
    <w:p w14:paraId="1BCFC9B7" w14:textId="77777777" w:rsidR="0072496F" w:rsidRDefault="0072496F" w:rsidP="00380DF9">
      <w:pPr>
        <w:autoSpaceDE w:val="0"/>
        <w:autoSpaceDN w:val="0"/>
        <w:adjustRightInd w:val="0"/>
        <w:spacing w:after="0" w:line="480" w:lineRule="auto"/>
        <w:jc w:val="both"/>
        <w:rPr>
          <w:lang w:val="en-GB"/>
        </w:rPr>
      </w:pPr>
      <w:r w:rsidRPr="00610E40">
        <w:rPr>
          <w:lang w:val="en-GB"/>
        </w:rPr>
        <w:t xml:space="preserve">Finally, the survey provides information </w:t>
      </w:r>
      <w:r w:rsidR="009A40CC">
        <w:rPr>
          <w:lang w:val="en-GB"/>
        </w:rPr>
        <w:t>on</w:t>
      </w:r>
      <w:r w:rsidRPr="00610E40">
        <w:rPr>
          <w:lang w:val="en-GB"/>
        </w:rPr>
        <w:t xml:space="preserve"> the </w:t>
      </w:r>
      <w:r>
        <w:rPr>
          <w:lang w:val="en-GB"/>
        </w:rPr>
        <w:t xml:space="preserve">length of </w:t>
      </w:r>
      <w:r w:rsidRPr="00610E40">
        <w:rPr>
          <w:lang w:val="en-GB"/>
        </w:rPr>
        <w:t xml:space="preserve">time </w:t>
      </w:r>
      <w:r>
        <w:rPr>
          <w:lang w:val="en-GB"/>
        </w:rPr>
        <w:t>f</w:t>
      </w:r>
      <w:r w:rsidR="009A40CC">
        <w:rPr>
          <w:lang w:val="en-GB"/>
        </w:rPr>
        <w:t>or</w:t>
      </w:r>
      <w:r w:rsidRPr="00610E40">
        <w:rPr>
          <w:lang w:val="en-GB"/>
        </w:rPr>
        <w:t xml:space="preserve"> e</w:t>
      </w:r>
      <w:r w:rsidR="00C50A68">
        <w:rPr>
          <w:lang w:val="en-GB"/>
        </w:rPr>
        <w:t>ach</w:t>
      </w:r>
      <w:r w:rsidRPr="00610E40">
        <w:rPr>
          <w:lang w:val="en-GB"/>
        </w:rPr>
        <w:t xml:space="preserve"> intervention by type of professional </w:t>
      </w:r>
      <w:r w:rsidR="009A40CC">
        <w:rPr>
          <w:lang w:val="en-GB"/>
        </w:rPr>
        <w:t>for</w:t>
      </w:r>
      <w:r w:rsidRPr="00610E40">
        <w:rPr>
          <w:lang w:val="en-GB"/>
        </w:rPr>
        <w:t xml:space="preserve"> </w:t>
      </w:r>
      <w:r>
        <w:rPr>
          <w:lang w:val="en-GB"/>
        </w:rPr>
        <w:t>different agitation states</w:t>
      </w:r>
      <w:r w:rsidRPr="00610E40">
        <w:rPr>
          <w:lang w:val="en-GB"/>
        </w:rPr>
        <w:t xml:space="preserve">. The </w:t>
      </w:r>
      <w:r>
        <w:rPr>
          <w:lang w:val="en-GB"/>
        </w:rPr>
        <w:t xml:space="preserve">length of </w:t>
      </w:r>
      <w:r w:rsidRPr="00610E40">
        <w:rPr>
          <w:lang w:val="en-GB"/>
        </w:rPr>
        <w:t xml:space="preserve">time is estimated based on the mean values provided in the survey. </w:t>
      </w:r>
      <w:r w:rsidR="00430965">
        <w:rPr>
          <w:lang w:val="en-GB"/>
        </w:rPr>
        <w:t>Furthermore, i</w:t>
      </w:r>
      <w:r w:rsidRPr="00610E40">
        <w:rPr>
          <w:lang w:val="en-GB"/>
        </w:rPr>
        <w:t xml:space="preserve">n this case, </w:t>
      </w:r>
      <w:r w:rsidR="00430965">
        <w:rPr>
          <w:lang w:val="en-GB"/>
        </w:rPr>
        <w:t xml:space="preserve">the </w:t>
      </w:r>
      <w:r w:rsidRPr="00610E40">
        <w:rPr>
          <w:lang w:val="en-GB"/>
        </w:rPr>
        <w:t xml:space="preserve">specific </w:t>
      </w:r>
      <w:r w:rsidR="00491699">
        <w:rPr>
          <w:lang w:val="en-GB"/>
        </w:rPr>
        <w:t>contributions</w:t>
      </w:r>
      <w:r w:rsidRPr="00610E40">
        <w:rPr>
          <w:lang w:val="en-GB"/>
        </w:rPr>
        <w:t xml:space="preserve"> of nurses and psychiatrists </w:t>
      </w:r>
      <w:r>
        <w:rPr>
          <w:lang w:val="en-GB"/>
        </w:rPr>
        <w:t>are</w:t>
      </w:r>
      <w:r w:rsidRPr="00610E40">
        <w:rPr>
          <w:lang w:val="en-GB"/>
        </w:rPr>
        <w:t xml:space="preserve"> distinguished</w:t>
      </w:r>
      <w:r>
        <w:rPr>
          <w:lang w:val="en-GB"/>
        </w:rPr>
        <w:t xml:space="preserve">. The survey provides the time </w:t>
      </w:r>
      <w:r w:rsidRPr="00610E40">
        <w:rPr>
          <w:lang w:val="en-GB"/>
        </w:rPr>
        <w:t xml:space="preserve">in minutes a professional of type </w:t>
      </w:r>
      <w:r w:rsidRPr="006E35C1">
        <w:rPr>
          <w:i/>
          <w:lang w:val="en-GB"/>
        </w:rPr>
        <w:t>y</w:t>
      </w:r>
      <w:r w:rsidRPr="00610E40">
        <w:rPr>
          <w:lang w:val="en-GB"/>
        </w:rPr>
        <w:t xml:space="preserve"> </w:t>
      </w:r>
      <w:r>
        <w:rPr>
          <w:lang w:val="en-GB"/>
        </w:rPr>
        <w:t xml:space="preserve">dedicates to </w:t>
      </w:r>
      <w:r w:rsidRPr="00610E40">
        <w:rPr>
          <w:lang w:val="en-GB"/>
        </w:rPr>
        <w:t xml:space="preserve">the intervention of type </w:t>
      </w:r>
      <w:r w:rsidRPr="006E35C1">
        <w:rPr>
          <w:i/>
          <w:lang w:val="en-GB"/>
        </w:rPr>
        <w:t>c</w:t>
      </w:r>
      <w:r w:rsidRPr="00610E40">
        <w:rPr>
          <w:lang w:val="en-GB"/>
        </w:rPr>
        <w:t xml:space="preserve"> to a patient in an agitation state </w:t>
      </w:r>
      <w:r w:rsidRPr="006E35C1">
        <w:rPr>
          <w:i/>
          <w:lang w:val="en-GB"/>
        </w:rPr>
        <w:t>a</w:t>
      </w:r>
      <w:r>
        <w:rPr>
          <w:i/>
          <w:lang w:val="en-GB"/>
        </w:rPr>
        <w:t xml:space="preserve"> </w:t>
      </w:r>
      <w:r w:rsidRPr="00F22D35">
        <w:rPr>
          <w:lang w:val="en-GB"/>
        </w:rPr>
        <w:t xml:space="preserve">(Table </w:t>
      </w:r>
      <w:r w:rsidR="00CC5BC5">
        <w:rPr>
          <w:lang w:val="en-GB"/>
        </w:rPr>
        <w:t>a</w:t>
      </w:r>
      <w:r w:rsidRPr="00F22D35">
        <w:rPr>
          <w:lang w:val="en-GB"/>
        </w:rPr>
        <w:t>3)</w:t>
      </w:r>
      <w:r>
        <w:rPr>
          <w:lang w:val="en-GB"/>
        </w:rPr>
        <w:t>.</w:t>
      </w:r>
    </w:p>
    <w:p w14:paraId="0D7A36F1" w14:textId="77777777" w:rsidR="002E7DC5" w:rsidRDefault="002E7DC5" w:rsidP="00380DF9">
      <w:pPr>
        <w:autoSpaceDE w:val="0"/>
        <w:autoSpaceDN w:val="0"/>
        <w:adjustRightInd w:val="0"/>
        <w:spacing w:after="0" w:line="480" w:lineRule="auto"/>
        <w:jc w:val="both"/>
        <w:rPr>
          <w:lang w:val="en-GB"/>
        </w:rPr>
      </w:pPr>
    </w:p>
    <w:p w14:paraId="249A7DA4" w14:textId="77777777" w:rsidR="0072496F" w:rsidRPr="00E96A21" w:rsidRDefault="0072496F" w:rsidP="00380DF9">
      <w:pPr>
        <w:spacing w:line="480" w:lineRule="auto"/>
        <w:jc w:val="both"/>
        <w:rPr>
          <w:b/>
          <w:lang w:val="en-GB"/>
        </w:rPr>
      </w:pPr>
      <w:r w:rsidRPr="00E96A21">
        <w:rPr>
          <w:b/>
          <w:lang w:val="en-GB"/>
        </w:rPr>
        <w:t xml:space="preserve">Table </w:t>
      </w:r>
      <w:r w:rsidR="00CC5BC5">
        <w:rPr>
          <w:b/>
          <w:lang w:val="en-GB"/>
        </w:rPr>
        <w:t>a</w:t>
      </w:r>
      <w:r w:rsidRPr="00E96A21">
        <w:rPr>
          <w:b/>
          <w:lang w:val="en-GB"/>
        </w:rPr>
        <w:t xml:space="preserve">3: (left) Mean time devoted by nurses to apply intervention type </w:t>
      </w:r>
      <w:r w:rsidRPr="00D34CBB">
        <w:rPr>
          <w:b/>
          <w:i/>
          <w:lang w:val="en-GB"/>
        </w:rPr>
        <w:t>c</w:t>
      </w:r>
      <w:r w:rsidRPr="00E96A21">
        <w:rPr>
          <w:b/>
          <w:lang w:val="en-GB"/>
        </w:rPr>
        <w:t xml:space="preserve"> to a patient with agitation state </w:t>
      </w:r>
      <w:r w:rsidRPr="00D34CBB">
        <w:rPr>
          <w:b/>
          <w:i/>
          <w:lang w:val="en-GB"/>
        </w:rPr>
        <w:t>a</w:t>
      </w:r>
      <w:r w:rsidRPr="00E96A21">
        <w:rPr>
          <w:b/>
          <w:lang w:val="en-GB"/>
        </w:rPr>
        <w:t>; (right) idem by psychiatrists.</w:t>
      </w:r>
    </w:p>
    <w:p w14:paraId="55D2B7FF" w14:textId="77777777" w:rsidR="00AD3801" w:rsidRDefault="00AD3801" w:rsidP="00380DF9">
      <w:pPr>
        <w:spacing w:line="480" w:lineRule="auto"/>
        <w:jc w:val="both"/>
        <w:rPr>
          <w:lang w:val="en-GB"/>
        </w:rPr>
      </w:pPr>
    </w:p>
    <w:p w14:paraId="0FE98D0D" w14:textId="77777777" w:rsidR="00AD3801" w:rsidRPr="00610E40" w:rsidRDefault="00AD3801" w:rsidP="00380DF9">
      <w:pPr>
        <w:spacing w:line="480" w:lineRule="auto"/>
        <w:jc w:val="both"/>
        <w:rPr>
          <w:lang w:val="en-GB"/>
        </w:rPr>
        <w:sectPr w:rsidR="00AD3801" w:rsidRPr="00610E40" w:rsidSect="0072496F">
          <w:type w:val="continuous"/>
          <w:pgSz w:w="11906" w:h="16838"/>
          <w:pgMar w:top="1417" w:right="1701" w:bottom="1417" w:left="1701" w:header="708" w:footer="708" w:gutter="0"/>
          <w:cols w:space="708"/>
          <w:docGrid w:linePitch="360"/>
        </w:sectPr>
      </w:pPr>
    </w:p>
    <w:tbl>
      <w:tblPr>
        <w:tblW w:w="0" w:type="auto"/>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796"/>
        <w:gridCol w:w="719"/>
        <w:gridCol w:w="835"/>
        <w:gridCol w:w="851"/>
        <w:gridCol w:w="73"/>
        <w:gridCol w:w="783"/>
      </w:tblGrid>
      <w:tr w:rsidR="0072496F" w:rsidRPr="0072496F" w14:paraId="420A8A67" w14:textId="77777777" w:rsidTr="00AD3801">
        <w:trPr>
          <w:gridBefore w:val="1"/>
          <w:wBefore w:w="563" w:type="dxa"/>
        </w:trPr>
        <w:tc>
          <w:tcPr>
            <w:tcW w:w="796" w:type="dxa"/>
            <w:tcBorders>
              <w:bottom w:val="single" w:sz="4" w:space="0" w:color="auto"/>
            </w:tcBorders>
            <w:shd w:val="clear" w:color="auto" w:fill="A6A6A6"/>
          </w:tcPr>
          <w:p w14:paraId="0DD4F648" w14:textId="77777777" w:rsidR="0072496F" w:rsidRPr="00955D9B" w:rsidRDefault="00055DA1" w:rsidP="00380DF9">
            <w:pPr>
              <w:spacing w:after="0" w:line="480" w:lineRule="auto"/>
              <w:rPr>
                <w:sz w:val="20"/>
                <w:lang w:val="en-GB"/>
              </w:rPr>
            </w:pPr>
            <m:oMathPara>
              <m:oMath>
                <m:sSubSup>
                  <m:sSubSupPr>
                    <m:ctrlPr>
                      <w:rPr>
                        <w:rFonts w:ascii="Cambria Math" w:hAnsi="Cambria Math"/>
                        <w:i/>
                        <w:sz w:val="20"/>
                        <w:lang w:val="en-GB"/>
                      </w:rPr>
                    </m:ctrlPr>
                  </m:sSubSupPr>
                  <m:e>
                    <m:r>
                      <w:rPr>
                        <w:rFonts w:ascii="Cambria Math" w:hAnsi="Cambria Math"/>
                        <w:i/>
                        <w:sz w:val="20"/>
                        <w:lang w:val="en-GB"/>
                      </w:rPr>
                      <w:sym w:font="Symbol MT" w:char="F074"/>
                    </m:r>
                  </m:e>
                  <m:sub>
                    <m:r>
                      <w:rPr>
                        <w:rFonts w:ascii="Cambria Math" w:hAnsi="Cambria Math"/>
                        <w:sz w:val="20"/>
                        <w:lang w:val="en-GB"/>
                      </w:rPr>
                      <m:t>c,a</m:t>
                    </m:r>
                  </m:sub>
                  <m:sup>
                    <m:r>
                      <w:rPr>
                        <w:rFonts w:ascii="Cambria Math" w:hAnsi="Cambria Math"/>
                        <w:sz w:val="20"/>
                        <w:lang w:val="en-GB"/>
                      </w:rPr>
                      <m:t>ν</m:t>
                    </m:r>
                  </m:sup>
                </m:sSubSup>
              </m:oMath>
            </m:oMathPara>
          </w:p>
        </w:tc>
        <w:tc>
          <w:tcPr>
            <w:tcW w:w="719" w:type="dxa"/>
            <w:shd w:val="clear" w:color="auto" w:fill="A6A6A6"/>
          </w:tcPr>
          <w:p w14:paraId="3DF8D15E" w14:textId="77777777" w:rsidR="0072496F" w:rsidRPr="0072496F" w:rsidRDefault="0072496F" w:rsidP="00380DF9">
            <w:pPr>
              <w:spacing w:after="0" w:line="480" w:lineRule="auto"/>
              <w:jc w:val="center"/>
              <w:rPr>
                <w:b/>
                <w:sz w:val="20"/>
                <w:lang w:val="en-GB"/>
              </w:rPr>
            </w:pPr>
            <w:r w:rsidRPr="0072496F">
              <w:rPr>
                <w:b/>
                <w:sz w:val="20"/>
                <w:lang w:val="en-GB"/>
              </w:rPr>
              <w:t>AAI</w:t>
            </w:r>
          </w:p>
        </w:tc>
        <w:tc>
          <w:tcPr>
            <w:tcW w:w="835" w:type="dxa"/>
            <w:shd w:val="clear" w:color="auto" w:fill="A6A6A6"/>
          </w:tcPr>
          <w:p w14:paraId="0D84D93F" w14:textId="77777777" w:rsidR="0072496F" w:rsidRPr="0072496F" w:rsidRDefault="00243093" w:rsidP="00380DF9">
            <w:pPr>
              <w:spacing w:after="0" w:line="480" w:lineRule="auto"/>
              <w:jc w:val="center"/>
              <w:rPr>
                <w:b/>
                <w:sz w:val="20"/>
                <w:lang w:val="en-GB"/>
              </w:rPr>
            </w:pPr>
            <w:r>
              <w:rPr>
                <w:b/>
                <w:sz w:val="20"/>
                <w:lang w:val="en-GB"/>
              </w:rPr>
              <w:t>M</w:t>
            </w:r>
            <w:r w:rsidR="0072496F" w:rsidRPr="0072496F">
              <w:rPr>
                <w:b/>
                <w:sz w:val="20"/>
                <w:lang w:val="en-GB"/>
              </w:rPr>
              <w:t>A</w:t>
            </w:r>
          </w:p>
        </w:tc>
        <w:tc>
          <w:tcPr>
            <w:tcW w:w="851" w:type="dxa"/>
            <w:shd w:val="clear" w:color="auto" w:fill="A6A6A6"/>
          </w:tcPr>
          <w:p w14:paraId="3C8EEE0C" w14:textId="77777777" w:rsidR="0072496F" w:rsidRPr="0072496F" w:rsidRDefault="0072496F" w:rsidP="00380DF9">
            <w:pPr>
              <w:spacing w:after="0" w:line="480" w:lineRule="auto"/>
              <w:jc w:val="center"/>
              <w:rPr>
                <w:b/>
                <w:sz w:val="20"/>
                <w:lang w:val="en-GB"/>
              </w:rPr>
            </w:pPr>
            <w:r w:rsidRPr="0072496F">
              <w:rPr>
                <w:b/>
                <w:sz w:val="20"/>
                <w:lang w:val="en-GB"/>
              </w:rPr>
              <w:t>AAO</w:t>
            </w:r>
          </w:p>
        </w:tc>
        <w:tc>
          <w:tcPr>
            <w:tcW w:w="856" w:type="dxa"/>
            <w:gridSpan w:val="2"/>
            <w:shd w:val="clear" w:color="auto" w:fill="A6A6A6"/>
          </w:tcPr>
          <w:p w14:paraId="524F29FC" w14:textId="77777777" w:rsidR="0072496F" w:rsidRPr="0072496F" w:rsidRDefault="0072496F" w:rsidP="00380DF9">
            <w:pPr>
              <w:spacing w:after="0" w:line="480" w:lineRule="auto"/>
              <w:jc w:val="center"/>
              <w:rPr>
                <w:b/>
                <w:sz w:val="20"/>
                <w:lang w:val="en-GB"/>
              </w:rPr>
            </w:pPr>
            <w:r w:rsidRPr="0072496F">
              <w:rPr>
                <w:b/>
                <w:sz w:val="20"/>
                <w:lang w:val="en-GB"/>
              </w:rPr>
              <w:t>AAP</w:t>
            </w:r>
          </w:p>
        </w:tc>
      </w:tr>
      <w:tr w:rsidR="0072496F" w:rsidRPr="0072496F" w14:paraId="3BE58471" w14:textId="77777777" w:rsidTr="00AD3801">
        <w:trPr>
          <w:gridBefore w:val="1"/>
          <w:wBefore w:w="563" w:type="dxa"/>
        </w:trPr>
        <w:tc>
          <w:tcPr>
            <w:tcW w:w="796" w:type="dxa"/>
            <w:shd w:val="clear" w:color="auto" w:fill="A6A6A6"/>
          </w:tcPr>
          <w:p w14:paraId="296C73CD" w14:textId="77777777" w:rsidR="0072496F" w:rsidRPr="0072496F" w:rsidRDefault="0072496F" w:rsidP="00380DF9">
            <w:pPr>
              <w:spacing w:after="0" w:line="480" w:lineRule="auto"/>
              <w:rPr>
                <w:sz w:val="20"/>
                <w:lang w:val="en-GB"/>
              </w:rPr>
            </w:pPr>
            <w:r w:rsidRPr="0072496F">
              <w:rPr>
                <w:sz w:val="20"/>
                <w:lang w:val="en-GB"/>
              </w:rPr>
              <w:t>v</w:t>
            </w:r>
          </w:p>
        </w:tc>
        <w:tc>
          <w:tcPr>
            <w:tcW w:w="719" w:type="dxa"/>
          </w:tcPr>
          <w:p w14:paraId="40A345E8"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v|AAI</m:t>
                    </m:r>
                  </m:sub>
                  <m:sup>
                    <m:r>
                      <w:rPr>
                        <w:rFonts w:ascii="Cambria Math" w:hAnsi="Cambria Math"/>
                        <w:sz w:val="20"/>
                        <w:lang w:val="en-GB"/>
                      </w:rPr>
                      <m:t>ν</m:t>
                    </m:r>
                  </m:sup>
                </m:sSubSup>
              </m:oMath>
            </m:oMathPara>
          </w:p>
        </w:tc>
        <w:tc>
          <w:tcPr>
            <w:tcW w:w="835" w:type="dxa"/>
          </w:tcPr>
          <w:p w14:paraId="52BDA53B"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v|MA</m:t>
                    </m:r>
                  </m:sub>
                  <m:sup>
                    <m:r>
                      <w:rPr>
                        <w:rFonts w:ascii="Cambria Math" w:hAnsi="Cambria Math"/>
                        <w:sz w:val="20"/>
                        <w:lang w:val="en-GB"/>
                      </w:rPr>
                      <m:t>ν</m:t>
                    </m:r>
                  </m:sup>
                </m:sSubSup>
              </m:oMath>
            </m:oMathPara>
          </w:p>
        </w:tc>
        <w:tc>
          <w:tcPr>
            <w:tcW w:w="851" w:type="dxa"/>
          </w:tcPr>
          <w:p w14:paraId="50789B01"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v|AAO</m:t>
                    </m:r>
                  </m:sub>
                  <m:sup>
                    <m:r>
                      <w:rPr>
                        <w:rFonts w:ascii="Cambria Math" w:hAnsi="Cambria Math"/>
                        <w:sz w:val="20"/>
                        <w:lang w:val="en-GB"/>
                      </w:rPr>
                      <m:t>ν</m:t>
                    </m:r>
                  </m:sup>
                </m:sSubSup>
              </m:oMath>
            </m:oMathPara>
          </w:p>
        </w:tc>
        <w:tc>
          <w:tcPr>
            <w:tcW w:w="856" w:type="dxa"/>
            <w:gridSpan w:val="2"/>
          </w:tcPr>
          <w:p w14:paraId="3DDF55A6"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v|AAP</m:t>
                    </m:r>
                  </m:sub>
                  <m:sup>
                    <m:r>
                      <w:rPr>
                        <w:rFonts w:ascii="Cambria Math" w:hAnsi="Cambria Math"/>
                        <w:sz w:val="20"/>
                        <w:lang w:val="en-GB"/>
                      </w:rPr>
                      <m:t>ν</m:t>
                    </m:r>
                  </m:sup>
                </m:sSubSup>
              </m:oMath>
            </m:oMathPara>
          </w:p>
        </w:tc>
      </w:tr>
      <w:tr w:rsidR="0072496F" w:rsidRPr="0072496F" w14:paraId="028F708B" w14:textId="77777777" w:rsidTr="00AD3801">
        <w:trPr>
          <w:gridBefore w:val="1"/>
          <w:wBefore w:w="563" w:type="dxa"/>
        </w:trPr>
        <w:tc>
          <w:tcPr>
            <w:tcW w:w="796" w:type="dxa"/>
            <w:shd w:val="clear" w:color="auto" w:fill="A6A6A6"/>
          </w:tcPr>
          <w:p w14:paraId="6F16B34C" w14:textId="77777777" w:rsidR="0072496F" w:rsidRPr="0072496F" w:rsidRDefault="0072496F" w:rsidP="00380DF9">
            <w:pPr>
              <w:spacing w:after="0" w:line="480" w:lineRule="auto"/>
              <w:rPr>
                <w:sz w:val="20"/>
                <w:lang w:val="en-GB"/>
              </w:rPr>
            </w:pPr>
            <w:r w:rsidRPr="0072496F">
              <w:rPr>
                <w:sz w:val="20"/>
                <w:lang w:val="en-GB"/>
              </w:rPr>
              <w:t>s</w:t>
            </w:r>
          </w:p>
        </w:tc>
        <w:tc>
          <w:tcPr>
            <w:tcW w:w="719" w:type="dxa"/>
          </w:tcPr>
          <w:p w14:paraId="54E9590E"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s|AAI</m:t>
                    </m:r>
                  </m:sub>
                  <m:sup>
                    <m:r>
                      <w:rPr>
                        <w:rFonts w:ascii="Cambria Math" w:hAnsi="Cambria Math"/>
                        <w:sz w:val="20"/>
                        <w:lang w:val="en-GB"/>
                      </w:rPr>
                      <m:t>ν</m:t>
                    </m:r>
                  </m:sup>
                </m:sSubSup>
              </m:oMath>
            </m:oMathPara>
          </w:p>
        </w:tc>
        <w:tc>
          <w:tcPr>
            <w:tcW w:w="835" w:type="dxa"/>
          </w:tcPr>
          <w:p w14:paraId="170A3E0A"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v|MA</m:t>
                    </m:r>
                  </m:sub>
                  <m:sup>
                    <m:r>
                      <w:rPr>
                        <w:rFonts w:ascii="Cambria Math" w:hAnsi="Cambria Math"/>
                        <w:sz w:val="20"/>
                        <w:lang w:val="en-GB"/>
                      </w:rPr>
                      <m:t>ν</m:t>
                    </m:r>
                  </m:sup>
                </m:sSubSup>
              </m:oMath>
            </m:oMathPara>
          </w:p>
        </w:tc>
        <w:tc>
          <w:tcPr>
            <w:tcW w:w="851" w:type="dxa"/>
          </w:tcPr>
          <w:p w14:paraId="7EFAB1D6"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v|AAO</m:t>
                    </m:r>
                  </m:sub>
                  <m:sup>
                    <m:r>
                      <w:rPr>
                        <w:rFonts w:ascii="Cambria Math" w:hAnsi="Cambria Math"/>
                        <w:sz w:val="20"/>
                        <w:lang w:val="en-GB"/>
                      </w:rPr>
                      <m:t>ν</m:t>
                    </m:r>
                  </m:sup>
                </m:sSubSup>
              </m:oMath>
            </m:oMathPara>
          </w:p>
        </w:tc>
        <w:tc>
          <w:tcPr>
            <w:tcW w:w="856" w:type="dxa"/>
            <w:gridSpan w:val="2"/>
          </w:tcPr>
          <w:p w14:paraId="72856563"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v|AAP</m:t>
                    </m:r>
                  </m:sub>
                  <m:sup>
                    <m:r>
                      <w:rPr>
                        <w:rFonts w:ascii="Cambria Math" w:hAnsi="Cambria Math"/>
                        <w:sz w:val="20"/>
                        <w:lang w:val="en-GB"/>
                      </w:rPr>
                      <m:t>ν</m:t>
                    </m:r>
                  </m:sup>
                </m:sSubSup>
              </m:oMath>
            </m:oMathPara>
          </w:p>
        </w:tc>
      </w:tr>
      <w:tr w:rsidR="0072496F" w:rsidRPr="0072496F" w14:paraId="1173CDD4" w14:textId="77777777" w:rsidTr="00AD3801">
        <w:trPr>
          <w:gridBefore w:val="1"/>
          <w:wBefore w:w="563" w:type="dxa"/>
        </w:trPr>
        <w:tc>
          <w:tcPr>
            <w:tcW w:w="796" w:type="dxa"/>
            <w:shd w:val="clear" w:color="auto" w:fill="A6A6A6"/>
          </w:tcPr>
          <w:p w14:paraId="53DD356C" w14:textId="77777777" w:rsidR="0072496F" w:rsidRPr="0072496F" w:rsidRDefault="0072496F" w:rsidP="00380DF9">
            <w:pPr>
              <w:spacing w:after="0" w:line="480" w:lineRule="auto"/>
              <w:rPr>
                <w:sz w:val="20"/>
                <w:lang w:val="en-GB"/>
              </w:rPr>
            </w:pPr>
            <w:r w:rsidRPr="0072496F">
              <w:rPr>
                <w:sz w:val="20"/>
                <w:lang w:val="en-GB"/>
              </w:rPr>
              <w:t>r</w:t>
            </w:r>
          </w:p>
        </w:tc>
        <w:tc>
          <w:tcPr>
            <w:tcW w:w="719" w:type="dxa"/>
          </w:tcPr>
          <w:p w14:paraId="68576187"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r|AAI</m:t>
                    </m:r>
                  </m:sub>
                  <m:sup>
                    <m:r>
                      <w:rPr>
                        <w:rFonts w:ascii="Cambria Math" w:hAnsi="Cambria Math"/>
                        <w:sz w:val="20"/>
                        <w:lang w:val="en-GB"/>
                      </w:rPr>
                      <m:t>ν</m:t>
                    </m:r>
                  </m:sup>
                </m:sSubSup>
              </m:oMath>
            </m:oMathPara>
          </w:p>
        </w:tc>
        <w:tc>
          <w:tcPr>
            <w:tcW w:w="835" w:type="dxa"/>
          </w:tcPr>
          <w:p w14:paraId="7B455B18"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v|MA</m:t>
                    </m:r>
                  </m:sub>
                  <m:sup>
                    <m:r>
                      <w:rPr>
                        <w:rFonts w:ascii="Cambria Math" w:hAnsi="Cambria Math"/>
                        <w:sz w:val="20"/>
                        <w:lang w:val="en-GB"/>
                      </w:rPr>
                      <m:t>ν</m:t>
                    </m:r>
                  </m:sup>
                </m:sSubSup>
              </m:oMath>
            </m:oMathPara>
          </w:p>
        </w:tc>
        <w:tc>
          <w:tcPr>
            <w:tcW w:w="851" w:type="dxa"/>
          </w:tcPr>
          <w:p w14:paraId="2EC4ACDE"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v|AAO</m:t>
                    </m:r>
                  </m:sub>
                  <m:sup>
                    <m:r>
                      <w:rPr>
                        <w:rFonts w:ascii="Cambria Math" w:hAnsi="Cambria Math"/>
                        <w:sz w:val="20"/>
                        <w:lang w:val="en-GB"/>
                      </w:rPr>
                      <m:t>ν</m:t>
                    </m:r>
                  </m:sup>
                </m:sSubSup>
              </m:oMath>
            </m:oMathPara>
          </w:p>
        </w:tc>
        <w:tc>
          <w:tcPr>
            <w:tcW w:w="856" w:type="dxa"/>
            <w:gridSpan w:val="2"/>
          </w:tcPr>
          <w:p w14:paraId="4A2891F2"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v|AAP</m:t>
                    </m:r>
                  </m:sub>
                  <m:sup>
                    <m:r>
                      <w:rPr>
                        <w:rFonts w:ascii="Cambria Math" w:hAnsi="Cambria Math"/>
                        <w:sz w:val="20"/>
                        <w:lang w:val="en-GB"/>
                      </w:rPr>
                      <m:t>ν</m:t>
                    </m:r>
                  </m:sup>
                </m:sSubSup>
              </m:oMath>
            </m:oMathPara>
          </w:p>
        </w:tc>
      </w:tr>
      <w:tr w:rsidR="0072496F" w:rsidRPr="0072496F" w14:paraId="4D766B6D" w14:textId="77777777" w:rsidTr="00AD3801">
        <w:trPr>
          <w:gridBefore w:val="1"/>
          <w:wBefore w:w="563" w:type="dxa"/>
        </w:trPr>
        <w:tc>
          <w:tcPr>
            <w:tcW w:w="796" w:type="dxa"/>
            <w:shd w:val="clear" w:color="auto" w:fill="A6A6A6"/>
          </w:tcPr>
          <w:p w14:paraId="22ABFA7C" w14:textId="77777777" w:rsidR="0072496F" w:rsidRPr="0072496F" w:rsidRDefault="0072496F" w:rsidP="00380DF9">
            <w:pPr>
              <w:spacing w:after="0" w:line="480" w:lineRule="auto"/>
              <w:rPr>
                <w:sz w:val="20"/>
                <w:lang w:val="en-GB"/>
              </w:rPr>
            </w:pPr>
            <w:r w:rsidRPr="0072496F">
              <w:rPr>
                <w:sz w:val="20"/>
                <w:lang w:val="en-GB"/>
              </w:rPr>
              <w:t>u</w:t>
            </w:r>
          </w:p>
        </w:tc>
        <w:tc>
          <w:tcPr>
            <w:tcW w:w="719" w:type="dxa"/>
          </w:tcPr>
          <w:p w14:paraId="3AB530ED"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u|AAI</m:t>
                    </m:r>
                  </m:sub>
                  <m:sup>
                    <m:r>
                      <w:rPr>
                        <w:rFonts w:ascii="Cambria Math" w:hAnsi="Cambria Math"/>
                        <w:sz w:val="20"/>
                        <w:lang w:val="en-GB"/>
                      </w:rPr>
                      <m:t>ν</m:t>
                    </m:r>
                  </m:sup>
                </m:sSubSup>
              </m:oMath>
            </m:oMathPara>
          </w:p>
        </w:tc>
        <w:tc>
          <w:tcPr>
            <w:tcW w:w="835" w:type="dxa"/>
          </w:tcPr>
          <w:p w14:paraId="5422D1AF"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u|MA</m:t>
                    </m:r>
                  </m:sub>
                  <m:sup>
                    <m:r>
                      <w:rPr>
                        <w:rFonts w:ascii="Cambria Math" w:hAnsi="Cambria Math"/>
                        <w:sz w:val="20"/>
                        <w:lang w:val="en-GB"/>
                      </w:rPr>
                      <m:t>ν</m:t>
                    </m:r>
                  </m:sup>
                </m:sSubSup>
              </m:oMath>
            </m:oMathPara>
          </w:p>
        </w:tc>
        <w:tc>
          <w:tcPr>
            <w:tcW w:w="851" w:type="dxa"/>
          </w:tcPr>
          <w:p w14:paraId="56D2FB64"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u|AAO</m:t>
                    </m:r>
                  </m:sub>
                  <m:sup>
                    <m:r>
                      <w:rPr>
                        <w:rFonts w:ascii="Cambria Math" w:hAnsi="Cambria Math"/>
                        <w:sz w:val="20"/>
                        <w:lang w:val="en-GB"/>
                      </w:rPr>
                      <m:t>ν</m:t>
                    </m:r>
                  </m:sup>
                </m:sSubSup>
              </m:oMath>
            </m:oMathPara>
          </w:p>
        </w:tc>
        <w:tc>
          <w:tcPr>
            <w:tcW w:w="856" w:type="dxa"/>
            <w:gridSpan w:val="2"/>
          </w:tcPr>
          <w:p w14:paraId="77031CD7" w14:textId="77777777" w:rsidR="0072496F" w:rsidRPr="00955D9B" w:rsidRDefault="00955D9B" w:rsidP="00380DF9">
            <w:pPr>
              <w:spacing w:after="0" w:line="480" w:lineRule="auto"/>
              <w:rPr>
                <w:sz w:val="20"/>
                <w:lang w:val="en-GB"/>
              </w:rPr>
            </w:pPr>
            <m:oMathPara>
              <m:oMath>
                <m:r>
                  <w:rPr>
                    <w:rFonts w:ascii="Cambria Math" w:hAnsi="Cambria Math"/>
                    <w:sz w:val="20"/>
                    <w:lang w:val="en-GB"/>
                  </w:rPr>
                  <m:t xml:space="preserve">  </m:t>
                </m:r>
                <m:sSubSup>
                  <m:sSubSupPr>
                    <m:ctrlPr>
                      <w:rPr>
                        <w:rFonts w:ascii="Cambria Math" w:hAnsi="Cambria Math"/>
                        <w:i/>
                        <w:sz w:val="20"/>
                        <w:lang w:val="en-GB"/>
                      </w:rPr>
                    </m:ctrlPr>
                  </m:sSubSupPr>
                  <m:e>
                    <m:r>
                      <w:rPr>
                        <w:rFonts w:ascii="Cambria Math" w:hAnsi="Cambria Math"/>
                        <w:sz w:val="20"/>
                        <w:lang w:val="en-GB"/>
                      </w:rPr>
                      <m:t xml:space="preserve">  t</m:t>
                    </m:r>
                  </m:e>
                  <m:sub>
                    <m:r>
                      <w:rPr>
                        <w:rFonts w:ascii="Cambria Math" w:hAnsi="Cambria Math"/>
                        <w:sz w:val="20"/>
                        <w:lang w:val="en-GB"/>
                      </w:rPr>
                      <m:t>u|AAP</m:t>
                    </m:r>
                  </m:sub>
                  <m:sup>
                    <m:r>
                      <w:rPr>
                        <w:rFonts w:ascii="Cambria Math" w:hAnsi="Cambria Math"/>
                        <w:sz w:val="20"/>
                        <w:lang w:val="en-GB"/>
                      </w:rPr>
                      <m:t>ν</m:t>
                    </m:r>
                  </m:sup>
                </m:sSubSup>
              </m:oMath>
            </m:oMathPara>
          </w:p>
        </w:tc>
      </w:tr>
      <w:tr w:rsidR="0072496F" w:rsidRPr="0072496F" w14:paraId="3C6DD872" w14:textId="77777777" w:rsidTr="0072496F">
        <w:tblPrEx>
          <w:jc w:val="center"/>
        </w:tblPrEx>
        <w:trPr>
          <w:gridAfter w:val="1"/>
          <w:wAfter w:w="783" w:type="dxa"/>
          <w:jc w:val="center"/>
        </w:trPr>
        <w:tc>
          <w:tcPr>
            <w:tcW w:w="563" w:type="dxa"/>
            <w:tcBorders>
              <w:bottom w:val="single" w:sz="4" w:space="0" w:color="auto"/>
            </w:tcBorders>
            <w:shd w:val="clear" w:color="auto" w:fill="A6A6A6"/>
          </w:tcPr>
          <w:p w14:paraId="5304103C"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m:t>
                    </m:r>
                    <m:r>
                      <w:rPr>
                        <w:rFonts w:ascii="Cambria Math" w:hAnsi="Cambria Math"/>
                        <w:i/>
                        <w:sz w:val="18"/>
                        <w:lang w:val="en-GB"/>
                      </w:rPr>
                      <w:sym w:font="Symbol MT" w:char="F074"/>
                    </m:r>
                  </m:e>
                  <m:sub>
                    <m:r>
                      <w:rPr>
                        <w:rFonts w:ascii="Cambria Math" w:hAnsi="Cambria Math"/>
                        <w:sz w:val="18"/>
                        <w:lang w:val="en-GB"/>
                      </w:rPr>
                      <m:t>c,a</m:t>
                    </m:r>
                  </m:sub>
                  <m:sup>
                    <m:r>
                      <w:rPr>
                        <w:rFonts w:ascii="Cambria Math" w:hAnsi="Cambria Math"/>
                        <w:sz w:val="18"/>
                        <w:lang w:val="en-GB"/>
                      </w:rPr>
                      <m:t>φ</m:t>
                    </m:r>
                  </m:sup>
                </m:sSubSup>
              </m:oMath>
            </m:oMathPara>
          </w:p>
        </w:tc>
        <w:tc>
          <w:tcPr>
            <w:tcW w:w="796" w:type="dxa"/>
            <w:shd w:val="clear" w:color="auto" w:fill="A6A6A6"/>
          </w:tcPr>
          <w:p w14:paraId="5DEFAD41" w14:textId="77777777" w:rsidR="0072496F" w:rsidRPr="0072496F" w:rsidRDefault="0072496F" w:rsidP="00380DF9">
            <w:pPr>
              <w:spacing w:after="0" w:line="480" w:lineRule="auto"/>
              <w:jc w:val="center"/>
              <w:rPr>
                <w:b/>
                <w:sz w:val="18"/>
                <w:lang w:val="en-GB"/>
              </w:rPr>
            </w:pPr>
            <w:r w:rsidRPr="0072496F">
              <w:rPr>
                <w:b/>
                <w:sz w:val="18"/>
                <w:lang w:val="en-GB"/>
              </w:rPr>
              <w:t>AAI</w:t>
            </w:r>
          </w:p>
        </w:tc>
        <w:tc>
          <w:tcPr>
            <w:tcW w:w="719" w:type="dxa"/>
            <w:shd w:val="clear" w:color="auto" w:fill="A6A6A6"/>
          </w:tcPr>
          <w:p w14:paraId="4ED68030" w14:textId="77777777" w:rsidR="0072496F" w:rsidRPr="0072496F" w:rsidRDefault="00243093" w:rsidP="00380DF9">
            <w:pPr>
              <w:spacing w:after="0" w:line="480" w:lineRule="auto"/>
              <w:jc w:val="center"/>
              <w:rPr>
                <w:b/>
                <w:sz w:val="18"/>
                <w:lang w:val="en-GB"/>
              </w:rPr>
            </w:pPr>
            <w:r>
              <w:rPr>
                <w:b/>
                <w:sz w:val="18"/>
                <w:lang w:val="en-GB"/>
              </w:rPr>
              <w:t>M</w:t>
            </w:r>
            <w:r w:rsidR="0072496F" w:rsidRPr="0072496F">
              <w:rPr>
                <w:b/>
                <w:sz w:val="18"/>
                <w:lang w:val="en-GB"/>
              </w:rPr>
              <w:t>A</w:t>
            </w:r>
          </w:p>
        </w:tc>
        <w:tc>
          <w:tcPr>
            <w:tcW w:w="835" w:type="dxa"/>
            <w:shd w:val="clear" w:color="auto" w:fill="A6A6A6"/>
          </w:tcPr>
          <w:p w14:paraId="160088A8" w14:textId="77777777" w:rsidR="0072496F" w:rsidRPr="0072496F" w:rsidRDefault="0072496F" w:rsidP="00380DF9">
            <w:pPr>
              <w:spacing w:after="0" w:line="480" w:lineRule="auto"/>
              <w:jc w:val="center"/>
              <w:rPr>
                <w:b/>
                <w:sz w:val="18"/>
                <w:lang w:val="en-GB"/>
              </w:rPr>
            </w:pPr>
            <w:r w:rsidRPr="0072496F">
              <w:rPr>
                <w:b/>
                <w:sz w:val="18"/>
                <w:lang w:val="en-GB"/>
              </w:rPr>
              <w:t>AAO</w:t>
            </w:r>
          </w:p>
        </w:tc>
        <w:tc>
          <w:tcPr>
            <w:tcW w:w="924" w:type="dxa"/>
            <w:gridSpan w:val="2"/>
            <w:shd w:val="clear" w:color="auto" w:fill="A6A6A6"/>
          </w:tcPr>
          <w:p w14:paraId="2D8758FE" w14:textId="77777777" w:rsidR="0072496F" w:rsidRPr="0072496F" w:rsidRDefault="0072496F" w:rsidP="00380DF9">
            <w:pPr>
              <w:spacing w:after="0" w:line="480" w:lineRule="auto"/>
              <w:jc w:val="center"/>
              <w:rPr>
                <w:b/>
                <w:sz w:val="18"/>
                <w:lang w:val="en-GB"/>
              </w:rPr>
            </w:pPr>
            <w:r w:rsidRPr="0072496F">
              <w:rPr>
                <w:b/>
                <w:sz w:val="18"/>
                <w:lang w:val="en-GB"/>
              </w:rPr>
              <w:t>AAP</w:t>
            </w:r>
          </w:p>
        </w:tc>
      </w:tr>
      <w:tr w:rsidR="0072496F" w:rsidRPr="0072496F" w14:paraId="69E798E4" w14:textId="77777777" w:rsidTr="0072496F">
        <w:tblPrEx>
          <w:jc w:val="center"/>
        </w:tblPrEx>
        <w:trPr>
          <w:gridAfter w:val="1"/>
          <w:wAfter w:w="783" w:type="dxa"/>
          <w:jc w:val="center"/>
        </w:trPr>
        <w:tc>
          <w:tcPr>
            <w:tcW w:w="563" w:type="dxa"/>
            <w:shd w:val="clear" w:color="auto" w:fill="A6A6A6"/>
          </w:tcPr>
          <w:p w14:paraId="5D1574E3" w14:textId="77777777" w:rsidR="0072496F" w:rsidRPr="0072496F" w:rsidRDefault="0072496F" w:rsidP="00380DF9">
            <w:pPr>
              <w:spacing w:after="0" w:line="480" w:lineRule="auto"/>
              <w:rPr>
                <w:sz w:val="18"/>
                <w:lang w:val="en-GB"/>
              </w:rPr>
            </w:pPr>
            <w:r w:rsidRPr="0072496F">
              <w:rPr>
                <w:sz w:val="18"/>
                <w:lang w:val="en-GB"/>
              </w:rPr>
              <w:t xml:space="preserve">    v</w:t>
            </w:r>
          </w:p>
        </w:tc>
        <w:tc>
          <w:tcPr>
            <w:tcW w:w="796" w:type="dxa"/>
          </w:tcPr>
          <w:p w14:paraId="1B3222C0"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v|AAI</m:t>
                    </m:r>
                  </m:sub>
                  <m:sup>
                    <m:r>
                      <w:rPr>
                        <w:rFonts w:ascii="Cambria Math" w:hAnsi="Cambria Math"/>
                        <w:sz w:val="18"/>
                        <w:lang w:val="en-GB"/>
                      </w:rPr>
                      <m:t>φ</m:t>
                    </m:r>
                  </m:sup>
                </m:sSubSup>
              </m:oMath>
            </m:oMathPara>
          </w:p>
        </w:tc>
        <w:tc>
          <w:tcPr>
            <w:tcW w:w="719" w:type="dxa"/>
          </w:tcPr>
          <w:p w14:paraId="6D6BE402"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v|MA</m:t>
                    </m:r>
                  </m:sub>
                  <m:sup>
                    <m:r>
                      <w:rPr>
                        <w:rFonts w:ascii="Cambria Math" w:hAnsi="Cambria Math"/>
                        <w:sz w:val="18"/>
                        <w:lang w:val="en-GB"/>
                      </w:rPr>
                      <m:t>φ</m:t>
                    </m:r>
                  </m:sup>
                </m:sSubSup>
              </m:oMath>
            </m:oMathPara>
          </w:p>
        </w:tc>
        <w:tc>
          <w:tcPr>
            <w:tcW w:w="835" w:type="dxa"/>
          </w:tcPr>
          <w:p w14:paraId="5F170CC6"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v|AA</m:t>
                    </m:r>
                    <m:r>
                      <w:rPr>
                        <w:rFonts w:ascii="Cambria Math" w:hAnsi="Cambria Math"/>
                        <w:sz w:val="18"/>
                        <w:lang w:val="en-GB"/>
                      </w:rPr>
                      <m:t>O</m:t>
                    </m:r>
                  </m:sub>
                  <m:sup>
                    <m:r>
                      <w:rPr>
                        <w:rFonts w:ascii="Cambria Math" w:hAnsi="Cambria Math"/>
                        <w:sz w:val="18"/>
                        <w:lang w:val="en-GB"/>
                      </w:rPr>
                      <m:t>φ</m:t>
                    </m:r>
                  </m:sup>
                </m:sSubSup>
              </m:oMath>
            </m:oMathPara>
          </w:p>
        </w:tc>
        <w:tc>
          <w:tcPr>
            <w:tcW w:w="924" w:type="dxa"/>
            <w:gridSpan w:val="2"/>
          </w:tcPr>
          <w:p w14:paraId="1251DF13"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v|AAP</m:t>
                    </m:r>
                  </m:sub>
                  <m:sup>
                    <m:r>
                      <w:rPr>
                        <w:rFonts w:ascii="Cambria Math" w:hAnsi="Cambria Math"/>
                        <w:sz w:val="18"/>
                        <w:lang w:val="en-GB"/>
                      </w:rPr>
                      <m:t>φ</m:t>
                    </m:r>
                  </m:sup>
                </m:sSubSup>
              </m:oMath>
            </m:oMathPara>
          </w:p>
        </w:tc>
      </w:tr>
      <w:tr w:rsidR="0072496F" w:rsidRPr="0072496F" w14:paraId="009F2C57" w14:textId="77777777" w:rsidTr="0072496F">
        <w:tblPrEx>
          <w:jc w:val="center"/>
        </w:tblPrEx>
        <w:trPr>
          <w:gridAfter w:val="1"/>
          <w:wAfter w:w="783" w:type="dxa"/>
          <w:jc w:val="center"/>
        </w:trPr>
        <w:tc>
          <w:tcPr>
            <w:tcW w:w="563" w:type="dxa"/>
            <w:shd w:val="clear" w:color="auto" w:fill="A6A6A6"/>
          </w:tcPr>
          <w:p w14:paraId="74E15D7C" w14:textId="77777777" w:rsidR="0072496F" w:rsidRPr="0072496F" w:rsidRDefault="0072496F" w:rsidP="00380DF9">
            <w:pPr>
              <w:spacing w:after="0" w:line="480" w:lineRule="auto"/>
              <w:rPr>
                <w:sz w:val="18"/>
                <w:lang w:val="en-GB"/>
              </w:rPr>
            </w:pPr>
            <w:r w:rsidRPr="0072496F">
              <w:rPr>
                <w:sz w:val="18"/>
                <w:lang w:val="en-GB"/>
              </w:rPr>
              <w:t xml:space="preserve">   s</w:t>
            </w:r>
          </w:p>
        </w:tc>
        <w:tc>
          <w:tcPr>
            <w:tcW w:w="796" w:type="dxa"/>
          </w:tcPr>
          <w:p w14:paraId="04CC4527"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s|AAI</m:t>
                    </m:r>
                  </m:sub>
                  <m:sup>
                    <m:r>
                      <w:rPr>
                        <w:rFonts w:ascii="Cambria Math" w:hAnsi="Cambria Math"/>
                        <w:sz w:val="18"/>
                        <w:lang w:val="en-GB"/>
                      </w:rPr>
                      <m:t>φ</m:t>
                    </m:r>
                  </m:sup>
                </m:sSubSup>
              </m:oMath>
            </m:oMathPara>
          </w:p>
        </w:tc>
        <w:tc>
          <w:tcPr>
            <w:tcW w:w="719" w:type="dxa"/>
          </w:tcPr>
          <w:p w14:paraId="2B859A3F"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v|MA</m:t>
                    </m:r>
                  </m:sub>
                  <m:sup>
                    <m:r>
                      <w:rPr>
                        <w:rFonts w:ascii="Cambria Math" w:hAnsi="Cambria Math"/>
                        <w:sz w:val="18"/>
                        <w:lang w:val="en-GB"/>
                      </w:rPr>
                      <m:t>φ</m:t>
                    </m:r>
                  </m:sup>
                </m:sSubSup>
              </m:oMath>
            </m:oMathPara>
          </w:p>
        </w:tc>
        <w:tc>
          <w:tcPr>
            <w:tcW w:w="835" w:type="dxa"/>
          </w:tcPr>
          <w:p w14:paraId="3F7B3BC1"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v|AAO</m:t>
                    </m:r>
                  </m:sub>
                  <m:sup>
                    <m:r>
                      <w:rPr>
                        <w:rFonts w:ascii="Cambria Math" w:hAnsi="Cambria Math"/>
                        <w:sz w:val="18"/>
                        <w:lang w:val="en-GB"/>
                      </w:rPr>
                      <m:t>φ</m:t>
                    </m:r>
                  </m:sup>
                </m:sSubSup>
              </m:oMath>
            </m:oMathPara>
          </w:p>
        </w:tc>
        <w:tc>
          <w:tcPr>
            <w:tcW w:w="924" w:type="dxa"/>
            <w:gridSpan w:val="2"/>
          </w:tcPr>
          <w:p w14:paraId="75B01EEC"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v|AAP</m:t>
                    </m:r>
                  </m:sub>
                  <m:sup>
                    <m:r>
                      <w:rPr>
                        <w:rFonts w:ascii="Cambria Math" w:hAnsi="Cambria Math"/>
                        <w:sz w:val="18"/>
                        <w:lang w:val="en-GB"/>
                      </w:rPr>
                      <m:t>φ</m:t>
                    </m:r>
                  </m:sup>
                </m:sSubSup>
              </m:oMath>
            </m:oMathPara>
          </w:p>
        </w:tc>
      </w:tr>
      <w:tr w:rsidR="0072496F" w:rsidRPr="0072496F" w14:paraId="37A938FF" w14:textId="77777777" w:rsidTr="0072496F">
        <w:tblPrEx>
          <w:jc w:val="center"/>
        </w:tblPrEx>
        <w:trPr>
          <w:gridAfter w:val="1"/>
          <w:wAfter w:w="783" w:type="dxa"/>
          <w:jc w:val="center"/>
        </w:trPr>
        <w:tc>
          <w:tcPr>
            <w:tcW w:w="563" w:type="dxa"/>
            <w:shd w:val="clear" w:color="auto" w:fill="A6A6A6"/>
          </w:tcPr>
          <w:p w14:paraId="7574A898" w14:textId="77777777" w:rsidR="0072496F" w:rsidRPr="0072496F" w:rsidRDefault="0072496F" w:rsidP="00380DF9">
            <w:pPr>
              <w:spacing w:after="0" w:line="480" w:lineRule="auto"/>
              <w:rPr>
                <w:sz w:val="18"/>
                <w:lang w:val="en-GB"/>
              </w:rPr>
            </w:pPr>
            <w:r w:rsidRPr="0072496F">
              <w:rPr>
                <w:sz w:val="18"/>
                <w:lang w:val="en-GB"/>
              </w:rPr>
              <w:t xml:space="preserve">   r</w:t>
            </w:r>
          </w:p>
        </w:tc>
        <w:tc>
          <w:tcPr>
            <w:tcW w:w="796" w:type="dxa"/>
          </w:tcPr>
          <w:p w14:paraId="1774C8C2"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r|AAI</m:t>
                    </m:r>
                  </m:sub>
                  <m:sup>
                    <m:r>
                      <w:rPr>
                        <w:rFonts w:ascii="Cambria Math" w:hAnsi="Cambria Math"/>
                        <w:sz w:val="18"/>
                        <w:lang w:val="en-GB"/>
                      </w:rPr>
                      <m:t>φ</m:t>
                    </m:r>
                  </m:sup>
                </m:sSubSup>
              </m:oMath>
            </m:oMathPara>
          </w:p>
        </w:tc>
        <w:tc>
          <w:tcPr>
            <w:tcW w:w="719" w:type="dxa"/>
          </w:tcPr>
          <w:p w14:paraId="76466AF4"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v|MA</m:t>
                    </m:r>
                  </m:sub>
                  <m:sup>
                    <m:r>
                      <w:rPr>
                        <w:rFonts w:ascii="Cambria Math" w:hAnsi="Cambria Math"/>
                        <w:sz w:val="18"/>
                        <w:lang w:val="en-GB"/>
                      </w:rPr>
                      <m:t>φ</m:t>
                    </m:r>
                  </m:sup>
                </m:sSubSup>
              </m:oMath>
            </m:oMathPara>
          </w:p>
        </w:tc>
        <w:tc>
          <w:tcPr>
            <w:tcW w:w="835" w:type="dxa"/>
          </w:tcPr>
          <w:p w14:paraId="0682007D"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v|AAO</m:t>
                    </m:r>
                  </m:sub>
                  <m:sup>
                    <m:r>
                      <w:rPr>
                        <w:rFonts w:ascii="Cambria Math" w:hAnsi="Cambria Math"/>
                        <w:sz w:val="18"/>
                        <w:lang w:val="en-GB"/>
                      </w:rPr>
                      <m:t>φ</m:t>
                    </m:r>
                  </m:sup>
                </m:sSubSup>
              </m:oMath>
            </m:oMathPara>
          </w:p>
        </w:tc>
        <w:tc>
          <w:tcPr>
            <w:tcW w:w="924" w:type="dxa"/>
            <w:gridSpan w:val="2"/>
          </w:tcPr>
          <w:p w14:paraId="445979FA" w14:textId="77777777" w:rsidR="0072496F" w:rsidRPr="00955D9B" w:rsidRDefault="00955D9B" w:rsidP="00380DF9">
            <w:pPr>
              <w:spacing w:after="0" w:line="480" w:lineRule="auto"/>
              <w:rPr>
                <w:sz w:val="18"/>
                <w:lang w:val="en-GB"/>
              </w:rPr>
            </w:pPr>
            <m:oMathPara>
              <m:oMath>
                <m:r>
                  <w:rPr>
                    <w:rFonts w:ascii="Cambria Math" w:hAnsi="Cambria Math"/>
                    <w:sz w:val="18"/>
                    <w:lang w:val="en-GB"/>
                  </w:rPr>
                  <m:t xml:space="preserve">  </m:t>
                </m:r>
                <m:sSubSup>
                  <m:sSubSupPr>
                    <m:ctrlPr>
                      <w:rPr>
                        <w:rFonts w:ascii="Cambria Math" w:hAnsi="Cambria Math"/>
                        <w:i/>
                        <w:sz w:val="18"/>
                        <w:lang w:val="en-GB"/>
                      </w:rPr>
                    </m:ctrlPr>
                  </m:sSubSupPr>
                  <m:e>
                    <m:r>
                      <w:rPr>
                        <w:rFonts w:ascii="Cambria Math" w:hAnsi="Cambria Math"/>
                        <w:sz w:val="18"/>
                        <w:lang w:val="en-GB"/>
                      </w:rPr>
                      <m:t xml:space="preserve">  t</m:t>
                    </m:r>
                  </m:e>
                  <m:sub>
                    <m:r>
                      <w:rPr>
                        <w:rFonts w:ascii="Cambria Math" w:hAnsi="Cambria Math"/>
                        <w:sz w:val="18"/>
                        <w:lang w:val="en-GB"/>
                      </w:rPr>
                      <m:t>v|AAP</m:t>
                    </m:r>
                  </m:sub>
                  <m:sup>
                    <m:r>
                      <w:rPr>
                        <w:rFonts w:ascii="Cambria Math" w:hAnsi="Cambria Math"/>
                        <w:sz w:val="18"/>
                        <w:lang w:val="en-GB"/>
                      </w:rPr>
                      <m:t>φ</m:t>
                    </m:r>
                  </m:sup>
                </m:sSubSup>
              </m:oMath>
            </m:oMathPara>
          </w:p>
        </w:tc>
      </w:tr>
    </w:tbl>
    <w:p w14:paraId="71FC6BEB" w14:textId="77777777" w:rsidR="0072496F" w:rsidRPr="00610E40" w:rsidRDefault="0072496F" w:rsidP="00380DF9">
      <w:pPr>
        <w:autoSpaceDE w:val="0"/>
        <w:autoSpaceDN w:val="0"/>
        <w:adjustRightInd w:val="0"/>
        <w:spacing w:after="0" w:line="480" w:lineRule="auto"/>
        <w:jc w:val="both"/>
        <w:rPr>
          <w:sz w:val="20"/>
          <w:lang w:val="en-GB"/>
        </w:rPr>
        <w:sectPr w:rsidR="0072496F" w:rsidRPr="00610E40" w:rsidSect="0072496F">
          <w:type w:val="continuous"/>
          <w:pgSz w:w="11906" w:h="16838"/>
          <w:pgMar w:top="1417" w:right="1701" w:bottom="1417" w:left="1701" w:header="708" w:footer="708" w:gutter="0"/>
          <w:cols w:num="2" w:space="708"/>
          <w:docGrid w:linePitch="360"/>
        </w:sectPr>
      </w:pPr>
    </w:p>
    <w:p w14:paraId="7BC51C0A" w14:textId="77777777" w:rsidR="0072496F" w:rsidRPr="00610E40" w:rsidRDefault="0072496F" w:rsidP="00380DF9">
      <w:pPr>
        <w:autoSpaceDE w:val="0"/>
        <w:autoSpaceDN w:val="0"/>
        <w:adjustRightInd w:val="0"/>
        <w:spacing w:after="0" w:line="480" w:lineRule="auto"/>
        <w:jc w:val="both"/>
        <w:rPr>
          <w:sz w:val="20"/>
          <w:lang w:val="en-GB"/>
        </w:rPr>
      </w:pPr>
    </w:p>
    <w:p w14:paraId="53D1ADA2" w14:textId="77777777" w:rsidR="0072496F" w:rsidRPr="00610E40" w:rsidRDefault="0072496F" w:rsidP="00380DF9">
      <w:pPr>
        <w:spacing w:line="480" w:lineRule="auto"/>
        <w:jc w:val="both"/>
        <w:rPr>
          <w:lang w:val="en-GB"/>
        </w:rPr>
        <w:sectPr w:rsidR="0072496F" w:rsidRPr="00610E40" w:rsidSect="0072496F">
          <w:type w:val="continuous"/>
          <w:pgSz w:w="11906" w:h="16838"/>
          <w:pgMar w:top="1417" w:right="1701" w:bottom="1417" w:left="1701" w:header="708" w:footer="708" w:gutter="0"/>
          <w:cols w:num="2" w:space="708"/>
          <w:docGrid w:linePitch="360"/>
        </w:sectPr>
      </w:pPr>
    </w:p>
    <w:p w14:paraId="2DFEFF63" w14:textId="77777777" w:rsidR="0072496F" w:rsidRPr="00610E40" w:rsidRDefault="00C50A68" w:rsidP="00380DF9">
      <w:pPr>
        <w:spacing w:line="480" w:lineRule="auto"/>
        <w:jc w:val="both"/>
        <w:rPr>
          <w:sz w:val="28"/>
          <w:lang w:val="en-GB"/>
        </w:rPr>
      </w:pPr>
      <w:r>
        <w:rPr>
          <w:lang w:val="en-GB"/>
        </w:rPr>
        <w:lastRenderedPageBreak/>
        <w:t>T</w:t>
      </w:r>
      <w:r w:rsidR="0072496F" w:rsidRPr="00610E40">
        <w:rPr>
          <w:lang w:val="en-GB"/>
        </w:rPr>
        <w:t xml:space="preserve">he time associated </w:t>
      </w:r>
      <w:r>
        <w:rPr>
          <w:lang w:val="en-GB"/>
        </w:rPr>
        <w:t>with</w:t>
      </w:r>
      <w:r w:rsidR="0072496F" w:rsidRPr="00610E40">
        <w:rPr>
          <w:lang w:val="en-GB"/>
        </w:rPr>
        <w:t xml:space="preserve"> administration</w:t>
      </w:r>
      <w:r w:rsidR="0072496F">
        <w:rPr>
          <w:lang w:val="en-GB"/>
        </w:rPr>
        <w:t>/prescription</w:t>
      </w:r>
      <w:r w:rsidR="0072496F" w:rsidRPr="00610E40">
        <w:rPr>
          <w:lang w:val="en-GB"/>
        </w:rPr>
        <w:t xml:space="preserve"> of ad-hoc medication is </w:t>
      </w:r>
      <w:r>
        <w:rPr>
          <w:lang w:val="en-GB"/>
        </w:rPr>
        <w:t xml:space="preserve">also </w:t>
      </w:r>
      <w:r w:rsidR="0072496F" w:rsidRPr="00610E40">
        <w:rPr>
          <w:lang w:val="en-GB"/>
        </w:rPr>
        <w:t>provided</w:t>
      </w:r>
      <w:r w:rsidR="0072496F">
        <w:rPr>
          <w:lang w:val="en-GB"/>
        </w:rPr>
        <w:t>.</w:t>
      </w:r>
      <w:r w:rsidR="0072496F" w:rsidRPr="00610E40">
        <w:rPr>
          <w:lang w:val="en-GB"/>
        </w:rPr>
        <w:t xml:space="preserve"> </w:t>
      </w:r>
    </w:p>
    <w:p w14:paraId="2A984325" w14:textId="77777777" w:rsidR="0072496F" w:rsidRPr="00610E40" w:rsidRDefault="0072496F" w:rsidP="00380DF9">
      <w:pPr>
        <w:spacing w:line="480" w:lineRule="auto"/>
        <w:jc w:val="both"/>
        <w:rPr>
          <w:lang w:val="en-GB"/>
        </w:rPr>
      </w:pPr>
      <w:r w:rsidRPr="00610E40">
        <w:rPr>
          <w:lang w:val="en-GB"/>
        </w:rPr>
        <w:t>In synthesis, the survey provides 7 matrices:</w:t>
      </w:r>
    </w:p>
    <w:p w14:paraId="2E54B58A" w14:textId="77777777" w:rsidR="0072496F" w:rsidRPr="00610E40" w:rsidRDefault="00055DA1" w:rsidP="00380DF9">
      <w:pPr>
        <w:pStyle w:val="Listavistosa-nfasis11"/>
        <w:numPr>
          <w:ilvl w:val="0"/>
          <w:numId w:val="10"/>
        </w:numPr>
        <w:spacing w:line="480" w:lineRule="auto"/>
        <w:jc w:val="both"/>
        <w:rPr>
          <w:lang w:val="en-GB"/>
        </w:rPr>
      </w:pPr>
      <m:oMath>
        <m:acc>
          <m:accPr>
            <m:ctrlPr>
              <w:rPr>
                <w:rFonts w:ascii="Cambria Math" w:hAnsi="Cambria Math"/>
                <w:i/>
                <w:lang w:val="en-GB"/>
              </w:rPr>
            </m:ctrlPr>
          </m:accPr>
          <m:e>
            <m:r>
              <w:rPr>
                <w:rFonts w:ascii="Cambria Math" w:hAnsi="Cambria Math"/>
                <w:lang w:val="en-GB"/>
              </w:rPr>
              <m:t>P</m:t>
            </m:r>
          </m:e>
        </m:acc>
        <m:d>
          <m:dPr>
            <m:ctrlPr>
              <w:rPr>
                <w:rFonts w:ascii="Cambria Math" w:hAnsi="Cambria Math"/>
                <w:i/>
                <w:lang w:val="en-GB"/>
              </w:rPr>
            </m:ctrlPr>
          </m:dPr>
          <m:e>
            <m:r>
              <w:rPr>
                <w:rFonts w:ascii="Cambria Math" w:hAnsi="Cambria Math"/>
                <w:lang w:val="en-GB"/>
              </w:rPr>
              <m:t>c</m:t>
            </m:r>
          </m:e>
          <m:e>
            <m:r>
              <w:rPr>
                <w:rFonts w:ascii="Cambria Math" w:hAnsi="Cambria Math"/>
                <w:lang w:val="en-GB"/>
              </w:rPr>
              <m:t>a</m:t>
            </m:r>
          </m:e>
        </m:d>
      </m:oMath>
      <w:r w:rsidR="0072496F" w:rsidRPr="00610E40">
        <w:rPr>
          <w:lang w:val="en-GB"/>
        </w:rPr>
        <w:t xml:space="preserve"> </w:t>
      </w:r>
      <w:proofErr w:type="gramStart"/>
      <w:r w:rsidR="0072496F" w:rsidRPr="00610E40">
        <w:rPr>
          <w:lang w:val="en-GB"/>
        </w:rPr>
        <w:t>with</w:t>
      </w:r>
      <w:proofErr w:type="gramEnd"/>
      <w:r w:rsidR="0072496F" w:rsidRPr="00610E40">
        <w:rPr>
          <w:lang w:val="en-GB"/>
        </w:rPr>
        <w:t xml:space="preserve"> information about the conditional probabilities of giving a certain type of intervention </w:t>
      </w:r>
      <w:r w:rsidR="00DB7E0B">
        <w:rPr>
          <w:lang w:val="en-GB"/>
        </w:rPr>
        <w:t>to deal with</w:t>
      </w:r>
      <w:r w:rsidR="0072496F" w:rsidRPr="00610E40">
        <w:rPr>
          <w:lang w:val="en-GB"/>
        </w:rPr>
        <w:t xml:space="preserve"> a certain state of agitation</w:t>
      </w:r>
      <w:r w:rsidR="0072496F">
        <w:rPr>
          <w:lang w:val="en-GB"/>
        </w:rPr>
        <w:t>.</w:t>
      </w:r>
    </w:p>
    <w:p w14:paraId="02C53379" w14:textId="77777777" w:rsidR="0072496F" w:rsidRPr="00610E40" w:rsidRDefault="00055DA1" w:rsidP="00380DF9">
      <w:pPr>
        <w:pStyle w:val="Listavistosa-nfasis11"/>
        <w:numPr>
          <w:ilvl w:val="0"/>
          <w:numId w:val="10"/>
        </w:numPr>
        <w:spacing w:line="480" w:lineRule="auto"/>
        <w:jc w:val="both"/>
        <w:rPr>
          <w:lang w:val="en-GB"/>
        </w:rPr>
      </w:pPr>
      <m:oMath>
        <m:sSup>
          <m:sSupPr>
            <m:ctrlPr>
              <w:rPr>
                <w:rFonts w:ascii="Cambria Math" w:hAnsi="Cambria Math"/>
                <w:i/>
                <w:sz w:val="20"/>
                <w:lang w:val="en-GB"/>
              </w:rPr>
            </m:ctrlPr>
          </m:sSupPr>
          <m:e>
            <m:acc>
              <m:accPr>
                <m:ctrlPr>
                  <w:rPr>
                    <w:rFonts w:ascii="Cambria Math" w:hAnsi="Cambria Math"/>
                    <w:i/>
                    <w:sz w:val="20"/>
                    <w:lang w:val="en-GB"/>
                  </w:rPr>
                </m:ctrlPr>
              </m:accPr>
              <m:e>
                <m:r>
                  <w:rPr>
                    <w:rFonts w:ascii="Cambria Math" w:hAnsi="Cambria Math"/>
                    <w:sz w:val="20"/>
                    <w:lang w:val="en-GB"/>
                  </w:rPr>
                  <m:t>P</m:t>
                </m:r>
              </m:e>
            </m:acc>
          </m:e>
          <m:sup>
            <m:r>
              <w:rPr>
                <w:rFonts w:ascii="Cambria Math" w:hAnsi="Cambria Math"/>
                <w:sz w:val="20"/>
                <w:lang w:val="en-GB"/>
              </w:rPr>
              <m:t>f,</m:t>
            </m:r>
            <m:r>
              <w:rPr>
                <w:rFonts w:ascii="Cambria Math" w:hAnsi="Cambria Math"/>
                <w:i/>
                <w:sz w:val="20"/>
                <w:lang w:val="en-GB"/>
              </w:rPr>
              <w:sym w:font="Symbol MT" w:char="F06E"/>
            </m:r>
          </m:sup>
        </m:sSup>
        <m:r>
          <w:rPr>
            <w:rFonts w:ascii="Cambria Math" w:hAnsi="Cambria Math"/>
            <w:sz w:val="20"/>
            <w:lang w:val="en-GB"/>
          </w:rPr>
          <m:t>(c|a</m:t>
        </m:r>
      </m:oMath>
      <w:r w:rsidR="0072496F" w:rsidRPr="00610E40">
        <w:rPr>
          <w:lang w:val="en-GB"/>
        </w:rPr>
        <w:t>) with information about the conditional probabilit</w:t>
      </w:r>
      <w:r w:rsidR="00DB7E0B">
        <w:rPr>
          <w:lang w:val="en-GB"/>
        </w:rPr>
        <w:t>i</w:t>
      </w:r>
      <w:r w:rsidR="0072496F" w:rsidRPr="00610E40">
        <w:rPr>
          <w:lang w:val="en-GB"/>
        </w:rPr>
        <w:t>es that a nurse administ</w:t>
      </w:r>
      <w:r w:rsidR="00DB7E0B">
        <w:rPr>
          <w:lang w:val="en-GB"/>
        </w:rPr>
        <w:t>e</w:t>
      </w:r>
      <w:r w:rsidR="0072496F" w:rsidRPr="00610E40">
        <w:rPr>
          <w:lang w:val="en-GB"/>
        </w:rPr>
        <w:t xml:space="preserve">rs ad-hoc medication </w:t>
      </w:r>
      <w:r w:rsidR="00DB7E0B">
        <w:rPr>
          <w:lang w:val="en-GB"/>
        </w:rPr>
        <w:t>to deal with</w:t>
      </w:r>
      <w:r w:rsidR="0072496F" w:rsidRPr="00610E40">
        <w:rPr>
          <w:lang w:val="en-GB"/>
        </w:rPr>
        <w:t xml:space="preserve"> a certain state of agitation</w:t>
      </w:r>
      <w:r w:rsidR="0072496F">
        <w:rPr>
          <w:lang w:val="en-GB"/>
        </w:rPr>
        <w:t>.</w:t>
      </w:r>
    </w:p>
    <w:p w14:paraId="62544F3E" w14:textId="77777777" w:rsidR="0072496F" w:rsidRPr="00610E40" w:rsidRDefault="00055DA1" w:rsidP="00380DF9">
      <w:pPr>
        <w:pStyle w:val="Listavistosa-nfasis11"/>
        <w:numPr>
          <w:ilvl w:val="0"/>
          <w:numId w:val="10"/>
        </w:numPr>
        <w:spacing w:line="480" w:lineRule="auto"/>
        <w:jc w:val="both"/>
        <w:rPr>
          <w:lang w:val="en-GB"/>
        </w:rPr>
      </w:pPr>
      <m:oMath>
        <m:sSup>
          <m:sSupPr>
            <m:ctrlPr>
              <w:rPr>
                <w:rFonts w:ascii="Cambria Math" w:hAnsi="Cambria Math"/>
                <w:i/>
                <w:sz w:val="20"/>
                <w:lang w:val="en-GB"/>
              </w:rPr>
            </m:ctrlPr>
          </m:sSupPr>
          <m:e>
            <m:acc>
              <m:accPr>
                <m:ctrlPr>
                  <w:rPr>
                    <w:rFonts w:ascii="Cambria Math" w:hAnsi="Cambria Math"/>
                    <w:i/>
                    <w:sz w:val="20"/>
                    <w:lang w:val="en-GB"/>
                  </w:rPr>
                </m:ctrlPr>
              </m:accPr>
              <m:e>
                <m:r>
                  <w:rPr>
                    <w:rFonts w:ascii="Cambria Math" w:hAnsi="Cambria Math"/>
                    <w:sz w:val="20"/>
                    <w:lang w:val="en-GB"/>
                  </w:rPr>
                  <m:t>P</m:t>
                </m:r>
              </m:e>
            </m:acc>
          </m:e>
          <m:sup>
            <m:r>
              <w:rPr>
                <w:rFonts w:ascii="Cambria Math" w:hAnsi="Cambria Math"/>
                <w:sz w:val="20"/>
                <w:lang w:val="en-GB"/>
              </w:rPr>
              <m:t>f,</m:t>
            </m:r>
            <m:r>
              <w:rPr>
                <w:rFonts w:ascii="Cambria Math" w:hAnsi="Cambria Math"/>
                <w:i/>
                <w:sz w:val="20"/>
                <w:lang w:val="en-GB"/>
              </w:rPr>
              <w:sym w:font="Symbol MT" w:char="F06A"/>
            </m:r>
          </m:sup>
        </m:sSup>
        <m:r>
          <w:rPr>
            <w:rFonts w:ascii="Cambria Math" w:hAnsi="Cambria Math"/>
            <w:sz w:val="20"/>
            <w:lang w:val="en-GB"/>
          </w:rPr>
          <m:t>(c|a)</m:t>
        </m:r>
      </m:oMath>
      <w:r w:rsidR="0072496F" w:rsidRPr="00610E40">
        <w:rPr>
          <w:sz w:val="20"/>
          <w:lang w:val="en-GB"/>
        </w:rPr>
        <w:t xml:space="preserve"> </w:t>
      </w:r>
      <w:proofErr w:type="gramStart"/>
      <w:r w:rsidR="0072496F" w:rsidRPr="00610E40">
        <w:rPr>
          <w:lang w:val="en-GB"/>
        </w:rPr>
        <w:t>with</w:t>
      </w:r>
      <w:proofErr w:type="gramEnd"/>
      <w:r w:rsidR="0072496F" w:rsidRPr="00610E40">
        <w:rPr>
          <w:lang w:val="en-GB"/>
        </w:rPr>
        <w:t xml:space="preserve"> information about the conditional probabilities that a psychiatrist </w:t>
      </w:r>
      <w:r w:rsidR="0072496F">
        <w:rPr>
          <w:lang w:val="en-GB"/>
        </w:rPr>
        <w:t>prescribes</w:t>
      </w:r>
      <w:r w:rsidR="0072496F" w:rsidRPr="00610E40">
        <w:rPr>
          <w:lang w:val="en-GB"/>
        </w:rPr>
        <w:t xml:space="preserve"> ad-hoc medication </w:t>
      </w:r>
      <w:r w:rsidR="00DB7E0B">
        <w:rPr>
          <w:lang w:val="en-GB"/>
        </w:rPr>
        <w:t>to deal with</w:t>
      </w:r>
      <w:r w:rsidR="0072496F" w:rsidRPr="00610E40">
        <w:rPr>
          <w:lang w:val="en-GB"/>
        </w:rPr>
        <w:t xml:space="preserve"> a certain state of agitation</w:t>
      </w:r>
      <w:r w:rsidR="0072496F">
        <w:rPr>
          <w:lang w:val="en-GB"/>
        </w:rPr>
        <w:t>.</w:t>
      </w:r>
    </w:p>
    <w:p w14:paraId="5770F6C2" w14:textId="77777777" w:rsidR="0072496F" w:rsidRPr="00610E40" w:rsidRDefault="00055DA1" w:rsidP="00380DF9">
      <w:pPr>
        <w:pStyle w:val="Listavistosa-nfasis11"/>
        <w:numPr>
          <w:ilvl w:val="0"/>
          <w:numId w:val="10"/>
        </w:numPr>
        <w:spacing w:line="480" w:lineRule="auto"/>
        <w:jc w:val="both"/>
        <w:rPr>
          <w:lang w:val="en-GB"/>
        </w:rPr>
      </w:pPr>
      <m:oMath>
        <m:sSubSup>
          <m:sSubSupPr>
            <m:ctrlPr>
              <w:rPr>
                <w:rFonts w:ascii="Cambria Math" w:hAnsi="Cambria Math"/>
                <w:i/>
                <w:lang w:val="en-GB"/>
              </w:rPr>
            </m:ctrlPr>
          </m:sSubSupPr>
          <m:e>
            <m:r>
              <w:rPr>
                <w:rFonts w:ascii="Cambria Math" w:hAnsi="Cambria Math"/>
                <w:i/>
                <w:lang w:val="en-GB"/>
              </w:rPr>
              <w:sym w:font="Symbol MT" w:char="F074"/>
            </m:r>
          </m:e>
          <m:sub>
            <m:r>
              <w:rPr>
                <w:rFonts w:ascii="Cambria Math" w:hAnsi="Cambria Math"/>
                <w:lang w:val="en-GB"/>
              </w:rPr>
              <m:t>c,a</m:t>
            </m:r>
          </m:sub>
          <m:sup>
            <m:r>
              <w:rPr>
                <w:rFonts w:ascii="Cambria Math" w:hAnsi="Cambria Math"/>
                <w:lang w:val="en-GB"/>
              </w:rPr>
              <m:t>ν</m:t>
            </m:r>
          </m:sup>
        </m:sSubSup>
      </m:oMath>
      <w:r w:rsidR="0072496F" w:rsidRPr="00610E40">
        <w:rPr>
          <w:lang w:val="en-GB"/>
        </w:rPr>
        <w:t xml:space="preserve"> </w:t>
      </w:r>
      <w:proofErr w:type="gramStart"/>
      <w:r w:rsidR="0072496F" w:rsidRPr="00610E40">
        <w:rPr>
          <w:lang w:val="en-GB"/>
        </w:rPr>
        <w:t>with</w:t>
      </w:r>
      <w:proofErr w:type="gramEnd"/>
      <w:r w:rsidR="0072496F" w:rsidRPr="00610E40">
        <w:rPr>
          <w:lang w:val="en-GB"/>
        </w:rPr>
        <w:t xml:space="preserve"> the </w:t>
      </w:r>
      <w:r w:rsidR="00800A58">
        <w:rPr>
          <w:lang w:val="en-GB"/>
        </w:rPr>
        <w:t>average</w:t>
      </w:r>
      <w:r w:rsidR="00800A58" w:rsidRPr="00610E40">
        <w:rPr>
          <w:lang w:val="en-GB"/>
        </w:rPr>
        <w:t xml:space="preserve"> </w:t>
      </w:r>
      <w:r w:rsidR="0072496F" w:rsidRPr="00610E40">
        <w:rPr>
          <w:lang w:val="en-GB"/>
        </w:rPr>
        <w:t>time in minutes that a nurse devotes to each intervention activity for each state of agitation</w:t>
      </w:r>
      <w:r w:rsidR="0072496F">
        <w:rPr>
          <w:lang w:val="en-GB"/>
        </w:rPr>
        <w:t>.</w:t>
      </w:r>
    </w:p>
    <w:p w14:paraId="23B75D46" w14:textId="77777777" w:rsidR="0072496F" w:rsidRPr="00610E40" w:rsidRDefault="00055DA1" w:rsidP="00380DF9">
      <w:pPr>
        <w:pStyle w:val="Listavistosa-nfasis11"/>
        <w:numPr>
          <w:ilvl w:val="0"/>
          <w:numId w:val="10"/>
        </w:numPr>
        <w:spacing w:line="480" w:lineRule="auto"/>
        <w:jc w:val="both"/>
        <w:rPr>
          <w:lang w:val="en-GB"/>
        </w:rPr>
      </w:pPr>
      <m:oMath>
        <m:sSubSup>
          <m:sSubSupPr>
            <m:ctrlPr>
              <w:rPr>
                <w:rFonts w:ascii="Cambria Math" w:hAnsi="Cambria Math"/>
                <w:i/>
                <w:lang w:val="en-GB"/>
              </w:rPr>
            </m:ctrlPr>
          </m:sSubSupPr>
          <m:e>
            <m:r>
              <w:rPr>
                <w:rFonts w:ascii="Cambria Math" w:hAnsi="Cambria Math"/>
                <w:i/>
                <w:lang w:val="en-GB"/>
              </w:rPr>
              <w:sym w:font="Symbol MT" w:char="F074"/>
            </m:r>
          </m:e>
          <m:sub>
            <m:r>
              <w:rPr>
                <w:rFonts w:ascii="Cambria Math" w:hAnsi="Cambria Math"/>
                <w:lang w:val="en-GB"/>
              </w:rPr>
              <m:t>c,a</m:t>
            </m:r>
          </m:sub>
          <m:sup>
            <m:r>
              <w:rPr>
                <w:rFonts w:ascii="Cambria Math" w:hAnsi="Cambria Math"/>
                <w:i/>
                <w:sz w:val="20"/>
                <w:lang w:val="en-GB"/>
              </w:rPr>
              <w:sym w:font="Symbol MT" w:char="F06A"/>
            </m:r>
          </m:sup>
        </m:sSubSup>
      </m:oMath>
      <w:r w:rsidR="0072496F" w:rsidRPr="00610E40">
        <w:rPr>
          <w:lang w:val="en-GB"/>
        </w:rPr>
        <w:t xml:space="preserve"> </w:t>
      </w:r>
      <w:proofErr w:type="gramStart"/>
      <w:r w:rsidR="0072496F" w:rsidRPr="00610E40">
        <w:rPr>
          <w:lang w:val="en-GB"/>
        </w:rPr>
        <w:t>with</w:t>
      </w:r>
      <w:proofErr w:type="gramEnd"/>
      <w:r w:rsidR="0072496F" w:rsidRPr="00610E40">
        <w:rPr>
          <w:lang w:val="en-GB"/>
        </w:rPr>
        <w:t xml:space="preserve"> the </w:t>
      </w:r>
      <w:r w:rsidR="00800A58">
        <w:rPr>
          <w:lang w:val="en-GB"/>
        </w:rPr>
        <w:t>average</w:t>
      </w:r>
      <w:r w:rsidR="00800A58" w:rsidRPr="00610E40" w:rsidDel="00800A58">
        <w:rPr>
          <w:lang w:val="en-GB"/>
        </w:rPr>
        <w:t xml:space="preserve"> </w:t>
      </w:r>
      <w:r w:rsidR="0072496F" w:rsidRPr="00610E40">
        <w:rPr>
          <w:lang w:val="en-GB"/>
        </w:rPr>
        <w:t>time in minutes that a psychiatrist devotes to each intervention for each state of agitation</w:t>
      </w:r>
      <w:r w:rsidR="0072496F">
        <w:rPr>
          <w:lang w:val="en-GB"/>
        </w:rPr>
        <w:t>.</w:t>
      </w:r>
    </w:p>
    <w:p w14:paraId="4C821661" w14:textId="77777777" w:rsidR="0072496F" w:rsidRPr="00610E40" w:rsidRDefault="0072496F" w:rsidP="00380DF9">
      <w:pPr>
        <w:pStyle w:val="Listavistosa-nfasis11"/>
        <w:numPr>
          <w:ilvl w:val="0"/>
          <w:numId w:val="10"/>
        </w:numPr>
        <w:spacing w:line="480" w:lineRule="auto"/>
        <w:jc w:val="both"/>
        <w:rPr>
          <w:sz w:val="28"/>
          <w:lang w:val="en-GB"/>
        </w:rPr>
      </w:pPr>
      <w:r w:rsidRPr="00610E40">
        <w:rPr>
          <w:lang w:val="en-GB"/>
        </w:rPr>
        <w:t xml:space="preserve"> </w:t>
      </w:r>
      <m:oMath>
        <m:sSubSup>
          <m:sSubSupPr>
            <m:ctrlPr>
              <w:rPr>
                <w:rFonts w:ascii="Cambria Math" w:hAnsi="Cambria Math"/>
                <w:i/>
                <w:sz w:val="24"/>
                <w:lang w:val="en-GB"/>
              </w:rPr>
            </m:ctrlPr>
          </m:sSubSupPr>
          <m:e>
            <m:r>
              <m:rPr>
                <m:sty m:val="p"/>
              </m:rPr>
              <w:rPr>
                <w:rFonts w:ascii="Cambria Math" w:hAnsi="Cambria Math"/>
                <w:lang w:val="en-GB"/>
              </w:rPr>
              <w:sym w:font="Symbol MT" w:char="F074"/>
            </m:r>
          </m:e>
          <m:sub>
            <m:r>
              <w:rPr>
                <w:rFonts w:ascii="Cambria Math" w:hAnsi="Cambria Math"/>
                <w:sz w:val="24"/>
                <w:lang w:val="en-GB"/>
              </w:rPr>
              <m:t>c,a</m:t>
            </m:r>
          </m:sub>
          <m:sup>
            <m:r>
              <w:rPr>
                <w:rFonts w:ascii="Cambria Math" w:hAnsi="Cambria Math"/>
                <w:sz w:val="24"/>
                <w:lang w:val="en-GB"/>
              </w:rPr>
              <m:t>f,ν</m:t>
            </m:r>
          </m:sup>
        </m:sSubSup>
      </m:oMath>
      <w:r w:rsidRPr="00610E40">
        <w:rPr>
          <w:sz w:val="24"/>
          <w:lang w:val="en-GB"/>
        </w:rPr>
        <w:t xml:space="preserve"> </w:t>
      </w:r>
      <w:proofErr w:type="gramStart"/>
      <w:r w:rsidRPr="00610E40">
        <w:rPr>
          <w:lang w:val="en-GB"/>
        </w:rPr>
        <w:t>with</w:t>
      </w:r>
      <w:proofErr w:type="gramEnd"/>
      <w:r w:rsidRPr="00610E40">
        <w:rPr>
          <w:lang w:val="en-GB"/>
        </w:rPr>
        <w:t xml:space="preserve"> the </w:t>
      </w:r>
      <w:r w:rsidR="00800A58">
        <w:rPr>
          <w:lang w:val="en-GB"/>
        </w:rPr>
        <w:t>average</w:t>
      </w:r>
      <w:r w:rsidR="00800A58" w:rsidRPr="00610E40" w:rsidDel="00800A58">
        <w:rPr>
          <w:lang w:val="en-GB"/>
        </w:rPr>
        <w:t xml:space="preserve"> </w:t>
      </w:r>
      <w:r w:rsidRPr="00610E40">
        <w:rPr>
          <w:lang w:val="en-GB"/>
        </w:rPr>
        <w:t>times in minutes that a nurse devotes to administ</w:t>
      </w:r>
      <w:r w:rsidR="00DB7E0B">
        <w:rPr>
          <w:lang w:val="en-GB"/>
        </w:rPr>
        <w:t>e</w:t>
      </w:r>
      <w:r w:rsidRPr="00610E40">
        <w:rPr>
          <w:lang w:val="en-GB"/>
        </w:rPr>
        <w:t>r</w:t>
      </w:r>
      <w:r w:rsidR="0086682F">
        <w:rPr>
          <w:lang w:val="en-GB"/>
        </w:rPr>
        <w:t>ing</w:t>
      </w:r>
      <w:r w:rsidRPr="00610E40">
        <w:rPr>
          <w:lang w:val="en-GB"/>
        </w:rPr>
        <w:t xml:space="preserve"> ad-hoc medication in each state of agitation</w:t>
      </w:r>
      <w:r>
        <w:rPr>
          <w:lang w:val="en-GB"/>
        </w:rPr>
        <w:t>.</w:t>
      </w:r>
    </w:p>
    <w:p w14:paraId="35A159CF" w14:textId="77777777" w:rsidR="0072496F" w:rsidRPr="00610E40" w:rsidRDefault="00055DA1" w:rsidP="00380DF9">
      <w:pPr>
        <w:pStyle w:val="Listavistosa-nfasis11"/>
        <w:numPr>
          <w:ilvl w:val="0"/>
          <w:numId w:val="10"/>
        </w:numPr>
        <w:spacing w:line="480" w:lineRule="auto"/>
        <w:jc w:val="both"/>
        <w:rPr>
          <w:sz w:val="28"/>
          <w:lang w:val="en-GB"/>
        </w:rPr>
      </w:pPr>
      <m:oMath>
        <m:sSubSup>
          <m:sSubSupPr>
            <m:ctrlPr>
              <w:rPr>
                <w:rFonts w:ascii="Cambria Math" w:hAnsi="Cambria Math"/>
                <w:i/>
                <w:sz w:val="24"/>
                <w:lang w:val="en-GB"/>
              </w:rPr>
            </m:ctrlPr>
          </m:sSubSupPr>
          <m:e>
            <m:r>
              <m:rPr>
                <m:sty m:val="p"/>
              </m:rPr>
              <w:rPr>
                <w:rFonts w:ascii="Cambria Math" w:hAnsi="Cambria Math"/>
                <w:lang w:val="en-GB"/>
              </w:rPr>
              <w:sym w:font="Symbol MT" w:char="F074"/>
            </m:r>
          </m:e>
          <m:sub>
            <m:r>
              <w:rPr>
                <w:rFonts w:ascii="Cambria Math" w:hAnsi="Cambria Math"/>
                <w:sz w:val="24"/>
                <w:lang w:val="en-GB"/>
              </w:rPr>
              <m:t>c,a</m:t>
            </m:r>
          </m:sub>
          <m:sup>
            <m:r>
              <w:rPr>
                <w:rFonts w:ascii="Cambria Math" w:hAnsi="Cambria Math"/>
                <w:sz w:val="24"/>
                <w:lang w:val="en-GB"/>
              </w:rPr>
              <m:t>f,</m:t>
            </m:r>
            <m:r>
              <m:rPr>
                <m:sty m:val="p"/>
              </m:rPr>
              <w:rPr>
                <w:rFonts w:ascii="Cambria Math" w:hAnsi="Cambria Math"/>
                <w:lang w:val="en-GB"/>
              </w:rPr>
              <w:sym w:font="Symbol MT" w:char="F06A"/>
            </m:r>
          </m:sup>
        </m:sSubSup>
      </m:oMath>
      <w:r w:rsidR="0072496F" w:rsidRPr="00610E40">
        <w:rPr>
          <w:sz w:val="24"/>
          <w:lang w:val="en-GB"/>
        </w:rPr>
        <w:t xml:space="preserve"> </w:t>
      </w:r>
      <w:proofErr w:type="gramStart"/>
      <w:r w:rsidR="0072496F" w:rsidRPr="00610E40">
        <w:rPr>
          <w:lang w:val="en-GB"/>
        </w:rPr>
        <w:t>with</w:t>
      </w:r>
      <w:proofErr w:type="gramEnd"/>
      <w:r w:rsidR="0072496F" w:rsidRPr="00610E40">
        <w:rPr>
          <w:lang w:val="en-GB"/>
        </w:rPr>
        <w:t xml:space="preserve"> the </w:t>
      </w:r>
      <w:r w:rsidR="00800A58">
        <w:rPr>
          <w:lang w:val="en-GB"/>
        </w:rPr>
        <w:t>average</w:t>
      </w:r>
      <w:r w:rsidR="00800A58" w:rsidRPr="00610E40" w:rsidDel="00800A58">
        <w:rPr>
          <w:lang w:val="en-GB"/>
        </w:rPr>
        <w:t xml:space="preserve"> </w:t>
      </w:r>
      <w:r w:rsidR="0072496F" w:rsidRPr="00610E40">
        <w:rPr>
          <w:lang w:val="en-GB"/>
        </w:rPr>
        <w:t xml:space="preserve">times in minutes that a psychiatrist devotes to </w:t>
      </w:r>
      <w:r w:rsidR="0072496F">
        <w:rPr>
          <w:lang w:val="en-GB"/>
        </w:rPr>
        <w:t>prescrib</w:t>
      </w:r>
      <w:r w:rsidR="00DB7E0B">
        <w:rPr>
          <w:lang w:val="en-GB"/>
        </w:rPr>
        <w:t>ing</w:t>
      </w:r>
      <w:r w:rsidR="0072496F" w:rsidRPr="00610E40">
        <w:rPr>
          <w:lang w:val="en-GB"/>
        </w:rPr>
        <w:t xml:space="preserve"> ad-hoc medication in each state of agitation</w:t>
      </w:r>
      <w:r w:rsidR="0072496F">
        <w:rPr>
          <w:lang w:val="en-GB"/>
        </w:rPr>
        <w:t>.</w:t>
      </w:r>
    </w:p>
    <w:p w14:paraId="09FF3A7C" w14:textId="77777777" w:rsidR="0072496F" w:rsidRPr="00610E40" w:rsidRDefault="0072496F" w:rsidP="00380DF9">
      <w:pPr>
        <w:spacing w:line="480" w:lineRule="auto"/>
        <w:jc w:val="both"/>
        <w:rPr>
          <w:lang w:val="en-GB"/>
        </w:rPr>
      </w:pPr>
      <w:r w:rsidRPr="00B71DD8">
        <w:rPr>
          <w:u w:val="single"/>
          <w:lang w:val="en-GB"/>
        </w:rPr>
        <w:t>Step 4:</w:t>
      </w:r>
      <w:r w:rsidRPr="00610E40">
        <w:rPr>
          <w:i/>
          <w:lang w:val="en-GB"/>
        </w:rPr>
        <w:t xml:space="preserve"> </w:t>
      </w:r>
      <w:r>
        <w:rPr>
          <w:lang w:val="en-GB"/>
        </w:rPr>
        <w:t>Computing the number of agitation events</w:t>
      </w:r>
    </w:p>
    <w:p w14:paraId="1F736A2F" w14:textId="77777777" w:rsidR="0072496F" w:rsidRDefault="0072496F" w:rsidP="00800A58">
      <w:pPr>
        <w:spacing w:line="480" w:lineRule="auto"/>
        <w:jc w:val="both"/>
        <w:rPr>
          <w:lang w:val="en-GB"/>
        </w:rPr>
      </w:pPr>
      <w:r w:rsidRPr="00610E40">
        <w:rPr>
          <w:lang w:val="en-GB"/>
        </w:rPr>
        <w:t>Calculating the total cost of agitation (Cost</w:t>
      </w:r>
      <w:r w:rsidR="0054723E" w:rsidRPr="0054723E">
        <w:rPr>
          <w:rFonts w:ascii="Segoe Print" w:hAnsi="Segoe Print"/>
          <w:vertAlign w:val="subscript"/>
          <w:lang w:val="en-GB"/>
        </w:rPr>
        <w:t>Δ</w:t>
      </w:r>
      <w:r w:rsidRPr="00610E40">
        <w:rPr>
          <w:lang w:val="en-GB"/>
        </w:rPr>
        <w:t xml:space="preserve">) for the hospital </w:t>
      </w:r>
      <w:r w:rsidR="0086682F">
        <w:rPr>
          <w:lang w:val="en-GB"/>
        </w:rPr>
        <w:t>means summing</w:t>
      </w:r>
      <w:r w:rsidRPr="00610E40">
        <w:rPr>
          <w:lang w:val="en-GB"/>
        </w:rPr>
        <w:t xml:space="preserve"> the costs </w:t>
      </w:r>
      <w:r w:rsidR="00800A58">
        <w:rPr>
          <w:lang w:val="en-GB"/>
        </w:rPr>
        <w:t>(C</w:t>
      </w:r>
      <w:r w:rsidR="00A2340A" w:rsidRPr="00186977">
        <w:rPr>
          <w:vertAlign w:val="subscript"/>
          <w:lang w:val="en-GB"/>
        </w:rPr>
        <w:t>a</w:t>
      </w:r>
      <w:r w:rsidR="00800A58">
        <w:rPr>
          <w:lang w:val="en-GB"/>
        </w:rPr>
        <w:t xml:space="preserve">) </w:t>
      </w:r>
      <w:r w:rsidRPr="00610E40">
        <w:rPr>
          <w:lang w:val="en-GB"/>
        </w:rPr>
        <w:t>of all types of agitation</w:t>
      </w:r>
      <m:oMath>
        <m:r>
          <w:rPr>
            <w:rFonts w:ascii="Cambria Math" w:hAnsi="Cambria Math"/>
            <w:lang w:val="en-GB"/>
          </w:rPr>
          <m:t xml:space="preserve"> a∈</m:t>
        </m:r>
        <m:r>
          <w:rPr>
            <w:rFonts w:ascii="Cambria Math" w:hAnsi="Cambria Math"/>
            <w:i/>
            <w:lang w:val="en-GB"/>
          </w:rPr>
          <w:sym w:font="Symbol MT" w:char="F044"/>
        </m:r>
      </m:oMath>
      <w:r w:rsidRPr="00610E40">
        <w:rPr>
          <w:lang w:val="en-GB"/>
        </w:rPr>
        <w:t xml:space="preserve">. </w:t>
      </w:r>
      <w:r w:rsidR="00800A58">
        <w:rPr>
          <w:lang w:val="en-GB"/>
        </w:rPr>
        <w:t>T</w:t>
      </w:r>
      <w:r w:rsidRPr="00610E40">
        <w:rPr>
          <w:lang w:val="en-GB"/>
        </w:rPr>
        <w:t xml:space="preserve">he </w:t>
      </w:r>
      <m:oMath>
        <m:sSub>
          <m:sSubPr>
            <m:ctrlPr>
              <w:rPr>
                <w:rFonts w:ascii="Cambria Math" w:hAnsi="Cambria Math"/>
                <w:i/>
                <w:lang w:val="en-GB"/>
              </w:rPr>
            </m:ctrlPr>
          </m:sSubPr>
          <m:e>
            <m:r>
              <w:rPr>
                <w:rFonts w:ascii="Cambria Math" w:hAnsi="Cambria Math"/>
                <w:lang w:val="en-GB"/>
              </w:rPr>
              <m:t>C</m:t>
            </m:r>
            <m:ctrlPr>
              <w:rPr>
                <w:rFonts w:ascii="Cambria Math" w:hAnsi="Cambria Math"/>
                <w:lang w:val="en-GB"/>
              </w:rPr>
            </m:ctrlPr>
          </m:e>
          <m:sub>
            <m:r>
              <w:rPr>
                <w:rFonts w:ascii="Cambria Math" w:hAnsi="Cambria Math"/>
                <w:lang w:val="en-GB"/>
              </w:rPr>
              <m:t>a</m:t>
            </m:r>
            <m:ctrlPr>
              <w:rPr>
                <w:rFonts w:ascii="Cambria Math" w:hAnsi="Cambria Math"/>
                <w:lang w:val="en-GB"/>
              </w:rPr>
            </m:ctrlPr>
          </m:sub>
        </m:sSub>
        <m:r>
          <w:rPr>
            <w:rFonts w:ascii="Cambria Math" w:hAnsi="Cambria Math"/>
            <w:lang w:val="en-GB"/>
          </w:rPr>
          <m:t xml:space="preserve"> </m:t>
        </m:r>
      </m:oMath>
      <w:r w:rsidRPr="00610E40">
        <w:rPr>
          <w:lang w:val="en-GB"/>
        </w:rPr>
        <w:t xml:space="preserve">is </w:t>
      </w:r>
      <w:r w:rsidR="00800A58" w:rsidRPr="00800A58">
        <w:rPr>
          <w:lang w:val="en-GB"/>
        </w:rPr>
        <w:t xml:space="preserve">the cost associated </w:t>
      </w:r>
      <w:r w:rsidR="002E7DC5">
        <w:rPr>
          <w:lang w:val="en-GB"/>
        </w:rPr>
        <w:t xml:space="preserve">to </w:t>
      </w:r>
      <w:r w:rsidR="00800A58" w:rsidRPr="00800A58">
        <w:rPr>
          <w:lang w:val="en-GB"/>
        </w:rPr>
        <w:t>the state of agitation a</w:t>
      </w:r>
      <w:r w:rsidR="002E7DC5">
        <w:rPr>
          <w:lang w:val="en-GB"/>
        </w:rPr>
        <w:t>. It</w:t>
      </w:r>
      <w:r w:rsidR="00800A58" w:rsidRPr="00800A58">
        <w:rPr>
          <w:lang w:val="en-GB"/>
        </w:rPr>
        <w:t xml:space="preserve"> is</w:t>
      </w:r>
      <w:r w:rsidR="002E7DC5">
        <w:rPr>
          <w:lang w:val="en-GB"/>
        </w:rPr>
        <w:t>, in turn,</w:t>
      </w:r>
      <w:r w:rsidR="00800A58" w:rsidRPr="00800A58">
        <w:rPr>
          <w:lang w:val="en-GB"/>
        </w:rPr>
        <w:t xml:space="preserve"> a function of the costs associated to the different forms of treating the event</w:t>
      </w:r>
      <w:proofErr w:type="gramStart"/>
      <w:r w:rsidR="002E7DC5">
        <w:rPr>
          <w:lang w:val="en-GB"/>
        </w:rPr>
        <w:t xml:space="preserve">, </w:t>
      </w:r>
      <w:r w:rsidR="00800A58" w:rsidRPr="00800A58">
        <w:rPr>
          <w:lang w:val="en-GB"/>
        </w:rPr>
        <w:t>,</w:t>
      </w:r>
      <w:proofErr w:type="gramEnd"/>
      <w:r w:rsidR="00800A58" w:rsidRPr="00800A58">
        <w:rPr>
          <w:lang w:val="en-GB"/>
        </w:rPr>
        <w:t xml:space="preserve"> considering that three different line approaches of increasing level of staff activities can be used. Thus, let us name</w:t>
      </w:r>
      <m:oMath>
        <m:sSub>
          <m:sSubPr>
            <m:ctrlPr>
              <w:rPr>
                <w:rFonts w:ascii="Cambria Math" w:hAnsi="Cambria Math"/>
                <w:i/>
                <w:lang w:val="en-GB"/>
              </w:rPr>
            </m:ctrlPr>
          </m:sSubPr>
          <m:e>
            <m:r>
              <w:rPr>
                <w:rFonts w:ascii="Cambria Math" w:hAnsi="Cambria Math"/>
                <w:lang w:val="en-GB"/>
              </w:rPr>
              <m:t>C</m:t>
            </m:r>
            <m:ctrlPr>
              <w:rPr>
                <w:rFonts w:ascii="Cambria Math" w:hAnsi="Cambria Math"/>
                <w:lang w:val="en-GB"/>
              </w:rPr>
            </m:ctrlPr>
          </m:e>
          <m:sub>
            <m:r>
              <m:rPr>
                <m:scr m:val="script"/>
              </m:rPr>
              <w:rPr>
                <w:rFonts w:ascii="Cambria Math" w:hAnsi="Cambria Math"/>
                <w:lang w:val="en-GB"/>
              </w:rPr>
              <m:t>l,</m:t>
            </m:r>
            <m:r>
              <w:rPr>
                <w:rFonts w:ascii="Cambria Math" w:hAnsi="Cambria Math"/>
                <w:lang w:val="en-GB"/>
              </w:rPr>
              <m:t xml:space="preserve">a </m:t>
            </m:r>
            <m:ctrlPr>
              <w:rPr>
                <w:rFonts w:ascii="Cambria Math" w:hAnsi="Cambria Math"/>
                <w:lang w:val="en-GB"/>
              </w:rPr>
            </m:ctrlPr>
          </m:sub>
        </m:sSub>
      </m:oMath>
      <w:r>
        <w:rPr>
          <w:lang w:val="en-GB"/>
        </w:rPr>
        <w:t xml:space="preserve"> </w:t>
      </w:r>
      <w:r w:rsidRPr="00610E40">
        <w:rPr>
          <w:lang w:val="en-GB"/>
        </w:rPr>
        <w:t xml:space="preserve"> the cost associated </w:t>
      </w:r>
      <w:r w:rsidR="00F665BF">
        <w:rPr>
          <w:lang w:val="en-GB"/>
        </w:rPr>
        <w:t>with</w:t>
      </w:r>
      <w:r w:rsidRPr="00610E40">
        <w:rPr>
          <w:lang w:val="en-GB"/>
        </w:rPr>
        <w:t xml:space="preserve"> those  states of agitation </w:t>
      </w:r>
      <w:r w:rsidRPr="00610E40">
        <w:rPr>
          <w:i/>
          <w:lang w:val="en-GB"/>
        </w:rPr>
        <w:t>a</w:t>
      </w:r>
      <w:r w:rsidRPr="00610E40">
        <w:rPr>
          <w:lang w:val="en-GB"/>
        </w:rPr>
        <w:t xml:space="preserve"> that can be </w:t>
      </w:r>
      <w:r w:rsidRPr="00610E40">
        <w:rPr>
          <w:lang w:val="en-GB"/>
        </w:rPr>
        <w:lastRenderedPageBreak/>
        <w:t>concluded by applying intervention line</w:t>
      </w:r>
      <w:r w:rsidR="00800A58">
        <w:rPr>
          <w:lang w:val="en-GB"/>
        </w:rPr>
        <w:t xml:space="preserve"> of type</w:t>
      </w:r>
      <w:r w:rsidRPr="00610E40">
        <w:rPr>
          <w:lang w:val="en-GB"/>
        </w:rPr>
        <w:t xml:space="preserve"> </w:t>
      </w:r>
      <w:r w:rsidRPr="00B71DD8">
        <w:rPr>
          <w:rFonts w:ascii="French Script MT" w:hAnsi="French Script MT"/>
          <w:i/>
          <w:lang w:val="en-GB"/>
        </w:rPr>
        <w:t>l</w:t>
      </w:r>
      <w:r>
        <w:rPr>
          <w:lang w:val="en-GB"/>
        </w:rPr>
        <w:t xml:space="preserve">, each </w:t>
      </w:r>
      <w:r w:rsidRPr="00610E40">
        <w:rPr>
          <w:lang w:val="en-GB"/>
        </w:rPr>
        <w:t xml:space="preserve"> </w:t>
      </w:r>
      <m:oMath>
        <m:sSub>
          <m:sSubPr>
            <m:ctrlPr>
              <w:rPr>
                <w:rFonts w:ascii="Cambria Math" w:hAnsi="Cambria Math"/>
                <w:i/>
                <w:lang w:val="en-GB"/>
              </w:rPr>
            </m:ctrlPr>
          </m:sSubPr>
          <m:e>
            <m:r>
              <w:rPr>
                <w:rFonts w:ascii="Cambria Math" w:hAnsi="Cambria Math"/>
                <w:lang w:val="en-GB"/>
              </w:rPr>
              <m:t>C</m:t>
            </m:r>
            <m:ctrlPr>
              <w:rPr>
                <w:rFonts w:ascii="Cambria Math" w:hAnsi="Cambria Math"/>
                <w:lang w:val="en-GB"/>
              </w:rPr>
            </m:ctrlPr>
          </m:e>
          <m:sub>
            <m:r>
              <m:rPr>
                <m:scr m:val="script"/>
              </m:rPr>
              <w:rPr>
                <w:rFonts w:ascii="Cambria Math" w:hAnsi="Cambria Math"/>
                <w:lang w:val="en-GB"/>
              </w:rPr>
              <m:t>l,</m:t>
            </m:r>
            <m:r>
              <w:rPr>
                <w:rFonts w:ascii="Cambria Math" w:hAnsi="Cambria Math"/>
                <w:lang w:val="en-GB"/>
              </w:rPr>
              <m:t xml:space="preserve">a </m:t>
            </m:r>
            <m:ctrlPr>
              <w:rPr>
                <w:rFonts w:ascii="Cambria Math" w:hAnsi="Cambria Math"/>
                <w:lang w:val="en-GB"/>
              </w:rPr>
            </m:ctrlPr>
          </m:sub>
        </m:sSub>
      </m:oMath>
      <w:r w:rsidRPr="00610E40">
        <w:rPr>
          <w:lang w:val="en-GB"/>
        </w:rPr>
        <w:t xml:space="preserve"> is the product of the </w:t>
      </w:r>
      <w:r>
        <w:rPr>
          <w:lang w:val="en-GB"/>
        </w:rPr>
        <w:t>number of events of each type</w:t>
      </w:r>
      <w:r w:rsidR="00800A58">
        <w:rPr>
          <w:lang w:val="en-GB"/>
        </w:rPr>
        <w:t xml:space="preserve"> (namely</w:t>
      </w:r>
      <w:r w:rsidRPr="00610E40">
        <w:rPr>
          <w:lang w:val="en-GB"/>
        </w:rPr>
        <w:t xml:space="preserve"> </w:t>
      </w:r>
      <m:oMath>
        <m:sSub>
          <m:sSubPr>
            <m:ctrlPr>
              <w:rPr>
                <w:rFonts w:ascii="Cambria Math" w:hAnsi="Cambria Math"/>
                <w:i/>
                <w:lang w:val="en-GB"/>
              </w:rPr>
            </m:ctrlPr>
          </m:sSubPr>
          <m:e>
            <m:r>
              <w:rPr>
                <w:rFonts w:ascii="Cambria Math" w:hAnsi="Cambria Math"/>
                <w:lang w:val="en-GB"/>
              </w:rPr>
              <m:t>n</m:t>
            </m:r>
            <m:ctrlPr>
              <w:rPr>
                <w:rFonts w:ascii="Cambria Math" w:hAnsi="Cambria Math"/>
                <w:lang w:val="en-GB"/>
              </w:rPr>
            </m:ctrlPr>
          </m:e>
          <m:sub>
            <m:r>
              <m:rPr>
                <m:scr m:val="script"/>
              </m:rPr>
              <w:rPr>
                <w:rFonts w:ascii="Cambria Math" w:hAnsi="Cambria Math"/>
                <w:lang w:val="en-GB"/>
              </w:rPr>
              <m:t>l,</m:t>
            </m:r>
            <m:r>
              <w:rPr>
                <w:rFonts w:ascii="Cambria Math" w:hAnsi="Cambria Math"/>
                <w:lang w:val="en-GB"/>
              </w:rPr>
              <m:t xml:space="preserve">a </m:t>
            </m:r>
            <m:ctrlPr>
              <w:rPr>
                <w:rFonts w:ascii="Cambria Math" w:hAnsi="Cambria Math"/>
                <w:lang w:val="en-GB"/>
              </w:rPr>
            </m:ctrlPr>
          </m:sub>
        </m:sSub>
      </m:oMath>
      <w:r w:rsidR="00800A58">
        <w:rPr>
          <w:lang w:val="en-GB"/>
        </w:rPr>
        <w:t>),</w:t>
      </w:r>
      <w:r w:rsidRPr="00610E40">
        <w:rPr>
          <w:lang w:val="en-GB"/>
        </w:rPr>
        <w:t xml:space="preserve">multiplied by the unitary cost </w:t>
      </w:r>
      <w:r>
        <w:rPr>
          <w:lang w:val="en-GB"/>
        </w:rPr>
        <w:t xml:space="preserve"> </w:t>
      </w:r>
      <m:oMath>
        <m:sSub>
          <m:sSubPr>
            <m:ctrlPr>
              <w:rPr>
                <w:rFonts w:ascii="Cambria Math" w:hAnsi="Cambria Math"/>
                <w:i/>
                <w:lang w:val="en-GB"/>
              </w:rPr>
            </m:ctrlPr>
          </m:sSubPr>
          <m:e>
            <m:r>
              <w:rPr>
                <w:rFonts w:ascii="Cambria Math" w:hAnsi="Cambria Math"/>
                <w:lang w:val="en-GB"/>
              </w:rPr>
              <m:t>k</m:t>
            </m:r>
            <m:ctrlPr>
              <w:rPr>
                <w:rFonts w:ascii="Cambria Math" w:hAnsi="Cambria Math"/>
                <w:lang w:val="en-GB"/>
              </w:rPr>
            </m:ctrlPr>
          </m:e>
          <m:sub>
            <m:r>
              <m:rPr>
                <m:scr m:val="script"/>
              </m:rPr>
              <w:rPr>
                <w:rFonts w:ascii="Cambria Math" w:hAnsi="Cambria Math"/>
                <w:lang w:val="en-GB"/>
              </w:rPr>
              <m:t>l,</m:t>
            </m:r>
            <m:r>
              <w:rPr>
                <w:rFonts w:ascii="Cambria Math" w:hAnsi="Cambria Math"/>
                <w:lang w:val="en-GB"/>
              </w:rPr>
              <m:t xml:space="preserve">a </m:t>
            </m:r>
            <m:ctrlPr>
              <w:rPr>
                <w:rFonts w:ascii="Cambria Math" w:hAnsi="Cambria Math"/>
                <w:lang w:val="en-GB"/>
              </w:rPr>
            </m:ctrlPr>
          </m:sub>
        </m:sSub>
      </m:oMath>
      <w:r>
        <w:rPr>
          <w:lang w:val="en-GB"/>
        </w:rPr>
        <w:t xml:space="preserve">  </w:t>
      </w:r>
      <w:r w:rsidRPr="00610E40">
        <w:rPr>
          <w:lang w:val="en-GB"/>
        </w:rPr>
        <w:t>of each single event of each type; this unitary cost is computed by taking into account the resources devoted to the patient during the event as well as the time</w:t>
      </w:r>
      <w:r w:rsidR="00EC537B">
        <w:rPr>
          <w:lang w:val="en-GB"/>
        </w:rPr>
        <w:t xml:space="preserve"> </w:t>
      </w:r>
      <w:r w:rsidR="00F8365B">
        <w:rPr>
          <w:lang w:val="en-GB"/>
        </w:rPr>
        <w:t>elapsed</w:t>
      </w:r>
      <w:r w:rsidRPr="00610E40">
        <w:rPr>
          <w:lang w:val="en-GB"/>
        </w:rPr>
        <w:t xml:space="preserve"> to the intervention. Thus, our main purpose is to use the information recorded in the previous steps to build the two following matrices</w:t>
      </w:r>
      <w:r>
        <w:rPr>
          <w:lang w:val="en-GB"/>
        </w:rPr>
        <w:t xml:space="preserve"> in Table </w:t>
      </w:r>
      <w:r w:rsidR="00CC5BC5">
        <w:rPr>
          <w:lang w:val="en-GB"/>
        </w:rPr>
        <w:t>a</w:t>
      </w:r>
      <w:r>
        <w:rPr>
          <w:lang w:val="en-GB"/>
        </w:rPr>
        <w:t>4</w:t>
      </w:r>
      <w:r w:rsidR="00AC6098">
        <w:rPr>
          <w:lang w:val="en-GB"/>
        </w:rPr>
        <w:t xml:space="preserve"> and Table a5</w:t>
      </w:r>
      <w:r>
        <w:rPr>
          <w:lang w:val="en-GB"/>
        </w:rPr>
        <w:t>.</w:t>
      </w:r>
    </w:p>
    <w:p w14:paraId="29BD5D53" w14:textId="77777777" w:rsidR="00CC5BC5" w:rsidRDefault="0072496F" w:rsidP="00380DF9">
      <w:pPr>
        <w:spacing w:line="480" w:lineRule="auto"/>
        <w:jc w:val="both"/>
        <w:rPr>
          <w:b/>
          <w:lang w:val="en-GB"/>
        </w:rPr>
      </w:pPr>
      <w:r w:rsidRPr="00635929">
        <w:rPr>
          <w:b/>
          <w:lang w:val="en-GB"/>
        </w:rPr>
        <w:t xml:space="preserve">Table </w:t>
      </w:r>
      <w:r w:rsidR="003114B5">
        <w:rPr>
          <w:b/>
          <w:lang w:val="en-GB"/>
        </w:rPr>
        <w:t>a</w:t>
      </w:r>
      <w:r w:rsidR="004E6F8A">
        <w:rPr>
          <w:b/>
          <w:lang w:val="en-GB"/>
        </w:rPr>
        <w:t>4:</w:t>
      </w:r>
      <w:r w:rsidRPr="00635929">
        <w:rPr>
          <w:b/>
          <w:lang w:val="en-GB"/>
        </w:rPr>
        <w:t xml:space="preserve"> N matrix: each cell contains the number of events of each type of agitation </w:t>
      </w:r>
      <w:r w:rsidRPr="00B71DD8">
        <w:rPr>
          <w:b/>
          <w:i/>
          <w:lang w:val="en-GB"/>
        </w:rPr>
        <w:t>a</w:t>
      </w:r>
      <w:r w:rsidRPr="00635929">
        <w:rPr>
          <w:b/>
          <w:lang w:val="en-GB"/>
        </w:rPr>
        <w:t xml:space="preserve"> </w:t>
      </w:r>
      <w:r w:rsidRPr="00B9473C">
        <w:rPr>
          <w:b/>
          <w:lang w:val="en-GB"/>
        </w:rPr>
        <w:t>solved</w:t>
      </w:r>
      <w:r w:rsidRPr="00635929">
        <w:rPr>
          <w:b/>
          <w:lang w:val="en-GB"/>
        </w:rPr>
        <w:t xml:space="preserve"> by each type of intervention </w:t>
      </w:r>
      <w:r w:rsidRPr="00B71DD8">
        <w:rPr>
          <w:rFonts w:ascii="French Script MT" w:hAnsi="French Script MT"/>
          <w:b/>
          <w:i/>
          <w:lang w:val="en-GB"/>
        </w:rPr>
        <w:t>l</w:t>
      </w:r>
      <w:r w:rsidR="004E6F8A">
        <w:rPr>
          <w:b/>
          <w:lang w:val="en-GB"/>
        </w:rPr>
        <w:t xml:space="preserve">. </w:t>
      </w:r>
      <w:r w:rsidRPr="00635929">
        <w:rPr>
          <w:b/>
          <w:lang w:val="en-GB"/>
        </w:rPr>
        <w:t xml:space="preserve"> </w:t>
      </w:r>
    </w:p>
    <w:tbl>
      <w:tblPr>
        <w:tblW w:w="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96"/>
        <w:gridCol w:w="871"/>
        <w:gridCol w:w="935"/>
        <w:gridCol w:w="928"/>
        <w:gridCol w:w="592"/>
      </w:tblGrid>
      <w:tr w:rsidR="0072496F" w:rsidRPr="0072496F" w14:paraId="20655E72" w14:textId="77777777" w:rsidTr="00F02763">
        <w:tc>
          <w:tcPr>
            <w:tcW w:w="549" w:type="dxa"/>
            <w:tcBorders>
              <w:bottom w:val="single" w:sz="4" w:space="0" w:color="auto"/>
            </w:tcBorders>
            <w:shd w:val="clear" w:color="auto" w:fill="A6A6A6"/>
          </w:tcPr>
          <w:p w14:paraId="60B2013B" w14:textId="77777777" w:rsidR="0072496F" w:rsidRPr="0072496F" w:rsidRDefault="0072496F" w:rsidP="00380DF9">
            <w:pPr>
              <w:spacing w:after="0" w:line="480" w:lineRule="auto"/>
              <w:rPr>
                <w:sz w:val="18"/>
                <w:lang w:val="en-GB"/>
              </w:rPr>
            </w:pPr>
            <w:r w:rsidRPr="0072496F">
              <w:rPr>
                <w:sz w:val="18"/>
                <w:lang w:val="en-GB"/>
              </w:rPr>
              <w:t>N</w:t>
            </w:r>
          </w:p>
        </w:tc>
        <w:tc>
          <w:tcPr>
            <w:tcW w:w="896" w:type="dxa"/>
            <w:shd w:val="clear" w:color="auto" w:fill="A6A6A6"/>
          </w:tcPr>
          <w:p w14:paraId="27E62A99" w14:textId="77777777" w:rsidR="0072496F" w:rsidRPr="0072496F" w:rsidRDefault="0072496F" w:rsidP="00380DF9">
            <w:pPr>
              <w:spacing w:after="0" w:line="480" w:lineRule="auto"/>
              <w:jc w:val="center"/>
              <w:rPr>
                <w:b/>
                <w:sz w:val="20"/>
                <w:lang w:val="en-GB"/>
              </w:rPr>
            </w:pPr>
            <w:r w:rsidRPr="0072496F">
              <w:rPr>
                <w:b/>
                <w:sz w:val="20"/>
                <w:lang w:val="en-GB"/>
              </w:rPr>
              <w:t>AAI</w:t>
            </w:r>
          </w:p>
        </w:tc>
        <w:tc>
          <w:tcPr>
            <w:tcW w:w="871" w:type="dxa"/>
            <w:shd w:val="clear" w:color="auto" w:fill="A6A6A6"/>
          </w:tcPr>
          <w:p w14:paraId="43FCF437" w14:textId="77777777" w:rsidR="0072496F" w:rsidRPr="0072496F" w:rsidRDefault="00F02763" w:rsidP="00380DF9">
            <w:pPr>
              <w:spacing w:after="0" w:line="480" w:lineRule="auto"/>
              <w:jc w:val="center"/>
              <w:rPr>
                <w:b/>
                <w:sz w:val="20"/>
                <w:lang w:val="en-GB"/>
              </w:rPr>
            </w:pPr>
            <w:r>
              <w:rPr>
                <w:b/>
                <w:sz w:val="20"/>
                <w:lang w:val="en-GB"/>
              </w:rPr>
              <w:t>M</w:t>
            </w:r>
            <w:r w:rsidR="0072496F" w:rsidRPr="0072496F">
              <w:rPr>
                <w:b/>
                <w:sz w:val="20"/>
                <w:lang w:val="en-GB"/>
              </w:rPr>
              <w:t>A</w:t>
            </w:r>
          </w:p>
        </w:tc>
        <w:tc>
          <w:tcPr>
            <w:tcW w:w="935" w:type="dxa"/>
            <w:shd w:val="clear" w:color="auto" w:fill="A6A6A6"/>
          </w:tcPr>
          <w:p w14:paraId="5A31CA81" w14:textId="77777777" w:rsidR="0072496F" w:rsidRPr="0072496F" w:rsidRDefault="0072496F" w:rsidP="00380DF9">
            <w:pPr>
              <w:spacing w:after="0" w:line="480" w:lineRule="auto"/>
              <w:jc w:val="center"/>
              <w:rPr>
                <w:b/>
                <w:sz w:val="20"/>
                <w:lang w:val="en-GB"/>
              </w:rPr>
            </w:pPr>
            <w:r w:rsidRPr="0072496F">
              <w:rPr>
                <w:b/>
                <w:sz w:val="20"/>
                <w:lang w:val="en-GB"/>
              </w:rPr>
              <w:t>AAO</w:t>
            </w:r>
          </w:p>
        </w:tc>
        <w:tc>
          <w:tcPr>
            <w:tcW w:w="928" w:type="dxa"/>
            <w:shd w:val="clear" w:color="auto" w:fill="A6A6A6"/>
          </w:tcPr>
          <w:p w14:paraId="43329F9D" w14:textId="77777777" w:rsidR="0072496F" w:rsidRPr="0072496F" w:rsidRDefault="0072496F" w:rsidP="00380DF9">
            <w:pPr>
              <w:spacing w:after="0" w:line="480" w:lineRule="auto"/>
              <w:jc w:val="center"/>
              <w:rPr>
                <w:b/>
                <w:sz w:val="20"/>
                <w:lang w:val="en-GB"/>
              </w:rPr>
            </w:pPr>
            <w:r w:rsidRPr="0072496F">
              <w:rPr>
                <w:b/>
                <w:sz w:val="20"/>
                <w:lang w:val="en-GB"/>
              </w:rPr>
              <w:t>AAP</w:t>
            </w:r>
          </w:p>
        </w:tc>
        <w:tc>
          <w:tcPr>
            <w:tcW w:w="592" w:type="dxa"/>
            <w:shd w:val="clear" w:color="auto" w:fill="A6A6A6"/>
          </w:tcPr>
          <w:p w14:paraId="08222155" w14:textId="77777777" w:rsidR="0072496F" w:rsidRPr="0072496F" w:rsidRDefault="0072496F" w:rsidP="00380DF9">
            <w:pPr>
              <w:spacing w:after="0" w:line="480" w:lineRule="auto"/>
              <w:jc w:val="center"/>
              <w:rPr>
                <w:b/>
                <w:sz w:val="20"/>
                <w:lang w:val="en-GB"/>
              </w:rPr>
            </w:pPr>
            <w:r w:rsidRPr="0072496F">
              <w:rPr>
                <w:b/>
                <w:sz w:val="20"/>
                <w:lang w:val="en-GB"/>
              </w:rPr>
              <w:t>Tot</w:t>
            </w:r>
          </w:p>
        </w:tc>
      </w:tr>
      <w:tr w:rsidR="0072496F" w:rsidRPr="0072496F" w14:paraId="43937DE9" w14:textId="77777777" w:rsidTr="00845D3E">
        <w:tc>
          <w:tcPr>
            <w:tcW w:w="549" w:type="dxa"/>
            <w:shd w:val="clear" w:color="auto" w:fill="A6A6A6"/>
          </w:tcPr>
          <w:p w14:paraId="6BE50777" w14:textId="77777777" w:rsidR="0072496F" w:rsidRPr="0072496F" w:rsidRDefault="0072496F" w:rsidP="00380DF9">
            <w:pPr>
              <w:spacing w:after="0" w:line="480" w:lineRule="auto"/>
              <w:rPr>
                <w:sz w:val="20"/>
                <w:lang w:val="en-GB"/>
              </w:rPr>
            </w:pPr>
            <w:r w:rsidRPr="0072496F">
              <w:rPr>
                <w:sz w:val="20"/>
                <w:lang w:val="en-GB"/>
              </w:rPr>
              <w:t>L1</w:t>
            </w:r>
          </w:p>
        </w:tc>
        <w:tc>
          <w:tcPr>
            <w:tcW w:w="896" w:type="dxa"/>
          </w:tcPr>
          <w:p w14:paraId="4C5C4815"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L1,AAI</m:t>
                    </m:r>
                  </m:sub>
                  <m:sup/>
                </m:sSubSup>
              </m:oMath>
            </m:oMathPara>
          </w:p>
        </w:tc>
        <w:tc>
          <w:tcPr>
            <w:tcW w:w="871" w:type="dxa"/>
          </w:tcPr>
          <w:p w14:paraId="0B461E2E" w14:textId="77777777" w:rsidR="0072496F" w:rsidRPr="00955D9B" w:rsidRDefault="00055DA1" w:rsidP="00380DF9">
            <w:pPr>
              <w:spacing w:after="0" w:line="480" w:lineRule="auto"/>
              <w:jc w:val="center"/>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L1,MA</m:t>
                    </m:r>
                  </m:sub>
                  <m:sup/>
                </m:sSubSup>
              </m:oMath>
            </m:oMathPara>
          </w:p>
        </w:tc>
        <w:tc>
          <w:tcPr>
            <w:tcW w:w="935" w:type="dxa"/>
          </w:tcPr>
          <w:p w14:paraId="1C00884E"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L1,AAO</m:t>
                    </m:r>
                  </m:sub>
                  <m:sup/>
                </m:sSubSup>
              </m:oMath>
            </m:oMathPara>
          </w:p>
        </w:tc>
        <w:tc>
          <w:tcPr>
            <w:tcW w:w="928" w:type="dxa"/>
            <w:tcBorders>
              <w:bottom w:val="single" w:sz="4" w:space="0" w:color="auto"/>
            </w:tcBorders>
          </w:tcPr>
          <w:p w14:paraId="5B79D7A6"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L1,AAP</m:t>
                    </m:r>
                  </m:sub>
                  <m:sup/>
                </m:sSubSup>
              </m:oMath>
            </m:oMathPara>
          </w:p>
        </w:tc>
        <w:tc>
          <w:tcPr>
            <w:tcW w:w="592" w:type="dxa"/>
            <w:tcBorders>
              <w:bottom w:val="single" w:sz="4" w:space="0" w:color="auto"/>
            </w:tcBorders>
          </w:tcPr>
          <w:p w14:paraId="6C52E7CC" w14:textId="77777777" w:rsidR="0072496F" w:rsidRPr="0072496F" w:rsidRDefault="0072496F" w:rsidP="00380DF9">
            <w:pPr>
              <w:spacing w:after="0" w:line="480" w:lineRule="auto"/>
              <w:rPr>
                <w:i/>
                <w:sz w:val="18"/>
                <w:lang w:val="en-GB"/>
              </w:rPr>
            </w:pPr>
            <w:r w:rsidRPr="0072496F">
              <w:rPr>
                <w:i/>
                <w:sz w:val="18"/>
                <w:lang w:val="en-GB"/>
              </w:rPr>
              <w:t>n</w:t>
            </w:r>
            <w:r w:rsidRPr="0072496F">
              <w:rPr>
                <w:i/>
                <w:sz w:val="18"/>
                <w:vertAlign w:val="subscript"/>
                <w:lang w:val="en-GB"/>
              </w:rPr>
              <w:t>L1</w:t>
            </w:r>
          </w:p>
        </w:tc>
      </w:tr>
      <w:tr w:rsidR="0072496F" w:rsidRPr="0072496F" w14:paraId="34474C83" w14:textId="77777777" w:rsidTr="00845D3E">
        <w:tc>
          <w:tcPr>
            <w:tcW w:w="549" w:type="dxa"/>
            <w:shd w:val="clear" w:color="auto" w:fill="A6A6A6"/>
          </w:tcPr>
          <w:p w14:paraId="0C5236C7" w14:textId="77777777" w:rsidR="0072496F" w:rsidRPr="0072496F" w:rsidRDefault="0072496F" w:rsidP="00380DF9">
            <w:pPr>
              <w:spacing w:after="0" w:line="480" w:lineRule="auto"/>
              <w:rPr>
                <w:sz w:val="20"/>
                <w:lang w:val="en-GB"/>
              </w:rPr>
            </w:pPr>
            <w:r w:rsidRPr="0072496F">
              <w:rPr>
                <w:sz w:val="20"/>
                <w:lang w:val="en-GB"/>
              </w:rPr>
              <w:t>L2</w:t>
            </w:r>
          </w:p>
        </w:tc>
        <w:tc>
          <w:tcPr>
            <w:tcW w:w="896" w:type="dxa"/>
          </w:tcPr>
          <w:p w14:paraId="490C2FAF"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L2,AAI</m:t>
                    </m:r>
                  </m:sub>
                  <m:sup/>
                </m:sSubSup>
              </m:oMath>
            </m:oMathPara>
          </w:p>
        </w:tc>
        <w:tc>
          <w:tcPr>
            <w:tcW w:w="871" w:type="dxa"/>
          </w:tcPr>
          <w:p w14:paraId="738E19AC" w14:textId="77777777" w:rsidR="0072496F" w:rsidRPr="00955D9B" w:rsidRDefault="00055DA1" w:rsidP="00380DF9">
            <w:pPr>
              <w:spacing w:after="0" w:line="480" w:lineRule="auto"/>
              <w:jc w:val="center"/>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L2,MA</m:t>
                    </m:r>
                  </m:sub>
                  <m:sup/>
                </m:sSubSup>
              </m:oMath>
            </m:oMathPara>
          </w:p>
        </w:tc>
        <w:tc>
          <w:tcPr>
            <w:tcW w:w="935" w:type="dxa"/>
          </w:tcPr>
          <w:p w14:paraId="2D7BD82B"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L2,AAO</m:t>
                    </m:r>
                  </m:sub>
                  <m:sup/>
                </m:sSubSup>
              </m:oMath>
            </m:oMathPara>
          </w:p>
        </w:tc>
        <w:tc>
          <w:tcPr>
            <w:tcW w:w="928" w:type="dxa"/>
            <w:shd w:val="clear" w:color="auto" w:fill="auto"/>
          </w:tcPr>
          <w:p w14:paraId="0320A6B1" w14:textId="77777777" w:rsidR="0072496F" w:rsidRPr="00055DA1"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L2,AAP</m:t>
                    </m:r>
                  </m:sub>
                  <m:sup/>
                </m:sSubSup>
              </m:oMath>
            </m:oMathPara>
          </w:p>
        </w:tc>
        <w:tc>
          <w:tcPr>
            <w:tcW w:w="592" w:type="dxa"/>
            <w:shd w:val="clear" w:color="auto" w:fill="auto"/>
          </w:tcPr>
          <w:p w14:paraId="16A78934" w14:textId="77777777" w:rsidR="0072496F" w:rsidRPr="00055DA1" w:rsidRDefault="0072496F" w:rsidP="00380DF9">
            <w:pPr>
              <w:spacing w:after="0" w:line="480" w:lineRule="auto"/>
              <w:rPr>
                <w:i/>
                <w:sz w:val="18"/>
                <w:lang w:val="en-GB"/>
              </w:rPr>
            </w:pPr>
            <w:r w:rsidRPr="00055DA1">
              <w:rPr>
                <w:i/>
                <w:sz w:val="18"/>
                <w:lang w:val="en-GB"/>
              </w:rPr>
              <w:t>n</w:t>
            </w:r>
            <w:r w:rsidRPr="00055DA1">
              <w:rPr>
                <w:i/>
                <w:sz w:val="18"/>
                <w:vertAlign w:val="subscript"/>
                <w:lang w:val="en-GB"/>
              </w:rPr>
              <w:t>L2</w:t>
            </w:r>
          </w:p>
        </w:tc>
      </w:tr>
      <w:tr w:rsidR="0072496F" w:rsidRPr="0072496F" w14:paraId="3DEDA528" w14:textId="77777777" w:rsidTr="00845D3E">
        <w:tc>
          <w:tcPr>
            <w:tcW w:w="549" w:type="dxa"/>
            <w:shd w:val="clear" w:color="auto" w:fill="A6A6A6"/>
          </w:tcPr>
          <w:p w14:paraId="2E4F060C" w14:textId="77777777" w:rsidR="0072496F" w:rsidRPr="0072496F" w:rsidRDefault="0072496F" w:rsidP="00380DF9">
            <w:pPr>
              <w:spacing w:after="0" w:line="480" w:lineRule="auto"/>
              <w:rPr>
                <w:sz w:val="20"/>
                <w:lang w:val="en-GB"/>
              </w:rPr>
            </w:pPr>
            <w:r w:rsidRPr="0072496F">
              <w:rPr>
                <w:sz w:val="20"/>
                <w:lang w:val="en-GB"/>
              </w:rPr>
              <w:t>L3</w:t>
            </w:r>
          </w:p>
        </w:tc>
        <w:tc>
          <w:tcPr>
            <w:tcW w:w="896" w:type="dxa"/>
          </w:tcPr>
          <w:p w14:paraId="28A7C6A3"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L3,AAI</m:t>
                    </m:r>
                  </m:sub>
                  <m:sup/>
                </m:sSubSup>
              </m:oMath>
            </m:oMathPara>
          </w:p>
        </w:tc>
        <w:tc>
          <w:tcPr>
            <w:tcW w:w="871" w:type="dxa"/>
          </w:tcPr>
          <w:p w14:paraId="477C319B" w14:textId="77777777" w:rsidR="0072496F" w:rsidRPr="00955D9B" w:rsidRDefault="00055DA1" w:rsidP="00380DF9">
            <w:pPr>
              <w:spacing w:after="0" w:line="480" w:lineRule="auto"/>
              <w:jc w:val="center"/>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L3,MA</m:t>
                    </m:r>
                  </m:sub>
                  <m:sup/>
                </m:sSubSup>
              </m:oMath>
            </m:oMathPara>
          </w:p>
        </w:tc>
        <w:tc>
          <w:tcPr>
            <w:tcW w:w="935" w:type="dxa"/>
          </w:tcPr>
          <w:p w14:paraId="0287F1B6"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L3,AAO</m:t>
                    </m:r>
                  </m:sub>
                  <m:sup/>
                </m:sSubSup>
              </m:oMath>
            </m:oMathPara>
          </w:p>
        </w:tc>
        <w:tc>
          <w:tcPr>
            <w:tcW w:w="928" w:type="dxa"/>
            <w:tcBorders>
              <w:bottom w:val="single" w:sz="4" w:space="0" w:color="auto"/>
            </w:tcBorders>
            <w:shd w:val="clear" w:color="auto" w:fill="auto"/>
          </w:tcPr>
          <w:p w14:paraId="345083E6" w14:textId="77777777" w:rsidR="0072496F" w:rsidRPr="00055DA1"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L3,AAP</m:t>
                    </m:r>
                  </m:sub>
                  <m:sup/>
                </m:sSubSup>
              </m:oMath>
            </m:oMathPara>
          </w:p>
        </w:tc>
        <w:tc>
          <w:tcPr>
            <w:tcW w:w="592" w:type="dxa"/>
            <w:shd w:val="clear" w:color="auto" w:fill="auto"/>
          </w:tcPr>
          <w:p w14:paraId="0FE0CB8D" w14:textId="77777777" w:rsidR="0072496F" w:rsidRPr="00055DA1" w:rsidRDefault="0072496F" w:rsidP="00380DF9">
            <w:pPr>
              <w:spacing w:after="0" w:line="480" w:lineRule="auto"/>
              <w:rPr>
                <w:sz w:val="18"/>
                <w:lang w:val="en-GB"/>
              </w:rPr>
            </w:pPr>
            <w:r w:rsidRPr="00055DA1">
              <w:rPr>
                <w:i/>
                <w:sz w:val="18"/>
                <w:lang w:val="en-GB"/>
              </w:rPr>
              <w:t>n</w:t>
            </w:r>
            <w:r w:rsidRPr="00055DA1">
              <w:rPr>
                <w:i/>
                <w:sz w:val="18"/>
                <w:vertAlign w:val="subscript"/>
                <w:lang w:val="en-GB"/>
              </w:rPr>
              <w:t>L3</w:t>
            </w:r>
          </w:p>
        </w:tc>
      </w:tr>
      <w:tr w:rsidR="0072496F" w:rsidRPr="0072496F" w14:paraId="18123B61" w14:textId="77777777" w:rsidTr="00845D3E">
        <w:tc>
          <w:tcPr>
            <w:tcW w:w="549" w:type="dxa"/>
            <w:shd w:val="clear" w:color="auto" w:fill="A6A6A6"/>
          </w:tcPr>
          <w:p w14:paraId="60E5CD91" w14:textId="77777777" w:rsidR="0072496F" w:rsidRPr="0072496F" w:rsidRDefault="0072496F" w:rsidP="00380DF9">
            <w:pPr>
              <w:spacing w:after="0" w:line="480" w:lineRule="auto"/>
              <w:rPr>
                <w:sz w:val="18"/>
                <w:lang w:val="en-GB"/>
              </w:rPr>
            </w:pPr>
            <w:r w:rsidRPr="0072496F">
              <w:rPr>
                <w:sz w:val="18"/>
                <w:lang w:val="en-GB"/>
              </w:rPr>
              <w:t>Tot</w:t>
            </w:r>
          </w:p>
        </w:tc>
        <w:tc>
          <w:tcPr>
            <w:tcW w:w="896" w:type="dxa"/>
          </w:tcPr>
          <w:p w14:paraId="6B0C0BF0" w14:textId="77777777" w:rsidR="0072496F" w:rsidRPr="0072496F" w:rsidRDefault="0072496F" w:rsidP="00380DF9">
            <w:pPr>
              <w:spacing w:after="0" w:line="480" w:lineRule="auto"/>
              <w:rPr>
                <w:sz w:val="18"/>
                <w:lang w:val="en-GB"/>
              </w:rPr>
            </w:pPr>
          </w:p>
        </w:tc>
        <w:tc>
          <w:tcPr>
            <w:tcW w:w="871" w:type="dxa"/>
          </w:tcPr>
          <w:p w14:paraId="4832F557" w14:textId="77777777" w:rsidR="0072496F" w:rsidRPr="0072496F" w:rsidRDefault="0072496F" w:rsidP="00380DF9">
            <w:pPr>
              <w:spacing w:after="0" w:line="480" w:lineRule="auto"/>
              <w:rPr>
                <w:sz w:val="18"/>
                <w:lang w:val="en-GB"/>
              </w:rPr>
            </w:pPr>
          </w:p>
        </w:tc>
        <w:tc>
          <w:tcPr>
            <w:tcW w:w="935" w:type="dxa"/>
          </w:tcPr>
          <w:p w14:paraId="65FAEDE2" w14:textId="77777777" w:rsidR="0072496F" w:rsidRPr="0072496F" w:rsidRDefault="0072496F" w:rsidP="00380DF9">
            <w:pPr>
              <w:spacing w:after="0" w:line="480" w:lineRule="auto"/>
              <w:rPr>
                <w:sz w:val="18"/>
                <w:lang w:val="en-GB"/>
              </w:rPr>
            </w:pPr>
          </w:p>
        </w:tc>
        <w:tc>
          <w:tcPr>
            <w:tcW w:w="928" w:type="dxa"/>
            <w:shd w:val="clear" w:color="auto" w:fill="auto"/>
          </w:tcPr>
          <w:p w14:paraId="6684EACA" w14:textId="77777777" w:rsidR="0072496F" w:rsidRPr="00055DA1" w:rsidRDefault="00055DA1" w:rsidP="00380DF9">
            <w:pPr>
              <w:spacing w:after="0" w:line="480" w:lineRule="auto"/>
              <w:rPr>
                <w:sz w:val="18"/>
                <w:lang w:val="en-GB"/>
              </w:rPr>
            </w:pPr>
            <m:oMathPara>
              <m:oMath>
                <m:sSubSup>
                  <m:sSubSupPr>
                    <m:ctrlPr>
                      <w:rPr>
                        <w:rFonts w:ascii="Cambria Math" w:hAnsi="Cambria Math"/>
                        <w:sz w:val="18"/>
                        <w:lang w:val="en-GB"/>
                      </w:rPr>
                    </m:ctrlPr>
                  </m:sSubSupPr>
                  <m:e>
                    <m:r>
                      <m:rPr>
                        <m:sty m:val="p"/>
                      </m:rPr>
                      <w:rPr>
                        <w:rFonts w:ascii="Cambria Math" w:hAnsi="Cambria Math"/>
                        <w:sz w:val="18"/>
                        <w:lang w:val="en-GB"/>
                      </w:rPr>
                      <m:t xml:space="preserve">  n</m:t>
                    </m:r>
                  </m:e>
                  <m:sub>
                    <m:r>
                      <m:rPr>
                        <m:sty m:val="p"/>
                      </m:rPr>
                      <w:rPr>
                        <w:rFonts w:ascii="Cambria Math" w:hAnsi="Cambria Math"/>
                        <w:sz w:val="18"/>
                        <w:lang w:val="en-GB"/>
                      </w:rPr>
                      <m:t>AAP</m:t>
                    </m:r>
                  </m:sub>
                  <m:sup/>
                </m:sSubSup>
              </m:oMath>
            </m:oMathPara>
          </w:p>
        </w:tc>
        <w:tc>
          <w:tcPr>
            <w:tcW w:w="592" w:type="dxa"/>
            <w:shd w:val="clear" w:color="auto" w:fill="auto"/>
          </w:tcPr>
          <w:p w14:paraId="1430329C" w14:textId="77777777" w:rsidR="0072496F" w:rsidRPr="00055DA1" w:rsidRDefault="0072496F" w:rsidP="00380DF9">
            <w:pPr>
              <w:spacing w:after="0" w:line="480" w:lineRule="auto"/>
              <w:rPr>
                <w:sz w:val="18"/>
                <w:lang w:val="en-GB"/>
              </w:rPr>
            </w:pPr>
          </w:p>
        </w:tc>
      </w:tr>
    </w:tbl>
    <w:p w14:paraId="0E7CAE44" w14:textId="77777777" w:rsidR="0072496F" w:rsidRDefault="00CC5BC5" w:rsidP="00380DF9">
      <w:pPr>
        <w:spacing w:before="240" w:after="0" w:line="480" w:lineRule="auto"/>
        <w:rPr>
          <w:b/>
          <w:lang w:val="en-GB"/>
        </w:rPr>
      </w:pPr>
      <w:r w:rsidRPr="00635929">
        <w:rPr>
          <w:b/>
          <w:lang w:val="en-GB"/>
        </w:rPr>
        <w:t xml:space="preserve">Table </w:t>
      </w:r>
      <w:r w:rsidR="00AC6098">
        <w:rPr>
          <w:b/>
          <w:lang w:val="en-GB"/>
        </w:rPr>
        <w:t>a5</w:t>
      </w:r>
      <w:r w:rsidR="004E6F8A">
        <w:rPr>
          <w:b/>
          <w:lang w:val="en-GB"/>
        </w:rPr>
        <w:t xml:space="preserve">: </w:t>
      </w:r>
      <w:r w:rsidRPr="00635929">
        <w:rPr>
          <w:b/>
          <w:lang w:val="en-GB"/>
        </w:rPr>
        <w:t>K</w:t>
      </w:r>
      <w:r w:rsidR="004E6F8A">
        <w:rPr>
          <w:b/>
          <w:lang w:val="en-GB"/>
        </w:rPr>
        <w:t xml:space="preserve"> matrix</w:t>
      </w:r>
      <w:r w:rsidRPr="00635929">
        <w:rPr>
          <w:b/>
          <w:lang w:val="en-GB"/>
        </w:rPr>
        <w:t xml:space="preserve">: each cell contains the unitary cost of an intervention of type </w:t>
      </w:r>
      <w:proofErr w:type="gramStart"/>
      <w:r w:rsidRPr="00B71DD8">
        <w:rPr>
          <w:rFonts w:ascii="French Script MT" w:hAnsi="French Script MT"/>
          <w:b/>
          <w:i/>
          <w:lang w:val="en-GB"/>
        </w:rPr>
        <w:t>l</w:t>
      </w:r>
      <w:r w:rsidRPr="00635929">
        <w:rPr>
          <w:b/>
          <w:lang w:val="en-GB"/>
        </w:rPr>
        <w:t xml:space="preserve"> </w:t>
      </w:r>
      <w:r w:rsidR="00765A98">
        <w:rPr>
          <w:b/>
          <w:lang w:val="en-GB"/>
        </w:rPr>
        <w:t xml:space="preserve"> </w:t>
      </w:r>
      <w:r w:rsidRPr="00635929">
        <w:rPr>
          <w:b/>
          <w:lang w:val="en-GB"/>
        </w:rPr>
        <w:t>in</w:t>
      </w:r>
      <w:proofErr w:type="gramEnd"/>
      <w:r w:rsidRPr="00635929">
        <w:rPr>
          <w:b/>
          <w:lang w:val="en-GB"/>
        </w:rPr>
        <w:t xml:space="preserve"> front of an agitation event of state </w:t>
      </w:r>
      <w:r w:rsidRPr="00B71DD8">
        <w:rPr>
          <w:b/>
          <w:i/>
          <w:lang w:val="en-GB"/>
        </w:rPr>
        <w:t>c</w:t>
      </w:r>
      <w:r w:rsidRPr="00635929">
        <w:rPr>
          <w:b/>
          <w:lang w:val="en-GB"/>
        </w:rPr>
        <w:t>.</w:t>
      </w:r>
    </w:p>
    <w:tbl>
      <w:tblPr>
        <w:tblW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892"/>
        <w:gridCol w:w="776"/>
        <w:gridCol w:w="931"/>
        <w:gridCol w:w="928"/>
      </w:tblGrid>
      <w:tr w:rsidR="0072496F" w:rsidRPr="0072496F" w14:paraId="4459025E" w14:textId="77777777" w:rsidTr="00F02763">
        <w:tc>
          <w:tcPr>
            <w:tcW w:w="502" w:type="dxa"/>
            <w:tcBorders>
              <w:bottom w:val="single" w:sz="4" w:space="0" w:color="auto"/>
            </w:tcBorders>
            <w:shd w:val="clear" w:color="auto" w:fill="A6A6A6"/>
          </w:tcPr>
          <w:p w14:paraId="603618C1" w14:textId="77777777" w:rsidR="0072496F" w:rsidRPr="0072496F" w:rsidRDefault="0072496F" w:rsidP="00380DF9">
            <w:pPr>
              <w:spacing w:after="0" w:line="480" w:lineRule="auto"/>
              <w:rPr>
                <w:sz w:val="18"/>
                <w:lang w:val="en-GB"/>
              </w:rPr>
            </w:pPr>
            <w:r w:rsidRPr="0072496F">
              <w:rPr>
                <w:sz w:val="18"/>
                <w:lang w:val="en-GB"/>
              </w:rPr>
              <w:t>K</w:t>
            </w:r>
          </w:p>
        </w:tc>
        <w:tc>
          <w:tcPr>
            <w:tcW w:w="892" w:type="dxa"/>
            <w:shd w:val="clear" w:color="auto" w:fill="A6A6A6"/>
          </w:tcPr>
          <w:p w14:paraId="16608AD8" w14:textId="77777777" w:rsidR="0072496F" w:rsidRPr="0072496F" w:rsidRDefault="0072496F" w:rsidP="00380DF9">
            <w:pPr>
              <w:spacing w:after="0" w:line="480" w:lineRule="auto"/>
              <w:jc w:val="center"/>
              <w:rPr>
                <w:b/>
                <w:sz w:val="20"/>
                <w:lang w:val="en-GB"/>
              </w:rPr>
            </w:pPr>
            <w:r w:rsidRPr="0072496F">
              <w:rPr>
                <w:b/>
                <w:sz w:val="20"/>
                <w:lang w:val="en-GB"/>
              </w:rPr>
              <w:t>AAI</w:t>
            </w:r>
          </w:p>
        </w:tc>
        <w:tc>
          <w:tcPr>
            <w:tcW w:w="776" w:type="dxa"/>
            <w:shd w:val="clear" w:color="auto" w:fill="A6A6A6"/>
          </w:tcPr>
          <w:p w14:paraId="10BB3512" w14:textId="77777777" w:rsidR="0072496F" w:rsidRPr="0072496F" w:rsidRDefault="00F02763" w:rsidP="00380DF9">
            <w:pPr>
              <w:spacing w:after="0" w:line="480" w:lineRule="auto"/>
              <w:jc w:val="center"/>
              <w:rPr>
                <w:b/>
                <w:sz w:val="20"/>
                <w:lang w:val="en-GB"/>
              </w:rPr>
            </w:pPr>
            <w:r>
              <w:rPr>
                <w:b/>
                <w:sz w:val="20"/>
                <w:lang w:val="en-GB"/>
              </w:rPr>
              <w:t>M</w:t>
            </w:r>
            <w:r w:rsidR="0072496F" w:rsidRPr="0072496F">
              <w:rPr>
                <w:b/>
                <w:sz w:val="20"/>
                <w:lang w:val="en-GB"/>
              </w:rPr>
              <w:t>A</w:t>
            </w:r>
          </w:p>
        </w:tc>
        <w:tc>
          <w:tcPr>
            <w:tcW w:w="931" w:type="dxa"/>
            <w:shd w:val="clear" w:color="auto" w:fill="A6A6A6"/>
          </w:tcPr>
          <w:p w14:paraId="78EFBAA5" w14:textId="77777777" w:rsidR="0072496F" w:rsidRPr="0072496F" w:rsidRDefault="0072496F" w:rsidP="00380DF9">
            <w:pPr>
              <w:spacing w:after="0" w:line="480" w:lineRule="auto"/>
              <w:jc w:val="center"/>
              <w:rPr>
                <w:b/>
                <w:sz w:val="20"/>
                <w:lang w:val="en-GB"/>
              </w:rPr>
            </w:pPr>
            <w:r w:rsidRPr="0072496F">
              <w:rPr>
                <w:b/>
                <w:sz w:val="20"/>
                <w:lang w:val="en-GB"/>
              </w:rPr>
              <w:t>AAO</w:t>
            </w:r>
          </w:p>
        </w:tc>
        <w:tc>
          <w:tcPr>
            <w:tcW w:w="928" w:type="dxa"/>
            <w:shd w:val="clear" w:color="auto" w:fill="A6A6A6"/>
          </w:tcPr>
          <w:p w14:paraId="1FD8343E" w14:textId="77777777" w:rsidR="0072496F" w:rsidRPr="0072496F" w:rsidRDefault="0072496F" w:rsidP="00380DF9">
            <w:pPr>
              <w:spacing w:after="0" w:line="480" w:lineRule="auto"/>
              <w:jc w:val="center"/>
              <w:rPr>
                <w:b/>
                <w:sz w:val="20"/>
                <w:lang w:val="en-GB"/>
              </w:rPr>
            </w:pPr>
            <w:r w:rsidRPr="0072496F">
              <w:rPr>
                <w:b/>
                <w:sz w:val="20"/>
                <w:lang w:val="en-GB"/>
              </w:rPr>
              <w:t>AAP</w:t>
            </w:r>
          </w:p>
        </w:tc>
      </w:tr>
      <w:tr w:rsidR="0072496F" w:rsidRPr="0072496F" w14:paraId="2D283CD8" w14:textId="77777777" w:rsidTr="00F02763">
        <w:tc>
          <w:tcPr>
            <w:tcW w:w="502" w:type="dxa"/>
            <w:shd w:val="clear" w:color="auto" w:fill="A6A6A6"/>
          </w:tcPr>
          <w:p w14:paraId="25BCB3CE" w14:textId="77777777" w:rsidR="0072496F" w:rsidRPr="0072496F" w:rsidRDefault="0072496F" w:rsidP="00380DF9">
            <w:pPr>
              <w:spacing w:after="0" w:line="480" w:lineRule="auto"/>
              <w:rPr>
                <w:sz w:val="20"/>
                <w:lang w:val="en-GB"/>
              </w:rPr>
            </w:pPr>
            <w:r w:rsidRPr="0072496F">
              <w:rPr>
                <w:sz w:val="20"/>
                <w:lang w:val="en-GB"/>
              </w:rPr>
              <w:t>L1</w:t>
            </w:r>
          </w:p>
        </w:tc>
        <w:tc>
          <w:tcPr>
            <w:tcW w:w="892" w:type="dxa"/>
          </w:tcPr>
          <w:p w14:paraId="534AAFA4"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k</m:t>
                    </m:r>
                  </m:e>
                  <m:sub>
                    <m:r>
                      <w:rPr>
                        <w:rFonts w:ascii="Cambria Math" w:hAnsi="Cambria Math"/>
                        <w:sz w:val="18"/>
                        <w:lang w:val="en-GB"/>
                      </w:rPr>
                      <m:t>L1,AAI</m:t>
                    </m:r>
                  </m:sub>
                  <m:sup/>
                </m:sSubSup>
              </m:oMath>
            </m:oMathPara>
          </w:p>
        </w:tc>
        <w:tc>
          <w:tcPr>
            <w:tcW w:w="776" w:type="dxa"/>
          </w:tcPr>
          <w:p w14:paraId="7340FD31" w14:textId="77777777" w:rsidR="0072496F" w:rsidRPr="00955D9B" w:rsidRDefault="00055DA1" w:rsidP="00380DF9">
            <w:pPr>
              <w:spacing w:after="0" w:line="480" w:lineRule="auto"/>
              <w:jc w:val="center"/>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k</m:t>
                    </m:r>
                  </m:e>
                  <m:sub>
                    <m:r>
                      <w:rPr>
                        <w:rFonts w:ascii="Cambria Math" w:hAnsi="Cambria Math"/>
                        <w:sz w:val="18"/>
                        <w:lang w:val="en-GB"/>
                      </w:rPr>
                      <m:t>L1,MA</m:t>
                    </m:r>
                  </m:sub>
                  <m:sup/>
                </m:sSubSup>
              </m:oMath>
            </m:oMathPara>
          </w:p>
        </w:tc>
        <w:tc>
          <w:tcPr>
            <w:tcW w:w="931" w:type="dxa"/>
          </w:tcPr>
          <w:p w14:paraId="1F3E401B"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k</m:t>
                    </m:r>
                  </m:e>
                  <m:sub>
                    <m:r>
                      <w:rPr>
                        <w:rFonts w:ascii="Cambria Math" w:hAnsi="Cambria Math"/>
                        <w:sz w:val="18"/>
                        <w:lang w:val="en-GB"/>
                      </w:rPr>
                      <m:t>L1,AAO</m:t>
                    </m:r>
                  </m:sub>
                  <m:sup/>
                </m:sSubSup>
              </m:oMath>
            </m:oMathPara>
          </w:p>
        </w:tc>
        <w:tc>
          <w:tcPr>
            <w:tcW w:w="928" w:type="dxa"/>
          </w:tcPr>
          <w:p w14:paraId="322E16AA"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k</m:t>
                    </m:r>
                  </m:e>
                  <m:sub>
                    <m:r>
                      <w:rPr>
                        <w:rFonts w:ascii="Cambria Math" w:hAnsi="Cambria Math"/>
                        <w:sz w:val="18"/>
                        <w:lang w:val="en-GB"/>
                      </w:rPr>
                      <m:t>L1,AAP</m:t>
                    </m:r>
                  </m:sub>
                  <m:sup/>
                </m:sSubSup>
              </m:oMath>
            </m:oMathPara>
          </w:p>
        </w:tc>
      </w:tr>
      <w:tr w:rsidR="0072496F" w:rsidRPr="0072496F" w14:paraId="7A186566" w14:textId="77777777" w:rsidTr="00F02763">
        <w:tc>
          <w:tcPr>
            <w:tcW w:w="502" w:type="dxa"/>
            <w:shd w:val="clear" w:color="auto" w:fill="A6A6A6"/>
          </w:tcPr>
          <w:p w14:paraId="7BB2F013" w14:textId="77777777" w:rsidR="0072496F" w:rsidRPr="0072496F" w:rsidRDefault="0072496F" w:rsidP="00380DF9">
            <w:pPr>
              <w:spacing w:after="0" w:line="480" w:lineRule="auto"/>
              <w:rPr>
                <w:sz w:val="20"/>
                <w:lang w:val="en-GB"/>
              </w:rPr>
            </w:pPr>
            <w:r w:rsidRPr="0072496F">
              <w:rPr>
                <w:sz w:val="20"/>
                <w:lang w:val="en-GB"/>
              </w:rPr>
              <w:t>L2</w:t>
            </w:r>
          </w:p>
        </w:tc>
        <w:tc>
          <w:tcPr>
            <w:tcW w:w="892" w:type="dxa"/>
          </w:tcPr>
          <w:p w14:paraId="1AB0FF4B"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k</m:t>
                    </m:r>
                  </m:e>
                  <m:sub>
                    <m:r>
                      <w:rPr>
                        <w:rFonts w:ascii="Cambria Math" w:hAnsi="Cambria Math"/>
                        <w:sz w:val="18"/>
                        <w:lang w:val="en-GB"/>
                      </w:rPr>
                      <m:t>L2,AAI</m:t>
                    </m:r>
                  </m:sub>
                  <m:sup/>
                </m:sSubSup>
              </m:oMath>
            </m:oMathPara>
          </w:p>
        </w:tc>
        <w:tc>
          <w:tcPr>
            <w:tcW w:w="776" w:type="dxa"/>
          </w:tcPr>
          <w:p w14:paraId="133E936D" w14:textId="77777777" w:rsidR="0072496F" w:rsidRPr="00955D9B" w:rsidRDefault="00055DA1" w:rsidP="00380DF9">
            <w:pPr>
              <w:spacing w:after="0" w:line="480" w:lineRule="auto"/>
              <w:jc w:val="center"/>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k</m:t>
                    </m:r>
                  </m:e>
                  <m:sub>
                    <m:r>
                      <w:rPr>
                        <w:rFonts w:ascii="Cambria Math" w:hAnsi="Cambria Math"/>
                        <w:sz w:val="18"/>
                        <w:lang w:val="en-GB"/>
                      </w:rPr>
                      <m:t>L2,MA</m:t>
                    </m:r>
                  </m:sub>
                  <m:sup/>
                </m:sSubSup>
              </m:oMath>
            </m:oMathPara>
          </w:p>
        </w:tc>
        <w:tc>
          <w:tcPr>
            <w:tcW w:w="931" w:type="dxa"/>
          </w:tcPr>
          <w:p w14:paraId="62AA7265"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k</m:t>
                    </m:r>
                  </m:e>
                  <m:sub>
                    <m:r>
                      <w:rPr>
                        <w:rFonts w:ascii="Cambria Math" w:hAnsi="Cambria Math"/>
                        <w:sz w:val="18"/>
                        <w:lang w:val="en-GB"/>
                      </w:rPr>
                      <m:t>L2,AAO</m:t>
                    </m:r>
                  </m:sub>
                  <m:sup/>
                </m:sSubSup>
              </m:oMath>
            </m:oMathPara>
          </w:p>
        </w:tc>
        <w:tc>
          <w:tcPr>
            <w:tcW w:w="928" w:type="dxa"/>
          </w:tcPr>
          <w:p w14:paraId="3FF37691"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L2,AAP</m:t>
                    </m:r>
                  </m:sub>
                  <m:sup/>
                </m:sSubSup>
              </m:oMath>
            </m:oMathPara>
          </w:p>
        </w:tc>
      </w:tr>
      <w:tr w:rsidR="0072496F" w:rsidRPr="0072496F" w14:paraId="0746F37B" w14:textId="77777777" w:rsidTr="00F02763">
        <w:tc>
          <w:tcPr>
            <w:tcW w:w="502" w:type="dxa"/>
            <w:shd w:val="clear" w:color="auto" w:fill="A6A6A6"/>
          </w:tcPr>
          <w:p w14:paraId="14F6FA43" w14:textId="77777777" w:rsidR="0072496F" w:rsidRPr="0072496F" w:rsidRDefault="0072496F" w:rsidP="00380DF9">
            <w:pPr>
              <w:spacing w:after="0" w:line="480" w:lineRule="auto"/>
              <w:rPr>
                <w:sz w:val="20"/>
                <w:lang w:val="en-GB"/>
              </w:rPr>
            </w:pPr>
            <w:r w:rsidRPr="0072496F">
              <w:rPr>
                <w:sz w:val="20"/>
                <w:lang w:val="en-GB"/>
              </w:rPr>
              <w:t>L3</w:t>
            </w:r>
          </w:p>
        </w:tc>
        <w:tc>
          <w:tcPr>
            <w:tcW w:w="892" w:type="dxa"/>
          </w:tcPr>
          <w:p w14:paraId="61EB87B9"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k</m:t>
                    </m:r>
                  </m:e>
                  <m:sub>
                    <m:r>
                      <w:rPr>
                        <w:rFonts w:ascii="Cambria Math" w:hAnsi="Cambria Math"/>
                        <w:sz w:val="18"/>
                        <w:lang w:val="en-GB"/>
                      </w:rPr>
                      <m:t>L3,AAI</m:t>
                    </m:r>
                  </m:sub>
                  <m:sup/>
                </m:sSubSup>
              </m:oMath>
            </m:oMathPara>
          </w:p>
        </w:tc>
        <w:tc>
          <w:tcPr>
            <w:tcW w:w="776" w:type="dxa"/>
          </w:tcPr>
          <w:p w14:paraId="23C2A491" w14:textId="77777777" w:rsidR="0072496F" w:rsidRPr="00955D9B" w:rsidRDefault="00055DA1" w:rsidP="00380DF9">
            <w:pPr>
              <w:spacing w:after="0" w:line="480" w:lineRule="auto"/>
              <w:jc w:val="center"/>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k</m:t>
                    </m:r>
                  </m:e>
                  <m:sub>
                    <m:r>
                      <w:rPr>
                        <w:rFonts w:ascii="Cambria Math" w:hAnsi="Cambria Math"/>
                        <w:sz w:val="18"/>
                        <w:lang w:val="en-GB"/>
                      </w:rPr>
                      <m:t>L3,MA</m:t>
                    </m:r>
                  </m:sub>
                  <m:sup/>
                </m:sSubSup>
              </m:oMath>
            </m:oMathPara>
          </w:p>
        </w:tc>
        <w:tc>
          <w:tcPr>
            <w:tcW w:w="931" w:type="dxa"/>
          </w:tcPr>
          <w:p w14:paraId="7D3018C7"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k</m:t>
                    </m:r>
                  </m:e>
                  <m:sub>
                    <m:r>
                      <w:rPr>
                        <w:rFonts w:ascii="Cambria Math" w:hAnsi="Cambria Math"/>
                        <w:sz w:val="18"/>
                        <w:lang w:val="en-GB"/>
                      </w:rPr>
                      <m:t>L3,AAO</m:t>
                    </m:r>
                  </m:sub>
                  <m:sup/>
                </m:sSubSup>
              </m:oMath>
            </m:oMathPara>
          </w:p>
        </w:tc>
        <w:tc>
          <w:tcPr>
            <w:tcW w:w="928" w:type="dxa"/>
          </w:tcPr>
          <w:p w14:paraId="39337CC9"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n</m:t>
                    </m:r>
                  </m:e>
                  <m:sub>
                    <m:r>
                      <w:rPr>
                        <w:rFonts w:ascii="Cambria Math" w:hAnsi="Cambria Math"/>
                        <w:sz w:val="18"/>
                        <w:lang w:val="en-GB"/>
                      </w:rPr>
                      <m:t>L3,AAP</m:t>
                    </m:r>
                  </m:sub>
                  <m:sup/>
                </m:sSubSup>
              </m:oMath>
            </m:oMathPara>
          </w:p>
        </w:tc>
      </w:tr>
    </w:tbl>
    <w:p w14:paraId="47F75B99" w14:textId="77777777" w:rsidR="0072496F" w:rsidRPr="00610E40" w:rsidRDefault="0072496F" w:rsidP="00380DF9">
      <w:pPr>
        <w:pStyle w:val="Cuadrculamedia21"/>
        <w:spacing w:before="240" w:line="480" w:lineRule="auto"/>
        <w:jc w:val="both"/>
        <w:rPr>
          <w:lang w:val="en-GB"/>
        </w:rPr>
      </w:pPr>
      <w:r w:rsidRPr="00610E40">
        <w:rPr>
          <w:lang w:val="en-GB"/>
        </w:rPr>
        <w:lastRenderedPageBreak/>
        <w:t xml:space="preserve">In </w:t>
      </w:r>
      <w:r w:rsidRPr="00B71DD8">
        <w:rPr>
          <w:u w:val="single"/>
          <w:lang w:val="en-GB"/>
        </w:rPr>
        <w:t xml:space="preserve">Step </w:t>
      </w:r>
      <w:r w:rsidR="002E7DC5">
        <w:rPr>
          <w:u w:val="single"/>
          <w:lang w:val="en-GB"/>
        </w:rPr>
        <w:t>4</w:t>
      </w:r>
      <w:r w:rsidRPr="00610E40">
        <w:rPr>
          <w:lang w:val="en-GB"/>
        </w:rPr>
        <w:t xml:space="preserve"> matrix N is computed. Matrix N contains the number of yearly agitation events of e</w:t>
      </w:r>
      <w:r w:rsidR="00EC537B">
        <w:rPr>
          <w:lang w:val="en-GB"/>
        </w:rPr>
        <w:t>ach</w:t>
      </w:r>
      <w:r w:rsidRPr="00610E40">
        <w:rPr>
          <w:lang w:val="en-GB"/>
        </w:rPr>
        <w:t xml:space="preserve"> type that were concluded by using the di</w:t>
      </w:r>
      <w:r w:rsidR="00EC537B">
        <w:rPr>
          <w:lang w:val="en-GB"/>
        </w:rPr>
        <w:t>stinct</w:t>
      </w:r>
      <w:r w:rsidRPr="00610E40">
        <w:rPr>
          <w:lang w:val="en-GB"/>
        </w:rPr>
        <w:t xml:space="preserve"> intervention line approaches. Thus, </w:t>
      </w:r>
      <m:oMath>
        <m:sSub>
          <m:sSubPr>
            <m:ctrlPr>
              <w:rPr>
                <w:rFonts w:ascii="Cambria Math" w:hAnsi="Cambria Math"/>
                <w:i/>
                <w:lang w:val="en-GB"/>
              </w:rPr>
            </m:ctrlPr>
          </m:sSubPr>
          <m:e>
            <m:r>
              <w:rPr>
                <w:rFonts w:ascii="Cambria Math" w:hAnsi="Cambria Math"/>
                <w:lang w:val="en-GB"/>
              </w:rPr>
              <m:t>n</m:t>
            </m:r>
            <m:ctrlPr>
              <w:rPr>
                <w:rFonts w:ascii="Cambria Math" w:hAnsi="Cambria Math"/>
                <w:lang w:val="en-GB"/>
              </w:rPr>
            </m:ctrlPr>
          </m:e>
          <m:sub>
            <m:r>
              <m:rPr>
                <m:scr m:val="script"/>
              </m:rPr>
              <w:rPr>
                <w:rFonts w:ascii="Cambria Math" w:hAnsi="Cambria Math"/>
                <w:lang w:val="en-GB"/>
              </w:rPr>
              <m:t>l,</m:t>
            </m:r>
            <m:r>
              <w:rPr>
                <w:rFonts w:ascii="Cambria Math" w:hAnsi="Cambria Math"/>
                <w:lang w:val="en-GB"/>
              </w:rPr>
              <m:t xml:space="preserve">a </m:t>
            </m:r>
            <m:ctrlPr>
              <w:rPr>
                <w:rFonts w:ascii="Cambria Math" w:hAnsi="Cambria Math"/>
                <w:lang w:val="en-GB"/>
              </w:rPr>
            </m:ctrlPr>
          </m:sub>
        </m:sSub>
      </m:oMath>
      <w:r w:rsidRPr="00610E40">
        <w:rPr>
          <w:lang w:val="en-GB"/>
        </w:rPr>
        <w:t xml:space="preserve">  is the number of yearly events of agitation state type </w:t>
      </w:r>
      <w:r w:rsidRPr="00610E40">
        <w:rPr>
          <w:i/>
          <w:lang w:val="en-GB"/>
        </w:rPr>
        <w:t>a</w:t>
      </w:r>
      <w:r w:rsidRPr="00610E40">
        <w:rPr>
          <w:lang w:val="en-GB"/>
        </w:rPr>
        <w:t xml:space="preserve"> that </w:t>
      </w:r>
      <w:r w:rsidR="00EC537B">
        <w:rPr>
          <w:lang w:val="en-GB"/>
        </w:rPr>
        <w:t>require</w:t>
      </w:r>
      <w:r w:rsidRPr="00610E40">
        <w:rPr>
          <w:lang w:val="en-GB"/>
        </w:rPr>
        <w:t xml:space="preserve"> intervention line </w:t>
      </w:r>
      <w:r w:rsidRPr="00B71DD8">
        <w:rPr>
          <w:rFonts w:ascii="French Script MT" w:hAnsi="French Script MT"/>
          <w:i/>
          <w:lang w:val="en-GB"/>
        </w:rPr>
        <w:t>l</w:t>
      </w:r>
      <w:r w:rsidRPr="00610E40">
        <w:rPr>
          <w:lang w:val="en-GB"/>
        </w:rPr>
        <w:t xml:space="preserve"> </w:t>
      </w:r>
      <w:r w:rsidR="00765A98">
        <w:rPr>
          <w:lang w:val="en-GB"/>
        </w:rPr>
        <w:t xml:space="preserve"> </w:t>
      </w:r>
      <w:r w:rsidRPr="00610E40">
        <w:rPr>
          <w:lang w:val="en-GB"/>
        </w:rPr>
        <w:t>to be concluded. This means, for instance, that row L2 accounts for agitation events where restrain</w:t>
      </w:r>
      <w:r>
        <w:rPr>
          <w:lang w:val="en-GB"/>
        </w:rPr>
        <w:t>t</w:t>
      </w:r>
      <w:r w:rsidRPr="00610E40">
        <w:rPr>
          <w:lang w:val="en-GB"/>
        </w:rPr>
        <w:t xml:space="preserve"> was not required to </w:t>
      </w:r>
      <w:r w:rsidRPr="006D7C9A">
        <w:rPr>
          <w:lang w:val="en-GB"/>
        </w:rPr>
        <w:t>solve</w:t>
      </w:r>
      <w:r w:rsidRPr="00610E40">
        <w:rPr>
          <w:lang w:val="en-GB"/>
        </w:rPr>
        <w:t xml:space="preserve"> the situation but verbal containment alone was not </w:t>
      </w:r>
      <w:r w:rsidR="00380DF9">
        <w:rPr>
          <w:lang w:val="en-GB"/>
        </w:rPr>
        <w:t>enough and seclusion was used.</w:t>
      </w:r>
      <w:r w:rsidR="00800A58">
        <w:rPr>
          <w:lang w:val="en-GB"/>
        </w:rPr>
        <w:t xml:space="preserve"> </w:t>
      </w:r>
      <w:r w:rsidR="00800A58" w:rsidRPr="00800A58">
        <w:rPr>
          <w:lang w:val="en-GB"/>
        </w:rPr>
        <w:t xml:space="preserve">Cell L2, </w:t>
      </w:r>
      <w:r w:rsidR="0054723E">
        <w:rPr>
          <w:lang w:val="en-GB"/>
        </w:rPr>
        <w:t>M</w:t>
      </w:r>
      <w:r w:rsidR="00800A58" w:rsidRPr="00800A58">
        <w:rPr>
          <w:lang w:val="en-GB"/>
        </w:rPr>
        <w:t xml:space="preserve">A for </w:t>
      </w:r>
      <w:r w:rsidR="00800A58">
        <w:rPr>
          <w:lang w:val="en-GB"/>
        </w:rPr>
        <w:t xml:space="preserve">example, gives the number of Moderate </w:t>
      </w:r>
      <w:r w:rsidR="00800A58" w:rsidRPr="00800A58">
        <w:rPr>
          <w:lang w:val="en-GB"/>
        </w:rPr>
        <w:t xml:space="preserve">Agitations solved with an intervention line L2 (verbal containment plus seclusion and surveillance with </w:t>
      </w:r>
      <w:r w:rsidR="00800A58">
        <w:rPr>
          <w:lang w:val="en-GB"/>
        </w:rPr>
        <w:t>ad-hoc</w:t>
      </w:r>
      <w:r w:rsidR="00800A58" w:rsidRPr="00800A58">
        <w:rPr>
          <w:lang w:val="en-GB"/>
        </w:rPr>
        <w:t xml:space="preserve"> medication if required) in a year.</w:t>
      </w:r>
    </w:p>
    <w:p w14:paraId="7781D2F9" w14:textId="77777777" w:rsidR="0072496F" w:rsidRPr="00610E40" w:rsidRDefault="0072496F" w:rsidP="00380DF9">
      <w:pPr>
        <w:autoSpaceDE w:val="0"/>
        <w:autoSpaceDN w:val="0"/>
        <w:adjustRightInd w:val="0"/>
        <w:spacing w:after="0" w:line="480" w:lineRule="auto"/>
        <w:jc w:val="both"/>
        <w:rPr>
          <w:lang w:val="en-GB"/>
        </w:rPr>
      </w:pPr>
      <w:r w:rsidRPr="00610E40">
        <w:rPr>
          <w:lang w:val="en-GB"/>
        </w:rPr>
        <w:t xml:space="preserve">To compute N matrix, three elements where considered: </w:t>
      </w:r>
    </w:p>
    <w:p w14:paraId="4A8784DB" w14:textId="77777777" w:rsidR="0072496F" w:rsidRPr="00610E40" w:rsidRDefault="0072496F" w:rsidP="00380DF9">
      <w:pPr>
        <w:pStyle w:val="Listavistosa-nfasis11"/>
        <w:numPr>
          <w:ilvl w:val="0"/>
          <w:numId w:val="11"/>
        </w:numPr>
        <w:autoSpaceDE w:val="0"/>
        <w:autoSpaceDN w:val="0"/>
        <w:adjustRightInd w:val="0"/>
        <w:spacing w:after="0" w:line="480" w:lineRule="auto"/>
        <w:jc w:val="both"/>
        <w:rPr>
          <w:lang w:val="en-GB"/>
        </w:rPr>
      </w:pPr>
      <w:r w:rsidRPr="00610E40">
        <w:rPr>
          <w:lang w:val="en-GB"/>
        </w:rPr>
        <w:t>the informa</w:t>
      </w:r>
      <w:r>
        <w:rPr>
          <w:lang w:val="en-GB"/>
        </w:rPr>
        <w:t>tion provided by hospital database</w:t>
      </w:r>
      <w:r w:rsidRPr="00610E40">
        <w:rPr>
          <w:lang w:val="en-GB"/>
        </w:rPr>
        <w:t xml:space="preserve">s </w:t>
      </w:r>
      <w:r>
        <w:rPr>
          <w:lang w:val="en-GB"/>
        </w:rPr>
        <w:t>(step 2)</w:t>
      </w:r>
    </w:p>
    <w:p w14:paraId="4C009CB3" w14:textId="77777777" w:rsidR="0072496F" w:rsidRPr="00610E40" w:rsidRDefault="0072496F" w:rsidP="00380DF9">
      <w:pPr>
        <w:pStyle w:val="Listavistosa-nfasis11"/>
        <w:numPr>
          <w:ilvl w:val="0"/>
          <w:numId w:val="11"/>
        </w:numPr>
        <w:autoSpaceDE w:val="0"/>
        <w:autoSpaceDN w:val="0"/>
        <w:adjustRightInd w:val="0"/>
        <w:spacing w:after="0" w:line="480" w:lineRule="auto"/>
        <w:jc w:val="both"/>
        <w:rPr>
          <w:lang w:val="en-GB"/>
        </w:rPr>
      </w:pPr>
      <w:r w:rsidRPr="00610E40">
        <w:rPr>
          <w:lang w:val="en-GB"/>
        </w:rPr>
        <w:t xml:space="preserve">the survey described in </w:t>
      </w:r>
      <w:r>
        <w:rPr>
          <w:lang w:val="en-GB"/>
        </w:rPr>
        <w:t>step 3</w:t>
      </w:r>
    </w:p>
    <w:p w14:paraId="4E886262" w14:textId="77777777" w:rsidR="0072496F" w:rsidRDefault="0072496F" w:rsidP="00380DF9">
      <w:pPr>
        <w:pStyle w:val="Listavistosa-nfasis11"/>
        <w:numPr>
          <w:ilvl w:val="0"/>
          <w:numId w:val="11"/>
        </w:numPr>
        <w:autoSpaceDE w:val="0"/>
        <w:autoSpaceDN w:val="0"/>
        <w:adjustRightInd w:val="0"/>
        <w:spacing w:after="0" w:line="480" w:lineRule="auto"/>
        <w:jc w:val="both"/>
        <w:rPr>
          <w:lang w:val="en-GB"/>
        </w:rPr>
      </w:pPr>
      <w:r w:rsidRPr="00610E40">
        <w:rPr>
          <w:lang w:val="en-GB"/>
        </w:rPr>
        <w:t>some basic properties of probability laws</w:t>
      </w:r>
    </w:p>
    <w:p w14:paraId="61331DE5" w14:textId="77777777" w:rsidR="0072496F" w:rsidRPr="00610E40" w:rsidRDefault="0072496F" w:rsidP="00380DF9">
      <w:pPr>
        <w:pStyle w:val="Listavistosa-nfasis11"/>
        <w:autoSpaceDE w:val="0"/>
        <w:autoSpaceDN w:val="0"/>
        <w:adjustRightInd w:val="0"/>
        <w:spacing w:after="0" w:line="480" w:lineRule="auto"/>
        <w:jc w:val="both"/>
        <w:rPr>
          <w:lang w:val="en-GB"/>
        </w:rPr>
      </w:pPr>
      <w:r>
        <w:rPr>
          <w:lang w:val="en-GB"/>
        </w:rPr>
        <w:t xml:space="preserve"> (Conditional probability law, Total probability law)</w:t>
      </w:r>
    </w:p>
    <w:p w14:paraId="010EC14C" w14:textId="77777777" w:rsidR="0072496F" w:rsidRDefault="0072496F" w:rsidP="00380DF9">
      <w:pPr>
        <w:autoSpaceDE w:val="0"/>
        <w:autoSpaceDN w:val="0"/>
        <w:adjustRightInd w:val="0"/>
        <w:spacing w:after="0" w:line="480" w:lineRule="auto"/>
        <w:jc w:val="both"/>
        <w:rPr>
          <w:lang w:val="en-GB"/>
        </w:rPr>
      </w:pPr>
      <w:r w:rsidRPr="00610E40">
        <w:rPr>
          <w:lang w:val="en-GB"/>
        </w:rPr>
        <w:t xml:space="preserve">As </w:t>
      </w:r>
      <w:r w:rsidRPr="00610E40">
        <w:rPr>
          <w:lang w:val="en-GB"/>
        </w:rPr>
        <w:sym w:font="Symbol MT" w:char="F044"/>
      </w:r>
      <w:r w:rsidRPr="00610E40">
        <w:rPr>
          <w:lang w:val="en-GB"/>
        </w:rPr>
        <w:t xml:space="preserve"> divides the agitation states in</w:t>
      </w:r>
      <w:r w:rsidR="00EC537B">
        <w:rPr>
          <w:lang w:val="en-GB"/>
        </w:rPr>
        <w:t>to</w:t>
      </w:r>
      <w:r w:rsidRPr="00610E40">
        <w:rPr>
          <w:lang w:val="en-GB"/>
        </w:rPr>
        <w:t xml:space="preserve"> disjunctive increasing levels, the total </w:t>
      </w:r>
      <w:r w:rsidRPr="00610E40">
        <w:rPr>
          <w:i/>
          <w:lang w:val="en-GB"/>
        </w:rPr>
        <w:t>n</w:t>
      </w:r>
      <w:r w:rsidRPr="00610E40">
        <w:rPr>
          <w:rFonts w:ascii="French Script MT" w:hAnsi="French Script MT"/>
          <w:lang w:val="en-GB"/>
        </w:rPr>
        <w:t xml:space="preserve"> </w:t>
      </w:r>
      <w:proofErr w:type="gramStart"/>
      <w:r w:rsidRPr="00610E40">
        <w:rPr>
          <w:rFonts w:ascii="French Script MT" w:hAnsi="French Script MT"/>
          <w:vertAlign w:val="subscript"/>
          <w:lang w:val="en-GB"/>
        </w:rPr>
        <w:t>l</w:t>
      </w:r>
      <w:r w:rsidRPr="00610E40">
        <w:rPr>
          <w:i/>
          <w:vertAlign w:val="subscript"/>
          <w:lang w:val="en-GB"/>
        </w:rPr>
        <w:t xml:space="preserve"> </w:t>
      </w:r>
      <w:r w:rsidRPr="00610E40">
        <w:rPr>
          <w:lang w:val="en-GB"/>
        </w:rPr>
        <w:t xml:space="preserve"> number</w:t>
      </w:r>
      <w:proofErr w:type="gramEnd"/>
      <w:r w:rsidRPr="00610E40">
        <w:rPr>
          <w:lang w:val="en-GB"/>
        </w:rPr>
        <w:t xml:space="preserve"> of agitation events solved by using a given intervention line approach </w:t>
      </w:r>
      <w:r w:rsidRPr="00B71DD8">
        <w:rPr>
          <w:rFonts w:ascii="French Script MT" w:hAnsi="French Script MT"/>
          <w:i/>
          <w:lang w:val="en-GB"/>
        </w:rPr>
        <w:t>l</w:t>
      </w:r>
      <w:r w:rsidRPr="00610E40">
        <w:rPr>
          <w:lang w:val="en-GB"/>
        </w:rPr>
        <w:t xml:space="preserve"> is the sum of episodes </w:t>
      </w:r>
      <w:r w:rsidRPr="006D7C9A">
        <w:rPr>
          <w:lang w:val="en-GB"/>
        </w:rPr>
        <w:t>solved</w:t>
      </w:r>
      <w:r w:rsidRPr="00610E40">
        <w:rPr>
          <w:lang w:val="en-GB"/>
        </w:rPr>
        <w:t xml:space="preserve"> using </w:t>
      </w:r>
      <w:r w:rsidRPr="00B71DD8">
        <w:rPr>
          <w:rFonts w:ascii="French Script MT" w:hAnsi="French Script MT"/>
          <w:i/>
          <w:lang w:val="en-GB"/>
        </w:rPr>
        <w:t>l</w:t>
      </w:r>
      <w:r w:rsidRPr="00610E40">
        <w:rPr>
          <w:lang w:val="en-GB"/>
        </w:rPr>
        <w:t xml:space="preserve"> </w:t>
      </w:r>
      <w:r w:rsidR="00F02763">
        <w:rPr>
          <w:lang w:val="en-GB"/>
        </w:rPr>
        <w:t xml:space="preserve"> </w:t>
      </w:r>
      <w:r w:rsidRPr="00610E40">
        <w:rPr>
          <w:lang w:val="en-GB"/>
        </w:rPr>
        <w:t xml:space="preserve">for </w:t>
      </w:r>
      <w:r w:rsidR="0054723E">
        <w:rPr>
          <w:lang w:val="en-GB"/>
        </w:rPr>
        <w:t>each</w:t>
      </w:r>
      <w:r w:rsidR="0054723E" w:rsidRPr="00610E40">
        <w:rPr>
          <w:lang w:val="en-GB"/>
        </w:rPr>
        <w:t xml:space="preserve"> </w:t>
      </w:r>
      <w:r w:rsidRPr="00610E40">
        <w:rPr>
          <w:lang w:val="en-GB"/>
        </w:rPr>
        <w:t xml:space="preserve">agitation states (and is obtained by </w:t>
      </w:r>
      <w:r w:rsidR="0054723E">
        <w:rPr>
          <w:lang w:val="en-GB"/>
        </w:rPr>
        <w:t xml:space="preserve">direct </w:t>
      </w:r>
      <w:r w:rsidRPr="00610E40">
        <w:rPr>
          <w:lang w:val="en-GB"/>
        </w:rPr>
        <w:t>sum</w:t>
      </w:r>
      <w:r w:rsidR="006F6450">
        <w:rPr>
          <w:lang w:val="en-GB"/>
        </w:rPr>
        <w:t xml:space="preserve"> </w:t>
      </w:r>
      <w:r w:rsidR="0054723E">
        <w:rPr>
          <w:lang w:val="en-GB"/>
        </w:rPr>
        <w:t>of all</w:t>
      </w:r>
      <w:r w:rsidRPr="00610E40">
        <w:rPr>
          <w:lang w:val="en-GB"/>
        </w:rPr>
        <w:t xml:space="preserve"> </w:t>
      </w:r>
      <w:r w:rsidR="0054723E">
        <w:rPr>
          <w:lang w:val="en-GB"/>
        </w:rPr>
        <w:t>cells in row</w:t>
      </w:r>
      <w:r w:rsidRPr="00610E40">
        <w:rPr>
          <w:lang w:val="en-GB"/>
        </w:rPr>
        <w:t xml:space="preserve"> of </w:t>
      </w:r>
      <w:r w:rsidR="00EC537B">
        <w:rPr>
          <w:lang w:val="en-GB"/>
        </w:rPr>
        <w:t xml:space="preserve">the </w:t>
      </w:r>
      <w:r w:rsidRPr="00610E40">
        <w:rPr>
          <w:lang w:val="en-GB"/>
        </w:rPr>
        <w:t>N matrix). For the particular case of seclusions and restrain</w:t>
      </w:r>
      <w:r>
        <w:rPr>
          <w:lang w:val="en-GB"/>
        </w:rPr>
        <w:t>t</w:t>
      </w:r>
      <w:r w:rsidRPr="00610E40">
        <w:rPr>
          <w:lang w:val="en-GB"/>
        </w:rPr>
        <w:t xml:space="preserve">s, and considering that this permits </w:t>
      </w:r>
      <w:r w:rsidR="00B9473C">
        <w:rPr>
          <w:lang w:val="en-GB"/>
        </w:rPr>
        <w:t xml:space="preserve">us </w:t>
      </w:r>
      <w:r w:rsidRPr="00610E40">
        <w:rPr>
          <w:lang w:val="en-GB"/>
        </w:rPr>
        <w:t>to decompose the parameters</w:t>
      </w:r>
      <w:r>
        <w:rPr>
          <w:lang w:val="en-GB"/>
        </w:rPr>
        <w:t>,</w:t>
      </w:r>
      <w:r w:rsidRPr="00610E40">
        <w:rPr>
          <w:lang w:val="en-GB"/>
        </w:rPr>
        <w:t xml:space="preserve"> </w:t>
      </w:r>
      <m:oMath>
        <m:sSub>
          <m:sSubPr>
            <m:ctrlPr>
              <w:rPr>
                <w:rFonts w:ascii="Cambria Math" w:hAnsi="Cambria Math"/>
                <w:i/>
                <w:lang w:val="en-GB"/>
              </w:rPr>
            </m:ctrlPr>
          </m:sSubPr>
          <m:e>
            <m:r>
              <w:rPr>
                <w:rFonts w:ascii="Cambria Math" w:hAnsi="Cambria Math"/>
                <w:lang w:val="en-GB"/>
              </w:rPr>
              <m:t>n</m:t>
            </m:r>
            <m:ctrlPr>
              <w:rPr>
                <w:rFonts w:ascii="Cambria Math" w:hAnsi="Cambria Math"/>
                <w:lang w:val="en-GB"/>
              </w:rPr>
            </m:ctrlPr>
          </m:e>
          <m:sub>
            <m:r>
              <m:rPr>
                <m:sty m:val="p"/>
              </m:rPr>
              <w:rPr>
                <w:rFonts w:ascii="Cambria Math" w:hAnsi="Cambria Math"/>
                <w:vertAlign w:val="subscript"/>
                <w:lang w:val="en-GB"/>
              </w:rPr>
              <m:t>L2</m:t>
            </m:r>
            <m:ctrlPr>
              <w:rPr>
                <w:rFonts w:ascii="Cambria Math" w:hAnsi="Cambria Math"/>
                <w:lang w:val="en-GB"/>
              </w:rPr>
            </m:ctrlPr>
          </m:sub>
        </m:sSub>
      </m:oMath>
      <w:r>
        <w:rPr>
          <w:lang w:val="en-GB"/>
        </w:rPr>
        <w:t xml:space="preserve"> and </w:t>
      </w:r>
      <m:oMath>
        <m:sSub>
          <m:sSubPr>
            <m:ctrlPr>
              <w:rPr>
                <w:rFonts w:ascii="Cambria Math" w:hAnsi="Cambria Math"/>
                <w:i/>
                <w:lang w:val="en-GB"/>
              </w:rPr>
            </m:ctrlPr>
          </m:sSubPr>
          <m:e>
            <m:r>
              <w:rPr>
                <w:rFonts w:ascii="Cambria Math" w:hAnsi="Cambria Math"/>
                <w:lang w:val="en-GB"/>
              </w:rPr>
              <m:t>n</m:t>
            </m:r>
            <m:ctrlPr>
              <w:rPr>
                <w:rFonts w:ascii="Cambria Math" w:hAnsi="Cambria Math"/>
                <w:lang w:val="en-GB"/>
              </w:rPr>
            </m:ctrlPr>
          </m:e>
          <m:sub>
            <m:r>
              <m:rPr>
                <m:sty m:val="p"/>
              </m:rPr>
              <w:rPr>
                <w:rFonts w:ascii="Cambria Math" w:hAnsi="Cambria Math"/>
                <w:vertAlign w:val="subscript"/>
                <w:lang w:val="en-GB"/>
              </w:rPr>
              <m:t>L3</m:t>
            </m:r>
            <m:ctrlPr>
              <w:rPr>
                <w:rFonts w:ascii="Cambria Math" w:hAnsi="Cambria Math"/>
                <w:lang w:val="en-GB"/>
              </w:rPr>
            </m:ctrlPr>
          </m:sub>
        </m:sSub>
      </m:oMath>
      <w:r>
        <w:rPr>
          <w:lang w:val="en-GB"/>
        </w:rPr>
        <w:t xml:space="preserve"> </w:t>
      </w:r>
      <w:r w:rsidRPr="00610E40">
        <w:rPr>
          <w:lang w:val="en-GB"/>
        </w:rPr>
        <w:t xml:space="preserve">known from the </w:t>
      </w:r>
      <w:r>
        <w:rPr>
          <w:lang w:val="en-GB"/>
        </w:rPr>
        <w:t>DCI, assuming</w:t>
      </w:r>
      <w:r w:rsidRPr="00610E40">
        <w:rPr>
          <w:lang w:val="en-GB"/>
        </w:rPr>
        <w:t xml:space="preserve"> disjunctive </w:t>
      </w:r>
      <w:r w:rsidRPr="00610E40">
        <w:rPr>
          <w:lang w:val="en-GB"/>
        </w:rPr>
        <w:lastRenderedPageBreak/>
        <w:t>events</w:t>
      </w:r>
      <w:r>
        <w:rPr>
          <w:lang w:val="en-GB"/>
        </w:rPr>
        <w:t>, i</w:t>
      </w:r>
      <w:r w:rsidRPr="00610E40">
        <w:rPr>
          <w:lang w:val="en-GB"/>
        </w:rPr>
        <w:t xml:space="preserve">t is important here to consider that </w:t>
      </w:r>
      <m:oMath>
        <m:sSub>
          <m:sSubPr>
            <m:ctrlPr>
              <w:rPr>
                <w:rFonts w:ascii="Cambria Math" w:hAnsi="Cambria Math"/>
                <w:i/>
                <w:lang w:val="en-GB"/>
              </w:rPr>
            </m:ctrlPr>
          </m:sSubPr>
          <m:e>
            <m:r>
              <w:rPr>
                <w:rFonts w:ascii="Cambria Math" w:hAnsi="Cambria Math"/>
                <w:lang w:val="en-GB"/>
              </w:rPr>
              <m:t>n</m:t>
            </m:r>
            <m:ctrlPr>
              <w:rPr>
                <w:rFonts w:ascii="Cambria Math" w:hAnsi="Cambria Math"/>
                <w:lang w:val="en-GB"/>
              </w:rPr>
            </m:ctrlPr>
          </m:e>
          <m:sub>
            <m:r>
              <w:rPr>
                <w:rFonts w:ascii="Cambria Math" w:hAnsi="Cambria Math"/>
                <w:lang w:val="en-GB"/>
              </w:rPr>
              <m:t xml:space="preserve">L3,AAI= </m:t>
            </m:r>
            <m:ctrlPr>
              <w:rPr>
                <w:rFonts w:ascii="Cambria Math" w:hAnsi="Cambria Math"/>
                <w:lang w:val="en-GB"/>
              </w:rPr>
            </m:ctrlPr>
          </m:sub>
        </m:sSub>
        <m:sSub>
          <m:sSubPr>
            <m:ctrlPr>
              <w:rPr>
                <w:rFonts w:ascii="Cambria Math" w:hAnsi="Cambria Math"/>
                <w:i/>
                <w:lang w:val="en-GB"/>
              </w:rPr>
            </m:ctrlPr>
          </m:sSubPr>
          <m:e>
            <m:r>
              <w:rPr>
                <w:rFonts w:ascii="Cambria Math" w:hAnsi="Cambria Math"/>
                <w:lang w:val="en-GB"/>
              </w:rPr>
              <m:t>n</m:t>
            </m:r>
            <m:ctrlPr>
              <w:rPr>
                <w:rFonts w:ascii="Cambria Math" w:hAnsi="Cambria Math"/>
                <w:lang w:val="en-GB"/>
              </w:rPr>
            </m:ctrlPr>
          </m:e>
          <m:sub>
            <m:r>
              <w:rPr>
                <w:rFonts w:ascii="Cambria Math" w:hAnsi="Cambria Math"/>
                <w:lang w:val="en-GB"/>
              </w:rPr>
              <m:t xml:space="preserve">L3,MA= </m:t>
            </m:r>
            <m:ctrlPr>
              <w:rPr>
                <w:rFonts w:ascii="Cambria Math" w:hAnsi="Cambria Math"/>
                <w:lang w:val="en-GB"/>
              </w:rPr>
            </m:ctrlPr>
          </m:sub>
        </m:sSub>
        <m:r>
          <w:rPr>
            <w:rFonts w:ascii="Cambria Math" w:hAnsi="Cambria Math"/>
            <w:lang w:val="en-GB"/>
          </w:rPr>
          <m:t>0</m:t>
        </m:r>
      </m:oMath>
      <w:r w:rsidRPr="00610E40">
        <w:rPr>
          <w:lang w:val="en-GB"/>
        </w:rPr>
        <w:t>, as the staff never us</w:t>
      </w:r>
      <w:r w:rsidR="00EC537B">
        <w:rPr>
          <w:lang w:val="en-GB"/>
        </w:rPr>
        <w:t>es</w:t>
      </w:r>
      <w:r w:rsidRPr="00610E40">
        <w:rPr>
          <w:lang w:val="en-GB"/>
        </w:rPr>
        <w:t xml:space="preserve"> restrain</w:t>
      </w:r>
      <w:r>
        <w:rPr>
          <w:lang w:val="en-GB"/>
        </w:rPr>
        <w:t>t</w:t>
      </w:r>
      <w:r w:rsidRPr="00610E40">
        <w:rPr>
          <w:lang w:val="en-GB"/>
        </w:rPr>
        <w:t xml:space="preserve"> measures in</w:t>
      </w:r>
      <w:r w:rsidR="00380DF9">
        <w:rPr>
          <w:lang w:val="en-GB"/>
        </w:rPr>
        <w:t xml:space="preserve"> low severity agitation states.</w:t>
      </w:r>
    </w:p>
    <w:p w14:paraId="2E1A31B0" w14:textId="77777777" w:rsidR="0072496F" w:rsidRPr="00C22E3F" w:rsidRDefault="0072496F" w:rsidP="00380DF9">
      <w:pPr>
        <w:autoSpaceDE w:val="0"/>
        <w:autoSpaceDN w:val="0"/>
        <w:adjustRightInd w:val="0"/>
        <w:spacing w:after="0" w:line="480" w:lineRule="auto"/>
        <w:jc w:val="both"/>
        <w:rPr>
          <w:lang w:val="en-GB"/>
        </w:rPr>
      </w:pPr>
      <w:r w:rsidRPr="00C22E3F">
        <w:rPr>
          <w:lang w:val="en-GB"/>
        </w:rPr>
        <w:t xml:space="preserve">Secondly, from the ARDI, </w:t>
      </w:r>
      <w:proofErr w:type="gramStart"/>
      <w:r w:rsidRPr="00C22E3F">
        <w:rPr>
          <w:lang w:val="en-GB"/>
        </w:rPr>
        <w:t xml:space="preserve">the </w:t>
      </w:r>
      <w:r w:rsidR="00955D9B">
        <w:rPr>
          <w:noProof/>
          <w:position w:val="-10"/>
        </w:rPr>
        <w:drawing>
          <wp:inline distT="0" distB="0" distL="0" distR="0" wp14:anchorId="08B24B54" wp14:editId="3B00828C">
            <wp:extent cx="295910" cy="231775"/>
            <wp:effectExtent l="0" t="0" r="8890" b="0"/>
            <wp:docPr id="1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 cy="231775"/>
                    </a:xfrm>
                    <a:prstGeom prst="rect">
                      <a:avLst/>
                    </a:prstGeom>
                    <a:noFill/>
                    <a:ln>
                      <a:noFill/>
                    </a:ln>
                  </pic:spPr>
                </pic:pic>
              </a:graphicData>
            </a:graphic>
          </wp:inline>
        </w:drawing>
      </w:r>
      <w:r w:rsidRPr="00C22E3F">
        <w:rPr>
          <w:lang w:val="en-GB"/>
        </w:rPr>
        <w:t xml:space="preserve"> is</w:t>
      </w:r>
      <w:proofErr w:type="gramEnd"/>
      <w:r w:rsidRPr="00C22E3F">
        <w:rPr>
          <w:lang w:val="en-GB"/>
        </w:rPr>
        <w:t xml:space="preserve"> known and from the AR</w:t>
      </w:r>
      <w:r w:rsidR="00875B13" w:rsidRPr="00C22E3F">
        <w:rPr>
          <w:lang w:val="en-GB"/>
        </w:rPr>
        <w:t>DI</w:t>
      </w:r>
      <w:r w:rsidRPr="00C22E3F">
        <w:rPr>
          <w:lang w:val="en-GB"/>
        </w:rPr>
        <w:t>, the</w:t>
      </w:r>
      <w:r w:rsidR="00955D9B">
        <w:rPr>
          <w:noProof/>
          <w:position w:val="-14"/>
        </w:rPr>
        <w:drawing>
          <wp:inline distT="0" distB="0" distL="0" distR="0" wp14:anchorId="1D9D1512" wp14:editId="2E3E0FB5">
            <wp:extent cx="399415" cy="231775"/>
            <wp:effectExtent l="0" t="0" r="0" b="0"/>
            <wp:docPr id="1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9415" cy="231775"/>
                    </a:xfrm>
                    <a:prstGeom prst="rect">
                      <a:avLst/>
                    </a:prstGeom>
                    <a:noFill/>
                    <a:ln>
                      <a:noFill/>
                    </a:ln>
                  </pic:spPr>
                </pic:pic>
              </a:graphicData>
            </a:graphic>
          </wp:inline>
        </w:drawing>
      </w:r>
      <w:r w:rsidRPr="00C22E3F">
        <w:rPr>
          <w:lang w:val="en-GB"/>
        </w:rPr>
        <w:t xml:space="preserve"> are also obtained. </w:t>
      </w:r>
    </w:p>
    <w:p w14:paraId="3DF105CE" w14:textId="77777777" w:rsidR="0072496F" w:rsidRPr="00610E40" w:rsidRDefault="0072496F" w:rsidP="00380DF9">
      <w:pPr>
        <w:spacing w:line="480" w:lineRule="auto"/>
        <w:rPr>
          <w:lang w:val="en-GB"/>
        </w:rPr>
      </w:pPr>
      <w:r w:rsidRPr="00F92529">
        <w:rPr>
          <w:lang w:val="en-GB"/>
        </w:rPr>
        <w:t>Using two basic probability properties, the complete N table might be sequentially computed from these inputs.</w:t>
      </w:r>
    </w:p>
    <w:p w14:paraId="62787F25" w14:textId="77777777" w:rsidR="0072496F" w:rsidRPr="00610E40" w:rsidRDefault="0072496F" w:rsidP="00380DF9">
      <w:pPr>
        <w:spacing w:line="480" w:lineRule="auto"/>
        <w:jc w:val="both"/>
        <w:rPr>
          <w:lang w:val="en-GB"/>
        </w:rPr>
      </w:pPr>
      <w:r w:rsidRPr="00610E40">
        <w:rPr>
          <w:lang w:val="en-GB"/>
        </w:rPr>
        <w:t>A unique hypothesis is used here to assume th</w:t>
      </w:r>
      <w:r>
        <w:rPr>
          <w:lang w:val="en-GB"/>
        </w:rPr>
        <w:t xml:space="preserve">at the </w:t>
      </w:r>
      <w:r w:rsidRPr="00610E40">
        <w:rPr>
          <w:lang w:val="en-GB"/>
        </w:rPr>
        <w:t xml:space="preserve">total </w:t>
      </w:r>
      <w:r w:rsidR="00EC537B">
        <w:rPr>
          <w:lang w:val="en-GB"/>
        </w:rPr>
        <w:t xml:space="preserve">number of </w:t>
      </w:r>
      <w:r w:rsidRPr="00610E40">
        <w:rPr>
          <w:lang w:val="en-GB"/>
        </w:rPr>
        <w:t xml:space="preserve">agitation events </w:t>
      </w:r>
      <w:r w:rsidRPr="00610E40">
        <w:rPr>
          <w:i/>
          <w:lang w:val="en-GB"/>
        </w:rPr>
        <w:t>n</w:t>
      </w:r>
      <w:r w:rsidRPr="00610E40">
        <w:rPr>
          <w:lang w:val="en-GB"/>
        </w:rPr>
        <w:t xml:space="preserve"> </w:t>
      </w:r>
      <w:r>
        <w:rPr>
          <w:lang w:val="en-GB"/>
        </w:rPr>
        <w:t xml:space="preserve">is higher than the number of agitations </w:t>
      </w:r>
      <w:r w:rsidRPr="00610E40">
        <w:rPr>
          <w:lang w:val="en-GB"/>
        </w:rPr>
        <w:t>involving aggressions against persons. In this work</w:t>
      </w:r>
      <w:r w:rsidR="00EC537B">
        <w:rPr>
          <w:lang w:val="en-GB"/>
        </w:rPr>
        <w:t>,</w:t>
      </w:r>
      <w:r w:rsidRPr="00610E40">
        <w:rPr>
          <w:lang w:val="en-GB"/>
        </w:rPr>
        <w:t xml:space="preserve"> </w:t>
      </w:r>
      <w:r>
        <w:rPr>
          <w:lang w:val="en-GB"/>
        </w:rPr>
        <w:t xml:space="preserve">this is formulated by means of a parameter </w:t>
      </w:r>
      <w:r w:rsidRPr="00610E40">
        <w:rPr>
          <w:lang w:val="en-GB"/>
        </w:rPr>
        <w:sym w:font="Symbol MT" w:char="F070"/>
      </w:r>
      <w:r>
        <w:rPr>
          <w:i/>
          <w:lang w:val="en-GB"/>
        </w:rPr>
        <w:t xml:space="preserve"> </w:t>
      </w:r>
      <w:r>
        <w:rPr>
          <w:i/>
          <w:lang w:val="en-GB"/>
        </w:rPr>
        <w:sym w:font="Symbol MT" w:char="F0CE"/>
      </w:r>
      <w:r>
        <w:rPr>
          <w:i/>
          <w:lang w:val="en-GB"/>
        </w:rPr>
        <w:t xml:space="preserve"> (0,1</w:t>
      </w:r>
      <w:proofErr w:type="gramStart"/>
      <w:r>
        <w:rPr>
          <w:i/>
          <w:lang w:val="en-GB"/>
        </w:rPr>
        <w:t xml:space="preserve">]  </w:t>
      </w:r>
      <w:r w:rsidR="0054723E" w:rsidRPr="00CF36B8">
        <w:rPr>
          <w:lang w:val="en-GB"/>
        </w:rPr>
        <w:t>such</w:t>
      </w:r>
      <w:proofErr w:type="gramEnd"/>
      <w:r w:rsidR="0054723E">
        <w:rPr>
          <w:i/>
          <w:lang w:val="en-GB"/>
        </w:rPr>
        <w:t xml:space="preserve"> </w:t>
      </w:r>
      <w:r w:rsidRPr="0054723E">
        <w:rPr>
          <w:lang w:val="en-GB"/>
        </w:rPr>
        <w:t>t</w:t>
      </w:r>
      <w:r w:rsidRPr="00610E40">
        <w:rPr>
          <w:lang w:val="en-GB"/>
        </w:rPr>
        <w:t xml:space="preserve">hat </w:t>
      </w:r>
      <w:r w:rsidR="00955D9B">
        <w:rPr>
          <w:noProof/>
          <w:position w:val="-10"/>
        </w:rPr>
        <w:drawing>
          <wp:inline distT="0" distB="0" distL="0" distR="0" wp14:anchorId="1DED6720" wp14:editId="3799FE55">
            <wp:extent cx="295910" cy="231775"/>
            <wp:effectExtent l="0" t="0" r="8890" b="0"/>
            <wp:docPr id="1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 cy="231775"/>
                    </a:xfrm>
                    <a:prstGeom prst="rect">
                      <a:avLst/>
                    </a:prstGeom>
                    <a:noFill/>
                    <a:ln>
                      <a:noFill/>
                    </a:ln>
                  </pic:spPr>
                </pic:pic>
              </a:graphicData>
            </a:graphic>
          </wp:inline>
        </w:drawing>
      </w:r>
      <w:r w:rsidRPr="00610E40">
        <w:rPr>
          <w:lang w:val="en-GB"/>
        </w:rPr>
        <w:t xml:space="preserve">  =</w:t>
      </w:r>
      <w:r w:rsidRPr="00610E40">
        <w:rPr>
          <w:lang w:val="en-GB"/>
        </w:rPr>
        <w:sym w:font="Symbol MT" w:char="F070"/>
      </w:r>
      <w:r w:rsidRPr="00610E40">
        <w:rPr>
          <w:lang w:val="en-GB"/>
        </w:rPr>
        <w:t xml:space="preserve"> </w:t>
      </w:r>
      <w:r w:rsidRPr="00610E40">
        <w:rPr>
          <w:i/>
          <w:lang w:val="en-GB"/>
        </w:rPr>
        <w:t>n</w:t>
      </w:r>
      <w:r>
        <w:rPr>
          <w:i/>
          <w:lang w:val="en-GB"/>
        </w:rPr>
        <w:t>,</w:t>
      </w:r>
      <w:r w:rsidR="0054723E" w:rsidRPr="0054723E">
        <w:rPr>
          <w:lang w:val="en-US"/>
        </w:rPr>
        <w:t xml:space="preserve"> </w:t>
      </w:r>
      <w:r w:rsidR="0054723E" w:rsidRPr="0054723E">
        <w:rPr>
          <w:i/>
          <w:lang w:val="en-GB"/>
        </w:rPr>
        <w:t>which indicates the percentage of total agitation events corresponding to aggressions against persons.</w:t>
      </w:r>
      <w:r w:rsidRPr="00610E40">
        <w:rPr>
          <w:i/>
          <w:lang w:val="en-GB"/>
        </w:rPr>
        <w:t xml:space="preserve">. </w:t>
      </w:r>
      <w:r w:rsidRPr="00610E40">
        <w:rPr>
          <w:lang w:val="en-GB"/>
        </w:rPr>
        <w:t>After obtaining the costs, a sensitiv</w:t>
      </w:r>
      <w:r>
        <w:rPr>
          <w:lang w:val="en-GB"/>
        </w:rPr>
        <w:t>ity analysis will be used</w:t>
      </w:r>
      <w:r w:rsidRPr="00610E40">
        <w:rPr>
          <w:lang w:val="en-GB"/>
        </w:rPr>
        <w:t xml:space="preserve"> </w:t>
      </w:r>
      <w:r w:rsidR="00EC537B">
        <w:rPr>
          <w:lang w:val="en-GB"/>
        </w:rPr>
        <w:t>to study</w:t>
      </w:r>
      <w:r w:rsidRPr="00610E40">
        <w:rPr>
          <w:lang w:val="en-GB"/>
        </w:rPr>
        <w:t xml:space="preserve"> the effect of </w:t>
      </w:r>
      <w:r w:rsidRPr="00610E40">
        <w:rPr>
          <w:lang w:val="en-GB"/>
        </w:rPr>
        <w:sym w:font="Symbol MT" w:char="F070"/>
      </w:r>
      <w:r w:rsidRPr="00610E40">
        <w:rPr>
          <w:lang w:val="en-GB"/>
        </w:rPr>
        <w:t xml:space="preserve"> </w:t>
      </w:r>
      <w:r w:rsidR="00EC537B">
        <w:rPr>
          <w:lang w:val="en-GB"/>
        </w:rPr>
        <w:t>o</w:t>
      </w:r>
      <w:r w:rsidRPr="00610E40">
        <w:rPr>
          <w:lang w:val="en-GB"/>
        </w:rPr>
        <w:t>n total costs. Assuming</w:t>
      </w:r>
      <w:r>
        <w:rPr>
          <w:lang w:val="en-GB"/>
        </w:rPr>
        <w:t xml:space="preserve"> </w:t>
      </w:r>
      <w:r w:rsidRPr="00610E40">
        <w:rPr>
          <w:lang w:val="en-GB"/>
        </w:rPr>
        <w:t xml:space="preserve">a given value of </w:t>
      </w:r>
      <w:r w:rsidRPr="00610E40">
        <w:rPr>
          <w:lang w:val="en-GB"/>
        </w:rPr>
        <w:sym w:font="Symbol MT" w:char="F070"/>
      </w:r>
      <w:r w:rsidRPr="00610E40">
        <w:rPr>
          <w:lang w:val="en-GB"/>
        </w:rPr>
        <w:t>, n can be computed</w:t>
      </w:r>
      <w:r>
        <w:rPr>
          <w:lang w:val="en-GB"/>
        </w:rPr>
        <w:t xml:space="preserve">, and from here with the three </w:t>
      </w:r>
      <w:r w:rsidR="00EC537B">
        <w:rPr>
          <w:lang w:val="en-GB"/>
        </w:rPr>
        <w:t xml:space="preserve">Table a1 </w:t>
      </w:r>
      <w:r>
        <w:rPr>
          <w:lang w:val="en-GB"/>
        </w:rPr>
        <w:t>values available, the rest of the table can be computed. I</w:t>
      </w:r>
      <w:r w:rsidRPr="00610E40">
        <w:rPr>
          <w:lang w:val="en-GB"/>
        </w:rPr>
        <w:t xml:space="preserve">t is important to consider that the data obtained from the survey </w:t>
      </w:r>
      <w:r w:rsidR="00EC537B">
        <w:rPr>
          <w:lang w:val="en-GB"/>
        </w:rPr>
        <w:t>are</w:t>
      </w:r>
      <w:r w:rsidRPr="00610E40">
        <w:rPr>
          <w:lang w:val="en-GB"/>
        </w:rPr>
        <w:t xml:space="preserve"> </w:t>
      </w:r>
      <w:r w:rsidR="00955D9B">
        <w:rPr>
          <w:noProof/>
          <w:position w:val="-14"/>
        </w:rPr>
        <w:drawing>
          <wp:inline distT="0" distB="0" distL="0" distR="0" wp14:anchorId="29BED633" wp14:editId="192C3BC5">
            <wp:extent cx="399415" cy="238125"/>
            <wp:effectExtent l="0" t="0" r="635" b="9525"/>
            <wp:docPr id="1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415" cy="238125"/>
                    </a:xfrm>
                    <a:prstGeom prst="rect">
                      <a:avLst/>
                    </a:prstGeom>
                    <a:noFill/>
                    <a:ln>
                      <a:noFill/>
                    </a:ln>
                  </pic:spPr>
                </pic:pic>
              </a:graphicData>
            </a:graphic>
          </wp:inline>
        </w:drawing>
      </w:r>
      <w:r w:rsidRPr="00610E40">
        <w:rPr>
          <w:lang w:val="en-GB"/>
        </w:rPr>
        <w:t xml:space="preserve">and </w:t>
      </w:r>
      <w:r w:rsidR="00955D9B">
        <w:rPr>
          <w:noProof/>
          <w:position w:val="-14"/>
        </w:rPr>
        <w:drawing>
          <wp:inline distT="0" distB="0" distL="0" distR="0" wp14:anchorId="50FDB4DB" wp14:editId="3010098E">
            <wp:extent cx="399415" cy="238125"/>
            <wp:effectExtent l="0" t="0" r="635" b="9525"/>
            <wp:docPr id="13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9415" cy="238125"/>
                    </a:xfrm>
                    <a:prstGeom prst="rect">
                      <a:avLst/>
                    </a:prstGeom>
                    <a:noFill/>
                    <a:ln>
                      <a:noFill/>
                    </a:ln>
                  </pic:spPr>
                </pic:pic>
              </a:graphicData>
            </a:graphic>
          </wp:inline>
        </w:drawing>
      </w:r>
      <w:r w:rsidRPr="00610E40">
        <w:rPr>
          <w:lang w:val="en-GB"/>
        </w:rPr>
        <w:t xml:space="preserve">which are not mutually exclusive and do not exactly correspond to the required </w:t>
      </w:r>
      <w:r w:rsidR="00955D9B">
        <w:rPr>
          <w:noProof/>
          <w:position w:val="-14"/>
        </w:rPr>
        <w:drawing>
          <wp:inline distT="0" distB="0" distL="0" distR="0" wp14:anchorId="724B57D0" wp14:editId="4F74AE7D">
            <wp:extent cx="450850" cy="238125"/>
            <wp:effectExtent l="0" t="0" r="6350" b="9525"/>
            <wp:docPr id="14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0850" cy="238125"/>
                    </a:xfrm>
                    <a:prstGeom prst="rect">
                      <a:avLst/>
                    </a:prstGeom>
                    <a:noFill/>
                    <a:ln>
                      <a:noFill/>
                    </a:ln>
                  </pic:spPr>
                </pic:pic>
              </a:graphicData>
            </a:graphic>
          </wp:inline>
        </w:drawing>
      </w:r>
      <w:r w:rsidRPr="00610E40">
        <w:rPr>
          <w:lang w:val="en-GB"/>
        </w:rPr>
        <w:t>and</w:t>
      </w:r>
      <w:r w:rsidR="00955D9B">
        <w:rPr>
          <w:noProof/>
          <w:position w:val="-14"/>
        </w:rPr>
        <w:drawing>
          <wp:inline distT="0" distB="0" distL="0" distR="0" wp14:anchorId="4A56C8DA" wp14:editId="7E642C0F">
            <wp:extent cx="463550" cy="238125"/>
            <wp:effectExtent l="0" t="0" r="0" b="9525"/>
            <wp:docPr id="14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0" cy="238125"/>
                    </a:xfrm>
                    <a:prstGeom prst="rect">
                      <a:avLst/>
                    </a:prstGeom>
                    <a:noFill/>
                    <a:ln>
                      <a:noFill/>
                    </a:ln>
                  </pic:spPr>
                </pic:pic>
              </a:graphicData>
            </a:graphic>
          </wp:inline>
        </w:drawing>
      </w:r>
      <w:r w:rsidRPr="00610E40">
        <w:rPr>
          <w:lang w:val="en-GB"/>
        </w:rPr>
        <w:t xml:space="preserve">. Indeed, in </w:t>
      </w:r>
      <w:r w:rsidR="00955D9B">
        <w:rPr>
          <w:noProof/>
          <w:position w:val="-14"/>
        </w:rPr>
        <w:drawing>
          <wp:inline distT="0" distB="0" distL="0" distR="0" wp14:anchorId="63FB259F" wp14:editId="34DF2D70">
            <wp:extent cx="399415" cy="238125"/>
            <wp:effectExtent l="0" t="0" r="635" b="9525"/>
            <wp:docPr id="14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9415" cy="238125"/>
                    </a:xfrm>
                    <a:prstGeom prst="rect">
                      <a:avLst/>
                    </a:prstGeom>
                    <a:noFill/>
                    <a:ln>
                      <a:noFill/>
                    </a:ln>
                  </pic:spPr>
                </pic:pic>
              </a:graphicData>
            </a:graphic>
          </wp:inline>
        </w:drawing>
      </w:r>
      <w:r w:rsidRPr="00610E40">
        <w:rPr>
          <w:lang w:val="en-GB"/>
        </w:rPr>
        <w:t xml:space="preserve">staff reported all cases of AAO where seclusion was used but without </w:t>
      </w:r>
      <w:r w:rsidR="008E0F26">
        <w:rPr>
          <w:lang w:val="en-GB"/>
        </w:rPr>
        <w:t>noting whether</w:t>
      </w:r>
      <w:r w:rsidRPr="00610E40">
        <w:rPr>
          <w:lang w:val="en-GB"/>
        </w:rPr>
        <w:t xml:space="preserve"> a further restrain</w:t>
      </w:r>
      <w:r w:rsidR="00FB13A0">
        <w:rPr>
          <w:lang w:val="en-GB"/>
        </w:rPr>
        <w:t>t</w:t>
      </w:r>
      <w:r w:rsidRPr="00610E40">
        <w:rPr>
          <w:lang w:val="en-GB"/>
        </w:rPr>
        <w:t xml:space="preserve"> would be required to end the event or not. Thus </w:t>
      </w:r>
      <w:r w:rsidR="00955D9B">
        <w:rPr>
          <w:noProof/>
          <w:position w:val="-14"/>
        </w:rPr>
        <w:drawing>
          <wp:inline distT="0" distB="0" distL="0" distR="0" wp14:anchorId="70DEF202" wp14:editId="33F72C24">
            <wp:extent cx="1551940" cy="238125"/>
            <wp:effectExtent l="0" t="0" r="0" b="9525"/>
            <wp:docPr id="14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1940" cy="238125"/>
                    </a:xfrm>
                    <a:prstGeom prst="rect">
                      <a:avLst/>
                    </a:prstGeom>
                    <a:noFill/>
                    <a:ln>
                      <a:noFill/>
                    </a:ln>
                  </pic:spPr>
                </pic:pic>
              </a:graphicData>
            </a:graphic>
          </wp:inline>
        </w:drawing>
      </w:r>
      <w:r w:rsidRPr="00610E40">
        <w:rPr>
          <w:lang w:val="en-GB"/>
        </w:rPr>
        <w:t>and</w:t>
      </w:r>
      <w:r w:rsidR="00955D9B">
        <w:rPr>
          <w:noProof/>
          <w:position w:val="-14"/>
        </w:rPr>
        <w:drawing>
          <wp:inline distT="0" distB="0" distL="0" distR="0" wp14:anchorId="2C652CD5" wp14:editId="4075B35B">
            <wp:extent cx="1532890" cy="238125"/>
            <wp:effectExtent l="0" t="0" r="0" b="9525"/>
            <wp:docPr id="14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2890" cy="238125"/>
                    </a:xfrm>
                    <a:prstGeom prst="rect">
                      <a:avLst/>
                    </a:prstGeom>
                    <a:noFill/>
                    <a:ln>
                      <a:noFill/>
                    </a:ln>
                  </pic:spPr>
                </pic:pic>
              </a:graphicData>
            </a:graphic>
          </wp:inline>
        </w:drawing>
      </w:r>
      <w:r w:rsidRPr="00610E40">
        <w:rPr>
          <w:lang w:val="en-GB"/>
        </w:rPr>
        <w:t>. Fi</w:t>
      </w:r>
      <w:r>
        <w:rPr>
          <w:lang w:val="en-GB"/>
        </w:rPr>
        <w:t>nally, the remaining table N</w:t>
      </w:r>
      <w:r w:rsidRPr="00610E40">
        <w:rPr>
          <w:lang w:val="en-GB"/>
        </w:rPr>
        <w:t xml:space="preserve"> </w:t>
      </w:r>
      <w:r w:rsidR="00FB13A0">
        <w:rPr>
          <w:lang w:val="en-GB"/>
        </w:rPr>
        <w:t xml:space="preserve">cells </w:t>
      </w:r>
      <w:r w:rsidRPr="00610E40">
        <w:rPr>
          <w:lang w:val="en-GB"/>
        </w:rPr>
        <w:t>are computed by determining in a similar way the conditional probabilities corresponding to each cell.</w:t>
      </w:r>
    </w:p>
    <w:p w14:paraId="43B2A5BA" w14:textId="77777777" w:rsidR="0072496F" w:rsidRPr="00610E40" w:rsidRDefault="0072496F" w:rsidP="00380DF9">
      <w:pPr>
        <w:autoSpaceDE w:val="0"/>
        <w:autoSpaceDN w:val="0"/>
        <w:adjustRightInd w:val="0"/>
        <w:spacing w:after="0" w:line="480" w:lineRule="auto"/>
        <w:jc w:val="both"/>
        <w:rPr>
          <w:lang w:val="en-GB"/>
        </w:rPr>
      </w:pPr>
      <w:r w:rsidRPr="008A5A7E">
        <w:rPr>
          <w:u w:val="single"/>
          <w:lang w:val="en-GB"/>
        </w:rPr>
        <w:t>Step 5</w:t>
      </w:r>
      <w:r w:rsidRPr="00610E40">
        <w:rPr>
          <w:lang w:val="en-GB"/>
        </w:rPr>
        <w:t>: Computes Matrix K</w:t>
      </w:r>
      <w:r>
        <w:rPr>
          <w:lang w:val="en-GB"/>
        </w:rPr>
        <w:t xml:space="preserve"> of unitary costs per event type</w:t>
      </w:r>
    </w:p>
    <w:p w14:paraId="378CB101" w14:textId="77777777" w:rsidR="0072496F" w:rsidRPr="00610E40" w:rsidRDefault="0072496F" w:rsidP="00380DF9">
      <w:pPr>
        <w:spacing w:line="480" w:lineRule="auto"/>
        <w:jc w:val="both"/>
        <w:rPr>
          <w:lang w:val="en-GB"/>
        </w:rPr>
      </w:pPr>
      <w:r>
        <w:rPr>
          <w:lang w:val="en-GB"/>
        </w:rPr>
        <w:t>T</w:t>
      </w:r>
      <w:r w:rsidRPr="00610E40">
        <w:rPr>
          <w:lang w:val="en-GB"/>
        </w:rPr>
        <w:t xml:space="preserve">he cost per intervention line </w:t>
      </w:r>
      <w:r>
        <w:rPr>
          <w:lang w:val="en-GB"/>
        </w:rPr>
        <w:t>was</w:t>
      </w:r>
      <w:r w:rsidRPr="00610E40">
        <w:rPr>
          <w:lang w:val="en-GB"/>
        </w:rPr>
        <w:t xml:space="preserve"> determined by adding the costs of different agitation states in which this intervention may be used. The </w:t>
      </w:r>
      <w:r w:rsidR="00FB13A0">
        <w:rPr>
          <w:lang w:val="en-GB"/>
        </w:rPr>
        <w:t xml:space="preserve">PSSJD </w:t>
      </w:r>
      <w:r w:rsidRPr="00610E40">
        <w:rPr>
          <w:lang w:val="en-GB"/>
        </w:rPr>
        <w:t>analytic accounting system was used to calculate the cost per minute of different staff members (psychiatrists,</w:t>
      </w:r>
      <w:r>
        <w:rPr>
          <w:lang w:val="en-GB"/>
        </w:rPr>
        <w:t xml:space="preserve"> nurses) in the reference year:</w:t>
      </w:r>
    </w:p>
    <w:p w14:paraId="2B6F4470" w14:textId="77777777" w:rsidR="0072496F" w:rsidRPr="00610E40" w:rsidRDefault="00055DA1" w:rsidP="00380DF9">
      <w:pPr>
        <w:spacing w:line="480" w:lineRule="auto"/>
        <w:jc w:val="both"/>
        <w:rPr>
          <w:i/>
          <w:lang w:val="en-GB"/>
        </w:rPr>
      </w:pPr>
      <m:oMath>
        <m:sSubSup>
          <m:sSubSupPr>
            <m:ctrlPr>
              <w:rPr>
                <w:rFonts w:ascii="Cambria Math" w:hAnsi="Cambria Math"/>
                <w:i/>
                <w:lang w:val="en-GB"/>
              </w:rPr>
            </m:ctrlPr>
          </m:sSubSupPr>
          <m:e>
            <m:r>
              <w:rPr>
                <w:rFonts w:ascii="Cambria Math" w:hAnsi="Cambria Math"/>
                <w:lang w:val="en-GB"/>
              </w:rPr>
              <m:t>K</m:t>
            </m:r>
          </m:e>
          <m:sub/>
          <m:sup>
            <m:r>
              <w:rPr>
                <w:rFonts w:ascii="Cambria Math" w:hAnsi="Cambria Math"/>
                <w:lang w:val="en-GB"/>
              </w:rPr>
              <m:t>y</m:t>
            </m:r>
          </m:sup>
        </m:sSubSup>
      </m:oMath>
      <w:r w:rsidR="0072496F" w:rsidRPr="00610E40">
        <w:rPr>
          <w:i/>
          <w:lang w:val="en-GB"/>
        </w:rPr>
        <w:t xml:space="preserve">Cost per minute of professional type y </w:t>
      </w:r>
      <w:r w:rsidR="0072496F" w:rsidRPr="00610E40">
        <w:rPr>
          <w:i/>
          <w:lang w:val="en-GB"/>
        </w:rPr>
        <w:sym w:font="Symbol MT" w:char="F0CE"/>
      </w:r>
      <w:r w:rsidR="0072496F" w:rsidRPr="00610E40">
        <w:rPr>
          <w:i/>
          <w:lang w:val="en-GB"/>
        </w:rPr>
        <w:t xml:space="preserve"> {</w:t>
      </w:r>
      <w:r w:rsidR="0072496F" w:rsidRPr="00610E40">
        <w:rPr>
          <w:i/>
          <w:lang w:val="en-GB"/>
        </w:rPr>
        <w:sym w:font="Symbol MT" w:char="F06E"/>
      </w:r>
      <w:r w:rsidR="0072496F" w:rsidRPr="00610E40">
        <w:rPr>
          <w:i/>
          <w:lang w:val="en-GB"/>
        </w:rPr>
        <w:t>,</w:t>
      </w:r>
      <w:r w:rsidR="0072496F" w:rsidRPr="00610E40">
        <w:rPr>
          <w:i/>
          <w:lang w:val="en-GB"/>
        </w:rPr>
        <w:sym w:font="Symbol MT" w:char="F06A"/>
      </w:r>
      <w:r w:rsidR="0072496F" w:rsidRPr="00610E40">
        <w:rPr>
          <w:i/>
          <w:lang w:val="en-GB"/>
        </w:rPr>
        <w:t>} according to hospital accounting system</w:t>
      </w:r>
    </w:p>
    <w:p w14:paraId="66A144B1" w14:textId="77777777" w:rsidR="0072496F" w:rsidRPr="00076101" w:rsidRDefault="0072496F" w:rsidP="00380DF9">
      <w:pPr>
        <w:spacing w:line="480" w:lineRule="auto"/>
        <w:jc w:val="both"/>
        <w:rPr>
          <w:lang w:val="en-GB"/>
        </w:rPr>
      </w:pPr>
      <w:r w:rsidRPr="00076101">
        <w:rPr>
          <w:lang w:val="en-GB"/>
        </w:rPr>
        <w:t xml:space="preserve">Thus </w:t>
      </w:r>
      <w:r w:rsidRPr="00076101">
        <w:rPr>
          <w:lang w:val="en-GB"/>
        </w:rPr>
        <w:sym w:font="Symbol MT" w:char="F022"/>
      </w:r>
      <w:r w:rsidRPr="00076101">
        <w:rPr>
          <w:rFonts w:ascii="Freestyle Script" w:hAnsi="Freestyle Script"/>
          <w:lang w:val="en-GB"/>
        </w:rPr>
        <w:t>l</w:t>
      </w:r>
      <w:r w:rsidRPr="00076101">
        <w:rPr>
          <w:lang w:val="en-GB"/>
        </w:rPr>
        <w:sym w:font="Symbol MT" w:char="F0CE"/>
      </w:r>
      <w:r w:rsidRPr="00076101">
        <w:rPr>
          <w:lang w:val="en-GB"/>
        </w:rPr>
        <w:t>L,</w:t>
      </w:r>
      <w:r w:rsidR="00875B13">
        <w:rPr>
          <w:lang w:val="en-GB"/>
        </w:rPr>
        <w:t xml:space="preserve"> </w:t>
      </w:r>
      <w:r w:rsidRPr="00076101">
        <w:rPr>
          <w:lang w:val="en-GB"/>
        </w:rPr>
        <w:t>costs</w:t>
      </w:r>
      <w:r>
        <w:rPr>
          <w:lang w:val="en-GB"/>
        </w:rPr>
        <w:t xml:space="preserve"> </w:t>
      </w:r>
      <w:r w:rsidR="008E0F26">
        <w:rPr>
          <w:lang w:val="en-GB"/>
        </w:rPr>
        <w:t>of</w:t>
      </w:r>
      <w:r>
        <w:rPr>
          <w:lang w:val="en-GB"/>
        </w:rPr>
        <w:t xml:space="preserve"> nurses and psychiatrists must be added. For each professional type, costs of the </w:t>
      </w:r>
      <w:r w:rsidR="00FB13A0">
        <w:rPr>
          <w:lang w:val="en-GB"/>
        </w:rPr>
        <w:t>set</w:t>
      </w:r>
      <w:r>
        <w:rPr>
          <w:lang w:val="en-GB"/>
        </w:rPr>
        <w:t xml:space="preserve"> of intervention activities delivered to the patient </w:t>
      </w:r>
      <w:r w:rsidR="00FB13A0">
        <w:rPr>
          <w:lang w:val="en-GB"/>
        </w:rPr>
        <w:t>to</w:t>
      </w:r>
      <w:r>
        <w:rPr>
          <w:lang w:val="en-GB"/>
        </w:rPr>
        <w:t xml:space="preserve"> the conclusion of the agitation event must be counted, including prescription or administration of pharmac</w:t>
      </w:r>
      <w:r w:rsidR="00875B13">
        <w:rPr>
          <w:lang w:val="en-GB"/>
        </w:rPr>
        <w:t>ological treatment</w:t>
      </w:r>
      <w:r>
        <w:rPr>
          <w:lang w:val="en-GB"/>
        </w:rPr>
        <w:t>, as well as surveillance.</w:t>
      </w:r>
    </w:p>
    <w:p w14:paraId="53D5297E" w14:textId="77777777" w:rsidR="009B3969" w:rsidRDefault="0072496F" w:rsidP="00380DF9">
      <w:pPr>
        <w:autoSpaceDE w:val="0"/>
        <w:autoSpaceDN w:val="0"/>
        <w:adjustRightInd w:val="0"/>
        <w:spacing w:after="0" w:line="480" w:lineRule="auto"/>
        <w:jc w:val="both"/>
        <w:rPr>
          <w:lang w:val="en-GB"/>
        </w:rPr>
      </w:pPr>
      <w:r w:rsidRPr="008A5A7E">
        <w:rPr>
          <w:u w:val="single"/>
          <w:lang w:val="en-GB"/>
        </w:rPr>
        <w:t>Step 6</w:t>
      </w:r>
      <w:r w:rsidRPr="00610E40">
        <w:rPr>
          <w:lang w:val="en-GB"/>
        </w:rPr>
        <w:t xml:space="preserve">: </w:t>
      </w:r>
      <w:r w:rsidR="009B3969" w:rsidRPr="00610E40">
        <w:rPr>
          <w:lang w:val="en-GB"/>
        </w:rPr>
        <w:t xml:space="preserve">Calculating the total cost of agitation </w:t>
      </w:r>
    </w:p>
    <w:p w14:paraId="33A5B5E5" w14:textId="77777777" w:rsidR="0072496F" w:rsidRDefault="0072496F" w:rsidP="00380DF9">
      <w:pPr>
        <w:autoSpaceDE w:val="0"/>
        <w:autoSpaceDN w:val="0"/>
        <w:adjustRightInd w:val="0"/>
        <w:spacing w:after="0" w:line="480" w:lineRule="auto"/>
        <w:jc w:val="both"/>
        <w:rPr>
          <w:lang w:val="en-GB"/>
        </w:rPr>
      </w:pPr>
      <w:r w:rsidRPr="00610E40">
        <w:rPr>
          <w:lang w:val="en-GB"/>
        </w:rPr>
        <w:t>Combines matrix N and K in the final costs matrix</w:t>
      </w:r>
      <w:r w:rsidR="00763A24">
        <w:rPr>
          <w:lang w:val="en-GB"/>
        </w:rPr>
        <w:t xml:space="preserve"> (table a6)</w:t>
      </w:r>
      <w:r w:rsidRPr="00610E40">
        <w:rPr>
          <w:lang w:val="en-GB"/>
        </w:rPr>
        <w:t>, which leads to the fin</w:t>
      </w:r>
      <w:r>
        <w:rPr>
          <w:lang w:val="en-GB"/>
        </w:rPr>
        <w:t xml:space="preserve">al evaluation of the total yearly costs of agitation of a certain type, concluded by a </w:t>
      </w:r>
      <w:r w:rsidR="00FB13A0">
        <w:rPr>
          <w:lang w:val="en-GB"/>
        </w:rPr>
        <w:t>particular</w:t>
      </w:r>
      <w:r>
        <w:rPr>
          <w:lang w:val="en-GB"/>
        </w:rPr>
        <w:t xml:space="preserve"> intervention line</w:t>
      </w:r>
      <w:r w:rsidR="0054723E">
        <w:rPr>
          <w:lang w:val="en-GB"/>
        </w:rPr>
        <w:t xml:space="preserve">: </w:t>
      </w:r>
      <w:r w:rsidR="0054723E" w:rsidRPr="0054723E">
        <w:rPr>
          <w:lang w:val="en-GB"/>
        </w:rPr>
        <w:t>Cost</w:t>
      </w:r>
      <w:r w:rsidR="00036AD8" w:rsidRPr="00036AD8">
        <w:rPr>
          <w:vertAlign w:val="subscript"/>
          <w:lang w:val="en-GB"/>
        </w:rPr>
        <w:t>Δ</w:t>
      </w:r>
      <w:proofErr w:type="gramStart"/>
      <w:r w:rsidR="0054723E" w:rsidRPr="0054723E">
        <w:rPr>
          <w:lang w:val="en-GB"/>
        </w:rPr>
        <w:t>.=</w:t>
      </w:r>
      <w:proofErr w:type="gramEnd"/>
      <w:r w:rsidR="0054723E" w:rsidRPr="0054723E">
        <w:rPr>
          <w:lang w:val="en-GB"/>
        </w:rPr>
        <w:t xml:space="preserve"> NxK</w:t>
      </w:r>
      <w:r>
        <w:rPr>
          <w:lang w:val="en-GB"/>
        </w:rPr>
        <w:t>.</w:t>
      </w:r>
    </w:p>
    <w:p w14:paraId="773FD3FA" w14:textId="77777777" w:rsidR="0072496F" w:rsidRPr="00380DF9" w:rsidRDefault="0072496F" w:rsidP="00380DF9">
      <w:pPr>
        <w:spacing w:line="480" w:lineRule="auto"/>
        <w:rPr>
          <w:b/>
          <w:lang w:val="en-GB"/>
        </w:rPr>
      </w:pPr>
      <w:r w:rsidRPr="00380DF9">
        <w:rPr>
          <w:b/>
          <w:lang w:val="en-GB"/>
        </w:rPr>
        <w:t xml:space="preserve">Table </w:t>
      </w:r>
      <w:r w:rsidR="00AC6098" w:rsidRPr="00380DF9">
        <w:rPr>
          <w:b/>
          <w:lang w:val="en-GB"/>
        </w:rPr>
        <w:t>a6</w:t>
      </w:r>
      <w:r w:rsidR="00F80359" w:rsidRPr="00380DF9">
        <w:rPr>
          <w:b/>
          <w:lang w:val="en-GB"/>
        </w:rPr>
        <w:t>: T</w:t>
      </w:r>
      <w:r w:rsidRPr="00380DF9">
        <w:rPr>
          <w:b/>
          <w:lang w:val="en-GB"/>
        </w:rPr>
        <w:t xml:space="preserve">otal costs </w:t>
      </w:r>
      <w:r w:rsidR="00FB13A0" w:rsidRPr="00380DF9">
        <w:rPr>
          <w:b/>
          <w:lang w:val="en-GB"/>
        </w:rPr>
        <w:t>to</w:t>
      </w:r>
      <w:r w:rsidRPr="00380DF9">
        <w:rPr>
          <w:b/>
          <w:lang w:val="en-GB"/>
        </w:rPr>
        <w:t xml:space="preserve"> the hospital of </w:t>
      </w:r>
      <w:r w:rsidR="00FB13A0" w:rsidRPr="00380DF9">
        <w:rPr>
          <w:b/>
          <w:lang w:val="en-GB"/>
        </w:rPr>
        <w:t xml:space="preserve">agitation </w:t>
      </w:r>
      <w:r w:rsidRPr="00380DF9">
        <w:rPr>
          <w:b/>
          <w:lang w:val="en-GB"/>
        </w:rPr>
        <w:t xml:space="preserve">states solved by an intervention line of type </w:t>
      </w:r>
      <w:r w:rsidRPr="00380DF9">
        <w:rPr>
          <w:rFonts w:ascii="French Script MT" w:hAnsi="French Script MT"/>
          <w:b/>
          <w:lang w:val="en-GB"/>
        </w:rPr>
        <w:t>l</w:t>
      </w:r>
      <w:r w:rsidRPr="00380DF9">
        <w:rPr>
          <w:b/>
          <w:lang w:val="en-GB"/>
        </w:rPr>
        <w:t>.</w:t>
      </w:r>
    </w:p>
    <w:tbl>
      <w:tblPr>
        <w:tblW w:w="5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850"/>
        <w:gridCol w:w="784"/>
        <w:gridCol w:w="855"/>
        <w:gridCol w:w="852"/>
        <w:gridCol w:w="857"/>
      </w:tblGrid>
      <w:tr w:rsidR="0072496F" w:rsidRPr="0072496F" w14:paraId="729B7AD0" w14:textId="77777777" w:rsidTr="00F02763">
        <w:trPr>
          <w:gridAfter w:val="1"/>
          <w:wAfter w:w="857" w:type="dxa"/>
          <w:jc w:val="center"/>
        </w:trPr>
        <w:tc>
          <w:tcPr>
            <w:tcW w:w="844" w:type="dxa"/>
            <w:tcBorders>
              <w:bottom w:val="single" w:sz="4" w:space="0" w:color="auto"/>
            </w:tcBorders>
            <w:shd w:val="clear" w:color="auto" w:fill="A6A6A6"/>
          </w:tcPr>
          <w:p w14:paraId="66B40A17" w14:textId="77777777" w:rsidR="0072496F" w:rsidRPr="0072496F" w:rsidRDefault="0072496F" w:rsidP="00380DF9">
            <w:pPr>
              <w:spacing w:after="0" w:line="480" w:lineRule="auto"/>
              <w:rPr>
                <w:sz w:val="18"/>
                <w:lang w:val="en-GB"/>
              </w:rPr>
            </w:pPr>
            <w:r w:rsidRPr="0072496F">
              <w:rPr>
                <w:sz w:val="18"/>
                <w:lang w:val="en-GB"/>
              </w:rPr>
              <w:t>Cost</w:t>
            </w:r>
            <w:r w:rsidR="0054723E" w:rsidRPr="002A0A94">
              <w:rPr>
                <w:vertAlign w:val="subscript"/>
                <w:lang w:val="en-GB"/>
              </w:rPr>
              <w:t>Δ</w:t>
            </w:r>
          </w:p>
        </w:tc>
        <w:tc>
          <w:tcPr>
            <w:tcW w:w="850" w:type="dxa"/>
            <w:shd w:val="clear" w:color="auto" w:fill="A6A6A6"/>
          </w:tcPr>
          <w:p w14:paraId="23F40054" w14:textId="77777777" w:rsidR="0072496F" w:rsidRPr="0072496F" w:rsidRDefault="0072496F" w:rsidP="00380DF9">
            <w:pPr>
              <w:spacing w:after="0" w:line="480" w:lineRule="auto"/>
              <w:jc w:val="center"/>
              <w:rPr>
                <w:b/>
                <w:sz w:val="20"/>
                <w:lang w:val="en-GB"/>
              </w:rPr>
            </w:pPr>
            <w:r w:rsidRPr="0072496F">
              <w:rPr>
                <w:b/>
                <w:sz w:val="20"/>
                <w:lang w:val="en-GB"/>
              </w:rPr>
              <w:t>AAI</w:t>
            </w:r>
          </w:p>
        </w:tc>
        <w:tc>
          <w:tcPr>
            <w:tcW w:w="784" w:type="dxa"/>
            <w:shd w:val="clear" w:color="auto" w:fill="A6A6A6"/>
          </w:tcPr>
          <w:p w14:paraId="62BD668A" w14:textId="77777777" w:rsidR="0072496F" w:rsidRPr="0072496F" w:rsidRDefault="00F02763" w:rsidP="00380DF9">
            <w:pPr>
              <w:spacing w:after="0" w:line="480" w:lineRule="auto"/>
              <w:jc w:val="center"/>
              <w:rPr>
                <w:b/>
                <w:sz w:val="20"/>
                <w:lang w:val="en-GB"/>
              </w:rPr>
            </w:pPr>
            <w:r>
              <w:rPr>
                <w:b/>
                <w:sz w:val="20"/>
                <w:lang w:val="en-GB"/>
              </w:rPr>
              <w:t>M</w:t>
            </w:r>
            <w:r w:rsidR="0072496F" w:rsidRPr="0072496F">
              <w:rPr>
                <w:b/>
                <w:sz w:val="20"/>
                <w:lang w:val="en-GB"/>
              </w:rPr>
              <w:t>A</w:t>
            </w:r>
          </w:p>
        </w:tc>
        <w:tc>
          <w:tcPr>
            <w:tcW w:w="855" w:type="dxa"/>
            <w:shd w:val="clear" w:color="auto" w:fill="A6A6A6"/>
          </w:tcPr>
          <w:p w14:paraId="171395AD" w14:textId="77777777" w:rsidR="0072496F" w:rsidRPr="0072496F" w:rsidRDefault="0072496F" w:rsidP="00380DF9">
            <w:pPr>
              <w:spacing w:after="0" w:line="480" w:lineRule="auto"/>
              <w:jc w:val="center"/>
              <w:rPr>
                <w:b/>
                <w:sz w:val="20"/>
                <w:lang w:val="en-GB"/>
              </w:rPr>
            </w:pPr>
            <w:r w:rsidRPr="0072496F">
              <w:rPr>
                <w:b/>
                <w:sz w:val="20"/>
                <w:lang w:val="en-GB"/>
              </w:rPr>
              <w:t>AAO</w:t>
            </w:r>
          </w:p>
        </w:tc>
        <w:tc>
          <w:tcPr>
            <w:tcW w:w="852" w:type="dxa"/>
            <w:shd w:val="clear" w:color="auto" w:fill="A6A6A6"/>
          </w:tcPr>
          <w:p w14:paraId="6561C3A5" w14:textId="77777777" w:rsidR="0072496F" w:rsidRPr="0072496F" w:rsidRDefault="0072496F" w:rsidP="00380DF9">
            <w:pPr>
              <w:spacing w:after="0" w:line="480" w:lineRule="auto"/>
              <w:jc w:val="center"/>
              <w:rPr>
                <w:b/>
                <w:sz w:val="20"/>
                <w:lang w:val="en-GB"/>
              </w:rPr>
            </w:pPr>
            <w:r w:rsidRPr="0072496F">
              <w:rPr>
                <w:b/>
                <w:sz w:val="20"/>
                <w:lang w:val="en-GB"/>
              </w:rPr>
              <w:t>AAP</w:t>
            </w:r>
          </w:p>
        </w:tc>
      </w:tr>
      <w:tr w:rsidR="0072496F" w:rsidRPr="0072496F" w14:paraId="610396D4" w14:textId="77777777" w:rsidTr="00F02763">
        <w:trPr>
          <w:gridAfter w:val="1"/>
          <w:wAfter w:w="857" w:type="dxa"/>
          <w:jc w:val="center"/>
        </w:trPr>
        <w:tc>
          <w:tcPr>
            <w:tcW w:w="844" w:type="dxa"/>
            <w:shd w:val="clear" w:color="auto" w:fill="A6A6A6"/>
          </w:tcPr>
          <w:p w14:paraId="51C370A7" w14:textId="77777777" w:rsidR="0072496F" w:rsidRPr="0072496F" w:rsidRDefault="0072496F" w:rsidP="00380DF9">
            <w:pPr>
              <w:spacing w:after="0" w:line="480" w:lineRule="auto"/>
              <w:rPr>
                <w:sz w:val="20"/>
                <w:lang w:val="en-GB"/>
              </w:rPr>
            </w:pPr>
            <w:r w:rsidRPr="0072496F">
              <w:rPr>
                <w:sz w:val="20"/>
                <w:lang w:val="en-GB"/>
              </w:rPr>
              <w:t>L1</w:t>
            </w:r>
          </w:p>
        </w:tc>
        <w:tc>
          <w:tcPr>
            <w:tcW w:w="850" w:type="dxa"/>
          </w:tcPr>
          <w:p w14:paraId="51C59082"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L1,AAI</m:t>
                    </m:r>
                  </m:sub>
                  <m:sup/>
                </m:sSubSup>
              </m:oMath>
            </m:oMathPara>
          </w:p>
        </w:tc>
        <w:tc>
          <w:tcPr>
            <w:tcW w:w="784" w:type="dxa"/>
          </w:tcPr>
          <w:p w14:paraId="23459CE7" w14:textId="77777777" w:rsidR="0072496F" w:rsidRPr="00955D9B" w:rsidRDefault="00055DA1" w:rsidP="00380DF9">
            <w:pPr>
              <w:spacing w:after="0" w:line="480" w:lineRule="auto"/>
              <w:jc w:val="center"/>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v,MA</m:t>
                    </m:r>
                  </m:sub>
                  <m:sup/>
                </m:sSubSup>
              </m:oMath>
            </m:oMathPara>
          </w:p>
        </w:tc>
        <w:tc>
          <w:tcPr>
            <w:tcW w:w="855" w:type="dxa"/>
          </w:tcPr>
          <w:p w14:paraId="40A0FCF2"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v,AAO</m:t>
                    </m:r>
                  </m:sub>
                  <m:sup/>
                </m:sSubSup>
              </m:oMath>
            </m:oMathPara>
          </w:p>
        </w:tc>
        <w:tc>
          <w:tcPr>
            <w:tcW w:w="852" w:type="dxa"/>
          </w:tcPr>
          <w:p w14:paraId="7B149E23"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v,AAP</m:t>
                    </m:r>
                  </m:sub>
                  <m:sup/>
                </m:sSubSup>
              </m:oMath>
            </m:oMathPara>
          </w:p>
        </w:tc>
      </w:tr>
      <w:tr w:rsidR="0072496F" w:rsidRPr="0072496F" w14:paraId="726D3910" w14:textId="77777777" w:rsidTr="00F02763">
        <w:trPr>
          <w:gridAfter w:val="1"/>
          <w:wAfter w:w="857" w:type="dxa"/>
          <w:jc w:val="center"/>
        </w:trPr>
        <w:tc>
          <w:tcPr>
            <w:tcW w:w="844" w:type="dxa"/>
            <w:shd w:val="clear" w:color="auto" w:fill="A6A6A6"/>
          </w:tcPr>
          <w:p w14:paraId="61BE356E" w14:textId="77777777" w:rsidR="0072496F" w:rsidRPr="0072496F" w:rsidRDefault="0072496F" w:rsidP="00380DF9">
            <w:pPr>
              <w:spacing w:after="0" w:line="480" w:lineRule="auto"/>
              <w:rPr>
                <w:sz w:val="20"/>
                <w:lang w:val="en-GB"/>
              </w:rPr>
            </w:pPr>
            <w:r w:rsidRPr="0072496F">
              <w:rPr>
                <w:sz w:val="20"/>
                <w:lang w:val="en-GB"/>
              </w:rPr>
              <w:t>L2</w:t>
            </w:r>
          </w:p>
        </w:tc>
        <w:tc>
          <w:tcPr>
            <w:tcW w:w="850" w:type="dxa"/>
          </w:tcPr>
          <w:p w14:paraId="5914A4CF"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s,AAI</m:t>
                    </m:r>
                  </m:sub>
                  <m:sup/>
                </m:sSubSup>
              </m:oMath>
            </m:oMathPara>
          </w:p>
        </w:tc>
        <w:tc>
          <w:tcPr>
            <w:tcW w:w="784" w:type="dxa"/>
          </w:tcPr>
          <w:p w14:paraId="08038FF7" w14:textId="77777777" w:rsidR="0072496F" w:rsidRPr="00955D9B" w:rsidRDefault="00055DA1" w:rsidP="00380DF9">
            <w:pPr>
              <w:spacing w:after="0" w:line="480" w:lineRule="auto"/>
              <w:jc w:val="center"/>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s,MA</m:t>
                    </m:r>
                  </m:sub>
                  <m:sup/>
                </m:sSubSup>
              </m:oMath>
            </m:oMathPara>
          </w:p>
        </w:tc>
        <w:tc>
          <w:tcPr>
            <w:tcW w:w="855" w:type="dxa"/>
          </w:tcPr>
          <w:p w14:paraId="0BB6A663"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s,AAO</m:t>
                    </m:r>
                  </m:sub>
                  <m:sup/>
                </m:sSubSup>
              </m:oMath>
            </m:oMathPara>
          </w:p>
        </w:tc>
        <w:tc>
          <w:tcPr>
            <w:tcW w:w="852" w:type="dxa"/>
          </w:tcPr>
          <w:p w14:paraId="7919EB85"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s,AAP</m:t>
                    </m:r>
                  </m:sub>
                  <m:sup/>
                </m:sSubSup>
              </m:oMath>
            </m:oMathPara>
          </w:p>
        </w:tc>
      </w:tr>
      <w:tr w:rsidR="0072496F" w:rsidRPr="0072496F" w14:paraId="2872596B" w14:textId="77777777" w:rsidTr="00F02763">
        <w:trPr>
          <w:jc w:val="center"/>
        </w:trPr>
        <w:tc>
          <w:tcPr>
            <w:tcW w:w="844" w:type="dxa"/>
            <w:shd w:val="clear" w:color="auto" w:fill="A6A6A6"/>
          </w:tcPr>
          <w:p w14:paraId="6332FC71" w14:textId="77777777" w:rsidR="0072496F" w:rsidRPr="0072496F" w:rsidRDefault="0072496F" w:rsidP="00380DF9">
            <w:pPr>
              <w:spacing w:after="0" w:line="480" w:lineRule="auto"/>
              <w:rPr>
                <w:sz w:val="20"/>
                <w:lang w:val="en-GB"/>
              </w:rPr>
            </w:pPr>
            <w:r w:rsidRPr="0072496F">
              <w:rPr>
                <w:sz w:val="20"/>
                <w:lang w:val="en-GB"/>
              </w:rPr>
              <w:t>L3</w:t>
            </w:r>
          </w:p>
        </w:tc>
        <w:tc>
          <w:tcPr>
            <w:tcW w:w="850" w:type="dxa"/>
          </w:tcPr>
          <w:p w14:paraId="360B6EF7"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r,AAI</m:t>
                    </m:r>
                  </m:sub>
                  <m:sup/>
                </m:sSubSup>
              </m:oMath>
            </m:oMathPara>
          </w:p>
        </w:tc>
        <w:tc>
          <w:tcPr>
            <w:tcW w:w="784" w:type="dxa"/>
          </w:tcPr>
          <w:p w14:paraId="6FACD37E" w14:textId="77777777" w:rsidR="0072496F" w:rsidRPr="00955D9B" w:rsidRDefault="00055DA1" w:rsidP="00380DF9">
            <w:pPr>
              <w:spacing w:after="0" w:line="480" w:lineRule="auto"/>
              <w:jc w:val="center"/>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r,MA</m:t>
                    </m:r>
                  </m:sub>
                  <m:sup/>
                </m:sSubSup>
              </m:oMath>
            </m:oMathPara>
          </w:p>
        </w:tc>
        <w:tc>
          <w:tcPr>
            <w:tcW w:w="855" w:type="dxa"/>
          </w:tcPr>
          <w:p w14:paraId="543A79D7"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r,AAO</m:t>
                    </m:r>
                  </m:sub>
                  <m:sup/>
                </m:sSubSup>
              </m:oMath>
            </m:oMathPara>
          </w:p>
        </w:tc>
        <w:tc>
          <w:tcPr>
            <w:tcW w:w="852" w:type="dxa"/>
          </w:tcPr>
          <w:p w14:paraId="62610AB0" w14:textId="77777777" w:rsidR="0072496F" w:rsidRPr="00955D9B" w:rsidRDefault="00055DA1" w:rsidP="00380DF9">
            <w:pPr>
              <w:spacing w:after="0" w:line="480" w:lineRule="auto"/>
              <w:rPr>
                <w:sz w:val="18"/>
                <w:lang w:val="en-GB"/>
              </w:rPr>
            </w:pPr>
            <m:oMathPara>
              <m:oMath>
                <m:sSubSup>
                  <m:sSubSupPr>
                    <m:ctrlPr>
                      <w:rPr>
                        <w:rFonts w:ascii="Cambria Math" w:hAnsi="Cambria Math"/>
                        <w:i/>
                        <w:sz w:val="18"/>
                        <w:lang w:val="en-GB"/>
                      </w:rPr>
                    </m:ctrlPr>
                  </m:sSubSupPr>
                  <m:e>
                    <m:r>
                      <w:rPr>
                        <w:rFonts w:ascii="Cambria Math" w:hAnsi="Cambria Math"/>
                        <w:sz w:val="18"/>
                        <w:lang w:val="en-GB"/>
                      </w:rPr>
                      <m:t xml:space="preserve">  C</m:t>
                    </m:r>
                  </m:e>
                  <m:sub>
                    <m:r>
                      <w:rPr>
                        <w:rFonts w:ascii="Cambria Math" w:hAnsi="Cambria Math"/>
                        <w:sz w:val="18"/>
                        <w:lang w:val="en-GB"/>
                      </w:rPr>
                      <m:t>r,AAP</m:t>
                    </m:r>
                  </m:sub>
                  <m:sup/>
                </m:sSubSup>
              </m:oMath>
            </m:oMathPara>
          </w:p>
        </w:tc>
        <w:tc>
          <w:tcPr>
            <w:tcW w:w="857" w:type="dxa"/>
            <w:shd w:val="clear" w:color="auto" w:fill="808080"/>
          </w:tcPr>
          <w:p w14:paraId="3FE3FD1F" w14:textId="77777777" w:rsidR="0072496F" w:rsidRPr="0072496F" w:rsidRDefault="0072496F" w:rsidP="00380DF9">
            <w:pPr>
              <w:spacing w:after="0" w:line="480" w:lineRule="auto"/>
              <w:rPr>
                <w:b/>
                <w:sz w:val="18"/>
                <w:lang w:val="en-GB"/>
              </w:rPr>
            </w:pPr>
            <w:r w:rsidRPr="0072496F">
              <w:rPr>
                <w:b/>
                <w:sz w:val="20"/>
                <w:lang w:val="en-GB"/>
              </w:rPr>
              <w:t>Total</w:t>
            </w:r>
          </w:p>
        </w:tc>
      </w:tr>
      <w:tr w:rsidR="0072496F" w:rsidRPr="0072496F" w14:paraId="3A2B94CC" w14:textId="77777777" w:rsidTr="00F02763">
        <w:trPr>
          <w:jc w:val="center"/>
        </w:trPr>
        <w:tc>
          <w:tcPr>
            <w:tcW w:w="844" w:type="dxa"/>
            <w:shd w:val="clear" w:color="auto" w:fill="A6A6A6"/>
          </w:tcPr>
          <w:p w14:paraId="45DD1877" w14:textId="77777777" w:rsidR="0072496F" w:rsidRPr="0072496F" w:rsidRDefault="0072496F" w:rsidP="00380DF9">
            <w:pPr>
              <w:spacing w:after="0" w:line="480" w:lineRule="auto"/>
              <w:rPr>
                <w:sz w:val="20"/>
                <w:lang w:val="en-GB"/>
              </w:rPr>
            </w:pPr>
            <w:r w:rsidRPr="0072496F">
              <w:rPr>
                <w:sz w:val="20"/>
                <w:lang w:val="en-GB"/>
              </w:rPr>
              <w:t>ColTot</w:t>
            </w:r>
          </w:p>
        </w:tc>
        <w:tc>
          <w:tcPr>
            <w:tcW w:w="850" w:type="dxa"/>
          </w:tcPr>
          <w:p w14:paraId="4E0068B8" w14:textId="77777777" w:rsidR="0072496F" w:rsidRPr="00955D9B" w:rsidRDefault="00055DA1" w:rsidP="00380DF9">
            <w:pPr>
              <w:spacing w:after="0" w:line="480" w:lineRule="auto"/>
              <w:rPr>
                <w:sz w:val="18"/>
                <w:lang w:val="en-GB"/>
              </w:rPr>
            </w:pPr>
            <m:oMathPara>
              <m:oMath>
                <m:sSub>
                  <m:sSubPr>
                    <m:ctrlPr>
                      <w:rPr>
                        <w:rFonts w:ascii="Cambria Math" w:hAnsi="Cambria Math"/>
                        <w:i/>
                        <w:lang w:val="en-GB"/>
                      </w:rPr>
                    </m:ctrlPr>
                  </m:sSubPr>
                  <m:e>
                    <m:r>
                      <w:rPr>
                        <w:rFonts w:ascii="Cambria Math" w:hAnsi="Cambria Math"/>
                        <w:lang w:val="en-GB"/>
                      </w:rPr>
                      <m:t>C</m:t>
                    </m:r>
                    <m:ctrlPr>
                      <w:rPr>
                        <w:rFonts w:ascii="Cambria Math" w:hAnsi="Cambria Math"/>
                        <w:lang w:val="en-GB"/>
                      </w:rPr>
                    </m:ctrlPr>
                  </m:e>
                  <m:sub>
                    <m:r>
                      <w:rPr>
                        <w:rFonts w:ascii="Cambria Math" w:hAnsi="Cambria Math"/>
                        <w:lang w:val="en-GB"/>
                      </w:rPr>
                      <m:t xml:space="preserve">AAI </m:t>
                    </m:r>
                    <m:ctrlPr>
                      <w:rPr>
                        <w:rFonts w:ascii="Cambria Math" w:hAnsi="Cambria Math"/>
                        <w:lang w:val="en-GB"/>
                      </w:rPr>
                    </m:ctrlPr>
                  </m:sub>
                </m:sSub>
              </m:oMath>
            </m:oMathPara>
          </w:p>
        </w:tc>
        <w:tc>
          <w:tcPr>
            <w:tcW w:w="784" w:type="dxa"/>
          </w:tcPr>
          <w:p w14:paraId="00BE2C5F" w14:textId="77777777" w:rsidR="0072496F" w:rsidRPr="00955D9B" w:rsidRDefault="00055DA1" w:rsidP="00380DF9">
            <w:pPr>
              <w:spacing w:after="0" w:line="480" w:lineRule="auto"/>
              <w:jc w:val="center"/>
              <w:rPr>
                <w:sz w:val="18"/>
                <w:lang w:val="en-GB"/>
              </w:rPr>
            </w:pPr>
            <m:oMathPara>
              <m:oMath>
                <m:sSub>
                  <m:sSubPr>
                    <m:ctrlPr>
                      <w:rPr>
                        <w:rFonts w:ascii="Cambria Math" w:hAnsi="Cambria Math"/>
                        <w:i/>
                        <w:lang w:val="en-GB"/>
                      </w:rPr>
                    </m:ctrlPr>
                  </m:sSubPr>
                  <m:e>
                    <m:r>
                      <w:rPr>
                        <w:rFonts w:ascii="Cambria Math" w:hAnsi="Cambria Math"/>
                        <w:lang w:val="en-GB"/>
                      </w:rPr>
                      <m:t>C</m:t>
                    </m:r>
                    <m:ctrlPr>
                      <w:rPr>
                        <w:rFonts w:ascii="Cambria Math" w:hAnsi="Cambria Math"/>
                        <w:lang w:val="en-GB"/>
                      </w:rPr>
                    </m:ctrlPr>
                  </m:e>
                  <m:sub>
                    <m:r>
                      <w:rPr>
                        <w:rFonts w:ascii="Cambria Math" w:hAnsi="Cambria Math"/>
                        <w:lang w:val="en-GB"/>
                      </w:rPr>
                      <m:t xml:space="preserve">MA </m:t>
                    </m:r>
                    <m:ctrlPr>
                      <w:rPr>
                        <w:rFonts w:ascii="Cambria Math" w:hAnsi="Cambria Math"/>
                        <w:lang w:val="en-GB"/>
                      </w:rPr>
                    </m:ctrlPr>
                  </m:sub>
                </m:sSub>
              </m:oMath>
            </m:oMathPara>
          </w:p>
        </w:tc>
        <w:tc>
          <w:tcPr>
            <w:tcW w:w="855" w:type="dxa"/>
          </w:tcPr>
          <w:p w14:paraId="1AB8DD9B" w14:textId="77777777" w:rsidR="0072496F" w:rsidRPr="00955D9B" w:rsidRDefault="00055DA1" w:rsidP="00380DF9">
            <w:pPr>
              <w:spacing w:after="0" w:line="480" w:lineRule="auto"/>
              <w:rPr>
                <w:sz w:val="18"/>
                <w:lang w:val="en-GB"/>
              </w:rPr>
            </w:pPr>
            <m:oMathPara>
              <m:oMath>
                <m:sSub>
                  <m:sSubPr>
                    <m:ctrlPr>
                      <w:rPr>
                        <w:rFonts w:ascii="Cambria Math" w:hAnsi="Cambria Math"/>
                        <w:i/>
                        <w:lang w:val="en-GB"/>
                      </w:rPr>
                    </m:ctrlPr>
                  </m:sSubPr>
                  <m:e>
                    <m:r>
                      <w:rPr>
                        <w:rFonts w:ascii="Cambria Math" w:hAnsi="Cambria Math"/>
                        <w:lang w:val="en-GB"/>
                      </w:rPr>
                      <m:t>C</m:t>
                    </m:r>
                    <m:ctrlPr>
                      <w:rPr>
                        <w:rFonts w:ascii="Cambria Math" w:hAnsi="Cambria Math"/>
                        <w:lang w:val="en-GB"/>
                      </w:rPr>
                    </m:ctrlPr>
                  </m:e>
                  <m:sub>
                    <m:r>
                      <w:rPr>
                        <w:rFonts w:ascii="Cambria Math" w:hAnsi="Cambria Math"/>
                        <w:lang w:val="en-GB"/>
                      </w:rPr>
                      <m:t xml:space="preserve">AAO </m:t>
                    </m:r>
                    <m:ctrlPr>
                      <w:rPr>
                        <w:rFonts w:ascii="Cambria Math" w:hAnsi="Cambria Math"/>
                        <w:lang w:val="en-GB"/>
                      </w:rPr>
                    </m:ctrlPr>
                  </m:sub>
                </m:sSub>
              </m:oMath>
            </m:oMathPara>
          </w:p>
        </w:tc>
        <w:tc>
          <w:tcPr>
            <w:tcW w:w="852" w:type="dxa"/>
          </w:tcPr>
          <w:p w14:paraId="411A336A" w14:textId="77777777" w:rsidR="0072496F" w:rsidRPr="00955D9B" w:rsidRDefault="00055DA1" w:rsidP="00380DF9">
            <w:pPr>
              <w:spacing w:after="0" w:line="480" w:lineRule="auto"/>
              <w:rPr>
                <w:sz w:val="18"/>
                <w:lang w:val="en-GB"/>
              </w:rPr>
            </w:pPr>
            <m:oMathPara>
              <m:oMath>
                <m:sSub>
                  <m:sSubPr>
                    <m:ctrlPr>
                      <w:rPr>
                        <w:rFonts w:ascii="Cambria Math" w:hAnsi="Cambria Math"/>
                        <w:i/>
                        <w:lang w:val="en-GB"/>
                      </w:rPr>
                    </m:ctrlPr>
                  </m:sSubPr>
                  <m:e>
                    <m:r>
                      <w:rPr>
                        <w:rFonts w:ascii="Cambria Math" w:hAnsi="Cambria Math"/>
                        <w:lang w:val="en-GB"/>
                      </w:rPr>
                      <m:t>C</m:t>
                    </m:r>
                    <m:ctrlPr>
                      <w:rPr>
                        <w:rFonts w:ascii="Cambria Math" w:hAnsi="Cambria Math"/>
                        <w:lang w:val="en-GB"/>
                      </w:rPr>
                    </m:ctrlPr>
                  </m:e>
                  <m:sub>
                    <m:r>
                      <w:rPr>
                        <w:rFonts w:ascii="Cambria Math" w:hAnsi="Cambria Math"/>
                        <w:lang w:val="en-GB"/>
                      </w:rPr>
                      <m:t>AAP</m:t>
                    </m:r>
                    <m:ctrlPr>
                      <w:rPr>
                        <w:rFonts w:ascii="Cambria Math" w:hAnsi="Cambria Math"/>
                        <w:lang w:val="en-GB"/>
                      </w:rPr>
                    </m:ctrlPr>
                  </m:sub>
                </m:sSub>
              </m:oMath>
            </m:oMathPara>
          </w:p>
        </w:tc>
        <w:tc>
          <w:tcPr>
            <w:tcW w:w="857" w:type="dxa"/>
          </w:tcPr>
          <w:p w14:paraId="25334004" w14:textId="77777777" w:rsidR="0072496F" w:rsidRPr="00955D9B" w:rsidRDefault="00055DA1" w:rsidP="00380DF9">
            <w:pPr>
              <w:spacing w:after="0" w:line="480" w:lineRule="auto"/>
              <w:rPr>
                <w:lang w:val="en-GB"/>
              </w:rPr>
            </w:pPr>
            <m:oMathPara>
              <m:oMath>
                <m:sSub>
                  <m:sSubPr>
                    <m:ctrlPr>
                      <w:rPr>
                        <w:rFonts w:ascii="Cambria Math" w:hAnsi="Cambria Math"/>
                        <w:i/>
                        <w:lang w:val="en-GB"/>
                      </w:rPr>
                    </m:ctrlPr>
                  </m:sSubPr>
                  <m:e>
                    <m:r>
                      <w:rPr>
                        <w:rFonts w:ascii="Cambria Math" w:hAnsi="Cambria Math"/>
                        <w:lang w:val="en-GB"/>
                      </w:rPr>
                      <m:t>Cost</m:t>
                    </m:r>
                    <m:ctrlPr>
                      <w:rPr>
                        <w:rFonts w:ascii="Cambria Math" w:hAnsi="Cambria Math"/>
                        <w:lang w:val="en-GB"/>
                      </w:rPr>
                    </m:ctrlPr>
                  </m:e>
                  <m:sub>
                    <m:r>
                      <m:rPr>
                        <m:sty m:val="p"/>
                      </m:rPr>
                      <w:rPr>
                        <w:rFonts w:ascii="Cambria Math" w:hAnsi="Cambria Math"/>
                        <w:vertAlign w:val="subscript"/>
                        <w:lang w:val="en-GB"/>
                      </w:rPr>
                      <m:t>a</m:t>
                    </m:r>
                    <m:ctrlPr>
                      <w:rPr>
                        <w:rFonts w:ascii="Cambria Math" w:hAnsi="Cambria Math"/>
                        <w:lang w:val="en-GB"/>
                      </w:rPr>
                    </m:ctrlPr>
                  </m:sub>
                </m:sSub>
              </m:oMath>
            </m:oMathPara>
          </w:p>
        </w:tc>
      </w:tr>
    </w:tbl>
    <w:p w14:paraId="34F82A8E" w14:textId="77777777" w:rsidR="0072496F" w:rsidRPr="00610E40" w:rsidRDefault="0072496F" w:rsidP="00380DF9">
      <w:pPr>
        <w:spacing w:before="240" w:line="480" w:lineRule="auto"/>
        <w:rPr>
          <w:lang w:val="en-GB"/>
        </w:rPr>
      </w:pPr>
      <w:r w:rsidRPr="00610E40">
        <w:rPr>
          <w:lang w:val="en-GB"/>
        </w:rPr>
        <w:t>Step 7: Sensitivity analysis</w:t>
      </w:r>
    </w:p>
    <w:p w14:paraId="2F855843" w14:textId="77777777" w:rsidR="0072496F" w:rsidRDefault="00504D38" w:rsidP="00380DF9">
      <w:pPr>
        <w:spacing w:line="480" w:lineRule="auto"/>
        <w:rPr>
          <w:lang w:val="en-GB"/>
        </w:rPr>
      </w:pPr>
      <w:r w:rsidRPr="00504D38">
        <w:rPr>
          <w:lang w:val="en-GB"/>
        </w:rPr>
        <w:t xml:space="preserve">Since the analytical computation of the variance of the cost is extremely complex, a sensitivity analysis is performed to </w:t>
      </w:r>
      <w:bookmarkStart w:id="0" w:name="_GoBack"/>
      <w:bookmarkEnd w:id="0"/>
      <w:r w:rsidRPr="00504D38">
        <w:rPr>
          <w:lang w:val="en-GB"/>
        </w:rPr>
        <w:t>evaluate the variability of the estimated costs with respect of the hypothesis of the model. In fact, the modelization of costs presented before, establishes only two hypothesis</w:t>
      </w:r>
      <w:r w:rsidR="0072496F">
        <w:rPr>
          <w:lang w:val="en-GB"/>
        </w:rPr>
        <w:t>:</w:t>
      </w:r>
    </w:p>
    <w:p w14:paraId="2997D18A" w14:textId="77777777" w:rsidR="0072496F" w:rsidRDefault="00AD7E93" w:rsidP="00380DF9">
      <w:pPr>
        <w:pStyle w:val="Listavistosa-nfasis11"/>
        <w:numPr>
          <w:ilvl w:val="0"/>
          <w:numId w:val="16"/>
        </w:numPr>
        <w:spacing w:line="480" w:lineRule="auto"/>
        <w:rPr>
          <w:lang w:val="en-GB"/>
        </w:rPr>
      </w:pPr>
      <w:r>
        <w:rPr>
          <w:lang w:val="en-GB"/>
        </w:rPr>
        <w:lastRenderedPageBreak/>
        <w:t>The figures given in the DCI</w:t>
      </w:r>
      <w:r w:rsidR="0072496F">
        <w:rPr>
          <w:lang w:val="en-GB"/>
        </w:rPr>
        <w:t xml:space="preserve"> are </w:t>
      </w:r>
      <w:r w:rsidR="00FB13A0">
        <w:rPr>
          <w:lang w:val="en-GB"/>
        </w:rPr>
        <w:t>the</w:t>
      </w:r>
      <w:r w:rsidR="0072496F">
        <w:rPr>
          <w:lang w:val="en-GB"/>
        </w:rPr>
        <w:t xml:space="preserve"> lower </w:t>
      </w:r>
      <w:r w:rsidR="00FB13A0">
        <w:rPr>
          <w:lang w:val="en-GB"/>
        </w:rPr>
        <w:t>limit</w:t>
      </w:r>
      <w:r w:rsidR="0072496F">
        <w:rPr>
          <w:lang w:val="en-GB"/>
        </w:rPr>
        <w:t xml:space="preserve"> of the real number of restrain</w:t>
      </w:r>
      <w:r w:rsidR="00FB13A0">
        <w:rPr>
          <w:lang w:val="en-GB"/>
        </w:rPr>
        <w:t>t</w:t>
      </w:r>
      <w:r w:rsidR="0072496F">
        <w:rPr>
          <w:lang w:val="en-GB"/>
        </w:rPr>
        <w:t>s and seclusions, provided that in a single episode, several events might o</w:t>
      </w:r>
      <w:r w:rsidR="008E0F26">
        <w:rPr>
          <w:lang w:val="en-GB"/>
        </w:rPr>
        <w:t>c</w:t>
      </w:r>
      <w:r w:rsidR="0072496F">
        <w:rPr>
          <w:lang w:val="en-GB"/>
        </w:rPr>
        <w:t>cur.</w:t>
      </w:r>
    </w:p>
    <w:p w14:paraId="404E74BF" w14:textId="77777777" w:rsidR="0072496F" w:rsidRDefault="0072496F" w:rsidP="00380DF9">
      <w:pPr>
        <w:pStyle w:val="Listavistosa-nfasis11"/>
        <w:numPr>
          <w:ilvl w:val="0"/>
          <w:numId w:val="16"/>
        </w:numPr>
        <w:spacing w:line="480" w:lineRule="auto"/>
        <w:rPr>
          <w:lang w:val="en-GB"/>
        </w:rPr>
      </w:pPr>
      <w:r>
        <w:rPr>
          <w:lang w:val="en-GB"/>
        </w:rPr>
        <w:t>The number of aggressions against persons is a percentage of the total number of agitation events occurring in the hospital</w:t>
      </w:r>
    </w:p>
    <w:p w14:paraId="1CE1A685" w14:textId="77777777" w:rsidR="0072496F" w:rsidRDefault="0072496F" w:rsidP="00380DF9">
      <w:pPr>
        <w:spacing w:line="480" w:lineRule="auto"/>
        <w:rPr>
          <w:lang w:val="en-GB"/>
        </w:rPr>
      </w:pPr>
      <w:r>
        <w:rPr>
          <w:lang w:val="en-GB"/>
        </w:rPr>
        <w:t xml:space="preserve">The model </w:t>
      </w:r>
      <w:r w:rsidR="00FB13A0">
        <w:rPr>
          <w:lang w:val="en-GB"/>
        </w:rPr>
        <w:t xml:space="preserve">was </w:t>
      </w:r>
      <w:r>
        <w:rPr>
          <w:lang w:val="en-GB"/>
        </w:rPr>
        <w:t>made by introducing two parameter</w:t>
      </w:r>
      <w:r w:rsidR="00A218FF">
        <w:rPr>
          <w:lang w:val="en-GB"/>
        </w:rPr>
        <w:t>s</w:t>
      </w:r>
      <w:r>
        <w:rPr>
          <w:lang w:val="en-GB"/>
        </w:rPr>
        <w:t xml:space="preserve"> representing th</w:t>
      </w:r>
      <w:r w:rsidR="006A58A9">
        <w:rPr>
          <w:lang w:val="en-GB"/>
        </w:rPr>
        <w:t>e</w:t>
      </w:r>
      <w:r>
        <w:rPr>
          <w:lang w:val="en-GB"/>
        </w:rPr>
        <w:t>se two h</w:t>
      </w:r>
      <w:r w:rsidR="006A58A9">
        <w:rPr>
          <w:lang w:val="en-GB"/>
        </w:rPr>
        <w:t>y</w:t>
      </w:r>
      <w:r>
        <w:rPr>
          <w:lang w:val="en-GB"/>
        </w:rPr>
        <w:t>pothes</w:t>
      </w:r>
      <w:r w:rsidR="006A58A9">
        <w:rPr>
          <w:lang w:val="en-GB"/>
        </w:rPr>
        <w:t>e</w:t>
      </w:r>
      <w:r>
        <w:rPr>
          <w:lang w:val="en-GB"/>
        </w:rPr>
        <w:t xml:space="preserve">s: </w:t>
      </w:r>
    </w:p>
    <w:p w14:paraId="17BDFBB5" w14:textId="77777777" w:rsidR="0072496F" w:rsidRDefault="0072496F" w:rsidP="00380DF9">
      <w:pPr>
        <w:pStyle w:val="Listavistosa-nfasis11"/>
        <w:numPr>
          <w:ilvl w:val="0"/>
          <w:numId w:val="17"/>
        </w:numPr>
        <w:spacing w:line="480" w:lineRule="auto"/>
        <w:rPr>
          <w:lang w:val="en-GB"/>
        </w:rPr>
      </w:pPr>
      <w:r>
        <w:rPr>
          <w:lang w:val="en-GB"/>
        </w:rPr>
        <w:sym w:font="Symbol MT" w:char="F070"/>
      </w:r>
      <w:r w:rsidRPr="006301D2">
        <w:rPr>
          <w:lang w:val="en-GB"/>
        </w:rPr>
        <w:t xml:space="preserve"> represents the percentage of total number of agitations that include </w:t>
      </w:r>
      <w:r w:rsidR="00A218FF" w:rsidRPr="006301D2">
        <w:rPr>
          <w:lang w:val="en-GB"/>
        </w:rPr>
        <w:t>aggressiveness</w:t>
      </w:r>
      <w:r w:rsidRPr="006301D2">
        <w:rPr>
          <w:lang w:val="en-GB"/>
        </w:rPr>
        <w:t xml:space="preserve"> against persons</w:t>
      </w:r>
    </w:p>
    <w:p w14:paraId="6E6E1BDA" w14:textId="77777777" w:rsidR="0072496F" w:rsidRPr="006301D2" w:rsidRDefault="0072496F" w:rsidP="00380DF9">
      <w:pPr>
        <w:pStyle w:val="Listavistosa-nfasis11"/>
        <w:numPr>
          <w:ilvl w:val="0"/>
          <w:numId w:val="17"/>
        </w:numPr>
        <w:spacing w:line="480" w:lineRule="auto"/>
        <w:rPr>
          <w:lang w:val="en-GB"/>
        </w:rPr>
      </w:pPr>
      <w:r>
        <w:rPr>
          <w:lang w:val="en-GB"/>
        </w:rPr>
        <w:t>q represents the number of events included in a single agitation episode</w:t>
      </w:r>
    </w:p>
    <w:p w14:paraId="112F76E1" w14:textId="77777777" w:rsidR="0072496F" w:rsidRPr="00610E40" w:rsidRDefault="0072496F" w:rsidP="00380DF9">
      <w:pPr>
        <w:spacing w:line="480" w:lineRule="auto"/>
        <w:jc w:val="both"/>
        <w:rPr>
          <w:strike/>
          <w:lang w:val="en-GB"/>
        </w:rPr>
      </w:pPr>
      <w:r>
        <w:rPr>
          <w:lang w:val="en-GB"/>
        </w:rPr>
        <w:t xml:space="preserve">In principle, </w:t>
      </w:r>
      <w:r>
        <w:rPr>
          <w:lang w:val="en-GB"/>
        </w:rPr>
        <w:sym w:font="Symbol MT" w:char="F070"/>
      </w:r>
      <w:r>
        <w:rPr>
          <w:lang w:val="en-GB"/>
        </w:rPr>
        <w:t xml:space="preserve"> in (</w:t>
      </w:r>
      <w:r w:rsidRPr="00F36DF9">
        <w:rPr>
          <w:lang w:val="en-GB"/>
        </w:rPr>
        <w:t>0,</w:t>
      </w:r>
      <w:r w:rsidR="00F36DF9" w:rsidRPr="00F36DF9">
        <w:rPr>
          <w:lang w:val="en-GB"/>
        </w:rPr>
        <w:t xml:space="preserve"> </w:t>
      </w:r>
      <w:r w:rsidRPr="00F36DF9">
        <w:rPr>
          <w:lang w:val="en-GB"/>
        </w:rPr>
        <w:t>1</w:t>
      </w:r>
      <w:r>
        <w:rPr>
          <w:lang w:val="en-GB"/>
        </w:rPr>
        <w:t>] and q&gt;1. For every pair (</w:t>
      </w:r>
      <w:r>
        <w:rPr>
          <w:lang w:val="en-GB"/>
        </w:rPr>
        <w:sym w:font="Symbol MT" w:char="F070"/>
      </w:r>
      <w:r>
        <w:rPr>
          <w:lang w:val="en-GB"/>
        </w:rPr>
        <w:t>, q) the matrices N, K and Costs are recomputed and a response surface for each estimated quantity can be analy</w:t>
      </w:r>
      <w:r w:rsidR="006D7C9A" w:rsidRPr="006D7C9A">
        <w:rPr>
          <w:lang w:val="en-GB"/>
        </w:rPr>
        <w:t>s</w:t>
      </w:r>
      <w:r>
        <w:rPr>
          <w:lang w:val="en-GB"/>
        </w:rPr>
        <w:t xml:space="preserve">ed in relation </w:t>
      </w:r>
      <w:r w:rsidR="00FB13A0">
        <w:rPr>
          <w:lang w:val="en-GB"/>
        </w:rPr>
        <w:t>to</w:t>
      </w:r>
      <w:r>
        <w:rPr>
          <w:lang w:val="en-GB"/>
        </w:rPr>
        <w:t xml:space="preserve"> both </w:t>
      </w:r>
      <w:r>
        <w:rPr>
          <w:lang w:val="en-GB"/>
        </w:rPr>
        <w:sym w:font="Symbol MT" w:char="F070"/>
      </w:r>
      <w:r w:rsidR="001F5B23">
        <w:rPr>
          <w:lang w:val="en-GB"/>
        </w:rPr>
        <w:t xml:space="preserve"> and q. </w:t>
      </w:r>
      <w:r>
        <w:rPr>
          <w:lang w:val="en-GB"/>
        </w:rPr>
        <w:t xml:space="preserve">Results are focused on the impact of </w:t>
      </w:r>
      <w:r>
        <w:rPr>
          <w:lang w:val="en-GB"/>
        </w:rPr>
        <w:sym w:font="Symbol MT" w:char="F070"/>
      </w:r>
      <w:r>
        <w:rPr>
          <w:lang w:val="en-GB"/>
        </w:rPr>
        <w:t xml:space="preserve"> and q </w:t>
      </w:r>
      <w:r w:rsidR="00FB13A0">
        <w:rPr>
          <w:lang w:val="en-GB"/>
        </w:rPr>
        <w:t>o</w:t>
      </w:r>
      <w:r>
        <w:rPr>
          <w:lang w:val="en-GB"/>
        </w:rPr>
        <w:t xml:space="preserve">n the total cost of agitation </w:t>
      </w:r>
      <w:r w:rsidR="00FB13A0">
        <w:rPr>
          <w:lang w:val="en-GB"/>
        </w:rPr>
        <w:t>to</w:t>
      </w:r>
      <w:r>
        <w:rPr>
          <w:lang w:val="en-GB"/>
        </w:rPr>
        <w:t xml:space="preserve"> the hospital.</w:t>
      </w:r>
      <w:r w:rsidR="00504D38" w:rsidRPr="00504D38">
        <w:rPr>
          <w:lang w:val="en-GB"/>
        </w:rPr>
        <w:t xml:space="preserve"> The cost computed for every pair (</w:t>
      </w:r>
      <w:r w:rsidR="00504D38" w:rsidRPr="00504D38">
        <w:rPr>
          <w:lang w:val="en-GB"/>
        </w:rPr>
        <w:t>, q) simulated, provide a reference distribution of the costs that theoretically approaches the real one, from which estimates of both expectation and variances can be obtained.</w:t>
      </w:r>
    </w:p>
    <w:p w14:paraId="64F052CE" w14:textId="77777777" w:rsidR="001F5B23" w:rsidRDefault="001F5B23" w:rsidP="00380DF9">
      <w:pPr>
        <w:spacing w:line="480" w:lineRule="auto"/>
        <w:rPr>
          <w:lang w:val="en-US"/>
        </w:rPr>
      </w:pPr>
      <w:r>
        <w:rPr>
          <w:lang w:val="en-GB"/>
        </w:rPr>
        <w:t xml:space="preserve">A simulation </w:t>
      </w:r>
      <w:r w:rsidR="00FB13A0">
        <w:rPr>
          <w:lang w:val="en-GB"/>
        </w:rPr>
        <w:t>was</w:t>
      </w:r>
      <w:r>
        <w:rPr>
          <w:lang w:val="en-GB"/>
        </w:rPr>
        <w:t xml:space="preserve"> run by moving p and q in a grid were </w:t>
      </w:r>
      <w:r>
        <w:rPr>
          <w:lang w:val="en-US"/>
        </w:rPr>
        <w:t>p moves from 0 to 1 in steps of 0.00125 and q moves from 1 to 5 in steps of 0.1.</w:t>
      </w:r>
      <w:r>
        <w:rPr>
          <w:lang w:val="en-GB"/>
        </w:rPr>
        <w:t xml:space="preserve"> For each pair (p,q), a total number of events and cost was obtained, </w:t>
      </w:r>
      <w:r>
        <w:rPr>
          <w:lang w:val="en-US"/>
        </w:rPr>
        <w:t>generating both response surfaces that permit</w:t>
      </w:r>
      <w:r>
        <w:rPr>
          <w:lang w:val="en-GB"/>
        </w:rPr>
        <w:t xml:space="preserve"> evaluat</w:t>
      </w:r>
      <w:r w:rsidR="00FB13A0">
        <w:rPr>
          <w:lang w:val="en-GB"/>
        </w:rPr>
        <w:t>ion</w:t>
      </w:r>
      <w:r>
        <w:rPr>
          <w:lang w:val="en-GB"/>
        </w:rPr>
        <w:t xml:space="preserve"> </w:t>
      </w:r>
      <w:r w:rsidR="00FB13A0">
        <w:rPr>
          <w:lang w:val="en-GB"/>
        </w:rPr>
        <w:t xml:space="preserve">of </w:t>
      </w:r>
      <w:r>
        <w:rPr>
          <w:lang w:val="en-GB"/>
        </w:rPr>
        <w:t>the impact of p and q on both matrices, number of agitation events and costs.</w:t>
      </w:r>
    </w:p>
    <w:p w14:paraId="72A58419" w14:textId="77777777" w:rsidR="00ED4B51" w:rsidRDefault="001F5B23" w:rsidP="00380DF9">
      <w:pPr>
        <w:spacing w:line="480" w:lineRule="auto"/>
        <w:rPr>
          <w:lang w:val="en-US"/>
        </w:rPr>
      </w:pPr>
      <w:r>
        <w:rPr>
          <w:lang w:val="en-US"/>
        </w:rPr>
        <w:t xml:space="preserve">As a first result, the space of feasible solutions moves with p in [0.042, 0.12630] and q between 1 and 2.45, as out of this region, some of the cells counting the number of events become negative, which makes no sense. This means that aggression against persons moves between 4.2% and 12.6% of total agitation events </w:t>
      </w:r>
      <w:r w:rsidR="00FB13A0">
        <w:rPr>
          <w:lang w:val="en-US"/>
        </w:rPr>
        <w:t>at</w:t>
      </w:r>
      <w:r>
        <w:rPr>
          <w:lang w:val="en-US"/>
        </w:rPr>
        <w:t xml:space="preserve"> the hospital, and that no more than 3 agitation events occur in the same agitation episode.</w:t>
      </w:r>
    </w:p>
    <w:p w14:paraId="52C99610" w14:textId="77777777" w:rsidR="00D7689D" w:rsidRPr="006E59E5" w:rsidRDefault="00743A84" w:rsidP="00380DF9">
      <w:pPr>
        <w:spacing w:line="480" w:lineRule="auto"/>
        <w:rPr>
          <w:b/>
          <w:lang w:val="en-US"/>
        </w:rPr>
      </w:pPr>
      <w:r w:rsidRPr="006E59E5">
        <w:rPr>
          <w:b/>
          <w:lang w:val="en-US"/>
        </w:rPr>
        <w:lastRenderedPageBreak/>
        <w:t xml:space="preserve">Fig </w:t>
      </w:r>
      <w:r w:rsidR="00380DF9">
        <w:rPr>
          <w:b/>
          <w:lang w:val="en-US"/>
        </w:rPr>
        <w:t>a</w:t>
      </w:r>
      <w:r w:rsidR="00EA3B6A" w:rsidRPr="006E59E5">
        <w:rPr>
          <w:b/>
          <w:lang w:val="en-US"/>
        </w:rPr>
        <w:t>1</w:t>
      </w:r>
      <w:r w:rsidR="00D7689D" w:rsidRPr="006E59E5">
        <w:rPr>
          <w:b/>
          <w:lang w:val="en-US"/>
        </w:rPr>
        <w:t xml:space="preserve"> Changes </w:t>
      </w:r>
      <w:r w:rsidR="008E0F26" w:rsidRPr="006E59E5">
        <w:rPr>
          <w:b/>
          <w:lang w:val="en-US"/>
        </w:rPr>
        <w:t>observed</w:t>
      </w:r>
      <w:r w:rsidR="00D7689D" w:rsidRPr="006E59E5">
        <w:rPr>
          <w:b/>
          <w:lang w:val="en-US"/>
        </w:rPr>
        <w:t xml:space="preserve"> </w:t>
      </w:r>
      <w:r w:rsidR="008E0F26" w:rsidRPr="006E59E5">
        <w:rPr>
          <w:b/>
          <w:lang w:val="en-US"/>
        </w:rPr>
        <w:t>in</w:t>
      </w:r>
      <w:r w:rsidR="00D7689D" w:rsidRPr="006E59E5">
        <w:rPr>
          <w:b/>
          <w:lang w:val="en-US"/>
        </w:rPr>
        <w:t xml:space="preserve"> total costs </w:t>
      </w:r>
      <w:r w:rsidR="008E0F26" w:rsidRPr="006E59E5">
        <w:rPr>
          <w:b/>
          <w:lang w:val="en-US"/>
        </w:rPr>
        <w:t>in</w:t>
      </w:r>
      <w:r w:rsidR="00D7689D" w:rsidRPr="006E59E5">
        <w:rPr>
          <w:b/>
          <w:lang w:val="en-US"/>
        </w:rPr>
        <w:t xml:space="preserve"> the sensitivity analysis.</w:t>
      </w:r>
    </w:p>
    <w:p w14:paraId="1A8EBBB5" w14:textId="77777777" w:rsidR="00D7689D" w:rsidRDefault="00955D9B" w:rsidP="00380DF9">
      <w:pPr>
        <w:spacing w:line="480" w:lineRule="auto"/>
      </w:pPr>
      <w:r>
        <w:rPr>
          <w:noProof/>
        </w:rPr>
        <w:drawing>
          <wp:inline distT="0" distB="0" distL="0" distR="0" wp14:anchorId="7E6E8AF0" wp14:editId="71D51411">
            <wp:extent cx="2421255" cy="2305050"/>
            <wp:effectExtent l="0" t="0" r="0" b="0"/>
            <wp:docPr id="16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l="11369" t="5206" r="53699" b="35661"/>
                    <a:stretch>
                      <a:fillRect/>
                    </a:stretch>
                  </pic:blipFill>
                  <pic:spPr bwMode="auto">
                    <a:xfrm>
                      <a:off x="0" y="0"/>
                      <a:ext cx="2421255" cy="2305050"/>
                    </a:xfrm>
                    <a:prstGeom prst="rect">
                      <a:avLst/>
                    </a:prstGeom>
                    <a:noFill/>
                    <a:ln>
                      <a:noFill/>
                    </a:ln>
                  </pic:spPr>
                </pic:pic>
              </a:graphicData>
            </a:graphic>
          </wp:inline>
        </w:drawing>
      </w:r>
    </w:p>
    <w:p w14:paraId="70C3C4B3" w14:textId="77777777" w:rsidR="00D7689D" w:rsidRPr="0072496F" w:rsidRDefault="00D7689D" w:rsidP="00380DF9">
      <w:pPr>
        <w:spacing w:line="480" w:lineRule="auto"/>
        <w:rPr>
          <w:lang w:val="en-US"/>
        </w:rPr>
      </w:pPr>
    </w:p>
    <w:sectPr w:rsidR="00D7689D" w:rsidRPr="0072496F" w:rsidSect="00ED4B51">
      <w:footerReference w:type="default" r:id="rId25"/>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379D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1A86D" w14:textId="77777777" w:rsidR="00763A24" w:rsidRDefault="00763A24" w:rsidP="00744AE2">
      <w:pPr>
        <w:spacing w:after="0" w:line="240" w:lineRule="auto"/>
      </w:pPr>
      <w:r>
        <w:separator/>
      </w:r>
    </w:p>
  </w:endnote>
  <w:endnote w:type="continuationSeparator" w:id="0">
    <w:p w14:paraId="204E6BFA" w14:textId="77777777" w:rsidR="00763A24" w:rsidRDefault="00763A24" w:rsidP="0074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Symbol MT">
    <w:altName w:val="Symbol"/>
    <w:charset w:val="02"/>
    <w:family w:val="roman"/>
    <w:pitch w:val="variable"/>
    <w:sig w:usb0="00000000" w:usb1="10000000" w:usb2="00000000" w:usb3="00000000" w:csb0="80000000" w:csb1="00000000"/>
  </w:font>
  <w:font w:name="Lucida Calligraphy">
    <w:panose1 w:val="03010101010101010101"/>
    <w:charset w:val="00"/>
    <w:family w:val="auto"/>
    <w:pitch w:val="variable"/>
    <w:sig w:usb0="00000003" w:usb1="00000000" w:usb2="00000000" w:usb3="00000000" w:csb0="00000001" w:csb1="00000000"/>
  </w:font>
  <w:font w:name="Segoe Print">
    <w:altName w:val="Times New Roman"/>
    <w:charset w:val="00"/>
    <w:family w:val="auto"/>
    <w:pitch w:val="variable"/>
    <w:sig w:usb0="0000028F" w:usb1="00000000" w:usb2="00000000" w:usb3="00000000" w:csb0="0000009F" w:csb1="00000000"/>
  </w:font>
  <w:font w:name="French Script MT">
    <w:altName w:val="Zapfino"/>
    <w:charset w:val="00"/>
    <w:family w:val="script"/>
    <w:pitch w:val="variable"/>
    <w:sig w:usb0="00000003" w:usb1="00000000" w:usb2="00000000" w:usb3="00000000" w:csb0="00000001" w:csb1="00000000"/>
  </w:font>
  <w:font w:name="Freestyle Script">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11AD" w14:textId="77777777" w:rsidR="00763A24" w:rsidRDefault="00763A24">
    <w:pPr>
      <w:pStyle w:val="Piedepgina"/>
      <w:jc w:val="right"/>
    </w:pPr>
    <w:r>
      <w:fldChar w:fldCharType="begin"/>
    </w:r>
    <w:r>
      <w:instrText xml:space="preserve"> PAGE   \* MERGEFORMAT </w:instrText>
    </w:r>
    <w:r>
      <w:fldChar w:fldCharType="separate"/>
    </w:r>
    <w:r w:rsidR="00AA4CC2">
      <w:rPr>
        <w:noProof/>
      </w:rPr>
      <w:t>1</w:t>
    </w:r>
    <w:r>
      <w:rPr>
        <w:noProof/>
      </w:rPr>
      <w:fldChar w:fldCharType="end"/>
    </w:r>
  </w:p>
  <w:p w14:paraId="1CA3D737" w14:textId="77777777" w:rsidR="00763A24" w:rsidRDefault="00763A24">
    <w:pPr>
      <w:pStyle w:val="Piedepgina"/>
    </w:pPr>
  </w:p>
  <w:p w14:paraId="548429C1" w14:textId="77777777" w:rsidR="00763A24" w:rsidRDefault="00763A2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70FD" w14:textId="77777777" w:rsidR="00763A24" w:rsidRDefault="00763A24">
    <w:pPr>
      <w:pStyle w:val="Piedepgina"/>
      <w:jc w:val="right"/>
    </w:pPr>
    <w:r>
      <w:fldChar w:fldCharType="begin"/>
    </w:r>
    <w:r>
      <w:instrText xml:space="preserve"> PAGE   \* MERGEFORMAT </w:instrText>
    </w:r>
    <w:r>
      <w:fldChar w:fldCharType="separate"/>
    </w:r>
    <w:r w:rsidR="00AA4CC2">
      <w:rPr>
        <w:noProof/>
      </w:rPr>
      <w:t>11</w:t>
    </w:r>
    <w:r>
      <w:rPr>
        <w:noProof/>
      </w:rPr>
      <w:fldChar w:fldCharType="end"/>
    </w:r>
  </w:p>
  <w:p w14:paraId="707A612A" w14:textId="77777777" w:rsidR="00763A24" w:rsidRDefault="00763A24">
    <w:pPr>
      <w:pStyle w:val="Piedepgina"/>
    </w:pPr>
  </w:p>
  <w:p w14:paraId="21EE7E7F" w14:textId="77777777" w:rsidR="00763A24" w:rsidRDefault="00763A2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FCC2F" w14:textId="77777777" w:rsidR="00763A24" w:rsidRDefault="00763A24" w:rsidP="00744AE2">
      <w:pPr>
        <w:spacing w:after="0" w:line="240" w:lineRule="auto"/>
      </w:pPr>
      <w:r>
        <w:separator/>
      </w:r>
    </w:p>
  </w:footnote>
  <w:footnote w:type="continuationSeparator" w:id="0">
    <w:p w14:paraId="3E717C07" w14:textId="77777777" w:rsidR="00763A24" w:rsidRDefault="00763A24" w:rsidP="00744A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C82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A6644"/>
    <w:multiLevelType w:val="hybridMultilevel"/>
    <w:tmpl w:val="112C4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69317F"/>
    <w:multiLevelType w:val="hybridMultilevel"/>
    <w:tmpl w:val="1234B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814B6A"/>
    <w:multiLevelType w:val="hybridMultilevel"/>
    <w:tmpl w:val="DFAEC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5C02FB"/>
    <w:multiLevelType w:val="hybridMultilevel"/>
    <w:tmpl w:val="0972A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2E2FE3"/>
    <w:multiLevelType w:val="hybridMultilevel"/>
    <w:tmpl w:val="BC2420A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6">
    <w:nsid w:val="39012BEB"/>
    <w:multiLevelType w:val="hybridMultilevel"/>
    <w:tmpl w:val="2F46F31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566520"/>
    <w:multiLevelType w:val="hybridMultilevel"/>
    <w:tmpl w:val="BA3C2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61026D"/>
    <w:multiLevelType w:val="hybridMultilevel"/>
    <w:tmpl w:val="7C4C1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B86855"/>
    <w:multiLevelType w:val="hybridMultilevel"/>
    <w:tmpl w:val="8C6EC978"/>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10">
    <w:nsid w:val="4A682FF7"/>
    <w:multiLevelType w:val="hybridMultilevel"/>
    <w:tmpl w:val="618A7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2B5544"/>
    <w:multiLevelType w:val="hybridMultilevel"/>
    <w:tmpl w:val="2F46F31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05341C0"/>
    <w:multiLevelType w:val="hybridMultilevel"/>
    <w:tmpl w:val="530E9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3A3604F"/>
    <w:multiLevelType w:val="hybridMultilevel"/>
    <w:tmpl w:val="DCE6FCA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6E66DA6"/>
    <w:multiLevelType w:val="hybridMultilevel"/>
    <w:tmpl w:val="DCE6FCA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57330F1F"/>
    <w:multiLevelType w:val="hybridMultilevel"/>
    <w:tmpl w:val="B6E29D94"/>
    <w:lvl w:ilvl="0" w:tplc="EB2C7D48">
      <w:start w:val="213"/>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763B23"/>
    <w:multiLevelType w:val="hybridMultilevel"/>
    <w:tmpl w:val="D31C5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1D55B1"/>
    <w:multiLevelType w:val="hybridMultilevel"/>
    <w:tmpl w:val="2F46F31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9F460B"/>
    <w:multiLevelType w:val="hybridMultilevel"/>
    <w:tmpl w:val="C7209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5"/>
  </w:num>
  <w:num w:numId="5">
    <w:abstractNumId w:val="13"/>
  </w:num>
  <w:num w:numId="6">
    <w:abstractNumId w:val="17"/>
  </w:num>
  <w:num w:numId="7">
    <w:abstractNumId w:val="11"/>
  </w:num>
  <w:num w:numId="8">
    <w:abstractNumId w:val="6"/>
  </w:num>
  <w:num w:numId="9">
    <w:abstractNumId w:val="4"/>
  </w:num>
  <w:num w:numId="10">
    <w:abstractNumId w:val="5"/>
  </w:num>
  <w:num w:numId="11">
    <w:abstractNumId w:val="1"/>
  </w:num>
  <w:num w:numId="12">
    <w:abstractNumId w:val="7"/>
  </w:num>
  <w:num w:numId="13">
    <w:abstractNumId w:val="2"/>
  </w:num>
  <w:num w:numId="14">
    <w:abstractNumId w:val="18"/>
  </w:num>
  <w:num w:numId="15">
    <w:abstractNumId w:val="12"/>
  </w:num>
  <w:num w:numId="16">
    <w:abstractNumId w:val="3"/>
  </w:num>
  <w:num w:numId="17">
    <w:abstractNumId w:val="16"/>
  </w:num>
  <w:num w:numId="18">
    <w:abstractNumId w:val="0"/>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a Gibert">
    <w15:presenceInfo w15:providerId="None" w15:userId="Karina Gi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6F"/>
    <w:rsid w:val="00005DD1"/>
    <w:rsid w:val="00036AD8"/>
    <w:rsid w:val="00055DA1"/>
    <w:rsid w:val="00060AC3"/>
    <w:rsid w:val="000A0AFA"/>
    <w:rsid w:val="000C5049"/>
    <w:rsid w:val="000F3E11"/>
    <w:rsid w:val="0010337E"/>
    <w:rsid w:val="0011571E"/>
    <w:rsid w:val="001301B4"/>
    <w:rsid w:val="00136A98"/>
    <w:rsid w:val="001552A3"/>
    <w:rsid w:val="00186977"/>
    <w:rsid w:val="001A3DFF"/>
    <w:rsid w:val="001A7760"/>
    <w:rsid w:val="001D51CF"/>
    <w:rsid w:val="001E0800"/>
    <w:rsid w:val="001F1254"/>
    <w:rsid w:val="001F5B23"/>
    <w:rsid w:val="00216185"/>
    <w:rsid w:val="00233714"/>
    <w:rsid w:val="00243093"/>
    <w:rsid w:val="00290606"/>
    <w:rsid w:val="002D472F"/>
    <w:rsid w:val="002E7DC5"/>
    <w:rsid w:val="002F70E9"/>
    <w:rsid w:val="003114B5"/>
    <w:rsid w:val="00323E1F"/>
    <w:rsid w:val="00332D4D"/>
    <w:rsid w:val="00380DF9"/>
    <w:rsid w:val="003865D5"/>
    <w:rsid w:val="003D31A5"/>
    <w:rsid w:val="003D524B"/>
    <w:rsid w:val="00430965"/>
    <w:rsid w:val="00437634"/>
    <w:rsid w:val="00440744"/>
    <w:rsid w:val="00491699"/>
    <w:rsid w:val="004E6F8A"/>
    <w:rsid w:val="00504D38"/>
    <w:rsid w:val="0054723E"/>
    <w:rsid w:val="005669D8"/>
    <w:rsid w:val="006012E2"/>
    <w:rsid w:val="006032D2"/>
    <w:rsid w:val="00605E37"/>
    <w:rsid w:val="00612A45"/>
    <w:rsid w:val="00641EDD"/>
    <w:rsid w:val="00645F7D"/>
    <w:rsid w:val="006A1C71"/>
    <w:rsid w:val="006A58A9"/>
    <w:rsid w:val="006D368B"/>
    <w:rsid w:val="006D7C9A"/>
    <w:rsid w:val="006E59E5"/>
    <w:rsid w:val="006E60F0"/>
    <w:rsid w:val="006F6450"/>
    <w:rsid w:val="00715F21"/>
    <w:rsid w:val="0072496F"/>
    <w:rsid w:val="00733B8E"/>
    <w:rsid w:val="00737E64"/>
    <w:rsid w:val="00743A84"/>
    <w:rsid w:val="00744AE2"/>
    <w:rsid w:val="00763A24"/>
    <w:rsid w:val="00765A98"/>
    <w:rsid w:val="00795EEE"/>
    <w:rsid w:val="007A54D9"/>
    <w:rsid w:val="00800A58"/>
    <w:rsid w:val="00802CB5"/>
    <w:rsid w:val="0080495F"/>
    <w:rsid w:val="00831A0E"/>
    <w:rsid w:val="00845D3E"/>
    <w:rsid w:val="00854B78"/>
    <w:rsid w:val="0086682F"/>
    <w:rsid w:val="008717C5"/>
    <w:rsid w:val="00875B13"/>
    <w:rsid w:val="008A2B6A"/>
    <w:rsid w:val="008A5A7E"/>
    <w:rsid w:val="008E0F26"/>
    <w:rsid w:val="008F0919"/>
    <w:rsid w:val="009010C3"/>
    <w:rsid w:val="0093440B"/>
    <w:rsid w:val="00955D9B"/>
    <w:rsid w:val="009A40CC"/>
    <w:rsid w:val="009B3969"/>
    <w:rsid w:val="009E2084"/>
    <w:rsid w:val="009F5F21"/>
    <w:rsid w:val="00A218FF"/>
    <w:rsid w:val="00A2340A"/>
    <w:rsid w:val="00A2738E"/>
    <w:rsid w:val="00A27B2C"/>
    <w:rsid w:val="00A33304"/>
    <w:rsid w:val="00A50EF7"/>
    <w:rsid w:val="00A67316"/>
    <w:rsid w:val="00A85821"/>
    <w:rsid w:val="00AA4298"/>
    <w:rsid w:val="00AA4CC2"/>
    <w:rsid w:val="00AC6098"/>
    <w:rsid w:val="00AD3801"/>
    <w:rsid w:val="00AD7E93"/>
    <w:rsid w:val="00AE6A34"/>
    <w:rsid w:val="00B00FBD"/>
    <w:rsid w:val="00B9473C"/>
    <w:rsid w:val="00BC4F4A"/>
    <w:rsid w:val="00BE3094"/>
    <w:rsid w:val="00C22E3F"/>
    <w:rsid w:val="00C4450F"/>
    <w:rsid w:val="00C50A68"/>
    <w:rsid w:val="00C64C09"/>
    <w:rsid w:val="00C94F88"/>
    <w:rsid w:val="00CC5BC5"/>
    <w:rsid w:val="00D7689D"/>
    <w:rsid w:val="00D95B89"/>
    <w:rsid w:val="00DB6208"/>
    <w:rsid w:val="00DB7E0B"/>
    <w:rsid w:val="00DE4EFA"/>
    <w:rsid w:val="00E34AEB"/>
    <w:rsid w:val="00E64AE0"/>
    <w:rsid w:val="00EA3B6A"/>
    <w:rsid w:val="00EC537B"/>
    <w:rsid w:val="00EC65B4"/>
    <w:rsid w:val="00ED4B51"/>
    <w:rsid w:val="00F02763"/>
    <w:rsid w:val="00F17536"/>
    <w:rsid w:val="00F36DF9"/>
    <w:rsid w:val="00F37648"/>
    <w:rsid w:val="00F51516"/>
    <w:rsid w:val="00F665BF"/>
    <w:rsid w:val="00F80359"/>
    <w:rsid w:val="00F8365B"/>
    <w:rsid w:val="00F854EF"/>
    <w:rsid w:val="00FB13A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1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6F"/>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72496F"/>
    <w:pPr>
      <w:keepNext/>
      <w:keepLines/>
      <w:spacing w:before="480" w:after="0"/>
      <w:outlineLvl w:val="0"/>
    </w:pPr>
    <w:rPr>
      <w:rFonts w:ascii="Cambria"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2496F"/>
    <w:rPr>
      <w:rFonts w:ascii="Cambria" w:eastAsia="Times New Roman" w:hAnsi="Cambria" w:cs="Times New Roman"/>
      <w:b/>
      <w:bCs/>
      <w:color w:val="365F91"/>
      <w:sz w:val="28"/>
      <w:szCs w:val="28"/>
      <w:lang w:eastAsia="es-ES"/>
    </w:rPr>
  </w:style>
  <w:style w:type="paragraph" w:customStyle="1" w:styleId="Listavistosa-nfasis11">
    <w:name w:val="Lista vistosa - Énfasis 11"/>
    <w:basedOn w:val="Normal"/>
    <w:uiPriority w:val="34"/>
    <w:qFormat/>
    <w:rsid w:val="0072496F"/>
    <w:pPr>
      <w:ind w:left="720"/>
      <w:contextualSpacing/>
    </w:pPr>
  </w:style>
  <w:style w:type="character" w:styleId="Refdecomentario">
    <w:name w:val="annotation reference"/>
    <w:uiPriority w:val="99"/>
    <w:semiHidden/>
    <w:unhideWhenUsed/>
    <w:rsid w:val="0072496F"/>
    <w:rPr>
      <w:sz w:val="16"/>
      <w:szCs w:val="16"/>
    </w:rPr>
  </w:style>
  <w:style w:type="paragraph" w:styleId="Textocomentario">
    <w:name w:val="annotation text"/>
    <w:basedOn w:val="Normal"/>
    <w:link w:val="TextocomentarioCar"/>
    <w:uiPriority w:val="99"/>
    <w:unhideWhenUsed/>
    <w:rsid w:val="0072496F"/>
    <w:pPr>
      <w:spacing w:line="240" w:lineRule="auto"/>
    </w:pPr>
    <w:rPr>
      <w:sz w:val="20"/>
      <w:szCs w:val="20"/>
    </w:rPr>
  </w:style>
  <w:style w:type="character" w:customStyle="1" w:styleId="TextocomentarioCar">
    <w:name w:val="Texto comentario Car"/>
    <w:link w:val="Textocomentario"/>
    <w:uiPriority w:val="99"/>
    <w:rsid w:val="0072496F"/>
    <w:rPr>
      <w:rFonts w:eastAsia="Times New Roman"/>
      <w:sz w:val="20"/>
      <w:szCs w:val="20"/>
      <w:lang w:eastAsia="es-ES"/>
    </w:rPr>
  </w:style>
  <w:style w:type="character" w:styleId="Hipervnculo">
    <w:name w:val="Hyperlink"/>
    <w:uiPriority w:val="99"/>
    <w:unhideWhenUsed/>
    <w:rsid w:val="0072496F"/>
    <w:rPr>
      <w:color w:val="0000FF"/>
      <w:u w:val="single"/>
    </w:rPr>
  </w:style>
  <w:style w:type="character" w:customStyle="1" w:styleId="highlight">
    <w:name w:val="highlight"/>
    <w:basedOn w:val="Fuentedeprrafopredeter"/>
    <w:rsid w:val="0072496F"/>
  </w:style>
  <w:style w:type="paragraph" w:styleId="Textodeglobo">
    <w:name w:val="Balloon Text"/>
    <w:basedOn w:val="Normal"/>
    <w:link w:val="TextodegloboCar"/>
    <w:uiPriority w:val="99"/>
    <w:semiHidden/>
    <w:unhideWhenUsed/>
    <w:rsid w:val="007249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2496F"/>
    <w:rPr>
      <w:rFonts w:ascii="Tahoma" w:eastAsia="Times New Roman" w:hAnsi="Tahoma" w:cs="Tahoma"/>
      <w:sz w:val="16"/>
      <w:szCs w:val="16"/>
      <w:lang w:eastAsia="es-ES"/>
    </w:rPr>
  </w:style>
  <w:style w:type="character" w:customStyle="1" w:styleId="AsuntodelcomentarioCar">
    <w:name w:val="Asunto del comentario Car"/>
    <w:link w:val="Asuntodelcomentario"/>
    <w:uiPriority w:val="99"/>
    <w:semiHidden/>
    <w:rsid w:val="0072496F"/>
    <w:rPr>
      <w:rFonts w:eastAsia="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2496F"/>
    <w:rPr>
      <w:b/>
      <w:bCs/>
    </w:rPr>
  </w:style>
  <w:style w:type="character" w:customStyle="1" w:styleId="EncabezadoCar">
    <w:name w:val="Encabezado Car"/>
    <w:link w:val="Encabezado"/>
    <w:uiPriority w:val="99"/>
    <w:semiHidden/>
    <w:rsid w:val="0072496F"/>
    <w:rPr>
      <w:rFonts w:eastAsia="Times New Roman"/>
      <w:lang w:eastAsia="es-ES"/>
    </w:rPr>
  </w:style>
  <w:style w:type="paragraph" w:styleId="Encabezado">
    <w:name w:val="header"/>
    <w:basedOn w:val="Normal"/>
    <w:link w:val="EncabezadoCar"/>
    <w:uiPriority w:val="99"/>
    <w:semiHidden/>
    <w:unhideWhenUsed/>
    <w:rsid w:val="0072496F"/>
    <w:pPr>
      <w:tabs>
        <w:tab w:val="center" w:pos="4513"/>
        <w:tab w:val="right" w:pos="9026"/>
      </w:tabs>
      <w:spacing w:after="0" w:line="240" w:lineRule="auto"/>
    </w:pPr>
  </w:style>
  <w:style w:type="paragraph" w:styleId="Piedepgina">
    <w:name w:val="footer"/>
    <w:basedOn w:val="Normal"/>
    <w:link w:val="PiedepginaCar"/>
    <w:uiPriority w:val="99"/>
    <w:unhideWhenUsed/>
    <w:rsid w:val="0072496F"/>
    <w:pPr>
      <w:tabs>
        <w:tab w:val="center" w:pos="4513"/>
        <w:tab w:val="right" w:pos="9026"/>
      </w:tabs>
      <w:spacing w:after="0" w:line="240" w:lineRule="auto"/>
    </w:pPr>
  </w:style>
  <w:style w:type="character" w:customStyle="1" w:styleId="PiedepginaCar">
    <w:name w:val="Pie de página Car"/>
    <w:link w:val="Piedepgina"/>
    <w:uiPriority w:val="99"/>
    <w:rsid w:val="0072496F"/>
    <w:rPr>
      <w:rFonts w:eastAsia="Times New Roman"/>
      <w:lang w:eastAsia="es-ES"/>
    </w:rPr>
  </w:style>
  <w:style w:type="table" w:styleId="Tablaconcuadrcula">
    <w:name w:val="Table Grid"/>
    <w:basedOn w:val="Tablanormal"/>
    <w:uiPriority w:val="59"/>
    <w:rsid w:val="0072496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unhideWhenUsed/>
    <w:rsid w:val="0072496F"/>
    <w:rPr>
      <w:vertAlign w:val="superscript"/>
    </w:rPr>
  </w:style>
  <w:style w:type="paragraph" w:customStyle="1" w:styleId="Sombreadovistoso-nfasis11">
    <w:name w:val="Sombreado vistoso - Énfasis 11"/>
    <w:hidden/>
    <w:uiPriority w:val="99"/>
    <w:semiHidden/>
    <w:rsid w:val="0072496F"/>
    <w:rPr>
      <w:rFonts w:eastAsia="Times New Roman"/>
      <w:sz w:val="22"/>
      <w:szCs w:val="22"/>
    </w:rPr>
  </w:style>
  <w:style w:type="paragraph" w:customStyle="1" w:styleId="citation">
    <w:name w:val="citation"/>
    <w:basedOn w:val="Normal"/>
    <w:rsid w:val="0072496F"/>
    <w:pPr>
      <w:spacing w:before="100" w:beforeAutospacing="1" w:after="100" w:afterAutospacing="1" w:line="240" w:lineRule="auto"/>
    </w:pPr>
    <w:rPr>
      <w:rFonts w:ascii="Times New Roman" w:hAnsi="Times New Roman"/>
      <w:sz w:val="24"/>
      <w:szCs w:val="24"/>
      <w:lang w:val="en-US" w:eastAsia="en-US"/>
    </w:rPr>
  </w:style>
  <w:style w:type="paragraph" w:customStyle="1" w:styleId="Cuadrculamedia21">
    <w:name w:val="Cuadrícula media 21"/>
    <w:uiPriority w:val="1"/>
    <w:qFormat/>
    <w:rsid w:val="0072496F"/>
    <w:rPr>
      <w:rFonts w:eastAsia="Times New Roman"/>
      <w:sz w:val="22"/>
      <w:szCs w:val="22"/>
    </w:rPr>
  </w:style>
  <w:style w:type="paragraph" w:styleId="HTMLconformatoprevio">
    <w:name w:val="HTML Preformatted"/>
    <w:basedOn w:val="Normal"/>
    <w:link w:val="HTMLconformatoprevioCar"/>
    <w:uiPriority w:val="99"/>
    <w:unhideWhenUsed/>
    <w:rsid w:val="0072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link w:val="HTMLconformatoprevio"/>
    <w:uiPriority w:val="99"/>
    <w:rsid w:val="0072496F"/>
    <w:rPr>
      <w:rFonts w:ascii="Courier New" w:eastAsia="Times New Roman" w:hAnsi="Courier New" w:cs="Courier New"/>
      <w:sz w:val="20"/>
      <w:szCs w:val="20"/>
      <w:lang w:eastAsia="es-ES"/>
    </w:rPr>
  </w:style>
  <w:style w:type="paragraph" w:styleId="Prrafodelista">
    <w:name w:val="List Paragraph"/>
    <w:basedOn w:val="Normal"/>
    <w:uiPriority w:val="34"/>
    <w:qFormat/>
    <w:rsid w:val="00E64A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6F"/>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72496F"/>
    <w:pPr>
      <w:keepNext/>
      <w:keepLines/>
      <w:spacing w:before="480" w:after="0"/>
      <w:outlineLvl w:val="0"/>
    </w:pPr>
    <w:rPr>
      <w:rFonts w:ascii="Cambria"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2496F"/>
    <w:rPr>
      <w:rFonts w:ascii="Cambria" w:eastAsia="Times New Roman" w:hAnsi="Cambria" w:cs="Times New Roman"/>
      <w:b/>
      <w:bCs/>
      <w:color w:val="365F91"/>
      <w:sz w:val="28"/>
      <w:szCs w:val="28"/>
      <w:lang w:eastAsia="es-ES"/>
    </w:rPr>
  </w:style>
  <w:style w:type="paragraph" w:customStyle="1" w:styleId="Listavistosa-nfasis11">
    <w:name w:val="Lista vistosa - Énfasis 11"/>
    <w:basedOn w:val="Normal"/>
    <w:uiPriority w:val="34"/>
    <w:qFormat/>
    <w:rsid w:val="0072496F"/>
    <w:pPr>
      <w:ind w:left="720"/>
      <w:contextualSpacing/>
    </w:pPr>
  </w:style>
  <w:style w:type="character" w:styleId="Refdecomentario">
    <w:name w:val="annotation reference"/>
    <w:uiPriority w:val="99"/>
    <w:semiHidden/>
    <w:unhideWhenUsed/>
    <w:rsid w:val="0072496F"/>
    <w:rPr>
      <w:sz w:val="16"/>
      <w:szCs w:val="16"/>
    </w:rPr>
  </w:style>
  <w:style w:type="paragraph" w:styleId="Textocomentario">
    <w:name w:val="annotation text"/>
    <w:basedOn w:val="Normal"/>
    <w:link w:val="TextocomentarioCar"/>
    <w:uiPriority w:val="99"/>
    <w:unhideWhenUsed/>
    <w:rsid w:val="0072496F"/>
    <w:pPr>
      <w:spacing w:line="240" w:lineRule="auto"/>
    </w:pPr>
    <w:rPr>
      <w:sz w:val="20"/>
      <w:szCs w:val="20"/>
    </w:rPr>
  </w:style>
  <w:style w:type="character" w:customStyle="1" w:styleId="TextocomentarioCar">
    <w:name w:val="Texto comentario Car"/>
    <w:link w:val="Textocomentario"/>
    <w:uiPriority w:val="99"/>
    <w:rsid w:val="0072496F"/>
    <w:rPr>
      <w:rFonts w:eastAsia="Times New Roman"/>
      <w:sz w:val="20"/>
      <w:szCs w:val="20"/>
      <w:lang w:eastAsia="es-ES"/>
    </w:rPr>
  </w:style>
  <w:style w:type="character" w:styleId="Hipervnculo">
    <w:name w:val="Hyperlink"/>
    <w:uiPriority w:val="99"/>
    <w:unhideWhenUsed/>
    <w:rsid w:val="0072496F"/>
    <w:rPr>
      <w:color w:val="0000FF"/>
      <w:u w:val="single"/>
    </w:rPr>
  </w:style>
  <w:style w:type="character" w:customStyle="1" w:styleId="highlight">
    <w:name w:val="highlight"/>
    <w:basedOn w:val="Fuentedeprrafopredeter"/>
    <w:rsid w:val="0072496F"/>
  </w:style>
  <w:style w:type="paragraph" w:styleId="Textodeglobo">
    <w:name w:val="Balloon Text"/>
    <w:basedOn w:val="Normal"/>
    <w:link w:val="TextodegloboCar"/>
    <w:uiPriority w:val="99"/>
    <w:semiHidden/>
    <w:unhideWhenUsed/>
    <w:rsid w:val="007249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2496F"/>
    <w:rPr>
      <w:rFonts w:ascii="Tahoma" w:eastAsia="Times New Roman" w:hAnsi="Tahoma" w:cs="Tahoma"/>
      <w:sz w:val="16"/>
      <w:szCs w:val="16"/>
      <w:lang w:eastAsia="es-ES"/>
    </w:rPr>
  </w:style>
  <w:style w:type="character" w:customStyle="1" w:styleId="AsuntodelcomentarioCar">
    <w:name w:val="Asunto del comentario Car"/>
    <w:link w:val="Asuntodelcomentario"/>
    <w:uiPriority w:val="99"/>
    <w:semiHidden/>
    <w:rsid w:val="0072496F"/>
    <w:rPr>
      <w:rFonts w:eastAsia="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2496F"/>
    <w:rPr>
      <w:b/>
      <w:bCs/>
    </w:rPr>
  </w:style>
  <w:style w:type="character" w:customStyle="1" w:styleId="EncabezadoCar">
    <w:name w:val="Encabezado Car"/>
    <w:link w:val="Encabezado"/>
    <w:uiPriority w:val="99"/>
    <w:semiHidden/>
    <w:rsid w:val="0072496F"/>
    <w:rPr>
      <w:rFonts w:eastAsia="Times New Roman"/>
      <w:lang w:eastAsia="es-ES"/>
    </w:rPr>
  </w:style>
  <w:style w:type="paragraph" w:styleId="Encabezado">
    <w:name w:val="header"/>
    <w:basedOn w:val="Normal"/>
    <w:link w:val="EncabezadoCar"/>
    <w:uiPriority w:val="99"/>
    <w:semiHidden/>
    <w:unhideWhenUsed/>
    <w:rsid w:val="0072496F"/>
    <w:pPr>
      <w:tabs>
        <w:tab w:val="center" w:pos="4513"/>
        <w:tab w:val="right" w:pos="9026"/>
      </w:tabs>
      <w:spacing w:after="0" w:line="240" w:lineRule="auto"/>
    </w:pPr>
  </w:style>
  <w:style w:type="paragraph" w:styleId="Piedepgina">
    <w:name w:val="footer"/>
    <w:basedOn w:val="Normal"/>
    <w:link w:val="PiedepginaCar"/>
    <w:uiPriority w:val="99"/>
    <w:unhideWhenUsed/>
    <w:rsid w:val="0072496F"/>
    <w:pPr>
      <w:tabs>
        <w:tab w:val="center" w:pos="4513"/>
        <w:tab w:val="right" w:pos="9026"/>
      </w:tabs>
      <w:spacing w:after="0" w:line="240" w:lineRule="auto"/>
    </w:pPr>
  </w:style>
  <w:style w:type="character" w:customStyle="1" w:styleId="PiedepginaCar">
    <w:name w:val="Pie de página Car"/>
    <w:link w:val="Piedepgina"/>
    <w:uiPriority w:val="99"/>
    <w:rsid w:val="0072496F"/>
    <w:rPr>
      <w:rFonts w:eastAsia="Times New Roman"/>
      <w:lang w:eastAsia="es-ES"/>
    </w:rPr>
  </w:style>
  <w:style w:type="table" w:styleId="Tablaconcuadrcula">
    <w:name w:val="Table Grid"/>
    <w:basedOn w:val="Tablanormal"/>
    <w:uiPriority w:val="59"/>
    <w:rsid w:val="0072496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unhideWhenUsed/>
    <w:rsid w:val="0072496F"/>
    <w:rPr>
      <w:vertAlign w:val="superscript"/>
    </w:rPr>
  </w:style>
  <w:style w:type="paragraph" w:customStyle="1" w:styleId="Sombreadovistoso-nfasis11">
    <w:name w:val="Sombreado vistoso - Énfasis 11"/>
    <w:hidden/>
    <w:uiPriority w:val="99"/>
    <w:semiHidden/>
    <w:rsid w:val="0072496F"/>
    <w:rPr>
      <w:rFonts w:eastAsia="Times New Roman"/>
      <w:sz w:val="22"/>
      <w:szCs w:val="22"/>
    </w:rPr>
  </w:style>
  <w:style w:type="paragraph" w:customStyle="1" w:styleId="citation">
    <w:name w:val="citation"/>
    <w:basedOn w:val="Normal"/>
    <w:rsid w:val="0072496F"/>
    <w:pPr>
      <w:spacing w:before="100" w:beforeAutospacing="1" w:after="100" w:afterAutospacing="1" w:line="240" w:lineRule="auto"/>
    </w:pPr>
    <w:rPr>
      <w:rFonts w:ascii="Times New Roman" w:hAnsi="Times New Roman"/>
      <w:sz w:val="24"/>
      <w:szCs w:val="24"/>
      <w:lang w:val="en-US" w:eastAsia="en-US"/>
    </w:rPr>
  </w:style>
  <w:style w:type="paragraph" w:customStyle="1" w:styleId="Cuadrculamedia21">
    <w:name w:val="Cuadrícula media 21"/>
    <w:uiPriority w:val="1"/>
    <w:qFormat/>
    <w:rsid w:val="0072496F"/>
    <w:rPr>
      <w:rFonts w:eastAsia="Times New Roman"/>
      <w:sz w:val="22"/>
      <w:szCs w:val="22"/>
    </w:rPr>
  </w:style>
  <w:style w:type="paragraph" w:styleId="HTMLconformatoprevio">
    <w:name w:val="HTML Preformatted"/>
    <w:basedOn w:val="Normal"/>
    <w:link w:val="HTMLconformatoprevioCar"/>
    <w:uiPriority w:val="99"/>
    <w:unhideWhenUsed/>
    <w:rsid w:val="0072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link w:val="HTMLconformatoprevio"/>
    <w:uiPriority w:val="99"/>
    <w:rsid w:val="0072496F"/>
    <w:rPr>
      <w:rFonts w:ascii="Courier New" w:eastAsia="Times New Roman" w:hAnsi="Courier New" w:cs="Courier New"/>
      <w:sz w:val="20"/>
      <w:szCs w:val="20"/>
      <w:lang w:eastAsia="es-ES"/>
    </w:rPr>
  </w:style>
  <w:style w:type="paragraph" w:styleId="Prrafodelista">
    <w:name w:val="List Paragraph"/>
    <w:basedOn w:val="Normal"/>
    <w:uiPriority w:val="34"/>
    <w:qFormat/>
    <w:rsid w:val="00E6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12.wmf"/><Relationship Id="rId21" Type="http://schemas.openxmlformats.org/officeDocument/2006/relationships/image" Target="media/image13.wmf"/><Relationship Id="rId22" Type="http://schemas.openxmlformats.org/officeDocument/2006/relationships/image" Target="media/image14.wmf"/><Relationship Id="rId23" Type="http://schemas.openxmlformats.org/officeDocument/2006/relationships/image" Target="media/image15.wmf"/><Relationship Id="rId24" Type="http://schemas.openxmlformats.org/officeDocument/2006/relationships/image" Target="media/image16.png"/><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commentsExtended" Target="commentsExtended.xml"/><Relationship Id="rId29" Type="http://schemas.microsoft.com/office/2011/relationships/people" Target="people.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footer" Target="footer1.xml"/><Relationship Id="rId16" Type="http://schemas.openxmlformats.org/officeDocument/2006/relationships/image" Target="media/image8.wmf"/><Relationship Id="rId17" Type="http://schemas.openxmlformats.org/officeDocument/2006/relationships/image" Target="media/image9.wmf"/><Relationship Id="rId18" Type="http://schemas.openxmlformats.org/officeDocument/2006/relationships/image" Target="media/image10.wmf"/><Relationship Id="rId19" Type="http://schemas.openxmlformats.org/officeDocument/2006/relationships/image" Target="media/image11.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3319</Words>
  <Characters>18259</Characters>
  <Application>Microsoft Macintosh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pssjd</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aserrano</dc:creator>
  <cp:lastModifiedBy>Antonio Serrano</cp:lastModifiedBy>
  <cp:revision>3</cp:revision>
  <dcterms:created xsi:type="dcterms:W3CDTF">2017-04-23T08:46:00Z</dcterms:created>
  <dcterms:modified xsi:type="dcterms:W3CDTF">2017-05-23T17:17:00Z</dcterms:modified>
</cp:coreProperties>
</file>