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F" w:rsidRDefault="004B0C92" w:rsidP="0091104F">
      <w:pPr>
        <w:pStyle w:val="NoSpacing"/>
        <w:spacing w:after="240"/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1104F" w:rsidRPr="001B560C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91104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1104F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91104F" w:rsidRPr="00A622B2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91104F" w:rsidRPr="00850102">
        <w:rPr>
          <w:rFonts w:ascii="Times New Roman" w:hAnsi="Times New Roman" w:cs="Times New Roman" w:hint="eastAsia"/>
          <w:sz w:val="24"/>
          <w:szCs w:val="24"/>
        </w:rPr>
        <w:t>Comparison</w:t>
      </w:r>
      <w:r w:rsidR="00850102">
        <w:rPr>
          <w:rFonts w:ascii="Times New Roman" w:hAnsi="Times New Roman" w:cs="Times New Roman" w:hint="eastAsia"/>
          <w:sz w:val="24"/>
          <w:szCs w:val="24"/>
        </w:rPr>
        <w:t xml:space="preserve"> of characteristics</w:t>
      </w:r>
      <w:r w:rsidR="0091104F" w:rsidRPr="00850102">
        <w:rPr>
          <w:rFonts w:ascii="Times New Roman" w:hAnsi="Times New Roman" w:cs="Times New Roman" w:hint="eastAsia"/>
          <w:sz w:val="24"/>
          <w:szCs w:val="24"/>
        </w:rPr>
        <w:t xml:space="preserve"> between severe AE (+) group vs. severe AE (-) group</w:t>
      </w:r>
    </w:p>
    <w:tbl>
      <w:tblPr>
        <w:tblW w:w="12758" w:type="dxa"/>
        <w:tblCellMar>
          <w:left w:w="0" w:type="dxa"/>
          <w:right w:w="0" w:type="dxa"/>
        </w:tblCellMar>
        <w:tblLook w:val="04A0"/>
      </w:tblPr>
      <w:tblGrid>
        <w:gridCol w:w="6946"/>
        <w:gridCol w:w="1985"/>
        <w:gridCol w:w="2409"/>
        <w:gridCol w:w="1418"/>
      </w:tblGrid>
      <w:tr w:rsidR="0091104F" w:rsidRPr="00EB6BE2" w:rsidTr="007D49B3">
        <w:trPr>
          <w:trHeight w:val="340"/>
        </w:trPr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E358F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E358F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AE group (N=81)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E358F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E358F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No AE group (N=</w:t>
            </w:r>
            <w:r w:rsidRPr="00EE358F">
              <w:rPr>
                <w:rFonts w:ascii="Times New Roman" w:eastAsia="Malgun Gothic" w:hAnsi="Times New Roman" w:cs="Times New Roman" w:hint="eastAsia"/>
                <w:b/>
                <w:bCs/>
                <w:color w:val="000000"/>
                <w:sz w:val="24"/>
                <w:szCs w:val="24"/>
              </w:rPr>
              <w:t>773</w:t>
            </w:r>
            <w:r w:rsidRPr="00EE358F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years, 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69.3 (7.7)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68.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(7.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0.61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, n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70 (86.4)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7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(9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0.28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22.0 (3.7)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23.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Weight, 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57.3 (10.7)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62.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(10.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.0001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Height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161.3 (8.1)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163.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(7.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0.00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Smoking habits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, n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</w:tr>
      <w:tr w:rsidR="0091104F" w:rsidRPr="00EB6BE2" w:rsidTr="007D49B3">
        <w:trPr>
          <w:trHeight w:val="48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None smoker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11/79 (13.6)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771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Former smoker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57/79 (70.4)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481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771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(6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13/79 (16.0)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219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771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(28.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Pack-year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39.8 (27.6)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43.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(28.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28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proofErr w:type="spellStart"/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Comorbidities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, n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18/78 (23.1)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93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746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(12.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0.01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8/80 (10.0)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760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50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3/4</w:t>
            </w:r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(7.</w:t>
            </w:r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477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4.4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kern w:val="0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42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Symptom scores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CAT</w:t>
            </w:r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20.4 (8.7)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14.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(7.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CAT ≥10</w:t>
            </w:r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49/56 (87.5)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06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558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(72.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02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SGRQ</w:t>
            </w:r>
            <w:proofErr w:type="spellEnd"/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44.3 (19.5)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32.0 (16.7)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SGRQ</w:t>
            </w:r>
            <w:proofErr w:type="spellEnd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≥25</w:t>
            </w:r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30/36 (83.3)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/38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(59.7)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0.02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mMRC</w:t>
            </w:r>
            <w:proofErr w:type="spellEnd"/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2.18 (0.96)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1.5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99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mMRC</w:t>
            </w:r>
            <w:proofErr w:type="spellEnd"/>
            <w:proofErr w:type="gramEnd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≥2</w:t>
            </w:r>
            <w:r w:rsidRPr="002F0D7F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61/81 (75.3)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3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/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753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(4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Severe </w:t>
            </w:r>
            <w:r>
              <w:rPr>
                <w:rFonts w:ascii="Times New Roman" w:eastAsia="Malgun Gothic" w:hAnsi="Times New Roman" w:cs="Times New Roman" w:hint="eastAsia"/>
                <w:b/>
                <w:color w:val="000000"/>
                <w:sz w:val="24"/>
                <w:szCs w:val="24"/>
              </w:rPr>
              <w:t>acute exacerbation</w:t>
            </w: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 xml:space="preserve"> within 1-year before </w:t>
            </w:r>
            <w:r>
              <w:rPr>
                <w:rFonts w:ascii="Times New Roman" w:eastAsia="Malgun Gothic" w:hAnsi="Times New Roman" w:cs="Times New Roman" w:hint="eastAsia"/>
                <w:b/>
                <w:color w:val="000000"/>
                <w:sz w:val="24"/>
                <w:szCs w:val="24"/>
              </w:rPr>
              <w:t>e</w:t>
            </w: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nrollment</w:t>
            </w:r>
            <w:r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, n (</w:t>
            </w:r>
            <w:r w:rsidRPr="003E0B99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29 (35.8)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6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(8.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7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F513B1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</w:pP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Pulmonary function test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, post-bronchodilator</w:t>
            </w: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, mean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0B99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 xml:space="preserve">(SD)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EB6BE2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507785" w:rsidRDefault="00F513B1" w:rsidP="00F513B1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F513B1" w:rsidP="0091104F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</w:rPr>
              <w:t>FVC</w:t>
            </w:r>
            <w:proofErr w:type="spellEnd"/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</w:rPr>
              <w:t>, % of predicted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80.9 (20.3)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88.2 (18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.3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0.001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F513B1" w:rsidP="0091104F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EV1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, % of predicted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48.8 (19.5)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6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F513B1" w:rsidP="0091104F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FEV1</w:t>
            </w:r>
            <w:proofErr w:type="spellEnd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 xml:space="preserve"> ≥50%</w:t>
            </w: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, n (</w:t>
            </w:r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34 (42.0)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552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(7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91104F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F513B1" w:rsidP="0091104F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FEV1</w:t>
            </w:r>
            <w:proofErr w:type="spellEnd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B99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FVC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EB6BE2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42.5 (12.4)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49.9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(1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91104F" w:rsidRPr="00507785" w:rsidRDefault="0091104F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&lt;.0001</w:t>
            </w:r>
          </w:p>
        </w:tc>
      </w:tr>
      <w:tr w:rsidR="002D495E" w:rsidRPr="005957E4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F513B1" w:rsidRDefault="002D495E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TLC</w:t>
            </w:r>
            <w:r w:rsidR="00F513B1"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, % of predicted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A66817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115.5 (18.1)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A66817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110.6 (24.6)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A66817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0.36</w:t>
            </w:r>
          </w:p>
        </w:tc>
      </w:tr>
      <w:tr w:rsidR="002D495E" w:rsidRPr="005957E4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F513B1" w:rsidRDefault="002D495E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RV</w:t>
            </w:r>
            <w:r w:rsidR="00F513B1"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, % of predicted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135.9 (45.6)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130.8 (54.5)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0.61</w:t>
            </w:r>
          </w:p>
        </w:tc>
      </w:tr>
      <w:tr w:rsidR="002D495E" w:rsidRPr="005957E4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F513B1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5957E4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RV/TLC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45.5 (14.4)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45.4 (13.0)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957E4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0.96</w:t>
            </w:r>
          </w:p>
        </w:tc>
      </w:tr>
      <w:tr w:rsidR="002D495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EB6BE2" w:rsidRDefault="00301C88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>BDR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</w:rPr>
              <w:t xml:space="preserve"> criteria,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EB6BE2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07785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D495E" w:rsidRPr="00507785" w:rsidRDefault="002D495E" w:rsidP="0091104F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EB6BE2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&gt;12% and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200ml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(GOLD)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EB6BE2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6 (7.4)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507785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16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20.8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507785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0.0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04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EB6BE2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≥12% and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200ml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FVC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ATS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EB6BE2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EB6BE2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15 (18.5)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507785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24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507785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507785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50778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02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≥15%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ACCP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14 (17.3)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17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(2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4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29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&gt;</w:t>
            </w:r>
            <w:r w:rsidRPr="009063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%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37 (45.7)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346 (44.8)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0.87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≥15% and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400ml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(Spanish 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ACOS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1 (1.2)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29 (3.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35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BDR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&gt;1</w:t>
            </w:r>
            <w:r w:rsidRPr="009063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2</w:t>
            </w:r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% and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400ml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ACOS</w:t>
            </w:r>
            <w:proofErr w:type="spellEnd"/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GINA)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1 (1.2)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29 (3.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8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0.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35</w:t>
            </w:r>
          </w:p>
        </w:tc>
      </w:tr>
      <w:tr w:rsidR="00E8221E" w:rsidRPr="00EB6BE2" w:rsidTr="007D49B3">
        <w:trPr>
          <w:trHeight w:val="340"/>
        </w:trPr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% - pre </w:t>
            </w:r>
            <w:proofErr w:type="spellStart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>FEV1</w:t>
            </w:r>
            <w:proofErr w:type="spellEnd"/>
            <w:r w:rsidRPr="009063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% ≥ 10%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(ERS)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7 (8.6)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17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(1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5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E8221E" w:rsidRPr="00BA0E29" w:rsidRDefault="00E8221E" w:rsidP="007D49B3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eastAsia="Malgun Gothic" w:hAnsi="Times New Roman" w:cs="Times New Roman"/>
                <w:sz w:val="24"/>
                <w:szCs w:val="24"/>
              </w:rPr>
              <w:t>0.1</w:t>
            </w:r>
            <w:r w:rsidRPr="00BA0E29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:rsidR="006D39A1" w:rsidRPr="006D39A1" w:rsidRDefault="006D39A1" w:rsidP="00354654">
      <w:pPr>
        <w:pStyle w:val="NoSpacing"/>
        <w:rPr>
          <w:rFonts w:ascii="Times New Roman" w:hAnsi="Times New Roman"/>
          <w:sz w:val="24"/>
          <w:szCs w:val="24"/>
        </w:rPr>
      </w:pPr>
      <w:r w:rsidRPr="00DA4F94">
        <w:rPr>
          <w:rFonts w:ascii="Times New Roman" w:hAnsi="Times New Roman"/>
          <w:sz w:val="24"/>
          <w:szCs w:val="24"/>
        </w:rPr>
        <w:t>N</w:t>
      </w:r>
      <w:r w:rsidRPr="00DA4F94">
        <w:rPr>
          <w:rFonts w:ascii="Times New Roman" w:hAnsi="Times New Roman" w:hint="eastAsia"/>
          <w:sz w:val="24"/>
          <w:szCs w:val="24"/>
        </w:rPr>
        <w:t>: Number, SD: Standard Deviation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D39A1" w:rsidRPr="00DA4F94" w:rsidRDefault="006D39A1" w:rsidP="003546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AE: acute exacerbation, </w:t>
      </w:r>
      <w:r w:rsidRPr="00DA4F94">
        <w:rPr>
          <w:rFonts w:ascii="Times New Roman" w:hAnsi="Times New Roman"/>
          <w:sz w:val="24"/>
          <w:szCs w:val="24"/>
        </w:rPr>
        <w:t>CAT</w:t>
      </w:r>
      <w:r w:rsidRPr="00DA4F94">
        <w:rPr>
          <w:rFonts w:ascii="Times New Roman" w:hAnsi="Times New Roman" w:hint="eastAsia"/>
          <w:sz w:val="24"/>
          <w:szCs w:val="24"/>
        </w:rPr>
        <w:t xml:space="preserve">: </w:t>
      </w:r>
      <w:proofErr w:type="spellStart"/>
      <w:r w:rsidRPr="00DA4F94">
        <w:rPr>
          <w:rFonts w:ascii="Times New Roman" w:hAnsi="Times New Roman"/>
          <w:sz w:val="24"/>
          <w:szCs w:val="24"/>
        </w:rPr>
        <w:t>COPD</w:t>
      </w:r>
      <w:proofErr w:type="spellEnd"/>
      <w:r w:rsidRPr="00DA4F94">
        <w:rPr>
          <w:rFonts w:ascii="Times New Roman" w:hAnsi="Times New Roman"/>
          <w:sz w:val="24"/>
          <w:szCs w:val="24"/>
        </w:rPr>
        <w:t xml:space="preserve"> assessment test</w:t>
      </w:r>
      <w:r w:rsidRPr="00DA4F94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A4F94">
        <w:rPr>
          <w:rFonts w:ascii="Times New Roman" w:hAnsi="Times New Roman"/>
          <w:sz w:val="24"/>
          <w:szCs w:val="24"/>
        </w:rPr>
        <w:t>SGRQ</w:t>
      </w:r>
      <w:proofErr w:type="spellEnd"/>
      <w:r w:rsidRPr="00DA4F94">
        <w:rPr>
          <w:rFonts w:ascii="Times New Roman" w:hAnsi="Times New Roman" w:hint="eastAsia"/>
          <w:sz w:val="24"/>
          <w:szCs w:val="24"/>
        </w:rPr>
        <w:t>:</w:t>
      </w:r>
      <w:r w:rsidRPr="00DA4F94">
        <w:t xml:space="preserve"> </w:t>
      </w:r>
      <w:r w:rsidRPr="00DA4F94">
        <w:rPr>
          <w:rFonts w:ascii="Times New Roman" w:hAnsi="Times New Roman"/>
          <w:sz w:val="24"/>
          <w:szCs w:val="24"/>
        </w:rPr>
        <w:t xml:space="preserve">St. George’s respiratory questionnaire, </w:t>
      </w:r>
      <w:proofErr w:type="spellStart"/>
      <w:r w:rsidRPr="00DA4F94">
        <w:rPr>
          <w:rFonts w:ascii="Times New Roman" w:hAnsi="Times New Roman"/>
          <w:sz w:val="24"/>
          <w:szCs w:val="24"/>
        </w:rPr>
        <w:t>mMRC</w:t>
      </w:r>
      <w:proofErr w:type="spellEnd"/>
      <w:r w:rsidRPr="00DA4F94">
        <w:rPr>
          <w:rFonts w:ascii="Times New Roman" w:hAnsi="Times New Roman" w:hint="eastAsia"/>
          <w:sz w:val="24"/>
          <w:szCs w:val="24"/>
        </w:rPr>
        <w:t>:</w:t>
      </w:r>
      <w:r w:rsidRPr="00DA4F94">
        <w:t xml:space="preserve"> </w:t>
      </w:r>
      <w:r w:rsidRPr="00DA4F94">
        <w:rPr>
          <w:rFonts w:ascii="Times New Roman" w:hAnsi="Times New Roman"/>
          <w:sz w:val="24"/>
          <w:szCs w:val="24"/>
        </w:rPr>
        <w:t>modified medical research council dyspnea</w:t>
      </w:r>
      <w:r w:rsidRPr="00DA4F94">
        <w:rPr>
          <w:rFonts w:ascii="Times New Roman" w:hAnsi="Times New Roman" w:hint="eastAsia"/>
          <w:sz w:val="24"/>
          <w:szCs w:val="24"/>
        </w:rPr>
        <w:t xml:space="preserve"> </w:t>
      </w:r>
      <w:r w:rsidRPr="00DA4F94">
        <w:rPr>
          <w:rFonts w:ascii="Times New Roman" w:hAnsi="Times New Roman"/>
          <w:sz w:val="24"/>
          <w:szCs w:val="24"/>
        </w:rPr>
        <w:t>scale</w:t>
      </w:r>
      <w:r w:rsidRPr="00DA4F94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A4F94">
        <w:rPr>
          <w:rFonts w:ascii="Times New Roman" w:hAnsi="Times New Roman"/>
          <w:sz w:val="24"/>
          <w:szCs w:val="24"/>
        </w:rPr>
        <w:t>FEV1</w:t>
      </w:r>
      <w:proofErr w:type="spellEnd"/>
      <w:r w:rsidRPr="00DA4F94">
        <w:rPr>
          <w:rFonts w:ascii="Times New Roman" w:hAnsi="Times New Roman" w:hint="eastAsia"/>
          <w:sz w:val="24"/>
          <w:szCs w:val="24"/>
        </w:rPr>
        <w:t xml:space="preserve">: </w:t>
      </w:r>
      <w:r w:rsidRPr="00DA4F94">
        <w:rPr>
          <w:rFonts w:ascii="Times New Roman" w:hAnsi="Times New Roman"/>
          <w:sz w:val="24"/>
          <w:szCs w:val="24"/>
        </w:rPr>
        <w:t xml:space="preserve">forced expiratory volume in one second, </w:t>
      </w:r>
      <w:proofErr w:type="spellStart"/>
      <w:r w:rsidRPr="00DA4F94">
        <w:rPr>
          <w:rFonts w:ascii="Times New Roman" w:hAnsi="Times New Roman"/>
          <w:sz w:val="24"/>
          <w:szCs w:val="24"/>
        </w:rPr>
        <w:t>FVC</w:t>
      </w:r>
      <w:proofErr w:type="spellEnd"/>
      <w:r w:rsidRPr="00DA4F94">
        <w:rPr>
          <w:rFonts w:ascii="Times New Roman" w:hAnsi="Times New Roman" w:hint="eastAsia"/>
          <w:sz w:val="24"/>
          <w:szCs w:val="24"/>
        </w:rPr>
        <w:t xml:space="preserve">: </w:t>
      </w:r>
      <w:r w:rsidRPr="00DA4F94">
        <w:rPr>
          <w:rFonts w:ascii="Times New Roman" w:hAnsi="Times New Roman"/>
          <w:sz w:val="24"/>
          <w:szCs w:val="24"/>
        </w:rPr>
        <w:t xml:space="preserve">forced vital capacity, </w:t>
      </w:r>
      <w:proofErr w:type="spellStart"/>
      <w:r w:rsidRPr="00DA4F94">
        <w:rPr>
          <w:rFonts w:ascii="Times New Roman" w:hAnsi="Times New Roman"/>
          <w:sz w:val="24"/>
          <w:szCs w:val="24"/>
        </w:rPr>
        <w:t>BDR</w:t>
      </w:r>
      <w:proofErr w:type="spellEnd"/>
      <w:r w:rsidRPr="00DA4F94">
        <w:rPr>
          <w:rFonts w:ascii="Times New Roman" w:hAnsi="Times New Roman" w:hint="eastAsia"/>
          <w:sz w:val="24"/>
          <w:szCs w:val="24"/>
        </w:rPr>
        <w:t xml:space="preserve">: </w:t>
      </w:r>
      <w:r w:rsidRPr="00DA4F94">
        <w:rPr>
          <w:rFonts w:ascii="Times New Roman" w:hAnsi="Times New Roman"/>
          <w:sz w:val="24"/>
          <w:szCs w:val="24"/>
        </w:rPr>
        <w:t>bronchodilator reversibility</w:t>
      </w:r>
    </w:p>
    <w:p w:rsidR="0091104F" w:rsidRDefault="0091104F" w:rsidP="00CE1EC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4F" w:rsidRDefault="0091104F" w:rsidP="00CE1EC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91104F" w:rsidSect="009C1F44">
          <w:footerReference w:type="default" r:id="rId8"/>
          <w:pgSz w:w="16839" w:h="11907" w:orient="landscape" w:code="9"/>
          <w:pgMar w:top="1440" w:right="1701" w:bottom="1440" w:left="1701" w:header="851" w:footer="992" w:gutter="0"/>
          <w:cols w:space="425"/>
          <w:docGrid w:linePitch="360"/>
        </w:sectPr>
      </w:pPr>
    </w:p>
    <w:p w:rsidR="00CE1EC6" w:rsidRPr="001B560C" w:rsidRDefault="004B0C92" w:rsidP="00E0691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5654D" w:rsidRPr="001B560C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91104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91104F">
        <w:rPr>
          <w:rFonts w:ascii="Times New Roman" w:hAnsi="Times New Roman" w:cs="Times New Roman" w:hint="eastAsia"/>
          <w:b/>
          <w:sz w:val="24"/>
          <w:szCs w:val="24"/>
        </w:rPr>
        <w:t>2</w:t>
      </w:r>
      <w:proofErr w:type="spellEnd"/>
      <w:r w:rsidR="00CE1EC6" w:rsidRPr="001B560C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CE1EC6" w:rsidRPr="00946582">
        <w:rPr>
          <w:rFonts w:ascii="Times New Roman" w:hAnsi="Times New Roman" w:cs="Times New Roman"/>
          <w:sz w:val="24"/>
          <w:szCs w:val="24"/>
        </w:rPr>
        <w:t xml:space="preserve">Risk of severe acute exacerbation according to </w:t>
      </w:r>
      <w:proofErr w:type="spellStart"/>
      <w:r w:rsidR="00CE1EC6" w:rsidRPr="00946582">
        <w:rPr>
          <w:rFonts w:ascii="Times New Roman" w:hAnsi="Times New Roman" w:cs="Times New Roman"/>
          <w:sz w:val="24"/>
          <w:szCs w:val="24"/>
        </w:rPr>
        <w:t>BDR</w:t>
      </w:r>
      <w:proofErr w:type="spellEnd"/>
      <w:r w:rsidR="00CE1EC6" w:rsidRPr="00946582">
        <w:rPr>
          <w:rFonts w:ascii="Times New Roman" w:hAnsi="Times New Roman" w:cs="Times New Roman"/>
          <w:sz w:val="24"/>
          <w:szCs w:val="24"/>
        </w:rPr>
        <w:t xml:space="preserve"> criteria</w:t>
      </w:r>
      <w:r w:rsidR="00CE1EC6" w:rsidRPr="009465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3FF4" w:rsidRPr="00946582">
        <w:rPr>
          <w:rFonts w:ascii="Times New Roman" w:hAnsi="Times New Roman" w:cs="Times New Roman"/>
          <w:sz w:val="24"/>
          <w:szCs w:val="24"/>
        </w:rPr>
        <w:t>(s</w:t>
      </w:r>
      <w:r w:rsidR="00CE1EC6" w:rsidRPr="00946582">
        <w:rPr>
          <w:rFonts w:ascii="Times New Roman" w:hAnsi="Times New Roman" w:cs="Times New Roman" w:hint="eastAsia"/>
          <w:sz w:val="24"/>
          <w:szCs w:val="24"/>
        </w:rPr>
        <w:t xml:space="preserve">ubgroup analysis according to </w:t>
      </w:r>
      <w:proofErr w:type="spellStart"/>
      <w:r w:rsidR="00043FF4" w:rsidRPr="00946582">
        <w:rPr>
          <w:rFonts w:ascii="Times New Roman" w:hAnsi="Times New Roman" w:cs="Times New Roman" w:hint="eastAsia"/>
          <w:sz w:val="24"/>
          <w:szCs w:val="24"/>
        </w:rPr>
        <w:t>MPR</w:t>
      </w:r>
      <w:proofErr w:type="spellEnd"/>
      <w:r w:rsidR="00043FF4" w:rsidRPr="00946582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E1EC6" w:rsidRPr="00946582">
        <w:rPr>
          <w:rFonts w:ascii="Times New Roman" w:hAnsi="Times New Roman" w:cs="Times New Roman" w:hint="eastAsia"/>
          <w:sz w:val="24"/>
          <w:szCs w:val="24"/>
        </w:rPr>
        <w:t>ICS/</w:t>
      </w:r>
      <w:proofErr w:type="spellStart"/>
      <w:r w:rsidR="00CE1EC6" w:rsidRPr="00946582">
        <w:rPr>
          <w:rFonts w:ascii="Times New Roman" w:hAnsi="Times New Roman" w:cs="Times New Roman" w:hint="eastAsia"/>
          <w:sz w:val="24"/>
          <w:szCs w:val="24"/>
        </w:rPr>
        <w:t>LABA</w:t>
      </w:r>
      <w:proofErr w:type="spellEnd"/>
      <w:r w:rsidR="00CE1EC6" w:rsidRPr="009465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3FF4" w:rsidRPr="00946582">
        <w:rPr>
          <w:rFonts w:ascii="Times New Roman" w:hAnsi="Times New Roman" w:cs="Times New Roman" w:hint="eastAsia"/>
          <w:sz w:val="24"/>
          <w:szCs w:val="24"/>
        </w:rPr>
        <w:t>and LAMA)</w:t>
      </w:r>
    </w:p>
    <w:tbl>
      <w:tblPr>
        <w:tblStyle w:val="TableGrid"/>
        <w:tblW w:w="132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985"/>
        <w:gridCol w:w="850"/>
        <w:gridCol w:w="1985"/>
        <w:gridCol w:w="1134"/>
        <w:gridCol w:w="1842"/>
        <w:gridCol w:w="1843"/>
      </w:tblGrid>
      <w:tr w:rsidR="009D5B3F" w:rsidRPr="00CE2C49" w:rsidTr="00BA0E29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C49">
              <w:rPr>
                <w:rFonts w:ascii="Times New Roman" w:hAnsi="Times New Roman" w:cs="Times New Roman"/>
                <w:b/>
                <w:sz w:val="24"/>
                <w:szCs w:val="24"/>
              </w:rPr>
              <w:t>aOR</w:t>
            </w:r>
            <w:proofErr w:type="spellEnd"/>
            <w:r w:rsidRPr="00CE2C49">
              <w:rPr>
                <w:rFonts w:ascii="Times New Roman" w:hAnsi="Times New Roman" w:cs="Times New Roman"/>
                <w:b/>
                <w:sz w:val="24"/>
                <w:szCs w:val="24"/>
              </w:rPr>
              <w:t>*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1B59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13524D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E2C49">
              <w:rPr>
                <w:rFonts w:ascii="Times New Roman" w:hAnsi="Times New Roman" w:cs="Times New Roman"/>
                <w:b/>
                <w:szCs w:val="20"/>
              </w:rPr>
              <w:t>P for interaction</w:t>
            </w:r>
            <w:r w:rsidR="00F4594F" w:rsidRPr="00F4594F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CE2C49">
              <w:rPr>
                <w:rFonts w:ascii="Times New Roman" w:hAnsi="Times New Roman" w:cs="Times New Roman"/>
                <w:b/>
                <w:szCs w:val="20"/>
              </w:rPr>
              <w:t>P for interaction</w:t>
            </w:r>
            <w:r w:rsidR="00F4594F" w:rsidRPr="00F4594F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 §</w:t>
            </w:r>
          </w:p>
        </w:tc>
      </w:tr>
      <w:tr w:rsidR="007D49B3" w:rsidRPr="00CE2C49" w:rsidTr="007D0F05">
        <w:trPr>
          <w:trHeight w:val="340"/>
        </w:trPr>
        <w:tc>
          <w:tcPr>
            <w:tcW w:w="5637" w:type="dxa"/>
            <w:gridSpan w:val="2"/>
            <w:vAlign w:val="center"/>
          </w:tcPr>
          <w:p w:rsidR="007D49B3" w:rsidRPr="00E8221E" w:rsidRDefault="00E8221E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BDR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&gt;12% and 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200ml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FEV1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 xml:space="preserve"> (GOLD)</w:t>
            </w:r>
          </w:p>
        </w:tc>
        <w:tc>
          <w:tcPr>
            <w:tcW w:w="850" w:type="dxa"/>
            <w:vAlign w:val="center"/>
          </w:tcPr>
          <w:p w:rsidR="007D49B3" w:rsidRPr="00CE2C49" w:rsidRDefault="007D49B3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9B3" w:rsidRPr="00CE2C49" w:rsidRDefault="007D49B3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49B3" w:rsidRPr="00CE2C49" w:rsidRDefault="007D49B3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9B3" w:rsidRPr="00CE2C49" w:rsidRDefault="007D4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9B3" w:rsidRPr="00CE2C49" w:rsidRDefault="007D49B3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0.18 (0.04-0.78)</w:t>
            </w:r>
          </w:p>
        </w:tc>
        <w:tc>
          <w:tcPr>
            <w:tcW w:w="1134" w:type="dxa"/>
            <w:vAlign w:val="center"/>
          </w:tcPr>
          <w:p w:rsidR="009D5B3F" w:rsidRPr="007C52D4" w:rsidRDefault="009D5B3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42" w:type="dxa"/>
            <w:vAlign w:val="center"/>
          </w:tcPr>
          <w:p w:rsidR="009D5B3F" w:rsidRPr="00CE2C49" w:rsidRDefault="00B52BAC" w:rsidP="00B52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A72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0.95 (0.29-3.10)</w:t>
            </w:r>
          </w:p>
        </w:tc>
        <w:tc>
          <w:tcPr>
            <w:tcW w:w="1134" w:type="dxa"/>
            <w:vAlign w:val="center"/>
          </w:tcPr>
          <w:p w:rsidR="009D5B3F" w:rsidRPr="007C52D4" w:rsidRDefault="009D5B3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142844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0.34 (0.08-1.52)</w:t>
            </w:r>
          </w:p>
        </w:tc>
        <w:tc>
          <w:tcPr>
            <w:tcW w:w="1134" w:type="dxa"/>
            <w:vAlign w:val="center"/>
          </w:tcPr>
          <w:p w:rsidR="009D5B3F" w:rsidRPr="007C52D4" w:rsidRDefault="00142844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0.16</w:t>
            </w:r>
          </w:p>
        </w:tc>
        <w:tc>
          <w:tcPr>
            <w:tcW w:w="1842" w:type="dxa"/>
            <w:vAlign w:val="center"/>
          </w:tcPr>
          <w:p w:rsidR="009D5B3F" w:rsidRPr="00CE2C49" w:rsidRDefault="009D5B3F" w:rsidP="00B52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142844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0.35 (0.11-1.11)</w:t>
            </w:r>
          </w:p>
        </w:tc>
        <w:tc>
          <w:tcPr>
            <w:tcW w:w="1134" w:type="dxa"/>
            <w:vAlign w:val="center"/>
          </w:tcPr>
          <w:p w:rsidR="009D5B3F" w:rsidRPr="007C52D4" w:rsidRDefault="00142844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1842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5637" w:type="dxa"/>
            <w:gridSpan w:val="2"/>
            <w:vAlign w:val="center"/>
          </w:tcPr>
          <w:p w:rsidR="00BA0E29" w:rsidRPr="00E8221E" w:rsidRDefault="00E8221E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BDR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≥12% and 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200ml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FEV1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or 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FVC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 xml:space="preserve"> (</w:t>
            </w:r>
            <w:proofErr w:type="spellStart"/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>ATS</w:t>
            </w:r>
            <w:proofErr w:type="spellEnd"/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BA0E29" w:rsidRPr="00CE2C49" w:rsidRDefault="00BA0E29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7C52D4" w:rsidRDefault="00BA0E29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E29" w:rsidRPr="007C52D4" w:rsidRDefault="00BA0E29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A0E29" w:rsidRPr="00CE2C49" w:rsidRDefault="00BA0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BA0E29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0.66 (0.31-1.42)</w:t>
            </w:r>
          </w:p>
        </w:tc>
        <w:tc>
          <w:tcPr>
            <w:tcW w:w="1134" w:type="dxa"/>
            <w:vAlign w:val="center"/>
          </w:tcPr>
          <w:p w:rsidR="009D5B3F" w:rsidRPr="007C52D4" w:rsidRDefault="00BA0E29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0.29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BA0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BA0E29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0.37 (0.12-1.17)</w:t>
            </w:r>
          </w:p>
        </w:tc>
        <w:tc>
          <w:tcPr>
            <w:tcW w:w="1134" w:type="dxa"/>
            <w:vAlign w:val="center"/>
          </w:tcPr>
          <w:p w:rsidR="009D5B3F" w:rsidRPr="007C52D4" w:rsidRDefault="00BA0E29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0.09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0.54 (0.22-1.35)</w:t>
            </w:r>
          </w:p>
        </w:tc>
        <w:tc>
          <w:tcPr>
            <w:tcW w:w="1134" w:type="dxa"/>
            <w:vAlign w:val="center"/>
          </w:tcPr>
          <w:p w:rsidR="009D5B3F" w:rsidRPr="007C52D4" w:rsidRDefault="00BD2538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0.49 (0.20-1.18)</w:t>
            </w:r>
          </w:p>
        </w:tc>
        <w:tc>
          <w:tcPr>
            <w:tcW w:w="1134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0.11</w:t>
            </w:r>
          </w:p>
        </w:tc>
        <w:tc>
          <w:tcPr>
            <w:tcW w:w="1842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E8221E" w:rsidRDefault="00E8221E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BDR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≥15% (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FEV1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ACCP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7C52D4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5B3F" w:rsidRPr="007C52D4" w:rsidRDefault="009D5B3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91184B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0.59 (0.26-1.31)</w:t>
            </w:r>
          </w:p>
        </w:tc>
        <w:tc>
          <w:tcPr>
            <w:tcW w:w="1134" w:type="dxa"/>
            <w:vAlign w:val="center"/>
          </w:tcPr>
          <w:p w:rsidR="009D5B3F" w:rsidRPr="007C52D4" w:rsidRDefault="0091184B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:rsidR="009D5B3F" w:rsidRPr="00CE2C49" w:rsidRDefault="009D5B3F" w:rsidP="00B52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91184B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0.48 (0.15-1.58)</w:t>
            </w:r>
          </w:p>
        </w:tc>
        <w:tc>
          <w:tcPr>
            <w:tcW w:w="1134" w:type="dxa"/>
            <w:vAlign w:val="center"/>
          </w:tcPr>
          <w:p w:rsidR="009D5B3F" w:rsidRPr="007C52D4" w:rsidRDefault="0091184B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0.23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0.33 (0.11-0.95)</w:t>
            </w:r>
          </w:p>
        </w:tc>
        <w:tc>
          <w:tcPr>
            <w:tcW w:w="1134" w:type="dxa"/>
            <w:vAlign w:val="center"/>
          </w:tcPr>
          <w:p w:rsidR="009D5B3F" w:rsidRPr="007C52D4" w:rsidRDefault="00BD2538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0.69 (0.28-1.67)</w:t>
            </w:r>
          </w:p>
        </w:tc>
        <w:tc>
          <w:tcPr>
            <w:tcW w:w="1134" w:type="dxa"/>
            <w:vAlign w:val="center"/>
          </w:tcPr>
          <w:p w:rsidR="009D5B3F" w:rsidRPr="007C52D4" w:rsidRDefault="00BD2538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0.41</w:t>
            </w:r>
          </w:p>
        </w:tc>
        <w:tc>
          <w:tcPr>
            <w:tcW w:w="1842" w:type="dxa"/>
            <w:vAlign w:val="center"/>
          </w:tcPr>
          <w:p w:rsidR="009D5B3F" w:rsidRPr="00CE2C4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3F" w:rsidRPr="00CE2C49" w:rsidTr="00BA0E29">
        <w:trPr>
          <w:trHeight w:val="340"/>
        </w:trPr>
        <w:tc>
          <w:tcPr>
            <w:tcW w:w="3652" w:type="dxa"/>
            <w:vAlign w:val="center"/>
          </w:tcPr>
          <w:p w:rsidR="009D5B3F" w:rsidRPr="001B560C" w:rsidRDefault="009D5B3F" w:rsidP="009D5B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60C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BDR</w:t>
            </w:r>
            <w:proofErr w:type="spellEnd"/>
            <w:r w:rsidRPr="001B560C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&gt;8% (</w:t>
            </w:r>
            <w:proofErr w:type="spellStart"/>
            <w:r w:rsidRPr="001B560C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FEV1</w:t>
            </w:r>
            <w:proofErr w:type="spellEnd"/>
            <w:r w:rsidRPr="001B560C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D5B3F" w:rsidRPr="00BA0E29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5B3F" w:rsidRPr="00CE2C49" w:rsidRDefault="009D5B3F" w:rsidP="009D5B3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B3F" w:rsidRPr="007C52D4" w:rsidRDefault="009D5B3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5B3F" w:rsidRPr="007C52D4" w:rsidRDefault="009D5B3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B3F" w:rsidRPr="00CE2C49" w:rsidRDefault="009D5B3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B3F" w:rsidRPr="00CE2C49" w:rsidRDefault="009D5B3F" w:rsidP="00D80FD8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3652" w:type="dxa"/>
            <w:vAlign w:val="center"/>
          </w:tcPr>
          <w:p w:rsidR="00BA0E29" w:rsidRPr="001B560C" w:rsidRDefault="00BA0E29" w:rsidP="009D5B3F">
            <w:pPr>
              <w:pStyle w:val="NoSpacing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BA0E29" w:rsidRDefault="00BA0E29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 w:rsidRPr="00B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  <w:r w:rsidRPr="00B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BA0E29" w:rsidRPr="007C52D4" w:rsidRDefault="003503AB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0.93 (0.47-1.</w:t>
            </w:r>
            <w:r w:rsidR="008A3E5F"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83)</w:t>
            </w:r>
          </w:p>
        </w:tc>
        <w:tc>
          <w:tcPr>
            <w:tcW w:w="1134" w:type="dxa"/>
            <w:vAlign w:val="center"/>
          </w:tcPr>
          <w:p w:rsidR="00BA0E29" w:rsidRPr="007C52D4" w:rsidRDefault="008A3E5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0.82</w:t>
            </w:r>
          </w:p>
        </w:tc>
        <w:tc>
          <w:tcPr>
            <w:tcW w:w="1842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3652" w:type="dxa"/>
            <w:vAlign w:val="center"/>
          </w:tcPr>
          <w:p w:rsidR="00BA0E29" w:rsidRPr="001B560C" w:rsidRDefault="00BA0E29" w:rsidP="009D5B3F">
            <w:pPr>
              <w:pStyle w:val="NoSpacing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BA0E29" w:rsidRDefault="00BA0E29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BA0E29" w:rsidRPr="007C52D4" w:rsidRDefault="008A3E5F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1.02 (0.45-2.28)</w:t>
            </w:r>
          </w:p>
        </w:tc>
        <w:tc>
          <w:tcPr>
            <w:tcW w:w="1134" w:type="dxa"/>
            <w:vAlign w:val="center"/>
          </w:tcPr>
          <w:p w:rsidR="00BA0E29" w:rsidRPr="007C52D4" w:rsidRDefault="008A3E5F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0.97</w:t>
            </w:r>
          </w:p>
        </w:tc>
        <w:tc>
          <w:tcPr>
            <w:tcW w:w="1842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3652" w:type="dxa"/>
            <w:vAlign w:val="center"/>
          </w:tcPr>
          <w:p w:rsidR="00BA0E29" w:rsidRPr="001B560C" w:rsidRDefault="00BA0E29" w:rsidP="009D5B3F">
            <w:pPr>
              <w:pStyle w:val="NoSpacing"/>
              <w:rPr>
                <w:rFonts w:ascii="Times New Roman" w:eastAsia="Malgun Gothic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CE2C49" w:rsidRDefault="00BA0E29" w:rsidP="009D5B3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BA0E29" w:rsidRPr="007C52D4" w:rsidRDefault="00A72A91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0.80 (0.38-1.69)</w:t>
            </w:r>
          </w:p>
        </w:tc>
        <w:tc>
          <w:tcPr>
            <w:tcW w:w="1134" w:type="dxa"/>
            <w:vAlign w:val="center"/>
          </w:tcPr>
          <w:p w:rsidR="00BA0E29" w:rsidRPr="007C52D4" w:rsidRDefault="00A72A91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0.55</w:t>
            </w:r>
          </w:p>
        </w:tc>
        <w:tc>
          <w:tcPr>
            <w:tcW w:w="1842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0E29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3652" w:type="dxa"/>
            <w:vAlign w:val="center"/>
          </w:tcPr>
          <w:p w:rsidR="00BA0E29" w:rsidRPr="001B560C" w:rsidRDefault="00BA0E29" w:rsidP="009D5B3F">
            <w:pPr>
              <w:pStyle w:val="NoSpacing"/>
              <w:rPr>
                <w:rFonts w:ascii="Times New Roman" w:eastAsia="Malgun Gothic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CE2C49" w:rsidRDefault="00BA0E29" w:rsidP="009D5B3F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BA0E29" w:rsidRPr="007C52D4" w:rsidRDefault="00A72A91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1.15 (0.55-2.40)</w:t>
            </w:r>
          </w:p>
        </w:tc>
        <w:tc>
          <w:tcPr>
            <w:tcW w:w="1134" w:type="dxa"/>
            <w:vAlign w:val="center"/>
          </w:tcPr>
          <w:p w:rsidR="00BA0E29" w:rsidRPr="007C52D4" w:rsidRDefault="00A72A91" w:rsidP="00A72A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0.72</w:t>
            </w:r>
          </w:p>
        </w:tc>
        <w:tc>
          <w:tcPr>
            <w:tcW w:w="1842" w:type="dxa"/>
            <w:vAlign w:val="center"/>
          </w:tcPr>
          <w:p w:rsidR="00BA0E29" w:rsidRPr="00CE2C49" w:rsidRDefault="00BA0E29" w:rsidP="00043FF4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D49B3" w:rsidRPr="00CE2C49" w:rsidTr="009A27BF">
        <w:trPr>
          <w:trHeight w:val="340"/>
        </w:trPr>
        <w:tc>
          <w:tcPr>
            <w:tcW w:w="5637" w:type="dxa"/>
            <w:gridSpan w:val="2"/>
            <w:vAlign w:val="center"/>
          </w:tcPr>
          <w:p w:rsidR="007D49B3" w:rsidRPr="00E8221E" w:rsidRDefault="00E8221E" w:rsidP="00043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BDR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≥15% and 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400ml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FEV1</w:t>
            </w:r>
            <w:proofErr w:type="spellEnd"/>
            <w:r w:rsidRPr="00E8221E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)</w:t>
            </w:r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 xml:space="preserve"> (Spanish </w:t>
            </w:r>
            <w:proofErr w:type="spellStart"/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>ACOS</w:t>
            </w:r>
            <w:proofErr w:type="spellEnd"/>
            <w:r w:rsidRPr="00E8221E">
              <w:rPr>
                <w:rFonts w:ascii="Times New Roman" w:eastAsia="Malgun Gothic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D49B3" w:rsidRPr="00CE2C49" w:rsidRDefault="007D49B3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9B3" w:rsidRPr="007C52D4" w:rsidRDefault="007D49B3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49B3" w:rsidRPr="007C52D4" w:rsidRDefault="007D49B3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9B3" w:rsidRPr="007C52D4" w:rsidRDefault="007D4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9B3" w:rsidRPr="00CE2C49" w:rsidRDefault="007D49B3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29" w:rsidRPr="00CE2C49" w:rsidTr="00BA0E29">
        <w:trPr>
          <w:trHeight w:val="340"/>
        </w:trPr>
        <w:tc>
          <w:tcPr>
            <w:tcW w:w="3652" w:type="dxa"/>
            <w:vAlign w:val="center"/>
          </w:tcPr>
          <w:p w:rsidR="00BA0E29" w:rsidRPr="00CE2C49" w:rsidRDefault="00BA0E29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0E29" w:rsidRPr="00CE2C49" w:rsidRDefault="00BA0E29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A0E29" w:rsidRPr="00CE2C49" w:rsidRDefault="00BA0E29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BA0E29" w:rsidRPr="007C52D4" w:rsidRDefault="00BA0E29" w:rsidP="005B60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NC</w:t>
            </w:r>
            <w:r w:rsidR="00F4594F" w:rsidRPr="00F45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4" w:type="dxa"/>
            <w:vAlign w:val="center"/>
          </w:tcPr>
          <w:p w:rsidR="00BA0E29" w:rsidRPr="007C52D4" w:rsidRDefault="002E5FC0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1842" w:type="dxa"/>
            <w:vAlign w:val="center"/>
          </w:tcPr>
          <w:p w:rsidR="00BA0E29" w:rsidRPr="007C52D4" w:rsidRDefault="00BA0E29" w:rsidP="007665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7665FA" w:rsidRPr="007C52D4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843" w:type="dxa"/>
            <w:vAlign w:val="center"/>
          </w:tcPr>
          <w:p w:rsidR="00BA0E29" w:rsidRPr="00CE2C49" w:rsidRDefault="00BA0E29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1.44 (0.13-16.47)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0.77</w:t>
            </w:r>
          </w:p>
        </w:tc>
        <w:tc>
          <w:tcPr>
            <w:tcW w:w="1842" w:type="dxa"/>
            <w:vAlign w:val="center"/>
          </w:tcPr>
          <w:p w:rsidR="00D1122D" w:rsidRPr="00CE2C49" w:rsidRDefault="00D112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NC</w:t>
            </w:r>
            <w:r w:rsidR="00F4594F" w:rsidRPr="00F45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4" w:type="dxa"/>
            <w:vAlign w:val="center"/>
          </w:tcPr>
          <w:p w:rsidR="00D1122D" w:rsidRPr="007C52D4" w:rsidRDefault="002E5FC0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1842" w:type="dxa"/>
            <w:vAlign w:val="center"/>
          </w:tcPr>
          <w:p w:rsidR="00D1122D" w:rsidRPr="00CE2C49" w:rsidRDefault="00D112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1843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0.66 (0.07-5.97)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1842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B3" w:rsidRPr="00CE2C49" w:rsidTr="00B2224A">
        <w:trPr>
          <w:trHeight w:val="340"/>
        </w:trPr>
        <w:tc>
          <w:tcPr>
            <w:tcW w:w="5637" w:type="dxa"/>
            <w:gridSpan w:val="2"/>
            <w:vAlign w:val="center"/>
          </w:tcPr>
          <w:p w:rsidR="007D49B3" w:rsidRPr="00CE2C49" w:rsidRDefault="007D49B3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BDR</w:t>
            </w:r>
            <w:proofErr w:type="spellEnd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&gt;12% AND </w:t>
            </w:r>
            <w:proofErr w:type="spellStart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400ml</w:t>
            </w:r>
            <w:proofErr w:type="spellEnd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FEV1</w:t>
            </w:r>
            <w:proofErr w:type="spellEnd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ACOS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GINA)</w:t>
            </w:r>
          </w:p>
        </w:tc>
        <w:tc>
          <w:tcPr>
            <w:tcW w:w="850" w:type="dxa"/>
            <w:vAlign w:val="center"/>
          </w:tcPr>
          <w:p w:rsidR="007D49B3" w:rsidRPr="00CE2C49" w:rsidRDefault="007D49B3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9B3" w:rsidRPr="007C52D4" w:rsidRDefault="007D49B3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49B3" w:rsidRPr="007C52D4" w:rsidRDefault="007D49B3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9B3" w:rsidRPr="00CE2C49" w:rsidRDefault="007D4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9B3" w:rsidRPr="00CE2C49" w:rsidRDefault="007D49B3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NC</w:t>
            </w:r>
            <w:r w:rsidR="00F4594F" w:rsidRPr="00F45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4" w:type="dxa"/>
            <w:vAlign w:val="center"/>
          </w:tcPr>
          <w:p w:rsidR="00D1122D" w:rsidRPr="007C52D4" w:rsidRDefault="002E5FC0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1842" w:type="dxa"/>
            <w:vAlign w:val="center"/>
          </w:tcPr>
          <w:p w:rsidR="00D1122D" w:rsidRPr="00CE2C49" w:rsidRDefault="00D1122D" w:rsidP="007665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7665FA" w:rsidRPr="001C79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843" w:type="dxa"/>
            <w:vAlign w:val="center"/>
          </w:tcPr>
          <w:p w:rsidR="00D1122D" w:rsidRPr="00CE2C49" w:rsidRDefault="00D1122D" w:rsidP="00BA0E29">
            <w:pPr>
              <w:pStyle w:val="NoSpacing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1.44 (0.13-16.47)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0.77</w:t>
            </w:r>
          </w:p>
        </w:tc>
        <w:tc>
          <w:tcPr>
            <w:tcW w:w="1842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NC</w:t>
            </w:r>
            <w:r w:rsidR="00F4594F" w:rsidRPr="00F45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0.66 (0.07-5.97)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1842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91104F">
        <w:trPr>
          <w:trHeight w:val="340"/>
        </w:trPr>
        <w:tc>
          <w:tcPr>
            <w:tcW w:w="5637" w:type="dxa"/>
            <w:gridSpan w:val="2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Post </w:t>
            </w:r>
            <w:proofErr w:type="spellStart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FEV1</w:t>
            </w:r>
            <w:proofErr w:type="spellEnd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- pre </w:t>
            </w:r>
            <w:proofErr w:type="spellStart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FEV1</w:t>
            </w:r>
            <w:proofErr w:type="spellEnd"/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 </w:t>
            </w:r>
            <w:r w:rsidRPr="001B560C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</w:rPr>
              <w:t xml:space="preserve">≥ </w:t>
            </w:r>
            <w:r w:rsidRPr="001B5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10%</w:t>
            </w:r>
            <w:r w:rsidR="007D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(ERS)</w:t>
            </w:r>
          </w:p>
        </w:tc>
        <w:tc>
          <w:tcPr>
            <w:tcW w:w="850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122D" w:rsidRPr="007C52D4" w:rsidRDefault="00D1122D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122D" w:rsidRPr="00CE2C49" w:rsidRDefault="00D112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ICS/</w:t>
            </w:r>
            <w:proofErr w:type="spellStart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0.18 (0.02-1.36)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2" w:type="dxa"/>
            <w:vAlign w:val="center"/>
          </w:tcPr>
          <w:p w:rsidR="00D1122D" w:rsidRPr="00CE2C49" w:rsidRDefault="00B52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B52BA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1B560C" w:rsidRDefault="00D1122D" w:rsidP="009D5B3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2.11 (0.73-6.09)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156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842" w:type="dxa"/>
            <w:vAlign w:val="center"/>
          </w:tcPr>
          <w:p w:rsidR="00D1122D" w:rsidRPr="00CE2C49" w:rsidRDefault="00D112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&gt;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1.10 (0.29-4.20)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1B59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1842" w:type="dxa"/>
            <w:vAlign w:val="center"/>
          </w:tcPr>
          <w:p w:rsidR="00D1122D" w:rsidRPr="00CE2C49" w:rsidRDefault="00D112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>0.757</w:t>
            </w:r>
          </w:p>
        </w:tc>
        <w:tc>
          <w:tcPr>
            <w:tcW w:w="1843" w:type="dxa"/>
            <w:vAlign w:val="center"/>
          </w:tcPr>
          <w:p w:rsidR="00D1122D" w:rsidRPr="00CE2C49" w:rsidRDefault="00D1122D" w:rsidP="00AD0C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2D" w:rsidRPr="00CE2C49" w:rsidTr="00BA0E29">
        <w:trPr>
          <w:trHeight w:val="340"/>
        </w:trPr>
        <w:tc>
          <w:tcPr>
            <w:tcW w:w="3652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122D" w:rsidRPr="00CE2C49" w:rsidRDefault="00D1122D" w:rsidP="009D5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122D" w:rsidRPr="00CE2C49" w:rsidRDefault="00D1122D" w:rsidP="0091104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49">
              <w:rPr>
                <w:rFonts w:ascii="Times New Roman" w:eastAsia="Malgun Gothic" w:hAnsi="Times New Roman" w:cs="Times New Roman"/>
                <w:sz w:val="24"/>
                <w:szCs w:val="24"/>
              </w:rPr>
              <w:t>≤</w:t>
            </w:r>
            <w:r w:rsidRPr="00CE2C49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985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0.54 (0.16-1.76)</w:t>
            </w:r>
          </w:p>
        </w:tc>
        <w:tc>
          <w:tcPr>
            <w:tcW w:w="1134" w:type="dxa"/>
            <w:vAlign w:val="center"/>
          </w:tcPr>
          <w:p w:rsidR="00D1122D" w:rsidRPr="007C52D4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52D4">
              <w:rPr>
                <w:rFonts w:ascii="Times New Roman" w:hAnsi="Times New Roman" w:cs="Times New Roman" w:hint="eastAsia"/>
                <w:sz w:val="24"/>
                <w:szCs w:val="24"/>
              </w:rPr>
              <w:t>0.30</w:t>
            </w:r>
          </w:p>
        </w:tc>
        <w:tc>
          <w:tcPr>
            <w:tcW w:w="1842" w:type="dxa"/>
            <w:vAlign w:val="center"/>
          </w:tcPr>
          <w:p w:rsidR="00D1122D" w:rsidRPr="00CE2C49" w:rsidRDefault="00D1122D" w:rsidP="00043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22D" w:rsidRPr="00CE2C49" w:rsidRDefault="00D1122D" w:rsidP="00D80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22" w:rsidRPr="0074110A" w:rsidRDefault="001C790D" w:rsidP="00354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ICS/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LABA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: inhaled corticosteroid/long-acting beta-agonist; LAMA: long-acting muscarinic antagonist; </w:t>
      </w:r>
      <w:proofErr w:type="spellStart"/>
      <w:r w:rsidRPr="001C790D">
        <w:rPr>
          <w:rFonts w:ascii="Times New Roman" w:hAnsi="Times New Roman" w:cs="Times New Roman" w:hint="eastAsia"/>
          <w:sz w:val="24"/>
          <w:szCs w:val="24"/>
        </w:rPr>
        <w:t>MPR</w:t>
      </w:r>
      <w:proofErr w:type="spellEnd"/>
      <w:r w:rsidRPr="001C790D">
        <w:rPr>
          <w:rFonts w:ascii="Times New Roman" w:hAnsi="Times New Roman" w:cs="Times New Roman" w:hint="eastAsia"/>
          <w:sz w:val="24"/>
          <w:szCs w:val="24"/>
        </w:rPr>
        <w:t>: medication possession ratio</w:t>
      </w:r>
      <w:r w:rsidR="0074110A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74110A" w:rsidRPr="00DA4F94">
        <w:rPr>
          <w:rFonts w:ascii="Times New Roman" w:hAnsi="Times New Roman"/>
          <w:sz w:val="24"/>
          <w:szCs w:val="24"/>
        </w:rPr>
        <w:t>BDR</w:t>
      </w:r>
      <w:proofErr w:type="spellEnd"/>
      <w:r w:rsidR="0074110A" w:rsidRPr="00DA4F94">
        <w:rPr>
          <w:rFonts w:ascii="Times New Roman" w:hAnsi="Times New Roman" w:hint="eastAsia"/>
          <w:sz w:val="24"/>
          <w:szCs w:val="24"/>
        </w:rPr>
        <w:t xml:space="preserve">: </w:t>
      </w:r>
      <w:r w:rsidR="0074110A" w:rsidRPr="00DA4F94">
        <w:rPr>
          <w:rFonts w:ascii="Times New Roman" w:hAnsi="Times New Roman"/>
          <w:sz w:val="24"/>
          <w:szCs w:val="24"/>
        </w:rPr>
        <w:t xml:space="preserve">bronchodilator </w:t>
      </w:r>
      <w:r w:rsidR="0074110A" w:rsidRPr="0074110A">
        <w:rPr>
          <w:rFonts w:ascii="Times New Roman" w:hAnsi="Times New Roman"/>
          <w:sz w:val="24"/>
          <w:szCs w:val="24"/>
        </w:rPr>
        <w:t>reversibility</w:t>
      </w:r>
      <w:r w:rsidR="0074110A" w:rsidRPr="0074110A">
        <w:rPr>
          <w:rFonts w:ascii="Times New Roman" w:hAnsi="Times New Roman" w:cs="Times New Roman" w:hint="eastAsia"/>
          <w:sz w:val="24"/>
          <w:szCs w:val="24"/>
        </w:rPr>
        <w:t>,</w:t>
      </w:r>
      <w:r w:rsidR="00AA4A22" w:rsidRPr="0074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0A" w:rsidRPr="00DA4F94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="0074110A" w:rsidRPr="00DA4F94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4110A">
        <w:rPr>
          <w:rFonts w:ascii="Times New Roman" w:hAnsi="Times New Roman" w:cs="Times New Roman"/>
          <w:sz w:val="24"/>
          <w:szCs w:val="24"/>
        </w:rPr>
        <w:t xml:space="preserve">adjusted </w:t>
      </w:r>
      <w:r w:rsidR="0074110A">
        <w:rPr>
          <w:rFonts w:ascii="Times New Roman" w:hAnsi="Times New Roman" w:cs="Times New Roman" w:hint="eastAsia"/>
          <w:sz w:val="24"/>
          <w:szCs w:val="24"/>
        </w:rPr>
        <w:t>odds ratios</w:t>
      </w:r>
      <w:r w:rsidR="0074110A" w:rsidRPr="00AA4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1EC6" w:rsidRDefault="00CE1EC6" w:rsidP="00354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52A">
        <w:rPr>
          <w:rFonts w:ascii="Times New Roman" w:hAnsi="Times New Roman" w:cs="Times New Roman" w:hint="eastAsia"/>
          <w:sz w:val="24"/>
          <w:szCs w:val="24"/>
        </w:rPr>
        <w:t>*</w:t>
      </w:r>
      <w:r w:rsidRPr="00FB752A">
        <w:rPr>
          <w:rFonts w:ascii="Times New Roman" w:hAnsi="Times New Roman" w:cs="Times New Roman"/>
          <w:sz w:val="24"/>
          <w:szCs w:val="24"/>
        </w:rPr>
        <w:t xml:space="preserve"> </w:t>
      </w:r>
      <w:r w:rsidRPr="005E5153">
        <w:rPr>
          <w:rFonts w:ascii="Times New Roman" w:hAnsi="Times New Roman" w:cs="Times New Roman"/>
          <w:sz w:val="24"/>
          <w:szCs w:val="24"/>
        </w:rPr>
        <w:t xml:space="preserve">Adjusted by </w:t>
      </w:r>
      <w:r w:rsidR="001C790D">
        <w:rPr>
          <w:rFonts w:ascii="Times New Roman" w:hAnsi="Times New Roman" w:cs="Times New Roman" w:hint="eastAsia"/>
          <w:sz w:val="24"/>
          <w:szCs w:val="24"/>
        </w:rPr>
        <w:t>body mass index</w:t>
      </w:r>
      <w:r w:rsidRPr="005E5153">
        <w:rPr>
          <w:rFonts w:ascii="Times New Roman" w:hAnsi="Times New Roman" w:cs="Times New Roman"/>
          <w:sz w:val="24"/>
          <w:szCs w:val="24"/>
        </w:rPr>
        <w:t xml:space="preserve">, symptom score of </w:t>
      </w:r>
      <w:proofErr w:type="spellStart"/>
      <w:r w:rsidRPr="005E5153">
        <w:rPr>
          <w:rFonts w:ascii="Times New Roman" w:hAnsi="Times New Roman" w:cs="Times New Roman"/>
          <w:sz w:val="24"/>
          <w:szCs w:val="24"/>
        </w:rPr>
        <w:t>mMRC</w:t>
      </w:r>
      <w:proofErr w:type="spellEnd"/>
      <w:r w:rsidRPr="005E5153">
        <w:rPr>
          <w:rFonts w:ascii="Times New Roman" w:hAnsi="Times New Roman" w:cs="Times New Roman"/>
          <w:sz w:val="24"/>
          <w:szCs w:val="24"/>
        </w:rPr>
        <w:t xml:space="preserve"> ≥2 </w:t>
      </w:r>
      <w:r w:rsidRPr="001C790D">
        <w:rPr>
          <w:rFonts w:ascii="Times New Roman" w:hAnsi="Times New Roman" w:cs="Times New Roman"/>
          <w:i/>
          <w:sz w:val="24"/>
          <w:szCs w:val="24"/>
        </w:rPr>
        <w:t>vs</w:t>
      </w:r>
      <w:r w:rsidRPr="005E5153">
        <w:rPr>
          <w:rFonts w:ascii="Times New Roman" w:hAnsi="Times New Roman" w:cs="Times New Roman"/>
          <w:sz w:val="24"/>
          <w:szCs w:val="24"/>
        </w:rPr>
        <w:t xml:space="preserve"> &lt; 2, </w:t>
      </w:r>
      <w:proofErr w:type="spellStart"/>
      <w:r w:rsidRPr="005E5153">
        <w:rPr>
          <w:rFonts w:ascii="Times New Roman" w:hAnsi="Times New Roman" w:cs="Times New Roman"/>
          <w:sz w:val="24"/>
          <w:szCs w:val="24"/>
        </w:rPr>
        <w:t>comorbidity</w:t>
      </w:r>
      <w:proofErr w:type="spellEnd"/>
      <w:r w:rsidRPr="005E5153">
        <w:rPr>
          <w:rFonts w:ascii="Times New Roman" w:hAnsi="Times New Roman" w:cs="Times New Roman"/>
          <w:sz w:val="24"/>
          <w:szCs w:val="24"/>
        </w:rPr>
        <w:t xml:space="preserve"> of diabetes mellitus, initial </w:t>
      </w:r>
      <w:proofErr w:type="spellStart"/>
      <w:r w:rsidRPr="005E5153">
        <w:rPr>
          <w:rFonts w:ascii="Times New Roman" w:hAnsi="Times New Roman" w:cs="Times New Roman"/>
          <w:sz w:val="24"/>
          <w:szCs w:val="24"/>
        </w:rPr>
        <w:t>FEV1</w:t>
      </w:r>
      <w:proofErr w:type="spellEnd"/>
      <w:r w:rsidRPr="005E5153">
        <w:rPr>
          <w:rFonts w:ascii="Times New Roman" w:hAnsi="Times New Roman" w:cs="Times New Roman"/>
          <w:sz w:val="24"/>
          <w:szCs w:val="24"/>
        </w:rPr>
        <w:t xml:space="preserve">% ≥50 </w:t>
      </w:r>
      <w:r w:rsidRPr="001C790D">
        <w:rPr>
          <w:rFonts w:ascii="Times New Roman" w:hAnsi="Times New Roman" w:cs="Times New Roman"/>
          <w:i/>
          <w:sz w:val="24"/>
          <w:szCs w:val="24"/>
        </w:rPr>
        <w:t>vs</w:t>
      </w:r>
      <w:r w:rsidRPr="005E5153">
        <w:rPr>
          <w:rFonts w:ascii="Times New Roman" w:hAnsi="Times New Roman" w:cs="Times New Roman"/>
          <w:sz w:val="24"/>
          <w:szCs w:val="24"/>
        </w:rPr>
        <w:t xml:space="preserve"> &lt; 50, and </w:t>
      </w:r>
      <w:r w:rsidR="001C790D" w:rsidRPr="005E5153">
        <w:rPr>
          <w:rFonts w:ascii="Times New Roman" w:hAnsi="Times New Roman" w:cs="Times New Roman"/>
          <w:sz w:val="24"/>
          <w:szCs w:val="24"/>
        </w:rPr>
        <w:t xml:space="preserve">severe </w:t>
      </w:r>
      <w:r w:rsidR="001C790D">
        <w:rPr>
          <w:rFonts w:ascii="Times New Roman" w:hAnsi="Times New Roman" w:cs="Times New Roman" w:hint="eastAsia"/>
          <w:sz w:val="24"/>
          <w:szCs w:val="24"/>
        </w:rPr>
        <w:t>acute exacerbation within 1 year</w:t>
      </w:r>
      <w:r w:rsidR="001C790D" w:rsidRPr="005E5153">
        <w:rPr>
          <w:rFonts w:ascii="Times New Roman" w:hAnsi="Times New Roman" w:cs="Times New Roman"/>
          <w:sz w:val="24"/>
          <w:szCs w:val="24"/>
        </w:rPr>
        <w:t xml:space="preserve"> before enrollment</w:t>
      </w:r>
    </w:p>
    <w:p w:rsidR="007665FA" w:rsidRDefault="00F4594F" w:rsidP="00354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94F">
        <w:rPr>
          <w:rFonts w:ascii="Times New Roman" w:hAnsi="Times New Roman" w:cs="Times New Roman"/>
          <w:sz w:val="24"/>
          <w:szCs w:val="24"/>
        </w:rPr>
        <w:t xml:space="preserve">† </w:t>
      </w:r>
      <w:r w:rsidR="007665FA" w:rsidRPr="00F4594F">
        <w:rPr>
          <w:rFonts w:ascii="Times New Roman" w:hAnsi="Times New Roman" w:cs="Times New Roman"/>
          <w:sz w:val="24"/>
          <w:szCs w:val="24"/>
        </w:rPr>
        <w:t>Not</w:t>
      </w:r>
      <w:r w:rsidR="007665FA">
        <w:rPr>
          <w:rFonts w:ascii="Times New Roman" w:hAnsi="Times New Roman" w:cs="Times New Roman" w:hint="eastAsia"/>
          <w:sz w:val="24"/>
          <w:szCs w:val="24"/>
        </w:rPr>
        <w:t xml:space="preserve"> calculable</w:t>
      </w:r>
    </w:p>
    <w:p w:rsidR="00BA0E29" w:rsidRPr="00154E3A" w:rsidRDefault="00F4594F" w:rsidP="00354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94F">
        <w:rPr>
          <w:rFonts w:ascii="Times New Roman" w:hAnsi="Times New Roman" w:cs="Times New Roman"/>
          <w:sz w:val="24"/>
          <w:szCs w:val="24"/>
        </w:rPr>
        <w:t>‡</w:t>
      </w:r>
      <w:r w:rsidR="00154E3A" w:rsidRPr="00F4594F">
        <w:rPr>
          <w:rFonts w:ascii="Times New Roman" w:hAnsi="Times New Roman" w:cs="Times New Roman"/>
          <w:sz w:val="24"/>
          <w:szCs w:val="24"/>
        </w:rPr>
        <w:t>.</w:t>
      </w:r>
      <w:r w:rsidR="00154E3A">
        <w:rPr>
          <w:rFonts w:ascii="Times New Roman" w:hAnsi="Times New Roman" w:cs="Times New Roman" w:hint="eastAsia"/>
          <w:sz w:val="24"/>
          <w:szCs w:val="24"/>
        </w:rPr>
        <w:t xml:space="preserve"> Among all participants</w:t>
      </w:r>
    </w:p>
    <w:p w:rsidR="00154E3A" w:rsidRPr="00154E3A" w:rsidRDefault="00F4594F" w:rsidP="00354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94F">
        <w:rPr>
          <w:rFonts w:ascii="Times New Roman" w:hAnsi="Times New Roman" w:cs="Times New Roman"/>
          <w:sz w:val="24"/>
          <w:szCs w:val="24"/>
        </w:rPr>
        <w:t>§</w:t>
      </w:r>
      <w:r w:rsidR="00154E3A" w:rsidRPr="00154E3A">
        <w:rPr>
          <w:rFonts w:ascii="Times New Roman" w:hAnsi="Times New Roman" w:cs="Times New Roman"/>
          <w:sz w:val="24"/>
          <w:szCs w:val="24"/>
        </w:rPr>
        <w:t>.</w:t>
      </w:r>
      <w:r w:rsidR="00154E3A">
        <w:rPr>
          <w:rFonts w:ascii="Times New Roman" w:hAnsi="Times New Roman" w:cs="Times New Roman" w:hint="eastAsia"/>
          <w:sz w:val="24"/>
          <w:szCs w:val="24"/>
        </w:rPr>
        <w:t xml:space="preserve"> Among p</w:t>
      </w:r>
      <w:r w:rsidR="00154E3A" w:rsidRPr="00D121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articipants with smoking history </w:t>
      </w:r>
      <w:r w:rsidR="00154E3A" w:rsidRPr="00D1217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≥</w:t>
      </w:r>
      <w:r w:rsidR="00154E3A" w:rsidRPr="00D12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54E3A" w:rsidRPr="00D1217D">
        <w:rPr>
          <w:rFonts w:ascii="Times New Roman" w:hAnsi="Times New Roman" w:cs="Times New Roman" w:hint="eastAsia"/>
          <w:sz w:val="24"/>
          <w:szCs w:val="24"/>
        </w:rPr>
        <w:t>10PY</w:t>
      </w:r>
      <w:proofErr w:type="spellEnd"/>
    </w:p>
    <w:p w:rsidR="00E11BBB" w:rsidRDefault="00E11B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8ED" w:rsidRPr="007D49B3" w:rsidRDefault="004B0C92" w:rsidP="00FF28ED">
      <w:pPr>
        <w:widowControl/>
        <w:wordWrap/>
        <w:autoSpaceDE/>
        <w:autoSpaceDN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FF28ED" w:rsidRPr="007D49B3">
        <w:rPr>
          <w:rFonts w:ascii="Times New Roman" w:hAnsi="Times New Roman" w:cs="Times New Roman" w:hint="eastAsia"/>
          <w:b/>
          <w:color w:val="FF0000"/>
          <w:sz w:val="24"/>
          <w:szCs w:val="24"/>
        </w:rPr>
        <w:t>able</w:t>
      </w:r>
      <w:r w:rsidR="00FF28ED" w:rsidRPr="007D4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FF28ED" w:rsidRPr="007D4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The baseline clinical characteristics according to </w:t>
      </w:r>
      <w:proofErr w:type="spellStart"/>
      <w:r w:rsidR="00FF28ED" w:rsidRPr="007D49B3">
        <w:rPr>
          <w:rFonts w:ascii="Times New Roman" w:hAnsi="Times New Roman" w:cs="Times New Roman"/>
          <w:b/>
          <w:color w:val="FF0000"/>
          <w:sz w:val="24"/>
          <w:szCs w:val="24"/>
        </w:rPr>
        <w:t>BDR</w:t>
      </w:r>
      <w:proofErr w:type="spellEnd"/>
      <w:r w:rsidR="00FF28ED" w:rsidRPr="007D4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positivity (GOLD definition) in propensity score matched participants.</w:t>
      </w:r>
    </w:p>
    <w:tbl>
      <w:tblPr>
        <w:tblW w:w="13437" w:type="dxa"/>
        <w:tblCellMar>
          <w:left w:w="0" w:type="dxa"/>
          <w:right w:w="0" w:type="dxa"/>
        </w:tblCellMar>
        <w:tblLook w:val="04A0"/>
      </w:tblPr>
      <w:tblGrid>
        <w:gridCol w:w="5469"/>
        <w:gridCol w:w="2672"/>
        <w:gridCol w:w="2648"/>
        <w:gridCol w:w="2648"/>
      </w:tblGrid>
      <w:tr w:rsidR="00F513B1" w:rsidRPr="00F513B1" w:rsidTr="00D601B2">
        <w:trPr>
          <w:trHeight w:val="340"/>
        </w:trPr>
        <w:tc>
          <w:tcPr>
            <w:tcW w:w="54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Characteristics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BDR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(+)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 w:hint="eastAsia"/>
                <w:b/>
                <w:bCs/>
                <w:color w:val="FF0000"/>
                <w:sz w:val="24"/>
                <w:szCs w:val="24"/>
              </w:rPr>
              <w:t>BDR</w:t>
            </w:r>
            <w:proofErr w:type="spellEnd"/>
            <w:r w:rsidRPr="00F513B1">
              <w:rPr>
                <w:rFonts w:ascii="Times New Roman" w:eastAsia="Malgun Gothic" w:hAnsi="Times New Roman" w:cs="Times New Roman" w:hint="eastAsia"/>
                <w:b/>
                <w:bCs/>
                <w:color w:val="FF0000"/>
                <w:sz w:val="24"/>
                <w:szCs w:val="24"/>
              </w:rPr>
              <w:t>(-)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b/>
                <w:bCs/>
                <w:color w:val="FF0000"/>
                <w:sz w:val="24"/>
                <w:szCs w:val="24"/>
              </w:rPr>
              <w:t>P-value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271F2F" w:rsidP="00D601B2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n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161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161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Age, years, mean (SD)</w:t>
            </w: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66.3 (7.7)</w:t>
            </w:r>
          </w:p>
        </w:tc>
        <w:tc>
          <w:tcPr>
            <w:tcW w:w="2648" w:type="dxa"/>
            <w:tcBorders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67.0 (7.7)</w:t>
            </w:r>
          </w:p>
        </w:tc>
        <w:tc>
          <w:tcPr>
            <w:tcW w:w="2648" w:type="dxa"/>
            <w:tcBorders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0.483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Male,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154 (95.7%)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156 (9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6.9%)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0.556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BMI, mean (SD)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23.9 (3.4)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23.5 (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3.4)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0.346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Smoking habits,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0.778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None smoker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3 (1.9%)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2 (1.2%)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Ex-smoker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105 (65.</w:t>
            </w: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2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101 (62.7%)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Current smoker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53 (32.9%)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58 (36.0%)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Pack-year, mean (SD)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43.7 (27.7)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44.7 (25.1)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0.725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Comorbidities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Diabetes mellitus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14/159 (8.8%)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7/159 (4.4%)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0.287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Heart disease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7/159 (4.4%)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/159 (2.5%)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0.655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="562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Cancer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FF0000"/>
                <w:kern w:val="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1/129 (0.8%)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2/132 (6.3%)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0.780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  <w:t>Symptom scores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CAT ≥10</w:t>
            </w:r>
            <w:r w:rsidRPr="00F513B1">
              <w:rPr>
                <w:rFonts w:ascii="Times New Roman" w:eastAsia="Malgun Gothic" w:hAnsi="Times New Roman" w:cs="Times New Roman"/>
                <w:bCs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60/81 (7</w:t>
            </w: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.</w:t>
            </w: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54/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77 (70.1%)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0.777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SGRQ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 xml:space="preserve"> ≥25</w:t>
            </w:r>
            <w:r w:rsidRPr="00F513B1">
              <w:rPr>
                <w:rFonts w:ascii="Times New Roman" w:eastAsia="Malgun Gothic" w:hAnsi="Times New Roman" w:cs="Times New Roman"/>
                <w:bCs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61/116 (52.6%)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75/120 (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62.5%)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0.269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413" w:firstLine="991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mMRC</w:t>
            </w:r>
            <w:proofErr w:type="spellEnd"/>
            <w:proofErr w:type="gramEnd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 xml:space="preserve"> ≥2</w:t>
            </w:r>
            <w:r w:rsidRPr="00F513B1">
              <w:rPr>
                <w:rFonts w:ascii="Times New Roman" w:eastAsia="Malgun Gothic" w:hAnsi="Times New Roman" w:cs="Times New Roman"/>
                <w:bCs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62/159 (39.0%)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8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3/160 (51.9%)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0.059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  <w:t xml:space="preserve">Severe AE within 1-year before </w:t>
            </w:r>
            <w:r w:rsidRPr="00F513B1">
              <w:rPr>
                <w:rFonts w:ascii="Times New Roman" w:eastAsia="Malgun Gothic" w:hAnsi="Times New Roman" w:cs="Times New Roman" w:hint="eastAsia"/>
                <w:b/>
                <w:color w:val="FF0000"/>
                <w:sz w:val="24"/>
                <w:szCs w:val="24"/>
              </w:rPr>
              <w:t>e</w:t>
            </w:r>
            <w:r w:rsidRPr="00F513B1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  <w:t>nrollment</w:t>
            </w:r>
            <w:r w:rsidRPr="00F513B1">
              <w:rPr>
                <w:rFonts w:ascii="Times New Roman" w:eastAsia="Malgun Gothic" w:hAnsi="Times New Roman" w:cs="Times New Roman"/>
                <w:b/>
                <w:bCs/>
                <w:color w:val="FF0000"/>
                <w:sz w:val="24"/>
                <w:szCs w:val="24"/>
              </w:rPr>
              <w:t>, n (%)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14 (8.7%)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18 (11.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2%)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0.456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b/>
                <w:color w:val="FF0000"/>
                <w:sz w:val="24"/>
                <w:szCs w:val="24"/>
              </w:rPr>
              <w:t>Pulmonary function test, post-bronchodilator, mean (SD)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FVC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, 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3.55 (0.73))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3.</w:t>
            </w: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56 (0.77)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0.850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FEV1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, L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1.74 (0.45)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1.72 (0.56)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0.669</w:t>
            </w:r>
          </w:p>
        </w:tc>
      </w:tr>
      <w:tr w:rsidR="00F513B1" w:rsidRPr="00F513B1" w:rsidTr="00D601B2">
        <w:trPr>
          <w:trHeight w:val="340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ind w:firstLineChars="236" w:firstLine="566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FEV1</w:t>
            </w:r>
            <w:proofErr w:type="spellEnd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FVC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  <w:t>49.4 (9.7)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48.3 (11.5)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B1" w:rsidRPr="00F513B1" w:rsidRDefault="00F513B1" w:rsidP="00D601B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</w:rPr>
            </w:pPr>
            <w:r w:rsidRPr="00F513B1">
              <w:rPr>
                <w:rFonts w:ascii="Times New Roman" w:eastAsia="Malgun Gothic" w:hAnsi="Times New Roman" w:cs="Times New Roman" w:hint="eastAsia"/>
                <w:color w:val="FF0000"/>
                <w:sz w:val="24"/>
                <w:szCs w:val="24"/>
              </w:rPr>
              <w:t>0.351</w:t>
            </w:r>
          </w:p>
        </w:tc>
      </w:tr>
    </w:tbl>
    <w:p w:rsidR="00BA0E29" w:rsidRPr="00FD4260" w:rsidRDefault="00BA0E29" w:rsidP="00907B3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E29" w:rsidRPr="00FD4260" w:rsidSect="009C1F44">
      <w:pgSz w:w="16839" w:h="11907" w:orient="landscape" w:code="9"/>
      <w:pgMar w:top="144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BE" w:rsidRDefault="00FF48BE" w:rsidP="001E7FE3">
      <w:pPr>
        <w:spacing w:after="0" w:line="240" w:lineRule="auto"/>
      </w:pPr>
      <w:r>
        <w:separator/>
      </w:r>
    </w:p>
  </w:endnote>
  <w:endnote w:type="continuationSeparator" w:id="0">
    <w:p w:rsidR="00FF48BE" w:rsidRDefault="00FF48BE" w:rsidP="001E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46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04F" w:rsidRPr="001E7FE3" w:rsidRDefault="007504C4" w:rsidP="001E7F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104F" w:rsidRPr="001E7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C92" w:rsidRPr="004B0C92">
          <w:rPr>
            <w:rFonts w:ascii="Times New Roman" w:hAnsi="Times New Roman" w:cs="Times New Roman"/>
            <w:noProof/>
            <w:sz w:val="24"/>
            <w:szCs w:val="24"/>
            <w:lang w:val="ko-KR"/>
          </w:rPr>
          <w:t>6</w:t>
        </w:r>
        <w:r w:rsidRPr="001E7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BE" w:rsidRDefault="00FF48BE" w:rsidP="001E7FE3">
      <w:pPr>
        <w:spacing w:after="0" w:line="240" w:lineRule="auto"/>
      </w:pPr>
      <w:r>
        <w:separator/>
      </w:r>
    </w:p>
  </w:footnote>
  <w:footnote w:type="continuationSeparator" w:id="0">
    <w:p w:rsidR="00FF48BE" w:rsidRDefault="00FF48BE" w:rsidP="001E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9B1"/>
    <w:multiLevelType w:val="hybridMultilevel"/>
    <w:tmpl w:val="2806E8C6"/>
    <w:lvl w:ilvl="0" w:tplc="D0A0034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4C42C1"/>
    <w:multiLevelType w:val="hybridMultilevel"/>
    <w:tmpl w:val="DBACFBF6"/>
    <w:lvl w:ilvl="0" w:tplc="A91AB64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2B06AF"/>
    <w:multiLevelType w:val="hybridMultilevel"/>
    <w:tmpl w:val="E4CCFE96"/>
    <w:lvl w:ilvl="0" w:tplc="26283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64738D"/>
    <w:multiLevelType w:val="hybridMultilevel"/>
    <w:tmpl w:val="F000E716"/>
    <w:lvl w:ilvl="0" w:tplc="50A67CCA">
      <w:start w:val="5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116139"/>
    <w:multiLevelType w:val="hybridMultilevel"/>
    <w:tmpl w:val="49465BC2"/>
    <w:lvl w:ilvl="0" w:tplc="1D941CD4">
      <w:start w:val="21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B2234AB"/>
    <w:multiLevelType w:val="hybridMultilevel"/>
    <w:tmpl w:val="27B6C742"/>
    <w:lvl w:ilvl="0" w:tplc="16505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1FA61AF"/>
    <w:multiLevelType w:val="hybridMultilevel"/>
    <w:tmpl w:val="759C3BEA"/>
    <w:lvl w:ilvl="0" w:tplc="FAA8AB92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9844DF"/>
    <w:multiLevelType w:val="hybridMultilevel"/>
    <w:tmpl w:val="B8368190"/>
    <w:lvl w:ilvl="0" w:tplc="A9B875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1"/>
  </w:docVars>
  <w:rsids>
    <w:rsidRoot w:val="001A3E4D"/>
    <w:rsid w:val="00001655"/>
    <w:rsid w:val="00003E84"/>
    <w:rsid w:val="000210BF"/>
    <w:rsid w:val="00027E03"/>
    <w:rsid w:val="000311F6"/>
    <w:rsid w:val="00032692"/>
    <w:rsid w:val="00034884"/>
    <w:rsid w:val="00037E0C"/>
    <w:rsid w:val="00040B82"/>
    <w:rsid w:val="00043FF4"/>
    <w:rsid w:val="000452D9"/>
    <w:rsid w:val="00045617"/>
    <w:rsid w:val="00052563"/>
    <w:rsid w:val="000529DC"/>
    <w:rsid w:val="00054559"/>
    <w:rsid w:val="00061354"/>
    <w:rsid w:val="0007095B"/>
    <w:rsid w:val="00076F42"/>
    <w:rsid w:val="00077753"/>
    <w:rsid w:val="000809C2"/>
    <w:rsid w:val="00081CD9"/>
    <w:rsid w:val="000902E1"/>
    <w:rsid w:val="000907A4"/>
    <w:rsid w:val="0009143E"/>
    <w:rsid w:val="000A2E88"/>
    <w:rsid w:val="000B2980"/>
    <w:rsid w:val="000B6BD6"/>
    <w:rsid w:val="000C16D6"/>
    <w:rsid w:val="000C16F0"/>
    <w:rsid w:val="000C66D3"/>
    <w:rsid w:val="000D599A"/>
    <w:rsid w:val="000D7A11"/>
    <w:rsid w:val="000E72EE"/>
    <w:rsid w:val="000F06C0"/>
    <w:rsid w:val="000F2B9B"/>
    <w:rsid w:val="000F31F5"/>
    <w:rsid w:val="000F4599"/>
    <w:rsid w:val="000F753E"/>
    <w:rsid w:val="0010095E"/>
    <w:rsid w:val="00104CA1"/>
    <w:rsid w:val="00110AEB"/>
    <w:rsid w:val="001166B9"/>
    <w:rsid w:val="00116CB0"/>
    <w:rsid w:val="00117B48"/>
    <w:rsid w:val="001228D0"/>
    <w:rsid w:val="00123AA7"/>
    <w:rsid w:val="001240FA"/>
    <w:rsid w:val="001253BD"/>
    <w:rsid w:val="0013025A"/>
    <w:rsid w:val="001332A4"/>
    <w:rsid w:val="0013524D"/>
    <w:rsid w:val="00136140"/>
    <w:rsid w:val="00136D36"/>
    <w:rsid w:val="00140CFF"/>
    <w:rsid w:val="00142844"/>
    <w:rsid w:val="001458E2"/>
    <w:rsid w:val="00147059"/>
    <w:rsid w:val="001527D0"/>
    <w:rsid w:val="0015399C"/>
    <w:rsid w:val="00154E3A"/>
    <w:rsid w:val="001564D8"/>
    <w:rsid w:val="00166AEA"/>
    <w:rsid w:val="001713B3"/>
    <w:rsid w:val="001773E3"/>
    <w:rsid w:val="00180340"/>
    <w:rsid w:val="00185F5A"/>
    <w:rsid w:val="00190562"/>
    <w:rsid w:val="00194C2D"/>
    <w:rsid w:val="001A0316"/>
    <w:rsid w:val="001A1A87"/>
    <w:rsid w:val="001A3BC3"/>
    <w:rsid w:val="001A3CE4"/>
    <w:rsid w:val="001A3E4D"/>
    <w:rsid w:val="001B2A0B"/>
    <w:rsid w:val="001B3104"/>
    <w:rsid w:val="001B560C"/>
    <w:rsid w:val="001B59C1"/>
    <w:rsid w:val="001C403A"/>
    <w:rsid w:val="001C67F0"/>
    <w:rsid w:val="001C790D"/>
    <w:rsid w:val="001E7FE3"/>
    <w:rsid w:val="002027D2"/>
    <w:rsid w:val="002075D8"/>
    <w:rsid w:val="00207D05"/>
    <w:rsid w:val="002103AF"/>
    <w:rsid w:val="0021244B"/>
    <w:rsid w:val="00225ACB"/>
    <w:rsid w:val="00226634"/>
    <w:rsid w:val="0023001C"/>
    <w:rsid w:val="002424C2"/>
    <w:rsid w:val="00243829"/>
    <w:rsid w:val="0025122E"/>
    <w:rsid w:val="0025329F"/>
    <w:rsid w:val="002541AE"/>
    <w:rsid w:val="002547E4"/>
    <w:rsid w:val="00256107"/>
    <w:rsid w:val="00262AAD"/>
    <w:rsid w:val="00271F2F"/>
    <w:rsid w:val="00275861"/>
    <w:rsid w:val="00276221"/>
    <w:rsid w:val="002773E4"/>
    <w:rsid w:val="00277448"/>
    <w:rsid w:val="00277A91"/>
    <w:rsid w:val="00280F6B"/>
    <w:rsid w:val="00281B6D"/>
    <w:rsid w:val="00281CE6"/>
    <w:rsid w:val="00282109"/>
    <w:rsid w:val="00285AE8"/>
    <w:rsid w:val="002906A3"/>
    <w:rsid w:val="00292159"/>
    <w:rsid w:val="002951DF"/>
    <w:rsid w:val="002A175C"/>
    <w:rsid w:val="002A25FE"/>
    <w:rsid w:val="002A6FC2"/>
    <w:rsid w:val="002B5A93"/>
    <w:rsid w:val="002B6238"/>
    <w:rsid w:val="002C23CF"/>
    <w:rsid w:val="002C267C"/>
    <w:rsid w:val="002C2BC9"/>
    <w:rsid w:val="002D2D0A"/>
    <w:rsid w:val="002D3159"/>
    <w:rsid w:val="002D495E"/>
    <w:rsid w:val="002D7E76"/>
    <w:rsid w:val="002E5FC0"/>
    <w:rsid w:val="002F3079"/>
    <w:rsid w:val="002F5204"/>
    <w:rsid w:val="002F79D9"/>
    <w:rsid w:val="00301C88"/>
    <w:rsid w:val="00302C98"/>
    <w:rsid w:val="00303C63"/>
    <w:rsid w:val="00304747"/>
    <w:rsid w:val="00306B31"/>
    <w:rsid w:val="003111AB"/>
    <w:rsid w:val="00315CEA"/>
    <w:rsid w:val="0031678F"/>
    <w:rsid w:val="003212AE"/>
    <w:rsid w:val="00321F61"/>
    <w:rsid w:val="003255B4"/>
    <w:rsid w:val="00327B9F"/>
    <w:rsid w:val="003503AB"/>
    <w:rsid w:val="00354654"/>
    <w:rsid w:val="00355C0B"/>
    <w:rsid w:val="0036228C"/>
    <w:rsid w:val="00365BBE"/>
    <w:rsid w:val="0038096A"/>
    <w:rsid w:val="003815DF"/>
    <w:rsid w:val="00381E21"/>
    <w:rsid w:val="00384D7E"/>
    <w:rsid w:val="00385865"/>
    <w:rsid w:val="00385963"/>
    <w:rsid w:val="0038693C"/>
    <w:rsid w:val="003930E8"/>
    <w:rsid w:val="00394071"/>
    <w:rsid w:val="003A2028"/>
    <w:rsid w:val="003A4BEF"/>
    <w:rsid w:val="003B311B"/>
    <w:rsid w:val="003B7961"/>
    <w:rsid w:val="003C09CD"/>
    <w:rsid w:val="003C28BD"/>
    <w:rsid w:val="003C2A70"/>
    <w:rsid w:val="003C4220"/>
    <w:rsid w:val="003D2863"/>
    <w:rsid w:val="003E0B99"/>
    <w:rsid w:val="003E1015"/>
    <w:rsid w:val="003F35B6"/>
    <w:rsid w:val="0040110D"/>
    <w:rsid w:val="00405912"/>
    <w:rsid w:val="00407C14"/>
    <w:rsid w:val="00414290"/>
    <w:rsid w:val="00422051"/>
    <w:rsid w:val="00430975"/>
    <w:rsid w:val="00432597"/>
    <w:rsid w:val="00433A67"/>
    <w:rsid w:val="00435446"/>
    <w:rsid w:val="00437900"/>
    <w:rsid w:val="004416FF"/>
    <w:rsid w:val="0044393F"/>
    <w:rsid w:val="00445EEB"/>
    <w:rsid w:val="004506E8"/>
    <w:rsid w:val="0045138C"/>
    <w:rsid w:val="00456774"/>
    <w:rsid w:val="00457C64"/>
    <w:rsid w:val="00460B8F"/>
    <w:rsid w:val="00462502"/>
    <w:rsid w:val="00465ABF"/>
    <w:rsid w:val="00466622"/>
    <w:rsid w:val="0048554B"/>
    <w:rsid w:val="004862A2"/>
    <w:rsid w:val="00486591"/>
    <w:rsid w:val="0048742D"/>
    <w:rsid w:val="00492AC4"/>
    <w:rsid w:val="004938B0"/>
    <w:rsid w:val="00493CAA"/>
    <w:rsid w:val="004977F7"/>
    <w:rsid w:val="004A0DC9"/>
    <w:rsid w:val="004A31B5"/>
    <w:rsid w:val="004B0C92"/>
    <w:rsid w:val="004B26B5"/>
    <w:rsid w:val="004C38EC"/>
    <w:rsid w:val="004C6686"/>
    <w:rsid w:val="004D331A"/>
    <w:rsid w:val="004D64E5"/>
    <w:rsid w:val="004E178A"/>
    <w:rsid w:val="004E2910"/>
    <w:rsid w:val="004E79BD"/>
    <w:rsid w:val="004F0321"/>
    <w:rsid w:val="004F0BBC"/>
    <w:rsid w:val="004F1094"/>
    <w:rsid w:val="004F3430"/>
    <w:rsid w:val="004F3700"/>
    <w:rsid w:val="004F5DFF"/>
    <w:rsid w:val="00502EB0"/>
    <w:rsid w:val="00503F83"/>
    <w:rsid w:val="00506834"/>
    <w:rsid w:val="00507785"/>
    <w:rsid w:val="00511F9E"/>
    <w:rsid w:val="0051306F"/>
    <w:rsid w:val="005164DF"/>
    <w:rsid w:val="0052005A"/>
    <w:rsid w:val="00520834"/>
    <w:rsid w:val="00523C8B"/>
    <w:rsid w:val="00523E71"/>
    <w:rsid w:val="00531FA6"/>
    <w:rsid w:val="00532930"/>
    <w:rsid w:val="005354B2"/>
    <w:rsid w:val="00540008"/>
    <w:rsid w:val="005458ED"/>
    <w:rsid w:val="00546603"/>
    <w:rsid w:val="00557045"/>
    <w:rsid w:val="0056186B"/>
    <w:rsid w:val="00562B00"/>
    <w:rsid w:val="00563F02"/>
    <w:rsid w:val="00565582"/>
    <w:rsid w:val="00571DEC"/>
    <w:rsid w:val="0057788B"/>
    <w:rsid w:val="00577997"/>
    <w:rsid w:val="00586DC9"/>
    <w:rsid w:val="00590D85"/>
    <w:rsid w:val="005954A5"/>
    <w:rsid w:val="005957E4"/>
    <w:rsid w:val="00597E4A"/>
    <w:rsid w:val="005A7325"/>
    <w:rsid w:val="005B0C8A"/>
    <w:rsid w:val="005B23E7"/>
    <w:rsid w:val="005B6094"/>
    <w:rsid w:val="005B79B7"/>
    <w:rsid w:val="005C1706"/>
    <w:rsid w:val="005D0780"/>
    <w:rsid w:val="005D3F3A"/>
    <w:rsid w:val="005D42BD"/>
    <w:rsid w:val="005D5016"/>
    <w:rsid w:val="005D6900"/>
    <w:rsid w:val="005D6DB2"/>
    <w:rsid w:val="005E1B97"/>
    <w:rsid w:val="005E293D"/>
    <w:rsid w:val="005E3C48"/>
    <w:rsid w:val="005E506E"/>
    <w:rsid w:val="005E5153"/>
    <w:rsid w:val="005E53CE"/>
    <w:rsid w:val="005E783D"/>
    <w:rsid w:val="005F474C"/>
    <w:rsid w:val="005F60CC"/>
    <w:rsid w:val="005F6898"/>
    <w:rsid w:val="00601B9A"/>
    <w:rsid w:val="006020C5"/>
    <w:rsid w:val="0061253D"/>
    <w:rsid w:val="00614CD3"/>
    <w:rsid w:val="006252D1"/>
    <w:rsid w:val="0062663D"/>
    <w:rsid w:val="00627A07"/>
    <w:rsid w:val="0063278C"/>
    <w:rsid w:val="006358A0"/>
    <w:rsid w:val="00637707"/>
    <w:rsid w:val="00652E70"/>
    <w:rsid w:val="00654258"/>
    <w:rsid w:val="006551EA"/>
    <w:rsid w:val="00655E6E"/>
    <w:rsid w:val="0065654D"/>
    <w:rsid w:val="00657AFB"/>
    <w:rsid w:val="006651EA"/>
    <w:rsid w:val="00667AF3"/>
    <w:rsid w:val="006721BA"/>
    <w:rsid w:val="00680F52"/>
    <w:rsid w:val="0068150B"/>
    <w:rsid w:val="00682A4A"/>
    <w:rsid w:val="00685B06"/>
    <w:rsid w:val="006916F4"/>
    <w:rsid w:val="006B5711"/>
    <w:rsid w:val="006B59BB"/>
    <w:rsid w:val="006C3D8A"/>
    <w:rsid w:val="006D39A1"/>
    <w:rsid w:val="006D3EA9"/>
    <w:rsid w:val="006D502D"/>
    <w:rsid w:val="006D76BC"/>
    <w:rsid w:val="006E420F"/>
    <w:rsid w:val="006F10AD"/>
    <w:rsid w:val="006F6A85"/>
    <w:rsid w:val="00702716"/>
    <w:rsid w:val="00703068"/>
    <w:rsid w:val="00716D12"/>
    <w:rsid w:val="00732BAB"/>
    <w:rsid w:val="00733801"/>
    <w:rsid w:val="0074110A"/>
    <w:rsid w:val="0074220D"/>
    <w:rsid w:val="0074338B"/>
    <w:rsid w:val="00746DBA"/>
    <w:rsid w:val="00747C1B"/>
    <w:rsid w:val="007504C4"/>
    <w:rsid w:val="007618B6"/>
    <w:rsid w:val="0076322A"/>
    <w:rsid w:val="007665FA"/>
    <w:rsid w:val="00770109"/>
    <w:rsid w:val="00770391"/>
    <w:rsid w:val="007763E4"/>
    <w:rsid w:val="00783DAF"/>
    <w:rsid w:val="007849AC"/>
    <w:rsid w:val="00790B5D"/>
    <w:rsid w:val="0079381D"/>
    <w:rsid w:val="00793C0B"/>
    <w:rsid w:val="007946D6"/>
    <w:rsid w:val="00794BEE"/>
    <w:rsid w:val="00794DFB"/>
    <w:rsid w:val="00794F99"/>
    <w:rsid w:val="00795DB9"/>
    <w:rsid w:val="007A0392"/>
    <w:rsid w:val="007A4B1A"/>
    <w:rsid w:val="007B4DF0"/>
    <w:rsid w:val="007B7DDF"/>
    <w:rsid w:val="007C4A7D"/>
    <w:rsid w:val="007C52D4"/>
    <w:rsid w:val="007D3403"/>
    <w:rsid w:val="007D3AC0"/>
    <w:rsid w:val="007D49B3"/>
    <w:rsid w:val="007D566D"/>
    <w:rsid w:val="007D63AA"/>
    <w:rsid w:val="007D779C"/>
    <w:rsid w:val="007F1A60"/>
    <w:rsid w:val="00801119"/>
    <w:rsid w:val="00811FF8"/>
    <w:rsid w:val="00815235"/>
    <w:rsid w:val="00815BC0"/>
    <w:rsid w:val="008209D4"/>
    <w:rsid w:val="00823559"/>
    <w:rsid w:val="00823E0B"/>
    <w:rsid w:val="00824680"/>
    <w:rsid w:val="00832362"/>
    <w:rsid w:val="00833216"/>
    <w:rsid w:val="008349D8"/>
    <w:rsid w:val="00836040"/>
    <w:rsid w:val="00842D1F"/>
    <w:rsid w:val="00843BA0"/>
    <w:rsid w:val="00846F86"/>
    <w:rsid w:val="00850102"/>
    <w:rsid w:val="008513EB"/>
    <w:rsid w:val="00857C71"/>
    <w:rsid w:val="00867B5A"/>
    <w:rsid w:val="00884B46"/>
    <w:rsid w:val="008853ED"/>
    <w:rsid w:val="00887711"/>
    <w:rsid w:val="0088785E"/>
    <w:rsid w:val="0089177A"/>
    <w:rsid w:val="00891D5B"/>
    <w:rsid w:val="00892108"/>
    <w:rsid w:val="008928B2"/>
    <w:rsid w:val="0089304F"/>
    <w:rsid w:val="008A1A6B"/>
    <w:rsid w:val="008A3E5F"/>
    <w:rsid w:val="008A647C"/>
    <w:rsid w:val="008B0105"/>
    <w:rsid w:val="008B5CC3"/>
    <w:rsid w:val="008C4559"/>
    <w:rsid w:val="008D24DB"/>
    <w:rsid w:val="008D3599"/>
    <w:rsid w:val="008D46A4"/>
    <w:rsid w:val="008E2708"/>
    <w:rsid w:val="008E357A"/>
    <w:rsid w:val="008F4693"/>
    <w:rsid w:val="009022ED"/>
    <w:rsid w:val="00903818"/>
    <w:rsid w:val="00904026"/>
    <w:rsid w:val="00907B36"/>
    <w:rsid w:val="0091104F"/>
    <w:rsid w:val="0091184B"/>
    <w:rsid w:val="009133B0"/>
    <w:rsid w:val="00914A15"/>
    <w:rsid w:val="0091610F"/>
    <w:rsid w:val="00923482"/>
    <w:rsid w:val="00926026"/>
    <w:rsid w:val="0093616A"/>
    <w:rsid w:val="00937802"/>
    <w:rsid w:val="00940A5D"/>
    <w:rsid w:val="00941A9B"/>
    <w:rsid w:val="00946582"/>
    <w:rsid w:val="00946833"/>
    <w:rsid w:val="0096440F"/>
    <w:rsid w:val="00965DD8"/>
    <w:rsid w:val="00967F2E"/>
    <w:rsid w:val="009704CB"/>
    <w:rsid w:val="0098140A"/>
    <w:rsid w:val="00987421"/>
    <w:rsid w:val="0099085D"/>
    <w:rsid w:val="009A5B9D"/>
    <w:rsid w:val="009A630F"/>
    <w:rsid w:val="009B13D6"/>
    <w:rsid w:val="009C0A34"/>
    <w:rsid w:val="009C1F44"/>
    <w:rsid w:val="009D3CF5"/>
    <w:rsid w:val="009D5B3F"/>
    <w:rsid w:val="009D734A"/>
    <w:rsid w:val="009D7C57"/>
    <w:rsid w:val="009E4252"/>
    <w:rsid w:val="009F112D"/>
    <w:rsid w:val="009F67AE"/>
    <w:rsid w:val="00A00221"/>
    <w:rsid w:val="00A00EBE"/>
    <w:rsid w:val="00A0195B"/>
    <w:rsid w:val="00A01A18"/>
    <w:rsid w:val="00A04CD7"/>
    <w:rsid w:val="00A22D4F"/>
    <w:rsid w:val="00A24370"/>
    <w:rsid w:val="00A275BF"/>
    <w:rsid w:val="00A36AED"/>
    <w:rsid w:val="00A36D07"/>
    <w:rsid w:val="00A378E2"/>
    <w:rsid w:val="00A46A1B"/>
    <w:rsid w:val="00A55003"/>
    <w:rsid w:val="00A622B2"/>
    <w:rsid w:val="00A7195A"/>
    <w:rsid w:val="00A72A91"/>
    <w:rsid w:val="00A81662"/>
    <w:rsid w:val="00A90B39"/>
    <w:rsid w:val="00A920B7"/>
    <w:rsid w:val="00A928EF"/>
    <w:rsid w:val="00A93D44"/>
    <w:rsid w:val="00A95E2F"/>
    <w:rsid w:val="00A97F7C"/>
    <w:rsid w:val="00AA3D47"/>
    <w:rsid w:val="00AA4A22"/>
    <w:rsid w:val="00AB12B7"/>
    <w:rsid w:val="00AC0203"/>
    <w:rsid w:val="00AC5449"/>
    <w:rsid w:val="00AC6240"/>
    <w:rsid w:val="00AC6AEA"/>
    <w:rsid w:val="00AD0C21"/>
    <w:rsid w:val="00AD10B2"/>
    <w:rsid w:val="00AD3284"/>
    <w:rsid w:val="00AF0183"/>
    <w:rsid w:val="00AF0B3D"/>
    <w:rsid w:val="00AF2143"/>
    <w:rsid w:val="00B07BFB"/>
    <w:rsid w:val="00B115BF"/>
    <w:rsid w:val="00B2083B"/>
    <w:rsid w:val="00B32147"/>
    <w:rsid w:val="00B34043"/>
    <w:rsid w:val="00B35F75"/>
    <w:rsid w:val="00B40989"/>
    <w:rsid w:val="00B41CD4"/>
    <w:rsid w:val="00B424E2"/>
    <w:rsid w:val="00B456B8"/>
    <w:rsid w:val="00B45C2B"/>
    <w:rsid w:val="00B470E3"/>
    <w:rsid w:val="00B47DC8"/>
    <w:rsid w:val="00B52BAC"/>
    <w:rsid w:val="00B610C9"/>
    <w:rsid w:val="00B62C4C"/>
    <w:rsid w:val="00B63A1C"/>
    <w:rsid w:val="00B6575B"/>
    <w:rsid w:val="00B73EA5"/>
    <w:rsid w:val="00B76035"/>
    <w:rsid w:val="00B82DCF"/>
    <w:rsid w:val="00B83F3B"/>
    <w:rsid w:val="00B862AB"/>
    <w:rsid w:val="00B93178"/>
    <w:rsid w:val="00BA0577"/>
    <w:rsid w:val="00BA0E29"/>
    <w:rsid w:val="00BA2025"/>
    <w:rsid w:val="00BA312C"/>
    <w:rsid w:val="00BA6466"/>
    <w:rsid w:val="00BA7525"/>
    <w:rsid w:val="00BB2D5E"/>
    <w:rsid w:val="00BB3BB3"/>
    <w:rsid w:val="00BB60BD"/>
    <w:rsid w:val="00BD2538"/>
    <w:rsid w:val="00BD307E"/>
    <w:rsid w:val="00BE3B3F"/>
    <w:rsid w:val="00BE3EBA"/>
    <w:rsid w:val="00BF242E"/>
    <w:rsid w:val="00BF346A"/>
    <w:rsid w:val="00BF531B"/>
    <w:rsid w:val="00BF53F0"/>
    <w:rsid w:val="00BF7ACE"/>
    <w:rsid w:val="00C02FF5"/>
    <w:rsid w:val="00C05D38"/>
    <w:rsid w:val="00C06816"/>
    <w:rsid w:val="00C10AA4"/>
    <w:rsid w:val="00C13156"/>
    <w:rsid w:val="00C139DF"/>
    <w:rsid w:val="00C17494"/>
    <w:rsid w:val="00C218B3"/>
    <w:rsid w:val="00C21D51"/>
    <w:rsid w:val="00C22DD9"/>
    <w:rsid w:val="00C238FB"/>
    <w:rsid w:val="00C23D25"/>
    <w:rsid w:val="00C251D9"/>
    <w:rsid w:val="00C31995"/>
    <w:rsid w:val="00C359BD"/>
    <w:rsid w:val="00C3697E"/>
    <w:rsid w:val="00C37295"/>
    <w:rsid w:val="00C3740A"/>
    <w:rsid w:val="00C4246F"/>
    <w:rsid w:val="00C442C2"/>
    <w:rsid w:val="00C45784"/>
    <w:rsid w:val="00C466F0"/>
    <w:rsid w:val="00C46B59"/>
    <w:rsid w:val="00C527DB"/>
    <w:rsid w:val="00C531DC"/>
    <w:rsid w:val="00C5370A"/>
    <w:rsid w:val="00C66126"/>
    <w:rsid w:val="00C66C74"/>
    <w:rsid w:val="00C7385A"/>
    <w:rsid w:val="00C75ADA"/>
    <w:rsid w:val="00C76290"/>
    <w:rsid w:val="00C8150D"/>
    <w:rsid w:val="00C83692"/>
    <w:rsid w:val="00C85464"/>
    <w:rsid w:val="00C912BC"/>
    <w:rsid w:val="00CB0E52"/>
    <w:rsid w:val="00CB2237"/>
    <w:rsid w:val="00CB2378"/>
    <w:rsid w:val="00CB3CCF"/>
    <w:rsid w:val="00CB4AB4"/>
    <w:rsid w:val="00CB6B82"/>
    <w:rsid w:val="00CC3370"/>
    <w:rsid w:val="00CC4F8B"/>
    <w:rsid w:val="00CD02DD"/>
    <w:rsid w:val="00CD4402"/>
    <w:rsid w:val="00CD4CD6"/>
    <w:rsid w:val="00CD7D20"/>
    <w:rsid w:val="00CE1EC6"/>
    <w:rsid w:val="00CE1EF3"/>
    <w:rsid w:val="00CE2C49"/>
    <w:rsid w:val="00CF10FF"/>
    <w:rsid w:val="00CF11D8"/>
    <w:rsid w:val="00CF17F4"/>
    <w:rsid w:val="00D1122D"/>
    <w:rsid w:val="00D11633"/>
    <w:rsid w:val="00D1217D"/>
    <w:rsid w:val="00D14F78"/>
    <w:rsid w:val="00D16FFB"/>
    <w:rsid w:val="00D219FF"/>
    <w:rsid w:val="00D21E4D"/>
    <w:rsid w:val="00D262F3"/>
    <w:rsid w:val="00D26C25"/>
    <w:rsid w:val="00D2701D"/>
    <w:rsid w:val="00D377F7"/>
    <w:rsid w:val="00D40F91"/>
    <w:rsid w:val="00D4418D"/>
    <w:rsid w:val="00D458B2"/>
    <w:rsid w:val="00D47DE0"/>
    <w:rsid w:val="00D51039"/>
    <w:rsid w:val="00D6163A"/>
    <w:rsid w:val="00D70D54"/>
    <w:rsid w:val="00D80974"/>
    <w:rsid w:val="00D80FD8"/>
    <w:rsid w:val="00D83B87"/>
    <w:rsid w:val="00D902CF"/>
    <w:rsid w:val="00D92E25"/>
    <w:rsid w:val="00DA1901"/>
    <w:rsid w:val="00DA4F94"/>
    <w:rsid w:val="00DA51FD"/>
    <w:rsid w:val="00DA706E"/>
    <w:rsid w:val="00DA711C"/>
    <w:rsid w:val="00DB1C04"/>
    <w:rsid w:val="00DB5A54"/>
    <w:rsid w:val="00DC0885"/>
    <w:rsid w:val="00DC1187"/>
    <w:rsid w:val="00DC22E7"/>
    <w:rsid w:val="00DC3C17"/>
    <w:rsid w:val="00DD07D2"/>
    <w:rsid w:val="00DD48D2"/>
    <w:rsid w:val="00DD4BA7"/>
    <w:rsid w:val="00DD58F1"/>
    <w:rsid w:val="00DD7617"/>
    <w:rsid w:val="00DE0284"/>
    <w:rsid w:val="00DE24A8"/>
    <w:rsid w:val="00DE3B80"/>
    <w:rsid w:val="00DE530D"/>
    <w:rsid w:val="00DF070F"/>
    <w:rsid w:val="00DF28DA"/>
    <w:rsid w:val="00DF3B77"/>
    <w:rsid w:val="00DF5085"/>
    <w:rsid w:val="00DF556F"/>
    <w:rsid w:val="00E0456A"/>
    <w:rsid w:val="00E06260"/>
    <w:rsid w:val="00E06911"/>
    <w:rsid w:val="00E10047"/>
    <w:rsid w:val="00E11BBB"/>
    <w:rsid w:val="00E22225"/>
    <w:rsid w:val="00E32D7B"/>
    <w:rsid w:val="00E3354A"/>
    <w:rsid w:val="00E36A7B"/>
    <w:rsid w:val="00E417BD"/>
    <w:rsid w:val="00E42611"/>
    <w:rsid w:val="00E44358"/>
    <w:rsid w:val="00E469F1"/>
    <w:rsid w:val="00E610BD"/>
    <w:rsid w:val="00E73014"/>
    <w:rsid w:val="00E760A0"/>
    <w:rsid w:val="00E80D5F"/>
    <w:rsid w:val="00E8221E"/>
    <w:rsid w:val="00E8308A"/>
    <w:rsid w:val="00E9221E"/>
    <w:rsid w:val="00EA0790"/>
    <w:rsid w:val="00EA6B53"/>
    <w:rsid w:val="00EB2D91"/>
    <w:rsid w:val="00EB4517"/>
    <w:rsid w:val="00EB5468"/>
    <w:rsid w:val="00EB6BE2"/>
    <w:rsid w:val="00EB790E"/>
    <w:rsid w:val="00EC36AB"/>
    <w:rsid w:val="00ED34C8"/>
    <w:rsid w:val="00EE0754"/>
    <w:rsid w:val="00EE243B"/>
    <w:rsid w:val="00EE358F"/>
    <w:rsid w:val="00EF1BA3"/>
    <w:rsid w:val="00EF6027"/>
    <w:rsid w:val="00EF6C29"/>
    <w:rsid w:val="00EF7715"/>
    <w:rsid w:val="00F03AE6"/>
    <w:rsid w:val="00F06646"/>
    <w:rsid w:val="00F07EF8"/>
    <w:rsid w:val="00F14A27"/>
    <w:rsid w:val="00F16BAF"/>
    <w:rsid w:val="00F2046E"/>
    <w:rsid w:val="00F32706"/>
    <w:rsid w:val="00F32745"/>
    <w:rsid w:val="00F32B06"/>
    <w:rsid w:val="00F458AB"/>
    <w:rsid w:val="00F4594F"/>
    <w:rsid w:val="00F47D68"/>
    <w:rsid w:val="00F51108"/>
    <w:rsid w:val="00F513B1"/>
    <w:rsid w:val="00F55ABD"/>
    <w:rsid w:val="00F60967"/>
    <w:rsid w:val="00F66A98"/>
    <w:rsid w:val="00F727FF"/>
    <w:rsid w:val="00F74EA1"/>
    <w:rsid w:val="00F75D1B"/>
    <w:rsid w:val="00F76D13"/>
    <w:rsid w:val="00F81017"/>
    <w:rsid w:val="00F8231C"/>
    <w:rsid w:val="00F8232F"/>
    <w:rsid w:val="00F8300E"/>
    <w:rsid w:val="00F86BA6"/>
    <w:rsid w:val="00F96737"/>
    <w:rsid w:val="00F97D1F"/>
    <w:rsid w:val="00FA3713"/>
    <w:rsid w:val="00FA3D91"/>
    <w:rsid w:val="00FB35D1"/>
    <w:rsid w:val="00FB531C"/>
    <w:rsid w:val="00FB6985"/>
    <w:rsid w:val="00FB752A"/>
    <w:rsid w:val="00FC1C6A"/>
    <w:rsid w:val="00FC3C99"/>
    <w:rsid w:val="00FC3FDB"/>
    <w:rsid w:val="00FC434C"/>
    <w:rsid w:val="00FC4D9C"/>
    <w:rsid w:val="00FC6D68"/>
    <w:rsid w:val="00FD0500"/>
    <w:rsid w:val="00FD08F2"/>
    <w:rsid w:val="00FD3D67"/>
    <w:rsid w:val="00FD4260"/>
    <w:rsid w:val="00FD6ECD"/>
    <w:rsid w:val="00FE16AA"/>
    <w:rsid w:val="00FE26A6"/>
    <w:rsid w:val="00FE6E3D"/>
    <w:rsid w:val="00FF262C"/>
    <w:rsid w:val="00FF28ED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C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E4D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59"/>
    <w:rsid w:val="001A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FC6D68"/>
  </w:style>
  <w:style w:type="paragraph" w:styleId="Header">
    <w:name w:val="header"/>
    <w:basedOn w:val="Normal"/>
    <w:link w:val="HeaderChar"/>
    <w:uiPriority w:val="99"/>
    <w:unhideWhenUsed/>
    <w:rsid w:val="001E7F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7FE3"/>
  </w:style>
  <w:style w:type="paragraph" w:styleId="Footer">
    <w:name w:val="footer"/>
    <w:basedOn w:val="Normal"/>
    <w:link w:val="FooterChar"/>
    <w:uiPriority w:val="99"/>
    <w:unhideWhenUsed/>
    <w:rsid w:val="001E7FE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7FE3"/>
  </w:style>
  <w:style w:type="character" w:styleId="CommentReference">
    <w:name w:val="annotation reference"/>
    <w:basedOn w:val="DefaultParagraphFont"/>
    <w:uiPriority w:val="99"/>
    <w:semiHidden/>
    <w:unhideWhenUsed/>
    <w:rsid w:val="00A97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7F7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9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7C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0B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A3E4D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1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간격 없음 Char"/>
    <w:link w:val="a3"/>
    <w:uiPriority w:val="1"/>
    <w:rsid w:val="00FC6D68"/>
  </w:style>
  <w:style w:type="paragraph" w:styleId="a5">
    <w:name w:val="header"/>
    <w:basedOn w:val="a"/>
    <w:link w:val="Char0"/>
    <w:uiPriority w:val="99"/>
    <w:unhideWhenUsed/>
    <w:rsid w:val="001E7F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E7FE3"/>
  </w:style>
  <w:style w:type="paragraph" w:styleId="a6">
    <w:name w:val="footer"/>
    <w:basedOn w:val="a"/>
    <w:link w:val="Char1"/>
    <w:uiPriority w:val="99"/>
    <w:unhideWhenUsed/>
    <w:rsid w:val="001E7F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E7FE3"/>
  </w:style>
  <w:style w:type="character" w:styleId="a7">
    <w:name w:val="annotation reference"/>
    <w:basedOn w:val="a0"/>
    <w:uiPriority w:val="99"/>
    <w:semiHidden/>
    <w:unhideWhenUsed/>
    <w:rsid w:val="00A97F7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97F7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97F7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97F7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97F7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97F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A97F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unhideWhenUsed/>
    <w:rsid w:val="003E0B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83E0-82A1-47DC-83E5-CCA1CF0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904</Words>
  <Characters>4496</Characters>
  <Application>Microsoft Office Word</Application>
  <DocSecurity>0</DocSecurity>
  <Lines>562</Lines>
  <Paragraphs>415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LAMIRA</cp:lastModifiedBy>
  <cp:revision>8</cp:revision>
  <dcterms:created xsi:type="dcterms:W3CDTF">2017-04-04T04:14:00Z</dcterms:created>
  <dcterms:modified xsi:type="dcterms:W3CDTF">2017-05-17T13:48:00Z</dcterms:modified>
</cp:coreProperties>
</file>