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63" w:rsidRDefault="00DA3963" w:rsidP="009C34F0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  <w:r>
        <w:rPr>
          <w:rFonts w:ascii="Arial" w:eastAsia="Calibri" w:hAnsi="Arial" w:cs="Arial"/>
          <w:b/>
          <w:szCs w:val="22"/>
          <w:lang w:val="en-US"/>
        </w:rPr>
        <w:t xml:space="preserve">Additional File </w:t>
      </w:r>
      <w:r w:rsidR="00B44CA8">
        <w:rPr>
          <w:rFonts w:ascii="Arial" w:eastAsia="Calibri" w:hAnsi="Arial" w:cs="Arial"/>
          <w:b/>
          <w:szCs w:val="22"/>
          <w:lang w:val="en-US"/>
        </w:rPr>
        <w:t>2</w:t>
      </w:r>
      <w:r>
        <w:rPr>
          <w:rFonts w:ascii="Arial" w:eastAsia="Calibri" w:hAnsi="Arial" w:cs="Arial"/>
          <w:b/>
          <w:szCs w:val="22"/>
          <w:lang w:val="en-US"/>
        </w:rPr>
        <w:t xml:space="preserve">. Detailed methodology for statistical analyses. </w:t>
      </w:r>
    </w:p>
    <w:p w:rsidR="00DA3963" w:rsidRDefault="00DA3963" w:rsidP="009C34F0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6A40EC" w:rsidRDefault="00DA3963" w:rsidP="006A40EC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>This document</w:t>
      </w:r>
      <w:r w:rsidRPr="00DA3963">
        <w:rPr>
          <w:rFonts w:ascii="Arial" w:eastAsia="Calibri" w:hAnsi="Arial" w:cs="Arial"/>
          <w:szCs w:val="22"/>
          <w:lang w:val="en-US"/>
        </w:rPr>
        <w:t xml:space="preserve"> contains </w:t>
      </w:r>
      <w:r>
        <w:rPr>
          <w:rFonts w:ascii="Arial" w:eastAsia="Calibri" w:hAnsi="Arial" w:cs="Arial"/>
          <w:szCs w:val="22"/>
          <w:lang w:val="en-US"/>
        </w:rPr>
        <w:t xml:space="preserve">details for </w:t>
      </w:r>
      <w:r w:rsidRPr="00DA3963">
        <w:rPr>
          <w:rFonts w:ascii="Arial" w:eastAsia="Calibri" w:hAnsi="Arial" w:cs="Arial"/>
          <w:szCs w:val="22"/>
          <w:lang w:val="en-US"/>
        </w:rPr>
        <w:t xml:space="preserve">statistical analyses conducted in </w:t>
      </w:r>
      <w:r>
        <w:rPr>
          <w:rFonts w:ascii="Arial" w:eastAsia="Calibri" w:hAnsi="Arial" w:cs="Arial"/>
          <w:szCs w:val="22"/>
          <w:lang w:val="en-US"/>
        </w:rPr>
        <w:t>Stamp (</w:t>
      </w:r>
      <w:r w:rsidRPr="00272383">
        <w:rPr>
          <w:rFonts w:ascii="Arial" w:eastAsia="Calibri" w:hAnsi="Arial" w:cs="Arial"/>
          <w:szCs w:val="22"/>
          <w:lang w:val="en-US"/>
        </w:rPr>
        <w:t>Statistical Analysis of Metagenomic Profiles</w:t>
      </w:r>
      <w:r>
        <w:rPr>
          <w:rFonts w:ascii="Arial" w:eastAsia="Calibri" w:hAnsi="Arial" w:cs="Arial"/>
          <w:szCs w:val="22"/>
          <w:lang w:val="en-US"/>
        </w:rPr>
        <w:t xml:space="preserve">) and also the </w:t>
      </w:r>
      <w:r w:rsidRPr="00DA3963">
        <w:rPr>
          <w:rFonts w:ascii="Arial" w:eastAsia="Calibri" w:hAnsi="Arial" w:cs="Arial"/>
          <w:szCs w:val="22"/>
          <w:lang w:val="en-US"/>
        </w:rPr>
        <w:t>R</w:t>
      </w:r>
      <w:r w:rsidR="006A40EC">
        <w:rPr>
          <w:rFonts w:ascii="Arial" w:eastAsia="Calibri" w:hAnsi="Arial" w:cs="Arial"/>
          <w:szCs w:val="22"/>
          <w:lang w:val="en-US"/>
        </w:rPr>
        <w:t xml:space="preserve"> enviro</w:t>
      </w:r>
      <w:r w:rsidR="007043F8">
        <w:rPr>
          <w:rFonts w:ascii="Arial" w:eastAsia="Calibri" w:hAnsi="Arial" w:cs="Arial"/>
          <w:szCs w:val="22"/>
          <w:lang w:val="en-US"/>
        </w:rPr>
        <w:t>n</w:t>
      </w:r>
      <w:r w:rsidR="006A40EC">
        <w:rPr>
          <w:rFonts w:ascii="Arial" w:eastAsia="Calibri" w:hAnsi="Arial" w:cs="Arial"/>
          <w:szCs w:val="22"/>
          <w:lang w:val="en-US"/>
        </w:rPr>
        <w:t>ment for the manuscript, “</w:t>
      </w:r>
      <w:r w:rsidR="006A40EC" w:rsidRPr="006A40EC">
        <w:rPr>
          <w:rFonts w:ascii="Arial" w:eastAsia="Calibri" w:hAnsi="Arial" w:cs="Arial"/>
          <w:szCs w:val="22"/>
          <w:lang w:val="en-US"/>
        </w:rPr>
        <w:t>The interaction between vaginal microbiota, cervical length and vaginal progesterone t</w:t>
      </w:r>
      <w:r w:rsidR="006A40EC">
        <w:rPr>
          <w:rFonts w:ascii="Arial" w:eastAsia="Calibri" w:hAnsi="Arial" w:cs="Arial"/>
          <w:szCs w:val="22"/>
          <w:lang w:val="en-US"/>
        </w:rPr>
        <w:t xml:space="preserve">reatment for preterm birth risk. </w:t>
      </w:r>
      <w:r w:rsidR="006A40EC" w:rsidRPr="006A40EC">
        <w:rPr>
          <w:rFonts w:ascii="Arial" w:eastAsia="Calibri" w:hAnsi="Arial" w:cs="Arial"/>
          <w:szCs w:val="22"/>
          <w:lang w:val="en-US"/>
        </w:rPr>
        <w:t>Lindsay M. Kindinger, Phillip R. Bennett, Yun S Lee, Julian R. Marchesi, Ann Smith, Stefano Cacciatore, Elaine Holmes, Jeremy K. Nicholson, TG Teoh and David A. MacIntyre.</w:t>
      </w:r>
      <w:r w:rsidR="006A40EC">
        <w:rPr>
          <w:rFonts w:ascii="Arial" w:eastAsia="Calibri" w:hAnsi="Arial" w:cs="Arial"/>
          <w:szCs w:val="22"/>
          <w:lang w:val="en-US"/>
        </w:rPr>
        <w:t xml:space="preserve"> 2016. Microbiome.</w:t>
      </w:r>
    </w:p>
    <w:p w:rsidR="006A40EC" w:rsidRPr="006A40EC" w:rsidRDefault="006A40EC" w:rsidP="006A40EC">
      <w:pPr>
        <w:spacing w:line="480" w:lineRule="auto"/>
        <w:rPr>
          <w:rFonts w:ascii="Arial" w:eastAsia="Calibri" w:hAnsi="Arial" w:cs="Arial"/>
          <w:szCs w:val="22"/>
          <w:lang w:val="en-US"/>
        </w:rPr>
      </w:pPr>
    </w:p>
    <w:p w:rsidR="00DA3963" w:rsidRPr="006A40EC" w:rsidRDefault="006A40EC" w:rsidP="009C34F0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>All data required to</w:t>
      </w:r>
      <w:r w:rsidR="00DA3963" w:rsidRPr="00DA3963">
        <w:rPr>
          <w:rFonts w:ascii="Arial" w:eastAsia="Calibri" w:hAnsi="Arial" w:cs="Arial"/>
          <w:szCs w:val="22"/>
          <w:lang w:val="en-US"/>
        </w:rPr>
        <w:t xml:space="preserve"> reproduce analysis can be found here: </w:t>
      </w:r>
      <w:hyperlink r:id="rId5" w:history="1">
        <w:r w:rsidRPr="009142B7">
          <w:rPr>
            <w:rStyle w:val="Hyperlink"/>
            <w:rFonts w:ascii="Arial" w:eastAsia="Calibri" w:hAnsi="Arial" w:cs="Arial"/>
            <w:szCs w:val="22"/>
            <w:lang w:val="en-US"/>
          </w:rPr>
          <w:t>https://github.com/tkcaccia/vaginal-microbiota</w:t>
        </w:r>
      </w:hyperlink>
      <w:r w:rsidR="009226BA">
        <w:rPr>
          <w:rFonts w:ascii="Arial" w:eastAsia="Calibri" w:hAnsi="Arial" w:cs="Arial"/>
          <w:szCs w:val="22"/>
          <w:lang w:val="en-US"/>
        </w:rPr>
        <w:t xml:space="preserve">. These data are also </w:t>
      </w:r>
      <w:r w:rsidR="00B31EE6">
        <w:rPr>
          <w:rFonts w:ascii="Arial" w:eastAsia="Calibri" w:hAnsi="Arial" w:cs="Arial"/>
          <w:szCs w:val="22"/>
          <w:lang w:val="en-US"/>
        </w:rPr>
        <w:t>provided as Supplementary files to the main manuscript</w:t>
      </w:r>
      <w:r w:rsidR="004C4DF7">
        <w:rPr>
          <w:rFonts w:ascii="Arial" w:eastAsia="Calibri" w:hAnsi="Arial" w:cs="Arial"/>
          <w:szCs w:val="22"/>
          <w:lang w:val="en-US"/>
        </w:rPr>
        <w:t xml:space="preserve"> (Additional files 12-15</w:t>
      </w:r>
      <w:r w:rsidR="00B31EE6">
        <w:rPr>
          <w:rFonts w:ascii="Arial" w:eastAsia="Calibri" w:hAnsi="Arial" w:cs="Arial"/>
          <w:szCs w:val="22"/>
          <w:lang w:val="en-US"/>
        </w:rPr>
        <w:t>).</w:t>
      </w:r>
      <w:r w:rsidR="00EC0DB8">
        <w:rPr>
          <w:rFonts w:ascii="Arial" w:eastAsia="Calibri" w:hAnsi="Arial" w:cs="Arial"/>
          <w:szCs w:val="22"/>
          <w:lang w:val="en-US"/>
        </w:rPr>
        <w:t xml:space="preserve"> </w:t>
      </w:r>
    </w:p>
    <w:p w:rsidR="009226BA" w:rsidRDefault="009226BA" w:rsidP="009C34F0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9C34F0" w:rsidRDefault="009C34F0" w:rsidP="009C34F0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  <w:r w:rsidRPr="009C34F0">
        <w:rPr>
          <w:rFonts w:ascii="Arial" w:eastAsia="Calibri" w:hAnsi="Arial" w:cs="Arial"/>
          <w:b/>
          <w:szCs w:val="22"/>
          <w:lang w:val="en-US"/>
        </w:rPr>
        <w:t xml:space="preserve">Does vaginal microbiota in </w:t>
      </w:r>
      <w:r w:rsidR="006A40EC" w:rsidRPr="009C34F0">
        <w:rPr>
          <w:rFonts w:ascii="Arial" w:eastAsia="Calibri" w:hAnsi="Arial" w:cs="Arial"/>
          <w:b/>
          <w:szCs w:val="22"/>
          <w:lang w:val="en-US"/>
        </w:rPr>
        <w:t>high-risk</w:t>
      </w:r>
      <w:r w:rsidRPr="009C34F0">
        <w:rPr>
          <w:rFonts w:ascii="Arial" w:eastAsia="Calibri" w:hAnsi="Arial" w:cs="Arial"/>
          <w:b/>
          <w:szCs w:val="22"/>
          <w:lang w:val="en-US"/>
        </w:rPr>
        <w:t xml:space="preserve"> pregnancy differ according to ethnicity, short cervical length, need for preventative intervention and subsequent preterm birth?</w:t>
      </w:r>
    </w:p>
    <w:p w:rsidR="00E70E8E" w:rsidRPr="009C34F0" w:rsidRDefault="00E70E8E" w:rsidP="009C34F0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9C34F0" w:rsidRDefault="00C3121C" w:rsidP="009C34F0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 w:rsidRPr="00272383">
        <w:rPr>
          <w:rFonts w:ascii="Arial" w:eastAsia="Calibri" w:hAnsi="Arial" w:cs="Arial"/>
          <w:szCs w:val="22"/>
          <w:lang w:val="en-US"/>
        </w:rPr>
        <w:t xml:space="preserve">Statistical Analysis of Metagenomic Profiles (STAMP) software package </w:t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begin"/>
      </w:r>
      <w:r>
        <w:rPr>
          <w:rFonts w:ascii="Arial" w:eastAsia="Calibri" w:hAnsi="Arial" w:cs="Arial"/>
          <w:szCs w:val="22"/>
          <w:lang w:val="en-US"/>
        </w:rPr>
        <w:instrText xml:space="preserve"> ADDIN EN.CITE &lt;EndNote&gt;&lt;Cite&gt;&lt;Author&gt;Parks&lt;/Author&gt;&lt;Year&gt;2010&lt;/Year&gt;&lt;RecNum&gt;60&lt;/RecNum&gt;&lt;DisplayText&gt;[60]&lt;/DisplayText&gt;&lt;record&gt;&lt;rec-number&gt;60&lt;/rec-number&gt;&lt;foreign-keys&gt;&lt;key app="EN" db-id="55w9z9twns59tcep0fa5drwww0vtzd2zwx0p" timestamp="1479425939"&gt;60&lt;/key&gt;&lt;/foreign-keys&gt;&lt;ref-type name="Journal Article"&gt;17&lt;/ref-type&gt;&lt;contributors&gt;&lt;authors&gt;&lt;author&gt;Parks, D. H.&lt;/author&gt;&lt;author&gt;Beiko, R. G.&lt;/author&gt;&lt;/authors&gt;&lt;/contributors&gt;&lt;auth-address&gt;Faculty of Computer Science, Dalhousie University, Halifax, Nova Scotia, Canada B3H 1W5.&lt;/auth-address&gt;&lt;titles&gt;&lt;title&gt;Identifying biologically relevant differences between metagenomic communities&lt;/title&gt;&lt;secondary-title&gt;Bioinformatics&lt;/secondary-title&gt;&lt;/titles&gt;&lt;periodical&gt;&lt;full-title&gt;Bioinformatics&lt;/full-title&gt;&lt;/periodical&gt;&lt;pages&gt;715-21&lt;/pages&gt;&lt;volume&gt;26&lt;/volume&gt;&lt;number&gt;6&lt;/number&gt;&lt;edition&gt;2010/02/05&lt;/edition&gt;&lt;keywords&gt;&lt;keyword&gt;Base Sequence&lt;/keyword&gt;&lt;keyword&gt;Computational Biology/methods&lt;/keyword&gt;&lt;keyword&gt;Databases, Genetic&lt;/keyword&gt;&lt;keyword&gt;Genome, Bacterial&lt;/keyword&gt;&lt;keyword&gt;*Metagenome&lt;/keyword&gt;&lt;keyword&gt;Metagenomics/*methods&lt;/keyword&gt;&lt;keyword&gt;Molecular Sequence Data&lt;/keyword&gt;&lt;keyword&gt;Sequence Analysis, DNA&lt;/keyword&gt;&lt;/keywords&gt;&lt;dates&gt;&lt;year&gt;2010&lt;/year&gt;&lt;pub-dates&gt;&lt;date&gt;Mar 15&lt;/date&gt;&lt;/pub-dates&gt;&lt;/dates&gt;&lt;isbn&gt;1367-4811 (Electronic)&amp;#xD;1367-4803 (Linking)&lt;/isbn&gt;&lt;accession-num&gt;20130030&lt;/accession-num&gt;&lt;work-type&gt;Research Support, Non-U.S. Gov&amp;apos;t&lt;/work-type&gt;&lt;urls&gt;&lt;related-urls&gt;&lt;url&gt;http://www.ncbi.nlm.nih.gov/pubmed/20130030&lt;/url&gt;&lt;url&gt;http://bioinformatics.oxfordjournals.org/content/26/6/715.full.pdf&lt;/url&gt;&lt;/related-urls&gt;&lt;/urls&gt;&lt;electronic-resource-num&gt;10.1093/bioinformatics/btq041&lt;/electronic-resource-num&gt;&lt;language&gt;eng&lt;/language&gt;&lt;/record&gt;&lt;/Cite&gt;&lt;/EndNote&gt;</w:instrText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separate"/>
      </w:r>
      <w:r>
        <w:rPr>
          <w:rFonts w:ascii="Arial" w:eastAsia="Calibri" w:hAnsi="Arial" w:cs="Arial"/>
          <w:noProof/>
          <w:szCs w:val="22"/>
          <w:lang w:val="en-US"/>
        </w:rPr>
        <w:t>[60]</w:t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end"/>
      </w:r>
      <w:r>
        <w:rPr>
          <w:rFonts w:ascii="Arial" w:eastAsia="Calibri" w:hAnsi="Arial" w:cs="Arial"/>
          <w:szCs w:val="22"/>
          <w:lang w:val="en-US"/>
        </w:rPr>
        <w:t xml:space="preserve"> was downloaded from </w:t>
      </w:r>
      <w:hyperlink r:id="rId6" w:history="1">
        <w:r w:rsidRPr="005F3099">
          <w:rPr>
            <w:rStyle w:val="Hyperlink"/>
            <w:rFonts w:ascii="Arial" w:eastAsia="Calibri" w:hAnsi="Arial" w:cs="Arial"/>
            <w:szCs w:val="22"/>
            <w:lang w:val="en-US"/>
          </w:rPr>
          <w:t>http://kiwi.cs.dal.ca/Software/STAMP</w:t>
        </w:r>
      </w:hyperlink>
      <w:r>
        <w:rPr>
          <w:rFonts w:ascii="Arial" w:eastAsia="Calibri" w:hAnsi="Arial" w:cs="Arial"/>
          <w:szCs w:val="22"/>
          <w:lang w:val="en-US"/>
        </w:rPr>
        <w:t xml:space="preserve"> and version </w:t>
      </w:r>
      <w:r w:rsidRPr="009C34F0">
        <w:rPr>
          <w:rFonts w:ascii="Arial" w:eastAsia="Calibri" w:hAnsi="Arial" w:cs="Arial"/>
          <w:szCs w:val="22"/>
          <w:lang w:val="en-US"/>
        </w:rPr>
        <w:t xml:space="preserve">STAMP v2.1.3 </w:t>
      </w:r>
      <w:r>
        <w:rPr>
          <w:rFonts w:ascii="Arial" w:eastAsia="Calibri" w:hAnsi="Arial" w:cs="Arial"/>
          <w:szCs w:val="22"/>
          <w:lang w:val="en-US"/>
        </w:rPr>
        <w:t xml:space="preserve">installed. </w:t>
      </w:r>
    </w:p>
    <w:p w:rsidR="000E5139" w:rsidRDefault="009C34F0" w:rsidP="009C34F0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 xml:space="preserve">As per STAMP user instructions, </w:t>
      </w:r>
      <w:r w:rsidR="007043F8">
        <w:rPr>
          <w:rFonts w:ascii="Arial" w:eastAsia="Calibri" w:hAnsi="Arial" w:cs="Arial"/>
          <w:szCs w:val="22"/>
          <w:lang w:val="en-US"/>
        </w:rPr>
        <w:t>species level taxo</w:t>
      </w:r>
      <w:r w:rsidR="0037029A">
        <w:rPr>
          <w:rFonts w:ascii="Arial" w:eastAsia="Calibri" w:hAnsi="Arial" w:cs="Arial"/>
          <w:szCs w:val="22"/>
          <w:lang w:val="en-US"/>
        </w:rPr>
        <w:t>nomy</w:t>
      </w:r>
      <w:r w:rsidR="000E5139">
        <w:rPr>
          <w:rFonts w:ascii="Arial" w:eastAsia="Calibri" w:hAnsi="Arial" w:cs="Arial"/>
          <w:szCs w:val="22"/>
          <w:lang w:val="en-US"/>
        </w:rPr>
        <w:t xml:space="preserve"> </w:t>
      </w:r>
      <w:r w:rsidR="0037029A">
        <w:rPr>
          <w:rFonts w:ascii="Arial" w:eastAsia="Calibri" w:hAnsi="Arial" w:cs="Arial"/>
          <w:szCs w:val="22"/>
          <w:lang w:val="en-US"/>
        </w:rPr>
        <w:t>data from</w:t>
      </w:r>
      <w:r w:rsidR="000E5139">
        <w:rPr>
          <w:rFonts w:ascii="Arial" w:eastAsia="Calibri" w:hAnsi="Arial" w:cs="Arial"/>
          <w:szCs w:val="22"/>
          <w:lang w:val="en-US"/>
        </w:rPr>
        <w:t xml:space="preserve"> </w:t>
      </w:r>
      <w:r w:rsidR="008F0F86">
        <w:rPr>
          <w:rFonts w:ascii="Arial" w:eastAsia="Calibri" w:hAnsi="Arial" w:cs="Arial"/>
          <w:szCs w:val="22"/>
          <w:lang w:val="en-US"/>
        </w:rPr>
        <w:t>individual</w:t>
      </w:r>
      <w:r w:rsidR="000E5139">
        <w:rPr>
          <w:rFonts w:ascii="Arial" w:eastAsia="Calibri" w:hAnsi="Arial" w:cs="Arial"/>
          <w:szCs w:val="22"/>
          <w:lang w:val="en-US"/>
        </w:rPr>
        <w:t xml:space="preserve"> participants</w:t>
      </w:r>
      <w:r w:rsidR="0037029A">
        <w:rPr>
          <w:rFonts w:ascii="Arial" w:eastAsia="Calibri" w:hAnsi="Arial" w:cs="Arial"/>
          <w:szCs w:val="22"/>
          <w:lang w:val="en-US"/>
        </w:rPr>
        <w:t xml:space="preserve"> </w:t>
      </w:r>
      <w:r w:rsidR="0060048C">
        <w:rPr>
          <w:rFonts w:ascii="Arial" w:eastAsia="Calibri" w:hAnsi="Arial" w:cs="Arial"/>
          <w:szCs w:val="22"/>
          <w:lang w:val="en-US"/>
        </w:rPr>
        <w:t xml:space="preserve">and corresponding cross-sectional metadata file (provided in Additional files 12 and 13), </w:t>
      </w:r>
      <w:r w:rsidR="008F0F86">
        <w:rPr>
          <w:rFonts w:ascii="Arial" w:eastAsia="Calibri" w:hAnsi="Arial" w:cs="Arial"/>
          <w:szCs w:val="22"/>
          <w:lang w:val="en-US"/>
        </w:rPr>
        <w:t>were</w:t>
      </w:r>
      <w:r w:rsidR="000E5139">
        <w:rPr>
          <w:rFonts w:ascii="Arial" w:eastAsia="Calibri" w:hAnsi="Arial" w:cs="Arial"/>
          <w:szCs w:val="22"/>
          <w:lang w:val="en-US"/>
        </w:rPr>
        <w:t xml:space="preserve"> </w:t>
      </w:r>
      <w:r w:rsidR="00C3121C">
        <w:rPr>
          <w:rFonts w:ascii="Arial" w:eastAsia="Calibri" w:hAnsi="Arial" w:cs="Arial"/>
          <w:szCs w:val="22"/>
          <w:lang w:val="en-US"/>
        </w:rPr>
        <w:t>imported</w:t>
      </w:r>
      <w:r w:rsidR="000E5139">
        <w:rPr>
          <w:rFonts w:ascii="Arial" w:eastAsia="Calibri" w:hAnsi="Arial" w:cs="Arial"/>
          <w:szCs w:val="22"/>
          <w:lang w:val="en-US"/>
        </w:rPr>
        <w:t>.</w:t>
      </w:r>
    </w:p>
    <w:p w:rsidR="00C01C90" w:rsidRDefault="00C01C90" w:rsidP="000E5139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 xml:space="preserve">Heatmaps were generated in STAMP </w:t>
      </w:r>
      <w:r w:rsidR="00C3121C">
        <w:rPr>
          <w:rFonts w:ascii="Arial" w:eastAsia="Calibri" w:hAnsi="Arial" w:cs="Arial"/>
          <w:szCs w:val="22"/>
          <w:lang w:val="en-US"/>
        </w:rPr>
        <w:t xml:space="preserve">and </w:t>
      </w:r>
      <w:r w:rsidR="00C3121C" w:rsidRPr="00272383">
        <w:rPr>
          <w:rFonts w:ascii="Arial" w:eastAsia="Calibri" w:hAnsi="Arial" w:cs="Arial"/>
          <w:szCs w:val="22"/>
          <w:lang w:val="en-US"/>
        </w:rPr>
        <w:t xml:space="preserve">ward linkage hierarchical clustering analysis </w:t>
      </w:r>
      <w:r w:rsidR="00C3121C">
        <w:rPr>
          <w:rFonts w:ascii="Arial" w:eastAsia="Calibri" w:hAnsi="Arial" w:cs="Arial"/>
          <w:szCs w:val="22"/>
          <w:lang w:val="en-US"/>
        </w:rPr>
        <w:t xml:space="preserve">(HCA; </w:t>
      </w:r>
      <w:r w:rsidR="00C3121C" w:rsidRPr="00272383">
        <w:rPr>
          <w:rFonts w:ascii="Arial" w:eastAsia="Calibri" w:hAnsi="Arial" w:cs="Arial"/>
          <w:szCs w:val="22"/>
          <w:lang w:val="en-US"/>
        </w:rPr>
        <w:t>clustering density threshold of 0.75</w:t>
      </w:r>
      <w:r w:rsidR="00C3121C">
        <w:rPr>
          <w:rFonts w:ascii="Arial" w:eastAsia="Calibri" w:hAnsi="Arial" w:cs="Arial"/>
          <w:szCs w:val="22"/>
          <w:lang w:val="en-US"/>
        </w:rPr>
        <w:t xml:space="preserve">) performed permitting </w:t>
      </w:r>
      <w:r>
        <w:rPr>
          <w:rFonts w:ascii="Arial" w:eastAsia="Calibri" w:hAnsi="Arial" w:cs="Arial"/>
          <w:szCs w:val="22"/>
          <w:lang w:val="en-US"/>
        </w:rPr>
        <w:t>classification of</w:t>
      </w:r>
      <w:r w:rsidR="00683E90">
        <w:rPr>
          <w:rFonts w:ascii="Arial" w:eastAsia="Calibri" w:hAnsi="Arial" w:cs="Arial"/>
          <w:szCs w:val="22"/>
          <w:lang w:val="en-US"/>
        </w:rPr>
        <w:t xml:space="preserve"> samples</w:t>
      </w:r>
      <w:r w:rsidR="000E5139">
        <w:rPr>
          <w:rFonts w:ascii="Arial" w:eastAsia="Calibri" w:hAnsi="Arial" w:cs="Arial"/>
          <w:szCs w:val="22"/>
          <w:lang w:val="en-US"/>
        </w:rPr>
        <w:t xml:space="preserve"> </w:t>
      </w:r>
      <w:r w:rsidR="009C34F0" w:rsidRPr="00272383">
        <w:rPr>
          <w:rFonts w:ascii="Arial" w:eastAsia="Calibri" w:hAnsi="Arial" w:cs="Arial"/>
          <w:szCs w:val="22"/>
          <w:lang w:val="en-US"/>
        </w:rPr>
        <w:t>into</w:t>
      </w:r>
      <w:r w:rsidR="00683E90">
        <w:rPr>
          <w:rFonts w:ascii="Arial" w:eastAsia="Calibri" w:hAnsi="Arial" w:cs="Arial"/>
          <w:szCs w:val="22"/>
          <w:lang w:val="en-US"/>
        </w:rPr>
        <w:t xml:space="preserve"> </w:t>
      </w:r>
      <w:r>
        <w:rPr>
          <w:rFonts w:ascii="Arial" w:eastAsia="Calibri" w:hAnsi="Arial" w:cs="Arial"/>
          <w:szCs w:val="22"/>
          <w:lang w:val="en-US"/>
        </w:rPr>
        <w:t xml:space="preserve">1 of </w:t>
      </w:r>
      <w:r w:rsidR="00683E90">
        <w:rPr>
          <w:rFonts w:ascii="Arial" w:eastAsia="Calibri" w:hAnsi="Arial" w:cs="Arial"/>
          <w:szCs w:val="22"/>
          <w:lang w:val="en-US"/>
        </w:rPr>
        <w:t>5</w:t>
      </w:r>
      <w:r w:rsidR="009C34F0" w:rsidRPr="00272383">
        <w:rPr>
          <w:rFonts w:ascii="Arial" w:eastAsia="Calibri" w:hAnsi="Arial" w:cs="Arial"/>
          <w:szCs w:val="22"/>
          <w:lang w:val="en-US"/>
        </w:rPr>
        <w:t xml:space="preserve"> community state types (CSTs</w:t>
      </w:r>
      <w:r w:rsidR="00683E90" w:rsidRPr="00683E90">
        <w:rPr>
          <w:rFonts w:ascii="Arial" w:eastAsia="Calibri" w:hAnsi="Arial" w:cs="Arial"/>
          <w:szCs w:val="22"/>
          <w:lang w:val="en-US"/>
        </w:rPr>
        <w:t xml:space="preserve"> </w:t>
      </w:r>
      <w:r w:rsidR="00683E90" w:rsidRPr="00272383">
        <w:rPr>
          <w:rFonts w:ascii="Arial" w:eastAsia="Calibri" w:hAnsi="Arial" w:cs="Arial"/>
          <w:szCs w:val="22"/>
          <w:lang w:val="en-US"/>
        </w:rPr>
        <w:t xml:space="preserve">as described by Ravel et al </w:t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begin">
          <w:fldData xml:space="preserve">PEVuZE5vdGU+PENpdGU+PEF1dGhvcj5SYXZlbDwvQXV0aG9yPjxZZWFyPjIwMTE8L1llYXI+PFJl
Y051bT4xMzwvUmVjTnVtPjxJRFRleHQ+VmFnaW5hbCBtaWNyb2Jpb21lIG9mIHJlcHJvZHVjdGl2
ZS1hZ2Ugd29tZW48L0lEVGV4dD48RGlzcGxheVRleHQ+WzEzXTwvRGlzcGxheVRleHQ+PHJlY29y
ZD48cmVjLW51bWJlcj4xMzwvcmVjLW51bWJlcj48Zm9yZWlnbi1rZXlzPjxrZXkgYXBwPSJFTiIg
ZGItaWQ9IjU1dzl6OXR3bnM1OXRjZXAwZmE1ZHJ3d3cwdnR6ZDJ6d3gwcCIgdGltZXN0YW1wPSIx
NDc5NDI1OTM2Ij4xMzwva2V5PjwvZm9yZWlnbi1rZXlzPjxyZWYtdHlwZSBuYW1lPSJKb3VybmFs
IEFydGljbGUiPjE3PC9yZWYtdHlwZT48Y29udHJpYnV0b3JzPjxhdXRob3JzPjxhdXRob3I+UmF2
ZWwsIEouPC9hdXRob3I+PGF1dGhvcj5HYWplciwgUC48L2F1dGhvcj48YXV0aG9yPkFiZG8sIFou
PC9hdXRob3I+PGF1dGhvcj5TY2huZWlkZXIsIEcuIE0uPC9hdXRob3I+PGF1dGhvcj5Lb2VuaWcs
IFMuIFMuPC9hdXRob3I+PGF1dGhvcj5NY0N1bGxlLCBTLiBMLjwvYXV0aG9yPjxhdXRob3I+S2Fy
bGViYWNoLCBTLjwvYXV0aG9yPjxhdXRob3I+R29ybGUsIFIuPC9hdXRob3I+PGF1dGhvcj5SdXNz
ZWxsLCBKLjwvYXV0aG9yPjxhdXRob3I+VGFja2V0LCBDLiBPLjwvYXV0aG9yPjxhdXRob3I+QnJv
dG1hbiwgUi4gTS48L2F1dGhvcj48YXV0aG9yPkRhdmlzLCBDLiBDLjwvYXV0aG9yPjxhdXRob3I+
QXVsdCwgSy48L2F1dGhvcj48YXV0aG9yPlBlcmFsdGEsIEwuPC9hdXRob3I+PGF1dGhvcj5Gb3Ju
ZXksIEwuIEouPC9hdXRob3I+PC9hdXRob3JzPjwvY29udHJpYnV0b3JzPjxhdXRoLWFkZHJlc3M+
SW5zdGl0dXRlIGZvciBHZW5vbWUgU2NpZW5jZXMsIFVuaXZlcnNpdHkgb2YgTWFyeWxhbmQgU2No
b29sIG9mIE1lZGljaW5lLCBCYWx0aW1vcmUsIE1EIDIxMjAxLCBVU0EuIGpyYXZlbEBzb20udW1h
cnlsYW5kLmVkdTwvYXV0aC1hZGRyZXNzPjx0aXRsZXM+PHRpdGxlPlZhZ2luYWwgbWljcm9iaW9t
ZSBvZiByZXByb2R1Y3RpdmUtYWdlIHdvbWVuPC90aXRsZT48c2Vjb25kYXJ5LXRpdGxlPlByb2Mg
TmF0bCBBY2FkIFNjaSBVIFMgQTwvc2Vjb25kYXJ5LXRpdGxlPjxhbHQtdGl0bGU+UHJvY2VlZGlu
Z3Mgb2YgdGhlIE5hdGlvbmFsIEFjYWRlbXkgb2YgU2NpZW5jZXMgb2YgdGhlIFVuaXRlZCBTdGF0
ZXMgb2YgQW1lcmljYTwvYWx0LXRpdGxlPjwvdGl0bGVzPjxwZXJpb2RpY2FsPjxmdWxsLXRpdGxl
PlByb2MgTmF0bCBBY2FkIFNjaSBVIFMgQTwvZnVsbC10aXRsZT48YWJici0xPlByb2NlZWRpbmdz
IG9mIHRoZSBOYXRpb25hbCBBY2FkZW15IG9mIFNjaWVuY2VzIG9mIHRoZSBVbml0ZWQgU3RhdGVz
IG9mIEFtZXJpY2E8L2FiYnItMT48L3BlcmlvZGljYWw+PGFsdC1wZXJpb2RpY2FsPjxmdWxsLXRp
dGxlPlByb2MgTmF0bCBBY2FkIFNjaSBVIFMgQTwvZnVsbC10aXRsZT48YWJici0xPlByb2NlZWRp
bmdzIG9mIHRoZSBOYXRpb25hbCBBY2FkZW15IG9mIFNjaWVuY2VzIG9mIHRoZSBVbml0ZWQgU3Rh
dGVzIG9mIEFtZXJpY2E8L2FiYnItMT48L2FsdC1wZXJpb2RpY2FsPjxwYWdlcz40NjgwLTc8L3Bh
Z2VzPjx2b2x1bWU+MTA4IFN1cHBsIDE8L3ZvbHVtZT48ZWRpdGlvbj4yMDEwLzA2LzExPC9lZGl0
aW9uPjxrZXl3b3Jkcz48a2V5d29yZD5BZG9sZXNjZW50PC9rZXl3b3JkPjxrZXl3b3JkPkFkdWx0
PC9rZXl3b3JkPjxrZXl3b3JkPkFmcmljYW4gQW1lcmljYW5zPC9rZXl3b3JkPjxrZXl3b3JkPkFz
aWFuIEFtZXJpY2Fuczwva2V5d29yZD48a2V5d29yZD5CYXNlIFNlcXVlbmNlPC9rZXl3b3JkPjxr
ZXl3b3JkPkROQSBCYXJjb2RpbmcsIFRheG9ub21pYzwva2V5d29yZD48a2V5d29yZD5ETkEgUHJp
bWVycy9nZW5ldGljczwva2V5d29yZD48a2V5d29yZD5FdXJvcGVhbiBDb250aW5lbnRhbCBBbmNl
c3RyeSBHcm91cDwva2V5d29yZD48a2V5d29yZD5GZW1hbGU8L2tleXdvcmQ+PGtleXdvcmQ+SGlz
cGFuaWMgQW1lcmljYW5zPC9rZXl3b3JkPjxrZXl3b3JkPkh1bWFuczwva2V5d29yZD48a2V5d29y
ZD5IeWRyb2dlbi1Jb24gQ29uY2VudHJhdGlvbjwva2V5d29yZD48a2V5d29yZD5NYXJ5bGFuZDwv
a2V5d29yZD48a2V5d29yZD5NZXRhZ2Vub21lLypnZW5ldGljczwva2V5d29yZD48a2V5d29yZD5N
b2xlY3VsYXIgU2VxdWVuY2UgRGF0YTwva2V5d29yZD48a2V5d29yZD5QcmluY2lwYWwgQ29tcG9u
ZW50IEFuYWx5c2lzPC9rZXl3b3JkPjxrZXl3b3JkPlJOQSwgUmlib3NvbWFsLCAxNlMvZ2VuZXRp
Y3M8L2tleXdvcmQ+PGtleXdvcmQ+U2VxdWVuY2UgQW5hbHlzaXMsIEROQTwva2V5d29yZD48a2V5
d29yZD5TcGVjaWVzIFNwZWNpZmljaXR5PC9rZXl3b3JkPjxrZXl3b3JkPlZhZ2luYS8qbWljcm9i
aW9sb2d5PC9rZXl3b3JkPjwva2V5d29yZHM+PGRhdGVzPjx5ZWFyPjIwMTE8L3llYXI+PHB1Yi1k
YXRlcz48ZGF0ZT5NYXIgMTU8L2RhdGU+PC9wdWItZGF0ZXM+PC9kYXRlcz48aXNibj4wMDI3LTg0
MjQ8L2lzYm4+PGFjY2Vzc2lvbi1udW0+MjA1MzQ0MzU8L2FjY2Vzc2lvbi1udW0+PHVybHM+PC91
cmxzPjxjdXN0b20yPlBtYzMwNjM2MDM8L2N1c3RvbTI+PGVsZWN0cm9uaWMtcmVzb3VyY2UtbnVt
PjEwLjEwNzMvcG5hcy4xMDAyNjExMTA3PC9lbGVjdHJvbmljLXJlc291cmNlLW51bT48cmVtb3Rl
LWRhdGFiYXNlLXByb3ZpZGVyPk5MTTwvcmVtb3RlLWRhdGFiYXNlLXByb3ZpZGVyPjxyZXNlYXJj
aC1ub3Rlcz5WYXJpYXRpb25zIGluIGV0aG5pY2l0eTwvcmVzZWFyY2gtbm90ZXM+PGxhbmd1YWdl
PmVuZzwvbGFuZ3VhZ2U+PC9yZWNvcmQ+PC9DaXRlPjwvRW5kTm90ZT5=
</w:fldData>
        </w:fldChar>
      </w:r>
      <w:r w:rsidR="00683E90">
        <w:rPr>
          <w:rFonts w:ascii="Arial" w:eastAsia="Calibri" w:hAnsi="Arial" w:cs="Arial"/>
          <w:szCs w:val="22"/>
          <w:lang w:val="en-US"/>
        </w:rPr>
        <w:instrText xml:space="preserve"> ADDIN EN.CITE </w:instrText>
      </w:r>
      <w:r w:rsidR="00685D2D">
        <w:rPr>
          <w:rFonts w:ascii="Arial" w:eastAsia="Calibri" w:hAnsi="Arial" w:cs="Arial"/>
          <w:szCs w:val="22"/>
          <w:lang w:val="en-US"/>
        </w:rPr>
        <w:fldChar w:fldCharType="begin">
          <w:fldData xml:space="preserve">PEVuZE5vdGU+PENpdGU+PEF1dGhvcj5SYXZlbDwvQXV0aG9yPjxZZWFyPjIwMTE8L1llYXI+PFJl
Y051bT4xMzwvUmVjTnVtPjxJRFRleHQ+VmFnaW5hbCBtaWNyb2Jpb21lIG9mIHJlcHJvZHVjdGl2
ZS1hZ2Ugd29tZW48L0lEVGV4dD48RGlzcGxheVRleHQ+WzEzXTwvRGlzcGxheVRleHQ+PHJlY29y
ZD48cmVjLW51bWJlcj4xMzwvcmVjLW51bWJlcj48Zm9yZWlnbi1rZXlzPjxrZXkgYXBwPSJFTiIg
ZGItaWQ9IjU1dzl6OXR3bnM1OXRjZXAwZmE1ZHJ3d3cwdnR6ZDJ6d3gwcCIgdGltZXN0YW1wPSIx
NDc5NDI1OTM2Ij4xMzwva2V5PjwvZm9yZWlnbi1rZXlzPjxyZWYtdHlwZSBuYW1lPSJKb3VybmFs
IEFydGljbGUiPjE3PC9yZWYtdHlwZT48Y29udHJpYnV0b3JzPjxhdXRob3JzPjxhdXRob3I+UmF2
ZWwsIEouPC9hdXRob3I+PGF1dGhvcj5HYWplciwgUC48L2F1dGhvcj48YXV0aG9yPkFiZG8sIFou
PC9hdXRob3I+PGF1dGhvcj5TY2huZWlkZXIsIEcuIE0uPC9hdXRob3I+PGF1dGhvcj5Lb2VuaWcs
IFMuIFMuPC9hdXRob3I+PGF1dGhvcj5NY0N1bGxlLCBTLiBMLjwvYXV0aG9yPjxhdXRob3I+S2Fy
bGViYWNoLCBTLjwvYXV0aG9yPjxhdXRob3I+R29ybGUsIFIuPC9hdXRob3I+PGF1dGhvcj5SdXNz
ZWxsLCBKLjwvYXV0aG9yPjxhdXRob3I+VGFja2V0LCBDLiBPLjwvYXV0aG9yPjxhdXRob3I+QnJv
dG1hbiwgUi4gTS48L2F1dGhvcj48YXV0aG9yPkRhdmlzLCBDLiBDLjwvYXV0aG9yPjxhdXRob3I+
QXVsdCwgSy48L2F1dGhvcj48YXV0aG9yPlBlcmFsdGEsIEwuPC9hdXRob3I+PGF1dGhvcj5Gb3Ju
ZXksIEwuIEouPC9hdXRob3I+PC9hdXRob3JzPjwvY29udHJpYnV0b3JzPjxhdXRoLWFkZHJlc3M+
SW5zdGl0dXRlIGZvciBHZW5vbWUgU2NpZW5jZXMsIFVuaXZlcnNpdHkgb2YgTWFyeWxhbmQgU2No
b29sIG9mIE1lZGljaW5lLCBCYWx0aW1vcmUsIE1EIDIxMjAxLCBVU0EuIGpyYXZlbEBzb20udW1h
cnlsYW5kLmVkdTwvYXV0aC1hZGRyZXNzPjx0aXRsZXM+PHRpdGxlPlZhZ2luYWwgbWljcm9iaW9t
ZSBvZiByZXByb2R1Y3RpdmUtYWdlIHdvbWVuPC90aXRsZT48c2Vjb25kYXJ5LXRpdGxlPlByb2Mg
TmF0bCBBY2FkIFNjaSBVIFMgQTwvc2Vjb25kYXJ5LXRpdGxlPjxhbHQtdGl0bGU+UHJvY2VlZGlu
Z3Mgb2YgdGhlIE5hdGlvbmFsIEFjYWRlbXkgb2YgU2NpZW5jZXMgb2YgdGhlIFVuaXRlZCBTdGF0
ZXMgb2YgQW1lcmljYTwvYWx0LXRpdGxlPjwvdGl0bGVzPjxwZXJpb2RpY2FsPjxmdWxsLXRpdGxl
PlByb2MgTmF0bCBBY2FkIFNjaSBVIFMgQTwvZnVsbC10aXRsZT48YWJici0xPlByb2NlZWRpbmdz
IG9mIHRoZSBOYXRpb25hbCBBY2FkZW15IG9mIFNjaWVuY2VzIG9mIHRoZSBVbml0ZWQgU3RhdGVz
IG9mIEFtZXJpY2E8L2FiYnItMT48L3BlcmlvZGljYWw+PGFsdC1wZXJpb2RpY2FsPjxmdWxsLXRp
dGxlPlByb2MgTmF0bCBBY2FkIFNjaSBVIFMgQTwvZnVsbC10aXRsZT48YWJici0xPlByb2NlZWRp
bmdzIG9mIHRoZSBOYXRpb25hbCBBY2FkZW15IG9mIFNjaWVuY2VzIG9mIHRoZSBVbml0ZWQgU3Rh
dGVzIG9mIEFtZXJpY2E8L2FiYnItMT48L2FsdC1wZXJpb2RpY2FsPjxwYWdlcz40NjgwLTc8L3Bh
Z2VzPjx2b2x1bWU+MTA4IFN1cHBsIDE8L3ZvbHVtZT48ZWRpdGlvbj4yMDEwLzA2LzExPC9lZGl0
aW9uPjxrZXl3b3Jkcz48a2V5d29yZD5BZG9sZXNjZW50PC9rZXl3b3JkPjxrZXl3b3JkPkFkdWx0
PC9rZXl3b3JkPjxrZXl3b3JkPkFmcmljYW4gQW1lcmljYW5zPC9rZXl3b3JkPjxrZXl3b3JkPkFz
aWFuIEFtZXJpY2Fuczwva2V5d29yZD48a2V5d29yZD5CYXNlIFNlcXVlbmNlPC9rZXl3b3JkPjxr
ZXl3b3JkPkROQSBCYXJjb2RpbmcsIFRheG9ub21pYzwva2V5d29yZD48a2V5d29yZD5ETkEgUHJp
bWVycy9nZW5ldGljczwva2V5d29yZD48a2V5d29yZD5FdXJvcGVhbiBDb250aW5lbnRhbCBBbmNl
c3RyeSBHcm91cDwva2V5d29yZD48a2V5d29yZD5GZW1hbGU8L2tleXdvcmQ+PGtleXdvcmQ+SGlz
cGFuaWMgQW1lcmljYW5zPC9rZXl3b3JkPjxrZXl3b3JkPkh1bWFuczwva2V5d29yZD48a2V5d29y
ZD5IeWRyb2dlbi1Jb24gQ29uY2VudHJhdGlvbjwva2V5d29yZD48a2V5d29yZD5NYXJ5bGFuZDwv
a2V5d29yZD48a2V5d29yZD5NZXRhZ2Vub21lLypnZW5ldGljczwva2V5d29yZD48a2V5d29yZD5N
b2xlY3VsYXIgU2VxdWVuY2UgRGF0YTwva2V5d29yZD48a2V5d29yZD5QcmluY2lwYWwgQ29tcG9u
ZW50IEFuYWx5c2lzPC9rZXl3b3JkPjxrZXl3b3JkPlJOQSwgUmlib3NvbWFsLCAxNlMvZ2VuZXRp
Y3M8L2tleXdvcmQ+PGtleXdvcmQ+U2VxdWVuY2UgQW5hbHlzaXMsIEROQTwva2V5d29yZD48a2V5
d29yZD5TcGVjaWVzIFNwZWNpZmljaXR5PC9rZXl3b3JkPjxrZXl3b3JkPlZhZ2luYS8qbWljcm9i
aW9sb2d5PC9rZXl3b3JkPjwva2V5d29yZHM+PGRhdGVzPjx5ZWFyPjIwMTE8L3llYXI+PHB1Yi1k
YXRlcz48ZGF0ZT5NYXIgMTU8L2RhdGU+PC9wdWItZGF0ZXM+PC9kYXRlcz48aXNibj4wMDI3LTg0
MjQ8L2lzYm4+PGFjY2Vzc2lvbi1udW0+MjA1MzQ0MzU8L2FjY2Vzc2lvbi1udW0+PHVybHM+PC91
cmxzPjxjdXN0b20yPlBtYzMwNjM2MDM8L2N1c3RvbTI+PGVsZWN0cm9uaWMtcmVzb3VyY2UtbnVt
PjEwLjEwNzMvcG5hcy4xMDAyNjExMTA3PC9lbGVjdHJvbmljLXJlc291cmNlLW51bT48cmVtb3Rl
LWRhdGFiYXNlLXByb3ZpZGVyPk5MTTwvcmVtb3RlLWRhdGFiYXNlLXByb3ZpZGVyPjxyZXNlYXJj
aC1ub3Rlcz5WYXJpYXRpb25zIGluIGV0aG5pY2l0eTwvcmVzZWFyY2gtbm90ZXM+PGxhbmd1YWdl
PmVuZzwvbGFuZ3VhZ2U+PC9yZWNvcmQ+PC9DaXRlPjwvRW5kTm90ZT5=
</w:fldData>
        </w:fldChar>
      </w:r>
      <w:r w:rsidR="00683E90">
        <w:rPr>
          <w:rFonts w:ascii="Arial" w:eastAsia="Calibri" w:hAnsi="Arial" w:cs="Arial"/>
          <w:szCs w:val="22"/>
          <w:lang w:val="en-US"/>
        </w:rPr>
        <w:instrText xml:space="preserve"> ADDIN EN.CITE.DATA </w:instrText>
      </w:r>
      <w:r w:rsidR="00685D2D">
        <w:rPr>
          <w:rFonts w:ascii="Arial" w:eastAsia="Calibri" w:hAnsi="Arial" w:cs="Arial"/>
          <w:szCs w:val="22"/>
          <w:lang w:val="en-US"/>
        </w:rPr>
      </w:r>
      <w:r w:rsidR="00685D2D">
        <w:rPr>
          <w:rFonts w:ascii="Arial" w:eastAsia="Calibri" w:hAnsi="Arial" w:cs="Arial"/>
          <w:szCs w:val="22"/>
          <w:lang w:val="en-US"/>
        </w:rPr>
        <w:fldChar w:fldCharType="end"/>
      </w:r>
      <w:r w:rsidR="00685D2D" w:rsidRPr="00272383">
        <w:rPr>
          <w:rFonts w:ascii="Arial" w:eastAsia="Calibri" w:hAnsi="Arial" w:cs="Arial"/>
          <w:szCs w:val="22"/>
          <w:lang w:val="en-US"/>
        </w:rPr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separate"/>
      </w:r>
      <w:r w:rsidR="00683E90" w:rsidRPr="00272383">
        <w:rPr>
          <w:rFonts w:ascii="Arial" w:eastAsia="Calibri" w:hAnsi="Arial" w:cs="Arial"/>
          <w:noProof/>
          <w:szCs w:val="22"/>
          <w:lang w:val="en-US"/>
        </w:rPr>
        <w:t>[13]</w:t>
      </w:r>
      <w:r w:rsidR="00685D2D" w:rsidRPr="00272383">
        <w:rPr>
          <w:rFonts w:ascii="Arial" w:eastAsia="Calibri" w:hAnsi="Arial" w:cs="Arial"/>
          <w:szCs w:val="22"/>
          <w:lang w:val="en-US"/>
        </w:rPr>
        <w:fldChar w:fldCharType="end"/>
      </w:r>
      <w:r w:rsidR="00683E90" w:rsidRPr="00272383">
        <w:rPr>
          <w:rFonts w:ascii="Arial" w:eastAsia="Calibri" w:hAnsi="Arial" w:cs="Arial"/>
          <w:szCs w:val="22"/>
          <w:lang w:val="en-US"/>
        </w:rPr>
        <w:t>.</w:t>
      </w:r>
      <w:r w:rsidR="009C34F0" w:rsidRPr="00272383">
        <w:rPr>
          <w:rFonts w:ascii="Arial" w:eastAsia="Calibri" w:hAnsi="Arial" w:cs="Arial"/>
          <w:szCs w:val="22"/>
          <w:lang w:val="en-US"/>
        </w:rPr>
        <w:t>)</w:t>
      </w:r>
      <w:r w:rsidR="006E4347">
        <w:rPr>
          <w:rFonts w:ascii="Arial" w:eastAsia="Calibri" w:hAnsi="Arial" w:cs="Arial"/>
          <w:szCs w:val="22"/>
          <w:lang w:val="en-US"/>
        </w:rPr>
        <w:t xml:space="preserve">. </w:t>
      </w:r>
      <w:r>
        <w:rPr>
          <w:rFonts w:ascii="Arial" w:eastAsia="Calibri" w:hAnsi="Arial" w:cs="Arial"/>
          <w:szCs w:val="22"/>
          <w:lang w:val="en-US"/>
        </w:rPr>
        <w:t>The total</w:t>
      </w:r>
      <w:r w:rsidR="00683E90">
        <w:rPr>
          <w:rFonts w:ascii="Arial" w:eastAsia="Calibri" w:hAnsi="Arial" w:cs="Arial"/>
          <w:szCs w:val="22"/>
          <w:lang w:val="en-US"/>
        </w:rPr>
        <w:t xml:space="preserve"> number of samples assigned to CST</w:t>
      </w:r>
      <w:r w:rsidR="009C34F0" w:rsidRPr="00272383">
        <w:rPr>
          <w:rFonts w:ascii="Arial" w:eastAsia="Calibri" w:hAnsi="Arial" w:cs="Arial"/>
          <w:szCs w:val="22"/>
          <w:lang w:val="en-US"/>
        </w:rPr>
        <w:t xml:space="preserve"> I (</w:t>
      </w:r>
      <w:r w:rsidR="009C34F0" w:rsidRPr="004705F4">
        <w:rPr>
          <w:rFonts w:ascii="Arial" w:eastAsia="Calibri" w:hAnsi="Arial" w:cs="Arial"/>
          <w:i/>
          <w:szCs w:val="22"/>
          <w:lang w:val="en-US"/>
        </w:rPr>
        <w:t>L. crispatus</w:t>
      </w:r>
      <w:r w:rsidR="009C34F0" w:rsidRPr="00272383">
        <w:rPr>
          <w:rFonts w:ascii="Arial" w:eastAsia="Calibri" w:hAnsi="Arial" w:cs="Arial"/>
          <w:szCs w:val="22"/>
          <w:lang w:val="en-US"/>
        </w:rPr>
        <w:t>), II (</w:t>
      </w:r>
      <w:r w:rsidR="009C34F0" w:rsidRPr="004705F4">
        <w:rPr>
          <w:rFonts w:ascii="Arial" w:eastAsia="Calibri" w:hAnsi="Arial" w:cs="Arial"/>
          <w:i/>
          <w:szCs w:val="22"/>
          <w:lang w:val="en-US"/>
        </w:rPr>
        <w:t>L. gasseri</w:t>
      </w:r>
      <w:r w:rsidR="009C34F0" w:rsidRPr="00272383">
        <w:rPr>
          <w:rFonts w:ascii="Arial" w:eastAsia="Calibri" w:hAnsi="Arial" w:cs="Arial"/>
          <w:szCs w:val="22"/>
          <w:lang w:val="en-US"/>
        </w:rPr>
        <w:t>), III (</w:t>
      </w:r>
      <w:r w:rsidR="009C34F0" w:rsidRPr="004705F4">
        <w:rPr>
          <w:rFonts w:ascii="Arial" w:eastAsia="Calibri" w:hAnsi="Arial" w:cs="Arial"/>
          <w:i/>
          <w:szCs w:val="22"/>
          <w:lang w:val="en-US"/>
        </w:rPr>
        <w:t>L. iners</w:t>
      </w:r>
      <w:r w:rsidR="009C34F0" w:rsidRPr="00272383">
        <w:rPr>
          <w:rFonts w:ascii="Arial" w:eastAsia="Calibri" w:hAnsi="Arial" w:cs="Arial"/>
          <w:szCs w:val="22"/>
          <w:lang w:val="en-US"/>
        </w:rPr>
        <w:t>), IV (mixed bacterial species) and V (</w:t>
      </w:r>
      <w:r w:rsidR="009C34F0" w:rsidRPr="004705F4">
        <w:rPr>
          <w:rFonts w:ascii="Arial" w:eastAsia="Calibri" w:hAnsi="Arial" w:cs="Arial"/>
          <w:i/>
          <w:szCs w:val="22"/>
          <w:lang w:val="en-US"/>
        </w:rPr>
        <w:t>L. jensenii</w:t>
      </w:r>
      <w:r>
        <w:rPr>
          <w:rFonts w:ascii="Arial" w:eastAsia="Calibri" w:hAnsi="Arial" w:cs="Arial"/>
          <w:szCs w:val="22"/>
          <w:lang w:val="en-US"/>
        </w:rPr>
        <w:t xml:space="preserve">), </w:t>
      </w:r>
      <w:r w:rsidR="0037029A">
        <w:rPr>
          <w:rFonts w:ascii="Arial" w:eastAsia="Calibri" w:hAnsi="Arial" w:cs="Arial"/>
          <w:szCs w:val="22"/>
          <w:lang w:val="en-US"/>
        </w:rPr>
        <w:t xml:space="preserve">were </w:t>
      </w:r>
      <w:r w:rsidR="006E4347">
        <w:rPr>
          <w:rFonts w:ascii="Arial" w:eastAsia="Calibri" w:hAnsi="Arial" w:cs="Arial"/>
          <w:szCs w:val="22"/>
          <w:lang w:val="en-US"/>
        </w:rPr>
        <w:t>determined and presented as Figure 1A in the manuscript (see below)</w:t>
      </w:r>
      <w:r w:rsidR="0037029A">
        <w:rPr>
          <w:rFonts w:ascii="Arial" w:eastAsia="Calibri" w:hAnsi="Arial" w:cs="Arial"/>
          <w:szCs w:val="22"/>
          <w:lang w:val="en-US"/>
        </w:rPr>
        <w:t xml:space="preserve">. </w:t>
      </w:r>
    </w:p>
    <w:p w:rsidR="0086614C" w:rsidRDefault="0086614C" w:rsidP="000E5139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noProof/>
          <w:szCs w:val="22"/>
          <w:lang w:val="en-US" w:eastAsia="en-US"/>
        </w:rPr>
        <w:lastRenderedPageBreak/>
        <w:drawing>
          <wp:inline distT="0" distB="0" distL="0" distR="0">
            <wp:extent cx="5366819" cy="27432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39389"/>
                    <a:stretch/>
                  </pic:blipFill>
                  <pic:spPr bwMode="auto">
                    <a:xfrm>
                      <a:off x="0" y="0"/>
                      <a:ext cx="5374341" cy="27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029A" w:rsidRPr="00073290" w:rsidRDefault="0037029A" w:rsidP="0037029A">
      <w:pPr>
        <w:spacing w:line="480" w:lineRule="auto"/>
        <w:jc w:val="left"/>
        <w:rPr>
          <w:rFonts w:ascii="Arial" w:eastAsia="Calibri" w:hAnsi="Arial" w:cs="Arial"/>
          <w:color w:val="4472C4" w:themeColor="accent5"/>
          <w:szCs w:val="22"/>
          <w:u w:val="single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 xml:space="preserve">Using corresponding metadata for </w:t>
      </w:r>
      <w:r w:rsidRPr="00C01C90">
        <w:rPr>
          <w:rFonts w:ascii="Arial" w:eastAsia="Calibri" w:hAnsi="Arial" w:cs="Arial"/>
          <w:szCs w:val="22"/>
          <w:lang w:val="en-US"/>
        </w:rPr>
        <w:t>short cervical length, need for preventative intervention and subsequent preterm birth</w:t>
      </w:r>
      <w:r w:rsidR="0060048C">
        <w:rPr>
          <w:rFonts w:ascii="Arial" w:eastAsia="Calibri" w:hAnsi="Arial" w:cs="Arial"/>
          <w:szCs w:val="22"/>
          <w:lang w:val="en-US"/>
        </w:rPr>
        <w:t xml:space="preserve"> (Additional file 13</w:t>
      </w:r>
      <w:r w:rsidR="008F0F86">
        <w:rPr>
          <w:rFonts w:ascii="Arial" w:eastAsia="Calibri" w:hAnsi="Arial" w:cs="Arial"/>
          <w:szCs w:val="22"/>
          <w:lang w:val="en-US"/>
        </w:rPr>
        <w:t>)</w:t>
      </w:r>
      <w:r>
        <w:rPr>
          <w:rFonts w:ascii="Arial" w:eastAsia="Calibri" w:hAnsi="Arial" w:cs="Arial"/>
          <w:szCs w:val="22"/>
          <w:lang w:val="en-US"/>
        </w:rPr>
        <w:t>, proportions of assigned CSTs were grouped into short and non-short C</w:t>
      </w:r>
      <w:r w:rsidR="006E4347">
        <w:rPr>
          <w:rFonts w:ascii="Arial" w:eastAsia="Calibri" w:hAnsi="Arial" w:cs="Arial"/>
          <w:szCs w:val="22"/>
          <w:lang w:val="en-US"/>
        </w:rPr>
        <w:t>Ls (Figure 1B), and categorized</w:t>
      </w:r>
      <w:r>
        <w:rPr>
          <w:rFonts w:ascii="Arial" w:eastAsia="Calibri" w:hAnsi="Arial" w:cs="Arial"/>
          <w:szCs w:val="22"/>
          <w:lang w:val="en-US"/>
        </w:rPr>
        <w:t xml:space="preserve"> by eventual gestation at birth (Figure 1C)</w:t>
      </w:r>
      <w:r w:rsidR="00EC0DB8">
        <w:rPr>
          <w:rFonts w:ascii="Arial" w:eastAsia="Calibri" w:hAnsi="Arial" w:cs="Arial"/>
          <w:szCs w:val="22"/>
          <w:lang w:val="en-US"/>
        </w:rPr>
        <w:t xml:space="preserve"> (see below)</w:t>
      </w:r>
      <w:r>
        <w:rPr>
          <w:rFonts w:ascii="Arial" w:eastAsia="Calibri" w:hAnsi="Arial" w:cs="Arial"/>
          <w:szCs w:val="22"/>
          <w:lang w:val="en-US"/>
        </w:rPr>
        <w:t xml:space="preserve">. </w:t>
      </w:r>
      <w:r w:rsidR="006E4347">
        <w:rPr>
          <w:rFonts w:ascii="Arial" w:eastAsia="Calibri" w:hAnsi="Arial" w:cs="Arial"/>
          <w:szCs w:val="22"/>
          <w:lang w:val="en-US"/>
        </w:rPr>
        <w:t>The G</w:t>
      </w:r>
      <w:r>
        <w:rPr>
          <w:rFonts w:ascii="Arial" w:eastAsia="Calibri" w:hAnsi="Arial" w:cs="Arial"/>
          <w:szCs w:val="22"/>
          <w:lang w:val="en-US"/>
        </w:rPr>
        <w:t>raph</w:t>
      </w:r>
      <w:r w:rsidR="00073290">
        <w:rPr>
          <w:rFonts w:ascii="Arial" w:eastAsia="Calibri" w:hAnsi="Arial" w:cs="Arial"/>
          <w:szCs w:val="22"/>
          <w:lang w:val="en-US"/>
        </w:rPr>
        <w:t xml:space="preserve">pad </w:t>
      </w:r>
      <w:r w:rsidR="006E4347">
        <w:rPr>
          <w:rFonts w:ascii="Arial" w:eastAsia="Calibri" w:hAnsi="Arial" w:cs="Arial"/>
          <w:szCs w:val="22"/>
          <w:lang w:val="en-US"/>
        </w:rPr>
        <w:t xml:space="preserve">statistical </w:t>
      </w:r>
      <w:r w:rsidR="00073290">
        <w:rPr>
          <w:rFonts w:ascii="Arial" w:eastAsia="Calibri" w:hAnsi="Arial" w:cs="Arial"/>
          <w:szCs w:val="22"/>
          <w:lang w:val="en-US"/>
        </w:rPr>
        <w:t xml:space="preserve">software </w:t>
      </w:r>
      <w:r w:rsidR="006E4347">
        <w:rPr>
          <w:rFonts w:ascii="Arial" w:eastAsia="Calibri" w:hAnsi="Arial" w:cs="Arial"/>
          <w:szCs w:val="22"/>
          <w:lang w:val="en-US"/>
        </w:rPr>
        <w:t>package was used create survival curves comparing duration of pregnancy gestation among women assigned to CST I and III at 16 weeks (Figure 1D</w:t>
      </w:r>
      <w:r w:rsidR="00EC0DB8">
        <w:rPr>
          <w:rFonts w:ascii="Arial" w:eastAsia="Calibri" w:hAnsi="Arial" w:cs="Arial"/>
          <w:szCs w:val="22"/>
          <w:lang w:val="en-US"/>
        </w:rPr>
        <w:t>, and below</w:t>
      </w:r>
      <w:r w:rsidR="006E4347">
        <w:rPr>
          <w:rFonts w:ascii="Arial" w:eastAsia="Calibri" w:hAnsi="Arial" w:cs="Arial"/>
          <w:szCs w:val="22"/>
          <w:lang w:val="en-US"/>
        </w:rPr>
        <w:t xml:space="preserve">). Further </w:t>
      </w:r>
      <w:r w:rsidR="00EC0DB8">
        <w:rPr>
          <w:rFonts w:ascii="Arial" w:eastAsia="Calibri" w:hAnsi="Arial" w:cs="Arial"/>
          <w:szCs w:val="22"/>
          <w:lang w:val="en-US"/>
        </w:rPr>
        <w:t>details for</w:t>
      </w:r>
      <w:r w:rsidR="006E4347">
        <w:rPr>
          <w:rFonts w:ascii="Arial" w:eastAsia="Calibri" w:hAnsi="Arial" w:cs="Arial"/>
          <w:szCs w:val="22"/>
          <w:lang w:val="en-US"/>
        </w:rPr>
        <w:t xml:space="preserve"> generating these curves can be found here: </w:t>
      </w:r>
      <w:r w:rsidRPr="00073290">
        <w:rPr>
          <w:rFonts w:ascii="Arial" w:eastAsia="Calibri" w:hAnsi="Arial" w:cs="Arial"/>
          <w:color w:val="4472C4" w:themeColor="accent5"/>
          <w:szCs w:val="22"/>
          <w:u w:val="single"/>
          <w:lang w:val="en-US"/>
        </w:rPr>
        <w:t>https://www.graphpad.com/guides/prism/6/statistics/index.htm?stat_howto_survival.htm</w:t>
      </w:r>
    </w:p>
    <w:p w:rsidR="005E6EE0" w:rsidRDefault="00AA6871" w:rsidP="00AA6871">
      <w:r w:rsidRPr="00AA6871">
        <w:rPr>
          <w:noProof/>
          <w:lang w:val="en-US" w:eastAsia="en-US"/>
        </w:rPr>
        <w:drawing>
          <wp:inline distT="0" distB="0" distL="0" distR="0">
            <wp:extent cx="6107894" cy="2009528"/>
            <wp:effectExtent l="0" t="0" r="0" b="0"/>
            <wp:docPr id="1" name="Picture 1" descr="C:\Users\dmacinty\Dropbox\Lindsay Progesterone Microbiome\Figures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cinty\Dropbox\Lindsay Progesterone Microbiome\Figures\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60958"/>
                    <a:stretch/>
                  </pic:blipFill>
                  <pic:spPr bwMode="auto">
                    <a:xfrm>
                      <a:off x="0" y="0"/>
                      <a:ext cx="6107894" cy="20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7468" w:rsidRPr="0076631D" w:rsidRDefault="007D7468" w:rsidP="0037029A">
      <w:pPr>
        <w:spacing w:line="480" w:lineRule="auto"/>
        <w:rPr>
          <w:rFonts w:ascii="Arial" w:eastAsia="Calibri" w:hAnsi="Arial" w:cs="Arial"/>
          <w:szCs w:val="22"/>
          <w:u w:val="single"/>
          <w:lang w:val="en-US"/>
        </w:rPr>
      </w:pPr>
      <w:r w:rsidRPr="0076631D">
        <w:rPr>
          <w:rFonts w:ascii="Arial" w:eastAsia="Calibri" w:hAnsi="Arial" w:cs="Arial"/>
          <w:szCs w:val="22"/>
          <w:lang w:val="en-US"/>
        </w:rPr>
        <w:t xml:space="preserve">Description of logistic regression-mixed effects modeling on this data (Additional Figures 3 and 4) </w:t>
      </w:r>
      <w:r w:rsidR="0076631D">
        <w:rPr>
          <w:rFonts w:ascii="Arial" w:eastAsia="Calibri" w:hAnsi="Arial" w:cs="Arial"/>
          <w:szCs w:val="22"/>
          <w:lang w:val="en-US"/>
        </w:rPr>
        <w:t>as</w:t>
      </w:r>
      <w:r w:rsidRPr="0076631D">
        <w:rPr>
          <w:rFonts w:ascii="Arial" w:eastAsia="Calibri" w:hAnsi="Arial" w:cs="Arial"/>
          <w:szCs w:val="22"/>
          <w:lang w:val="en-US"/>
        </w:rPr>
        <w:t xml:space="preserve"> </w:t>
      </w:r>
      <w:r w:rsidR="0076631D">
        <w:rPr>
          <w:rFonts w:ascii="Arial" w:eastAsia="Calibri" w:hAnsi="Arial" w:cs="Arial"/>
          <w:szCs w:val="22"/>
          <w:lang w:val="en-US"/>
        </w:rPr>
        <w:t xml:space="preserve">performed in the R environment is </w:t>
      </w:r>
      <w:r w:rsidRPr="0076631D">
        <w:rPr>
          <w:rFonts w:ascii="Arial" w:eastAsia="Calibri" w:hAnsi="Arial" w:cs="Arial"/>
          <w:szCs w:val="22"/>
          <w:lang w:val="en-US"/>
        </w:rPr>
        <w:t xml:space="preserve">detailed later in this document. </w:t>
      </w:r>
    </w:p>
    <w:p w:rsidR="007D7468" w:rsidRDefault="007D7468" w:rsidP="0037029A">
      <w:pPr>
        <w:spacing w:line="480" w:lineRule="auto"/>
        <w:rPr>
          <w:rFonts w:ascii="Arial" w:eastAsia="Calibri" w:hAnsi="Arial" w:cs="Arial"/>
          <w:b/>
          <w:szCs w:val="22"/>
          <w:u w:val="single"/>
          <w:lang w:val="en-US"/>
        </w:rPr>
      </w:pPr>
    </w:p>
    <w:p w:rsidR="007D7468" w:rsidRDefault="007D7468" w:rsidP="0037029A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37029A" w:rsidRDefault="0037029A" w:rsidP="0037029A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  <w:r w:rsidRPr="009C34F0">
        <w:rPr>
          <w:rFonts w:ascii="Arial" w:eastAsia="Calibri" w:hAnsi="Arial" w:cs="Arial"/>
          <w:b/>
          <w:szCs w:val="22"/>
          <w:lang w:val="en-US"/>
        </w:rPr>
        <w:lastRenderedPageBreak/>
        <w:t xml:space="preserve">Does </w:t>
      </w:r>
      <w:r>
        <w:rPr>
          <w:rFonts w:ascii="Arial" w:eastAsia="Calibri" w:hAnsi="Arial" w:cs="Arial"/>
          <w:b/>
          <w:szCs w:val="22"/>
          <w:lang w:val="en-US"/>
        </w:rPr>
        <w:t>insertion of a progesterone pessary impact on longitudinal vaginal microbiota?</w:t>
      </w:r>
    </w:p>
    <w:p w:rsidR="00E70E8E" w:rsidRDefault="00E70E8E" w:rsidP="0037029A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37029A" w:rsidRPr="008154B8" w:rsidRDefault="0037029A" w:rsidP="008154B8">
      <w:pPr>
        <w:spacing w:line="480" w:lineRule="auto"/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>Women were allocated to control and progesterone group</w:t>
      </w:r>
      <w:r w:rsidR="00623750">
        <w:rPr>
          <w:rFonts w:ascii="Arial" w:eastAsia="Calibri" w:hAnsi="Arial" w:cs="Arial"/>
          <w:szCs w:val="22"/>
          <w:lang w:val="en-US"/>
        </w:rPr>
        <w:t xml:space="preserve">s as described in the methods. </w:t>
      </w:r>
      <w:r w:rsidR="00E70E8E">
        <w:rPr>
          <w:rFonts w:ascii="Arial" w:eastAsia="Calibri" w:hAnsi="Arial" w:cs="Arial"/>
          <w:szCs w:val="22"/>
          <w:lang w:val="en-US"/>
        </w:rPr>
        <w:t>Classification of</w:t>
      </w:r>
      <w:r>
        <w:rPr>
          <w:rFonts w:ascii="Arial" w:eastAsia="Calibri" w:hAnsi="Arial" w:cs="Arial"/>
          <w:szCs w:val="22"/>
          <w:lang w:val="en-US"/>
        </w:rPr>
        <w:t xml:space="preserve"> CSTs at each gestational timepoint (&lt;18w, 22w, 28w, and 34w) in control and progesterone groups </w:t>
      </w:r>
      <w:r w:rsidR="00623750">
        <w:rPr>
          <w:rFonts w:ascii="Arial" w:eastAsia="Calibri" w:hAnsi="Arial" w:cs="Arial"/>
          <w:szCs w:val="22"/>
          <w:lang w:val="en-US"/>
        </w:rPr>
        <w:t>was performed in</w:t>
      </w:r>
      <w:r>
        <w:rPr>
          <w:rFonts w:ascii="Arial" w:eastAsia="Calibri" w:hAnsi="Arial" w:cs="Arial"/>
          <w:szCs w:val="22"/>
          <w:lang w:val="en-US"/>
        </w:rPr>
        <w:t xml:space="preserve"> STAM</w:t>
      </w:r>
      <w:r w:rsidR="008154B8">
        <w:rPr>
          <w:rFonts w:ascii="Arial" w:eastAsia="Calibri" w:hAnsi="Arial" w:cs="Arial"/>
          <w:szCs w:val="22"/>
          <w:lang w:val="en-US"/>
        </w:rPr>
        <w:t>P</w:t>
      </w:r>
      <w:r w:rsidR="00623750">
        <w:rPr>
          <w:rFonts w:ascii="Arial" w:eastAsia="Calibri" w:hAnsi="Arial" w:cs="Arial"/>
          <w:szCs w:val="22"/>
          <w:lang w:val="en-US"/>
        </w:rPr>
        <w:t xml:space="preserve"> as described above using </w:t>
      </w:r>
      <w:r>
        <w:rPr>
          <w:rFonts w:ascii="Arial" w:eastAsia="Calibri" w:hAnsi="Arial" w:cs="Arial"/>
          <w:szCs w:val="22"/>
          <w:lang w:val="en-US"/>
        </w:rPr>
        <w:t>species data for each individua</w:t>
      </w:r>
      <w:r w:rsidR="008154B8">
        <w:rPr>
          <w:rFonts w:ascii="Arial" w:eastAsia="Calibri" w:hAnsi="Arial" w:cs="Arial"/>
          <w:szCs w:val="22"/>
          <w:lang w:val="en-US"/>
        </w:rPr>
        <w:t xml:space="preserve">l (Additional file </w:t>
      </w:r>
      <w:r w:rsidR="0060048C">
        <w:rPr>
          <w:rFonts w:ascii="Arial" w:eastAsia="Calibri" w:hAnsi="Arial" w:cs="Arial"/>
          <w:szCs w:val="22"/>
          <w:lang w:val="en-US"/>
        </w:rPr>
        <w:t>14</w:t>
      </w:r>
      <w:r w:rsidR="008154B8">
        <w:rPr>
          <w:rFonts w:ascii="Arial" w:eastAsia="Calibri" w:hAnsi="Arial" w:cs="Arial"/>
          <w:szCs w:val="22"/>
          <w:lang w:val="en-US"/>
        </w:rPr>
        <w:t>)</w:t>
      </w:r>
      <w:r>
        <w:rPr>
          <w:rFonts w:ascii="Arial" w:eastAsia="Calibri" w:hAnsi="Arial" w:cs="Arial"/>
          <w:szCs w:val="22"/>
          <w:lang w:val="en-US"/>
        </w:rPr>
        <w:t>, and corresponding metada</w:t>
      </w:r>
      <w:r w:rsidR="008154B8">
        <w:rPr>
          <w:rFonts w:ascii="Arial" w:eastAsia="Calibri" w:hAnsi="Arial" w:cs="Arial"/>
          <w:szCs w:val="22"/>
          <w:lang w:val="en-US"/>
        </w:rPr>
        <w:t xml:space="preserve">ta (Additional file </w:t>
      </w:r>
      <w:r w:rsidR="0060048C">
        <w:rPr>
          <w:rFonts w:ascii="Arial" w:eastAsia="Calibri" w:hAnsi="Arial" w:cs="Arial"/>
          <w:szCs w:val="22"/>
          <w:lang w:val="en-US"/>
        </w:rPr>
        <w:t>15</w:t>
      </w:r>
      <w:r w:rsidR="008154B8">
        <w:rPr>
          <w:rFonts w:ascii="Arial" w:eastAsia="Calibri" w:hAnsi="Arial" w:cs="Arial"/>
          <w:szCs w:val="22"/>
          <w:lang w:val="en-US"/>
        </w:rPr>
        <w:t>). CST distributions (% of total), at each timepoint, were compared</w:t>
      </w:r>
      <w:r w:rsidR="008154B8" w:rsidRPr="008154B8">
        <w:rPr>
          <w:rFonts w:ascii="Arial" w:eastAsia="Calibri" w:hAnsi="Arial" w:cs="Arial"/>
          <w:szCs w:val="22"/>
          <w:lang w:val="en-US"/>
        </w:rPr>
        <w:t xml:space="preserve"> </w:t>
      </w:r>
      <w:r w:rsidR="008154B8">
        <w:rPr>
          <w:rFonts w:ascii="Arial" w:eastAsia="Calibri" w:hAnsi="Arial" w:cs="Arial"/>
          <w:szCs w:val="22"/>
          <w:lang w:val="en-US"/>
        </w:rPr>
        <w:t>in the control and progesterone groups using Fis</w:t>
      </w:r>
      <w:r w:rsidR="00623750">
        <w:rPr>
          <w:rFonts w:ascii="Arial" w:eastAsia="Calibri" w:hAnsi="Arial" w:cs="Arial"/>
          <w:szCs w:val="22"/>
          <w:lang w:val="en-US"/>
        </w:rPr>
        <w:t>her Exact in Graph pad (Figure 2</w:t>
      </w:r>
      <w:r w:rsidR="008154B8">
        <w:rPr>
          <w:rFonts w:ascii="Arial" w:eastAsia="Calibri" w:hAnsi="Arial" w:cs="Arial"/>
          <w:szCs w:val="22"/>
          <w:lang w:val="en-US"/>
        </w:rPr>
        <w:t>A</w:t>
      </w:r>
      <w:r w:rsidR="00623750">
        <w:rPr>
          <w:rFonts w:ascii="Arial" w:eastAsia="Calibri" w:hAnsi="Arial" w:cs="Arial"/>
          <w:szCs w:val="22"/>
          <w:lang w:val="en-US"/>
        </w:rPr>
        <w:t xml:space="preserve"> and below</w:t>
      </w:r>
      <w:r w:rsidR="008154B8">
        <w:rPr>
          <w:rFonts w:ascii="Arial" w:eastAsia="Calibri" w:hAnsi="Arial" w:cs="Arial"/>
          <w:szCs w:val="22"/>
          <w:lang w:val="en-US"/>
        </w:rPr>
        <w:t>).</w:t>
      </w:r>
    </w:p>
    <w:p w:rsidR="00F05E6C" w:rsidRDefault="00F05E6C" w:rsidP="008154B8">
      <w:pPr>
        <w:jc w:val="center"/>
      </w:pPr>
      <w:r w:rsidRPr="00F05E6C">
        <w:rPr>
          <w:noProof/>
          <w:lang w:val="en-US" w:eastAsia="en-US"/>
        </w:rPr>
        <w:drawing>
          <wp:inline distT="0" distB="0" distL="0" distR="0">
            <wp:extent cx="3550721" cy="2149434"/>
            <wp:effectExtent l="0" t="0" r="0" b="3810"/>
            <wp:docPr id="3" name="Picture 3" descr="C:\Users\dmacinty\Dropbox\Lindsay Progesterone Microbiome\Figure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cinty\Dropbox\Lindsay Progesterone Microbiome\Figures\Figure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3641" r="47619" b="49296"/>
                    <a:stretch/>
                  </pic:blipFill>
                  <pic:spPr bwMode="auto">
                    <a:xfrm>
                      <a:off x="0" y="0"/>
                      <a:ext cx="3548078" cy="214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40CA" w:rsidRDefault="001F40CA" w:rsidP="001F40CA">
      <w:pPr>
        <w:spacing w:line="480" w:lineRule="auto"/>
        <w:rPr>
          <w:rFonts w:ascii="Arial" w:eastAsia="Calibri" w:hAnsi="Arial" w:cs="Arial"/>
          <w:szCs w:val="22"/>
          <w:lang w:val="en-US"/>
        </w:rPr>
      </w:pPr>
    </w:p>
    <w:p w:rsidR="001F40CA" w:rsidRDefault="001F40CA" w:rsidP="001F40CA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  <w:r w:rsidRPr="009C34F0">
        <w:rPr>
          <w:rFonts w:ascii="Arial" w:eastAsia="Calibri" w:hAnsi="Arial" w:cs="Arial"/>
          <w:b/>
          <w:szCs w:val="22"/>
          <w:lang w:val="en-US"/>
        </w:rPr>
        <w:t xml:space="preserve">Does </w:t>
      </w:r>
      <w:r>
        <w:rPr>
          <w:rFonts w:ascii="Arial" w:eastAsia="Calibri" w:hAnsi="Arial" w:cs="Arial"/>
          <w:b/>
          <w:szCs w:val="22"/>
          <w:lang w:val="en-US"/>
        </w:rPr>
        <w:t>insertion of a progesterone pessary impact on</w:t>
      </w:r>
      <w:r w:rsidR="008F0F86">
        <w:rPr>
          <w:rFonts w:ascii="Arial" w:eastAsia="Calibri" w:hAnsi="Arial" w:cs="Arial"/>
          <w:b/>
          <w:szCs w:val="22"/>
          <w:lang w:val="en-US"/>
        </w:rPr>
        <w:t xml:space="preserve"> longitudinal</w:t>
      </w:r>
      <w:r>
        <w:rPr>
          <w:rFonts w:ascii="Arial" w:eastAsia="Calibri" w:hAnsi="Arial" w:cs="Arial"/>
          <w:b/>
          <w:szCs w:val="22"/>
          <w:lang w:val="en-US"/>
        </w:rPr>
        <w:t xml:space="preserve"> proportions of </w:t>
      </w:r>
      <w:r w:rsidRPr="001F40CA">
        <w:rPr>
          <w:rFonts w:ascii="Arial" w:eastAsia="Calibri" w:hAnsi="Arial" w:cs="Arial"/>
          <w:b/>
          <w:i/>
          <w:szCs w:val="22"/>
          <w:lang w:val="en-US"/>
        </w:rPr>
        <w:t xml:space="preserve">L. iners </w:t>
      </w:r>
      <w:r>
        <w:rPr>
          <w:rFonts w:ascii="Arial" w:eastAsia="Calibri" w:hAnsi="Arial" w:cs="Arial"/>
          <w:b/>
          <w:szCs w:val="22"/>
          <w:lang w:val="en-US"/>
        </w:rPr>
        <w:t xml:space="preserve">and </w:t>
      </w:r>
      <w:r w:rsidRPr="001F40CA">
        <w:rPr>
          <w:rFonts w:ascii="Arial" w:eastAsia="Calibri" w:hAnsi="Arial" w:cs="Arial"/>
          <w:b/>
          <w:i/>
          <w:szCs w:val="22"/>
          <w:lang w:val="en-US"/>
        </w:rPr>
        <w:t>L. crispatus</w:t>
      </w:r>
      <w:r>
        <w:rPr>
          <w:rFonts w:ascii="Arial" w:eastAsia="Calibri" w:hAnsi="Arial" w:cs="Arial"/>
          <w:b/>
          <w:szCs w:val="22"/>
          <w:lang w:val="en-US"/>
        </w:rPr>
        <w:t xml:space="preserve"> sequence reads?</w:t>
      </w:r>
    </w:p>
    <w:p w:rsidR="00623750" w:rsidRPr="001F40CA" w:rsidRDefault="00623750" w:rsidP="001F40CA">
      <w:pPr>
        <w:spacing w:line="480" w:lineRule="auto"/>
        <w:rPr>
          <w:rFonts w:ascii="Arial" w:eastAsia="Calibri" w:hAnsi="Arial" w:cs="Arial"/>
          <w:b/>
          <w:szCs w:val="22"/>
          <w:lang w:val="en-US"/>
        </w:rPr>
      </w:pPr>
    </w:p>
    <w:p w:rsidR="008154B8" w:rsidRPr="00573D32" w:rsidRDefault="00573D32" w:rsidP="00573D32">
      <w:pPr>
        <w:spacing w:line="480" w:lineRule="auto"/>
        <w:rPr>
          <w:rFonts w:ascii="Arial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>Sequence reads from individual samples in the longit</w:t>
      </w:r>
      <w:r w:rsidR="0060048C">
        <w:rPr>
          <w:rFonts w:ascii="Arial" w:eastAsia="Calibri" w:hAnsi="Arial" w:cs="Arial"/>
          <w:szCs w:val="22"/>
          <w:lang w:val="en-US"/>
        </w:rPr>
        <w:t>udinal cohort (Additional File 14</w:t>
      </w:r>
      <w:r>
        <w:rPr>
          <w:rFonts w:ascii="Arial" w:eastAsia="Calibri" w:hAnsi="Arial" w:cs="Arial"/>
          <w:szCs w:val="22"/>
          <w:lang w:val="en-US"/>
        </w:rPr>
        <w:t>) were uploaded to STAMP, together with corresponding metadat</w:t>
      </w:r>
      <w:r w:rsidR="0060048C">
        <w:rPr>
          <w:rFonts w:ascii="Arial" w:eastAsia="Calibri" w:hAnsi="Arial" w:cs="Arial"/>
          <w:szCs w:val="22"/>
          <w:lang w:val="en-US"/>
        </w:rPr>
        <w:t>a for samples (Additional File 15</w:t>
      </w:r>
      <w:r w:rsidR="00623750">
        <w:rPr>
          <w:rFonts w:ascii="Arial" w:eastAsia="Calibri" w:hAnsi="Arial" w:cs="Arial"/>
          <w:szCs w:val="22"/>
          <w:lang w:val="en-US"/>
        </w:rPr>
        <w:t xml:space="preserve">). </w:t>
      </w:r>
      <w:r>
        <w:rPr>
          <w:rFonts w:ascii="Arial" w:eastAsia="Calibri" w:hAnsi="Arial" w:cs="Arial"/>
          <w:szCs w:val="22"/>
          <w:lang w:val="en-US"/>
        </w:rPr>
        <w:t xml:space="preserve">Box and Whisker plots were </w:t>
      </w:r>
      <w:r w:rsidR="00623750">
        <w:rPr>
          <w:rFonts w:ascii="Arial" w:eastAsia="Calibri" w:hAnsi="Arial" w:cs="Arial"/>
          <w:szCs w:val="22"/>
          <w:lang w:val="en-US"/>
        </w:rPr>
        <w:t>generated as output</w:t>
      </w:r>
      <w:r>
        <w:rPr>
          <w:rFonts w:ascii="Arial" w:eastAsia="Calibri" w:hAnsi="Arial" w:cs="Arial"/>
          <w:szCs w:val="22"/>
          <w:lang w:val="en-US"/>
        </w:rPr>
        <w:t xml:space="preserve"> in STAMP. Sequence reads of </w:t>
      </w:r>
      <w:r w:rsidRPr="008F0F86">
        <w:rPr>
          <w:rFonts w:ascii="Arial" w:eastAsia="Calibri" w:hAnsi="Arial" w:cs="Arial"/>
          <w:i/>
          <w:szCs w:val="22"/>
          <w:lang w:val="en-US"/>
        </w:rPr>
        <w:t>L. iners</w:t>
      </w:r>
      <w:r>
        <w:rPr>
          <w:rFonts w:ascii="Arial" w:eastAsia="Calibri" w:hAnsi="Arial" w:cs="Arial"/>
          <w:szCs w:val="22"/>
          <w:lang w:val="en-US"/>
        </w:rPr>
        <w:t xml:space="preserve"> for participants at timepoints &lt;18, 22, 28 and 34weeks (as selected from corresponding metadata</w:t>
      </w:r>
      <w:r w:rsidR="0060048C">
        <w:rPr>
          <w:rFonts w:ascii="Arial" w:eastAsia="Calibri" w:hAnsi="Arial" w:cs="Arial"/>
          <w:szCs w:val="22"/>
          <w:lang w:val="en-US"/>
        </w:rPr>
        <w:t>, Additional file 15</w:t>
      </w:r>
      <w:r w:rsidR="00982C31">
        <w:rPr>
          <w:rFonts w:ascii="Arial" w:eastAsia="Calibri" w:hAnsi="Arial" w:cs="Arial"/>
          <w:szCs w:val="22"/>
          <w:lang w:val="en-US"/>
        </w:rPr>
        <w:t xml:space="preserve">) </w:t>
      </w:r>
      <w:r w:rsidR="008F0F86">
        <w:rPr>
          <w:rFonts w:ascii="Arial" w:eastAsia="Calibri" w:hAnsi="Arial" w:cs="Arial"/>
          <w:szCs w:val="22"/>
          <w:lang w:val="en-US"/>
        </w:rPr>
        <w:t>were plotted (</w:t>
      </w:r>
      <w:r>
        <w:rPr>
          <w:rFonts w:ascii="Arial" w:eastAsia="Calibri" w:hAnsi="Arial" w:cs="Arial"/>
          <w:szCs w:val="22"/>
          <w:lang w:val="en-US"/>
        </w:rPr>
        <w:t>mean, median and 95 percentile ranges</w:t>
      </w:r>
      <w:r w:rsidR="008F0F86">
        <w:rPr>
          <w:rFonts w:ascii="Arial" w:eastAsia="Calibri" w:hAnsi="Arial" w:cs="Arial"/>
          <w:szCs w:val="22"/>
          <w:lang w:val="en-US"/>
        </w:rPr>
        <w:t xml:space="preserve"> for sequence reads)</w:t>
      </w:r>
      <w:r>
        <w:rPr>
          <w:rFonts w:ascii="Arial" w:eastAsia="Calibri" w:hAnsi="Arial" w:cs="Arial"/>
          <w:szCs w:val="22"/>
          <w:lang w:val="en-US"/>
        </w:rPr>
        <w:t>. The control and progesterone groups were plotted separately</w:t>
      </w:r>
      <w:r w:rsidR="008F0F86">
        <w:rPr>
          <w:rFonts w:ascii="Arial" w:eastAsia="Calibri" w:hAnsi="Arial" w:cs="Arial"/>
          <w:szCs w:val="22"/>
          <w:lang w:val="en-US"/>
        </w:rPr>
        <w:t xml:space="preserve"> in STAMP</w:t>
      </w:r>
      <w:r>
        <w:rPr>
          <w:rFonts w:ascii="Arial" w:eastAsia="Calibri" w:hAnsi="Arial" w:cs="Arial"/>
          <w:szCs w:val="22"/>
          <w:lang w:val="en-US"/>
        </w:rPr>
        <w:t>, and the</w:t>
      </w:r>
      <w:r w:rsidR="008F0F86">
        <w:rPr>
          <w:rFonts w:ascii="Arial" w:eastAsia="Calibri" w:hAnsi="Arial" w:cs="Arial"/>
          <w:szCs w:val="22"/>
          <w:lang w:val="en-US"/>
        </w:rPr>
        <w:t xml:space="preserve"> associated</w:t>
      </w:r>
      <w:r>
        <w:rPr>
          <w:rFonts w:ascii="Arial" w:eastAsia="Calibri" w:hAnsi="Arial" w:cs="Arial"/>
          <w:szCs w:val="22"/>
          <w:lang w:val="en-US"/>
        </w:rPr>
        <w:t xml:space="preserve"> STAMP </w:t>
      </w:r>
      <w:r w:rsidR="008F0F86">
        <w:rPr>
          <w:rFonts w:ascii="Arial" w:eastAsia="Calibri" w:hAnsi="Arial" w:cs="Arial"/>
          <w:szCs w:val="22"/>
          <w:lang w:val="en-US"/>
        </w:rPr>
        <w:t xml:space="preserve">statistician </w:t>
      </w:r>
      <w:r>
        <w:rPr>
          <w:rFonts w:ascii="Arial" w:eastAsia="Calibri" w:hAnsi="Arial" w:cs="Arial"/>
          <w:szCs w:val="22"/>
          <w:lang w:val="en-US"/>
        </w:rPr>
        <w:t>function provided</w:t>
      </w:r>
      <w:r w:rsidRPr="00573D32">
        <w:rPr>
          <w:rFonts w:ascii="Arial" w:eastAsia="Calibri" w:hAnsi="Arial" w:cs="Arial"/>
          <w:i/>
          <w:szCs w:val="22"/>
          <w:lang w:val="en-US"/>
        </w:rPr>
        <w:t xml:space="preserve"> P</w:t>
      </w:r>
      <w:r>
        <w:rPr>
          <w:rFonts w:ascii="Arial" w:eastAsia="Calibri" w:hAnsi="Arial" w:cs="Arial"/>
          <w:szCs w:val="22"/>
          <w:lang w:val="en-US"/>
        </w:rPr>
        <w:t>-values for longitudinal variations with advancing gestation (</w:t>
      </w:r>
      <w:r w:rsidR="008F0F86">
        <w:rPr>
          <w:rFonts w:ascii="Arial" w:eastAsia="Calibri" w:hAnsi="Arial" w:cs="Arial"/>
          <w:szCs w:val="22"/>
          <w:lang w:val="en-US"/>
        </w:rPr>
        <w:t>Figure 2D</w:t>
      </w:r>
      <w:r w:rsidR="00982C31">
        <w:rPr>
          <w:rFonts w:ascii="Arial" w:eastAsia="Calibri" w:hAnsi="Arial" w:cs="Arial"/>
          <w:szCs w:val="22"/>
          <w:lang w:val="en-US"/>
        </w:rPr>
        <w:t xml:space="preserve">; ANOVA </w:t>
      </w:r>
      <w:r w:rsidR="008F0F86">
        <w:rPr>
          <w:rFonts w:ascii="Arial" w:eastAsia="Calibri" w:hAnsi="Arial" w:cs="Arial"/>
          <w:szCs w:val="22"/>
          <w:lang w:val="en-US"/>
        </w:rPr>
        <w:t>).</w:t>
      </w:r>
      <w:r>
        <w:rPr>
          <w:rFonts w:ascii="Arial" w:eastAsia="Calibri" w:hAnsi="Arial" w:cs="Arial"/>
          <w:szCs w:val="22"/>
          <w:lang w:val="en-US"/>
        </w:rPr>
        <w:t xml:space="preserve"> This was repeated for </w:t>
      </w:r>
      <w:r w:rsidRPr="007043F8">
        <w:rPr>
          <w:rFonts w:ascii="Arial" w:eastAsia="Calibri" w:hAnsi="Arial" w:cs="Arial"/>
          <w:i/>
          <w:szCs w:val="22"/>
          <w:lang w:val="en-US"/>
        </w:rPr>
        <w:t xml:space="preserve">L. crispatus </w:t>
      </w:r>
      <w:r>
        <w:rPr>
          <w:rFonts w:ascii="Arial" w:eastAsia="Calibri" w:hAnsi="Arial" w:cs="Arial"/>
          <w:szCs w:val="22"/>
          <w:lang w:val="en-US"/>
        </w:rPr>
        <w:t>sequence reads</w:t>
      </w:r>
      <w:r w:rsidRPr="00573D32">
        <w:rPr>
          <w:rFonts w:ascii="Arial" w:eastAsia="Calibri" w:hAnsi="Arial" w:cs="Arial"/>
          <w:szCs w:val="22"/>
          <w:lang w:val="en-US"/>
        </w:rPr>
        <w:t xml:space="preserve"> </w:t>
      </w:r>
      <w:r>
        <w:rPr>
          <w:rFonts w:ascii="Arial" w:eastAsia="Calibri" w:hAnsi="Arial" w:cs="Arial"/>
          <w:szCs w:val="22"/>
          <w:lang w:val="en-US"/>
        </w:rPr>
        <w:t>(Figure 2D)</w:t>
      </w:r>
    </w:p>
    <w:p w:rsidR="008F0F86" w:rsidRPr="00AF694E" w:rsidRDefault="008154B8" w:rsidP="00AA6871">
      <w:r w:rsidRPr="00F05E6C">
        <w:rPr>
          <w:noProof/>
          <w:lang w:val="en-US" w:eastAsia="en-US"/>
        </w:rPr>
        <w:lastRenderedPageBreak/>
        <w:drawing>
          <wp:inline distT="0" distB="0" distL="0" distR="0">
            <wp:extent cx="2479729" cy="2851688"/>
            <wp:effectExtent l="0" t="0" r="9525" b="0"/>
            <wp:docPr id="6" name="Picture 6" descr="C:\Users\dmacinty\Dropbox\Lindsay Progesterone Microbiome\Figure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cinty\Dropbox\Lindsay Progesterone Microbiome\Figures\Figure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3002" t="4104" b="4110"/>
                    <a:stretch/>
                  </pic:blipFill>
                  <pic:spPr bwMode="auto">
                    <a:xfrm>
                      <a:off x="0" y="0"/>
                      <a:ext cx="2481999" cy="28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2D69" w:rsidRDefault="008F0F86" w:rsidP="00AA6871">
      <w:pPr>
        <w:rPr>
          <w:rFonts w:ascii="Arial" w:eastAsia="Calibri" w:hAnsi="Arial" w:cs="Arial"/>
          <w:b/>
          <w:szCs w:val="22"/>
          <w:lang w:val="en-US"/>
        </w:rPr>
      </w:pPr>
      <w:r>
        <w:rPr>
          <w:rFonts w:ascii="Arial" w:eastAsia="Calibri" w:hAnsi="Arial" w:cs="Arial"/>
          <w:b/>
          <w:szCs w:val="22"/>
          <w:lang w:val="en-US"/>
        </w:rPr>
        <w:t>Pictorial</w:t>
      </w:r>
      <w:r w:rsidR="00573D32">
        <w:rPr>
          <w:rFonts w:ascii="Arial" w:eastAsia="Calibri" w:hAnsi="Arial" w:cs="Arial"/>
          <w:b/>
          <w:szCs w:val="22"/>
          <w:lang w:val="en-US"/>
        </w:rPr>
        <w:t xml:space="preserve"> description</w:t>
      </w:r>
      <w:r w:rsidR="00982C31">
        <w:rPr>
          <w:rFonts w:ascii="Arial" w:eastAsia="Calibri" w:hAnsi="Arial" w:cs="Arial"/>
          <w:b/>
          <w:szCs w:val="22"/>
          <w:lang w:val="en-US"/>
        </w:rPr>
        <w:t xml:space="preserve"> of</w:t>
      </w:r>
      <w:r w:rsidR="00573D32">
        <w:rPr>
          <w:rFonts w:ascii="Arial" w:eastAsia="Calibri" w:hAnsi="Arial" w:cs="Arial"/>
          <w:b/>
          <w:szCs w:val="22"/>
          <w:lang w:val="en-US"/>
        </w:rPr>
        <w:t xml:space="preserve"> </w:t>
      </w:r>
      <w:r w:rsidR="003462D9">
        <w:rPr>
          <w:rFonts w:ascii="Arial" w:eastAsia="Calibri" w:hAnsi="Arial" w:cs="Arial"/>
          <w:b/>
          <w:szCs w:val="22"/>
          <w:lang w:val="en-US"/>
        </w:rPr>
        <w:t>longitudinal shifts in CSTs.</w:t>
      </w:r>
    </w:p>
    <w:p w:rsidR="00972D69" w:rsidRPr="00972D69" w:rsidRDefault="00CD7D25" w:rsidP="00AA6871">
      <w:pPr>
        <w:rPr>
          <w:rFonts w:ascii="Arial" w:eastAsia="Calibri" w:hAnsi="Arial" w:cs="Arial"/>
          <w:szCs w:val="22"/>
          <w:lang w:val="en-US"/>
        </w:rPr>
      </w:pPr>
      <w:r>
        <w:rPr>
          <w:rFonts w:ascii="Arial" w:eastAsia="Calibri" w:hAnsi="Arial" w:cs="Arial"/>
          <w:szCs w:val="22"/>
          <w:lang w:val="en-US"/>
        </w:rPr>
        <w:t xml:space="preserve">CST classifications for each patient were </w:t>
      </w:r>
      <w:r w:rsidR="007043F8">
        <w:rPr>
          <w:rFonts w:ascii="Arial" w:eastAsia="Calibri" w:hAnsi="Arial" w:cs="Arial"/>
          <w:szCs w:val="22"/>
          <w:lang w:val="en-US"/>
        </w:rPr>
        <w:t>allocated a unique colo</w:t>
      </w:r>
      <w:r w:rsidR="00AF694E">
        <w:rPr>
          <w:rFonts w:ascii="Arial" w:eastAsia="Calibri" w:hAnsi="Arial" w:cs="Arial"/>
          <w:szCs w:val="22"/>
          <w:lang w:val="en-US"/>
        </w:rPr>
        <w:t xml:space="preserve">r </w:t>
      </w:r>
      <w:r>
        <w:rPr>
          <w:rFonts w:ascii="Arial" w:eastAsia="Calibri" w:hAnsi="Arial" w:cs="Arial"/>
          <w:szCs w:val="22"/>
          <w:lang w:val="en-US"/>
        </w:rPr>
        <w:t>plotted</w:t>
      </w:r>
      <w:r w:rsidR="003462D9">
        <w:rPr>
          <w:rFonts w:ascii="Arial" w:eastAsia="Calibri" w:hAnsi="Arial" w:cs="Arial"/>
          <w:szCs w:val="22"/>
          <w:lang w:val="en-US"/>
        </w:rPr>
        <w:t xml:space="preserve"> as a function of sample collection time</w:t>
      </w:r>
      <w:r w:rsidR="00AF694E">
        <w:rPr>
          <w:rFonts w:ascii="Arial" w:eastAsia="Calibri" w:hAnsi="Arial" w:cs="Arial"/>
          <w:szCs w:val="22"/>
          <w:lang w:val="en-US"/>
        </w:rPr>
        <w:t xml:space="preserve"> in Microsoft Excel (Professional Plus 2013) for each individual</w:t>
      </w:r>
      <w:r w:rsidR="008F0F86">
        <w:rPr>
          <w:rFonts w:ascii="Arial" w:eastAsia="Calibri" w:hAnsi="Arial" w:cs="Arial"/>
          <w:szCs w:val="22"/>
          <w:lang w:val="en-US"/>
        </w:rPr>
        <w:t xml:space="preserve">. </w:t>
      </w:r>
      <w:r w:rsidR="00972D69">
        <w:rPr>
          <w:rFonts w:ascii="Arial" w:eastAsia="Calibri" w:hAnsi="Arial" w:cs="Arial"/>
          <w:szCs w:val="22"/>
          <w:lang w:val="en-US"/>
        </w:rPr>
        <w:t>Subsequent categorized gestation at birth was also plotte</w:t>
      </w:r>
      <w:r w:rsidR="0060048C">
        <w:rPr>
          <w:rFonts w:ascii="Arial" w:eastAsia="Calibri" w:hAnsi="Arial" w:cs="Arial"/>
          <w:szCs w:val="22"/>
          <w:lang w:val="en-US"/>
        </w:rPr>
        <w:t>d (provided in Additional File 15</w:t>
      </w:r>
      <w:r w:rsidR="00972D69">
        <w:rPr>
          <w:rFonts w:ascii="Arial" w:eastAsia="Calibri" w:hAnsi="Arial" w:cs="Arial"/>
          <w:szCs w:val="22"/>
          <w:lang w:val="en-US"/>
        </w:rPr>
        <w:t>)</w:t>
      </w:r>
    </w:p>
    <w:p w:rsidR="00AF694E" w:rsidRPr="00AF694E" w:rsidRDefault="00F05E6C" w:rsidP="00AF694E">
      <w:r w:rsidRPr="00F05E6C">
        <w:rPr>
          <w:noProof/>
          <w:lang w:val="en-US" w:eastAsia="en-US"/>
        </w:rPr>
        <w:drawing>
          <wp:inline distT="0" distB="0" distL="0" distR="0">
            <wp:extent cx="3023035" cy="4889715"/>
            <wp:effectExtent l="0" t="0" r="0" b="0"/>
            <wp:docPr id="4" name="Picture 4" descr="C:\Users\dmacinty\Dropbox\Lindsay Progesterone Microbiome\Figures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cinty\Dropbox\Lindsay Progesterone Microbiome\Figures\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05" cy="4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E" w:rsidRDefault="00AF694E" w:rsidP="00AF694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 xml:space="preserve">The follow pages provide </w:t>
      </w:r>
      <w:bookmarkStart w:id="0" w:name="_GoBack"/>
      <w:bookmarkEnd w:id="0"/>
      <w:r w:rsidR="00B101E1">
        <w:rPr>
          <w:rFonts w:ascii="Arial" w:hAnsi="Arial" w:cs="Arial"/>
          <w:b/>
          <w:szCs w:val="22"/>
        </w:rPr>
        <w:t>all details for mixed effects modelling performed in R.</w:t>
      </w:r>
    </w:p>
    <w:p w:rsidR="00B101E1" w:rsidRPr="00AF694E" w:rsidRDefault="00B101E1" w:rsidP="00AF694E">
      <w:pPr>
        <w:rPr>
          <w:rFonts w:ascii="Arial" w:hAnsi="Arial" w:cs="Arial"/>
          <w:b/>
          <w:szCs w:val="22"/>
        </w:rPr>
      </w:pPr>
    </w:p>
    <w:p w:rsidR="00AF694E" w:rsidRPr="00B101E1" w:rsidRDefault="00AF694E" w:rsidP="00AF694E">
      <w:pPr>
        <w:rPr>
          <w:rFonts w:ascii="Arial" w:hAnsi="Arial" w:cs="Arial"/>
          <w:b/>
          <w:szCs w:val="22"/>
        </w:rPr>
      </w:pPr>
      <w:r w:rsidRPr="00B101E1">
        <w:rPr>
          <w:rFonts w:ascii="Arial" w:hAnsi="Arial" w:cs="Arial"/>
          <w:b/>
          <w:szCs w:val="22"/>
        </w:rPr>
        <w:t>Mixed-effects model of cross-sectional data assessing the correlation between CST, gestational age at sample, maternal age and BMI on pregnancy outcome</w:t>
      </w:r>
      <w:r w:rsidR="00B101E1" w:rsidRPr="00B101E1">
        <w:rPr>
          <w:rFonts w:ascii="Arial" w:hAnsi="Arial" w:cs="Arial"/>
          <w:b/>
          <w:szCs w:val="22"/>
        </w:rPr>
        <w:t xml:space="preserve"> (Additional File 3)</w:t>
      </w:r>
      <w:r w:rsidRPr="00B101E1">
        <w:rPr>
          <w:rFonts w:ascii="Arial" w:hAnsi="Arial" w:cs="Arial"/>
          <w:b/>
          <w:szCs w:val="22"/>
        </w:rPr>
        <w:t>.</w:t>
      </w:r>
    </w:p>
    <w:p w:rsidR="00AF694E" w:rsidRDefault="00AF694E" w:rsidP="00AF694E">
      <w:pPr>
        <w:rPr>
          <w:sz w:val="18"/>
        </w:rPr>
      </w:pPr>
    </w:p>
    <w:p w:rsidR="00B101E1" w:rsidRPr="00B101E1" w:rsidRDefault="00B101E1" w:rsidP="00AF69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Firstly ensure the R: The R Project for Statistical Computing programming environment is installed and appropriate libraries installed an</w:t>
      </w:r>
      <w:r w:rsidR="00F03F48">
        <w:rPr>
          <w:rFonts w:ascii="Arial" w:hAnsi="Arial" w:cs="Arial"/>
          <w:szCs w:val="22"/>
        </w:rPr>
        <w:t>d loaded. We have used the R version 3.3.2.</w:t>
      </w:r>
    </w:p>
    <w:p w:rsidR="00B101E1" w:rsidRPr="00E97DC0" w:rsidRDefault="00B101E1" w:rsidP="00AF694E">
      <w:pPr>
        <w:rPr>
          <w:sz w:val="18"/>
        </w:rPr>
      </w:pP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library("lmerTest")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>&gt; r=read.csv</w:t>
      </w:r>
      <w:r w:rsidRPr="00E97DC0">
        <w:rPr>
          <w:rStyle w:val="gcwxi2kcpjb"/>
          <w:rFonts w:ascii="Lucida Console" w:hAnsi="Lucida Console"/>
          <w:color w:val="0000FF"/>
          <w:sz w:val="16"/>
        </w:rPr>
        <w:t>("Data/Prog data.csv”)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r[,"Preterm.birth.outcome"]=as.numeric(r[,"Preterm.birth.outcome"])</w:t>
      </w:r>
    </w:p>
    <w:p w:rsidR="00AF694E" w:rsidRPr="002E34E1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 xml:space="preserve">&gt; test &lt;- glm(Preterm.birth.outcome ~ 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>+               Gestation.at.sample+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>+               Age+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>+               BMI+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>+               CST,  data = r)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 xml:space="preserve">&gt; </w:t>
      </w:r>
    </w:p>
    <w:p w:rsidR="00AF694E" w:rsidRPr="00E97DC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FF"/>
          <w:sz w:val="16"/>
          <w:szCs w:val="20"/>
        </w:rPr>
      </w:pPr>
      <w:r w:rsidRPr="00E97DC0">
        <w:rPr>
          <w:rFonts w:ascii="Lucida Console" w:eastAsia="Times New Roman" w:hAnsi="Lucida Console" w:cs="Courier New"/>
          <w:color w:val="0000FF"/>
          <w:sz w:val="16"/>
          <w:szCs w:val="20"/>
        </w:rPr>
        <w:t>&gt; anova(test, test = "Chisq")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Analysis of Deviance Table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Model: gaussian, link: identity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Response: Preterm.birth.outcome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Terms added sequentially (first to last)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 xml:space="preserve">                    Df Deviance Resid. Df Resid. Dev Pr(&gt;Chi)  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 xml:space="preserve">NULL                                  160     15.988           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Gestation.at.sample  1  0.28617       159     15.701  0.08188 .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 xml:space="preserve">Age                  1  0.24088       158     15.460  0.11043  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 xml:space="preserve">BMI                  1  0.00358       157     15.457  0.84573  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CST                  5  1.08803       152     14.369  0.04216 *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---</w:t>
      </w:r>
    </w:p>
    <w:p w:rsidR="00AF694E" w:rsidRPr="00663790" w:rsidRDefault="00AF694E" w:rsidP="00AF6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rPr>
          <w:rFonts w:ascii="Lucida Console" w:eastAsia="Times New Roman" w:hAnsi="Lucida Console" w:cs="Courier New"/>
          <w:color w:val="000000"/>
          <w:sz w:val="16"/>
          <w:szCs w:val="20"/>
        </w:rPr>
      </w:pPr>
      <w:r w:rsidRPr="00663790">
        <w:rPr>
          <w:rFonts w:ascii="Lucida Console" w:eastAsia="Times New Roman" w:hAnsi="Lucida Console" w:cs="Courier New"/>
          <w:color w:val="000000"/>
          <w:sz w:val="16"/>
          <w:szCs w:val="20"/>
        </w:rPr>
        <w:t>Signif. codes:  0 ‘***’ 0.001 ‘**’ 0.01 ‘*’ 0.05 ‘.’ 0.1 ‘ ’ 1</w:t>
      </w:r>
    </w:p>
    <w:p w:rsidR="00AF694E" w:rsidRPr="00E97DC0" w:rsidRDefault="00AF694E" w:rsidP="00AF694E">
      <w:pPr>
        <w:rPr>
          <w:sz w:val="18"/>
        </w:rPr>
      </w:pPr>
      <w:r w:rsidRPr="00E97DC0">
        <w:rPr>
          <w:sz w:val="18"/>
        </w:rPr>
        <w:br w:type="page"/>
      </w:r>
    </w:p>
    <w:p w:rsidR="00F03F48" w:rsidRPr="007043F8" w:rsidRDefault="00AF694E" w:rsidP="00AF694E">
      <w:pPr>
        <w:rPr>
          <w:rFonts w:ascii="Arial" w:hAnsi="Arial" w:cs="Arial"/>
          <w:b/>
          <w:szCs w:val="22"/>
        </w:rPr>
      </w:pPr>
      <w:r w:rsidRPr="00F03F48">
        <w:rPr>
          <w:rFonts w:ascii="Arial" w:hAnsi="Arial" w:cs="Arial"/>
          <w:b/>
          <w:szCs w:val="22"/>
        </w:rPr>
        <w:lastRenderedPageBreak/>
        <w:t>Mixed-effects model assessing the impact of relative species abundance at 16 weeks on subsequent gestation at birth</w:t>
      </w:r>
      <w:r w:rsidR="00F03F48" w:rsidRPr="00F03F48">
        <w:rPr>
          <w:rFonts w:ascii="Arial" w:hAnsi="Arial" w:cs="Arial"/>
          <w:b/>
          <w:szCs w:val="22"/>
        </w:rPr>
        <w:t xml:space="preserve"> (Additional File 4)</w:t>
      </w:r>
      <w:r w:rsidRPr="00F03F48">
        <w:rPr>
          <w:rFonts w:ascii="Arial" w:hAnsi="Arial" w:cs="Arial"/>
          <w:b/>
          <w:szCs w:val="22"/>
        </w:rPr>
        <w:t>.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library("lmerTest")</w:t>
      </w:r>
    </w:p>
    <w:p w:rsidR="00AF694E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kb"/>
          <w:rFonts w:ascii="Lucida Console" w:hAnsi="Lucida Console"/>
          <w:color w:val="0000FF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d=read.csv("Data/Species data 1.csv")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d[,"Preterm.birth.outcome"]=as.numeric(d[,"Preterm.birth.outcome"])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name=NULL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meanbad=NULL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meangood=NULL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fold=NULL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for(i in 7:56){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if(mean(as.numeric(d[,i]&gt;0))&gt;0.05){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ll=lmer(Preterm.birth.outcome~1+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  Gestation.at.sample+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  d[,i]+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  (1|Ethnicity),d)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w=anova(ll)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if(nrow(w)==4){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name=c(name,colnames(d)[i])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da=rbind(da,as.matrix(w)["d[, i]",])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meangood=c(meangood,mean(d[d[,"Preterm.birth.outcome"]==2,i]))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meanbad=c(meanbad,mean(d[d[,"Preterm.birth.outcome"]==1,i]))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}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}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>}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rownames(da)=name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da=data.frame(before34=meanbad,after34=meangood,log2_of_the_ratio=-log2(meanbad/meangood),da,FDR=p.adjust(da[,"Pr(&gt;F)"],method="fdr"))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 xml:space="preserve">                             before34     after34 log2_of_the_ratio       Sum.Sq      Mean.Sq NumDF    DenDF      F.value       Pr..F.         FDR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Lactobacillus_crispatus   87.66666667 307.9020979         1.8123714 0.6687657800 0.6687657800     1 156.0000  7.054784538 0.0087267102 0.047996906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Lactobacillus_iners      439.05555556 183.3286713        -1.2599711 1.1425136659 1.1425136659     1 156.0000 12.451214499 0.0005490671 0.006039738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Lactobacillus_gasseri     40.94444444  85.3426573         1.0595993 0.0457424132 0.0457424132     1 156.0000  0.463027694 0.4972210311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Lactobacillus_jensenii   114.72222222  72.5314685        -0.6614659 0.0770639943 0.0770639943     1 156.0000  0.781669135 0.3779917122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Atopobium_vaginae          0.00000000  16.2167832               Inf 0.0621896913 0.0621896913     1 156.0000  0.630187863 0.4284922831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Prevotella_bivia           0.77777778   2.5104895         1.6905388 0.0166166474 0.0166166474     1 156.0000  0.167884769 0.6825606494 0.750816714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Aerococcus_christensenii   0.00000000   2.3076923               Inf 0.1309059026 0.1309059026     1 154.0214  1.333000494 0.2500603236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Prevotella_timonensis      0.00000000   1.6643357               Inf 0.1440972319 0.1440972319     1 156.0000  1.467993377 0.2274946246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Finegoldia_magna           0.05555556   1.1048951         4.3138344 0.0807814971 0.0807814971     1 156.0000  0.819574303 0.3667007140 0.607714594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Lactobacillus_vaginalis    0.00000000   0.2167832               Inf 0.0534939685 0.0534939685     1 156.0000  0.541765330 0.4628073512 0.607714594</w:t>
      </w:r>
    </w:p>
    <w:p w:rsidR="00AF694E" w:rsidRPr="007043F8" w:rsidRDefault="00AF694E" w:rsidP="007043F8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Ureaplasma_parvum          1.16666667   1.8111888         0.6345445 0.0007783849 0.0007783849     1 156.0000  0.007856282 0.9294851450 0.929485145</w:t>
      </w:r>
      <w:r w:rsidRPr="00E97DC0">
        <w:rPr>
          <w:sz w:val="18"/>
        </w:rPr>
        <w:br w:type="page"/>
      </w:r>
    </w:p>
    <w:p w:rsidR="00AF694E" w:rsidRPr="00F03F48" w:rsidRDefault="00AF694E" w:rsidP="00AF694E">
      <w:pPr>
        <w:rPr>
          <w:rFonts w:ascii="Arial" w:hAnsi="Arial" w:cs="Arial"/>
          <w:b/>
          <w:szCs w:val="22"/>
        </w:rPr>
      </w:pPr>
      <w:r w:rsidRPr="00F03F48">
        <w:rPr>
          <w:rFonts w:ascii="Arial" w:hAnsi="Arial" w:cs="Arial"/>
          <w:b/>
          <w:szCs w:val="22"/>
        </w:rPr>
        <w:lastRenderedPageBreak/>
        <w:t>Mixed-effects model assessing the impact of progesterone treatment on CST profile at longitudinal sampling, incorporating contributing confounders (gestational age at sample, maternal age, BMI and ethnicity)</w:t>
      </w:r>
      <w:r w:rsidR="00F03F48" w:rsidRPr="00F03F48">
        <w:rPr>
          <w:rFonts w:ascii="Arial" w:hAnsi="Arial" w:cs="Arial"/>
          <w:b/>
          <w:szCs w:val="22"/>
        </w:rPr>
        <w:t xml:space="preserve"> (</w:t>
      </w:r>
      <w:r w:rsidR="00F03F48">
        <w:rPr>
          <w:rFonts w:ascii="Arial" w:hAnsi="Arial" w:cs="Arial"/>
          <w:b/>
          <w:szCs w:val="22"/>
        </w:rPr>
        <w:t>Additional File 9</w:t>
      </w:r>
      <w:r w:rsidR="00F03F48" w:rsidRPr="00F03F48">
        <w:rPr>
          <w:rFonts w:ascii="Arial" w:hAnsi="Arial" w:cs="Arial"/>
          <w:b/>
          <w:szCs w:val="22"/>
        </w:rPr>
        <w:t>)</w:t>
      </w:r>
      <w:r w:rsidRPr="00F03F48">
        <w:rPr>
          <w:rFonts w:ascii="Arial" w:hAnsi="Arial" w:cs="Arial"/>
          <w:b/>
          <w:szCs w:val="22"/>
        </w:rPr>
        <w:t>.</w:t>
      </w: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library("lmerTest")</w:t>
      </w:r>
    </w:p>
    <w:p w:rsidR="00AF694E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kb"/>
          <w:rFonts w:ascii="Lucida Console" w:hAnsi="Lucida Console"/>
          <w:color w:val="0000FF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u=read.csv("Data/Prog longitudinal data.csv")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u1=u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u1[,"CST"]=as.numeric(u1[,"CST"]=="I")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ll=lmer(CST~1+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(1|Ethnicity),u1)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a=anova(ll)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u2=u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u2[,"CST"]=as.numeric(u2[,"CST"]=="II")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ll=lmer(CST~0+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(1|Ethnicity),u2)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b=anova(ll)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u3=u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u3[,"CST"]=as.numeric(u3[,"CST"]=="III")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ll=lmer(CST~1+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(1|Ethnicity),u3)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c=anova(ll)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u4=u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u4[,"CST"]=as.numeric(u4[,"CST"]=="IV")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ll=lmer(CST~1+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(1|Ethnicity),u4)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u5=u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u5[,"CST"]=as.numeric(u5[,"CST"]=="V")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ll=lmer(CST~1+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lastRenderedPageBreak/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(1|Ethnicity),u5)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e=anova(ll)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tt=rbind(a["treatment",],b["treatment",],c["treatment",],d["treatment",],e["treatment",])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fdr=p.adjust(tt[,6])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tt=cbind(tt,fdr)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rownames(tt)=c("CSTI","CSTII","CSTIII","CSTIV","CSTV")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tt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 xml:space="preserve">            Sum Sq     Mean Sq NumDF    DenDF    F.value     Pr(&gt;F)       fdr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CSTI   0.002133164 0.002133164     1 159.7697 0.04835184 0.82623713 1.0000000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CSTII  0.029863453 0.029863453     2 156.3853 4.23518634 0.04125418 0.2062709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CSTIII 0.071963747 0.071963747     1 161.6621 1.14884679 0.28538818 1.0000000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CSTIV  0.002144753 0.002144753     1 164.3165 0.08310623 0.77349457 1.0000000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CSTV   0.011838545 0.011838545     1 164.9066 0.36261045 0.54788709 1.0000000</w:t>
      </w: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rPr>
          <w:sz w:val="18"/>
        </w:rPr>
      </w:pPr>
      <w:r w:rsidRPr="00E97DC0">
        <w:rPr>
          <w:sz w:val="18"/>
        </w:rPr>
        <w:br w:type="page"/>
      </w:r>
    </w:p>
    <w:p w:rsidR="00AF694E" w:rsidRPr="00F03F48" w:rsidRDefault="00AF694E" w:rsidP="00AF694E">
      <w:pPr>
        <w:rPr>
          <w:b/>
          <w:szCs w:val="22"/>
        </w:rPr>
      </w:pPr>
      <w:r w:rsidRPr="00F03F48">
        <w:rPr>
          <w:b/>
          <w:szCs w:val="22"/>
        </w:rPr>
        <w:lastRenderedPageBreak/>
        <w:t>Mixed-effects model comparing relative species abundance in the control and progesterone groups corrected for gestational age at sample, maternal age, BMI and ethnicity</w:t>
      </w:r>
      <w:r w:rsidR="00F03F48" w:rsidRPr="00F03F48">
        <w:rPr>
          <w:b/>
          <w:szCs w:val="22"/>
        </w:rPr>
        <w:t xml:space="preserve"> (Additional File 10)</w:t>
      </w:r>
      <w:r w:rsidRPr="00F03F48">
        <w:rPr>
          <w:b/>
          <w:szCs w:val="22"/>
        </w:rPr>
        <w:t>.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library("lmerTest")</w:t>
      </w:r>
    </w:p>
    <w:p w:rsidR="00AF694E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kb"/>
          <w:rFonts w:ascii="Lucida Console" w:hAnsi="Lucida Console"/>
          <w:color w:val="0000FF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q=read.csv("Data/Species data 2.csv")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name=NULL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meancontrol=NULL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meantreated=NULL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fold=NULL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for(i in 11:50){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if(mean(as.numeric(q[,i]&gt;0))&gt;0.05){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ll=lmer(q[,i]~1+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Timepoint..weeks.+(0+Timepoint..weeks.|Patient.number)+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treatment+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BMI+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Age+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Cohort+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(1|Patient.number)+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        (1|Ethnicity),q)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w=anova(ll)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if(nrow(w)==5){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name=c(name,colnames(q)[i])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da=rbind(da,as.matrix(w)["treatment",])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meantreated=c(meantreated,mean(q[q[,"treatment"]==1,i]))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  meancontrol=c(meancontrol,mean(q[q[,"treatment"]==0,i]))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}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}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 xml:space="preserve">  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+ </w:t>
      </w:r>
      <w:r w:rsidRPr="00E97DC0">
        <w:rPr>
          <w:rStyle w:val="gcwxi2kcpjb"/>
          <w:rFonts w:ascii="Lucida Console" w:hAnsi="Lucida Console"/>
          <w:color w:val="0000FF"/>
          <w:sz w:val="16"/>
        </w:rPr>
        <w:t>}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rownames(da)=name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da=data.frame(Control_group=meancontrol,Progesterone_group=meantreated,log2_of_the_ratio=-log2(meantreated/meancontrol),da,FDR=p.adjust(da[,"Pr(&gt;F)"],method="fdr"))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Style w:val="gcwxi2kcpjb"/>
          <w:rFonts w:ascii="Lucida Console" w:hAnsi="Lucida Console"/>
          <w:color w:val="0000FF"/>
          <w:sz w:val="16"/>
        </w:rPr>
      </w:pPr>
      <w:r w:rsidRPr="00E97DC0">
        <w:rPr>
          <w:rStyle w:val="gcwxi2kcpkb"/>
          <w:rFonts w:ascii="Lucida Console" w:hAnsi="Lucida Console"/>
          <w:color w:val="0000FF"/>
        </w:rPr>
        <w:t xml:space="preserve">&gt; </w:t>
      </w:r>
      <w:r w:rsidRPr="00E97DC0">
        <w:rPr>
          <w:rStyle w:val="gcwxi2kcpjb"/>
          <w:rFonts w:ascii="Lucida Console" w:hAnsi="Lucida Console"/>
          <w:color w:val="0000FF"/>
          <w:sz w:val="16"/>
        </w:rPr>
        <w:t>da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 xml:space="preserve">                        Control_group Progesterone_group log2_of_the_ratio       Sum.Sq      Mean.Sq NumDF    DenDF   F.value    Pr..F.      FDR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Lactobacillus_crispatus   300.0406977        380.8500000        -0.3440647 1.882580e+04 1.882580e+04     1 160.7329 0.3703472 0.5436741 0.693639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Lactobacillus_iners       203.8720930        163.8166667         0.3155822 6.834972e+03 6.834972e+03     1 162.5462 0.1557267 0.6936390 0.693639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Lactobacillus_gasseri      70.9767442         93.1666667        -0.3924675 3.979515e+04 3.979515e+04     1 164.8166 2.1933400 0.1405176 0.693639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Lactobacillus_jensenii     80.1976744         42.7500000         0.9076360 2.069985e+03 2.069985e+03     1 167.4654 0.1563711 0.6930230 0.693639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Atopobium_vaginae          35.7674419         13.9333333         1.3601065 1.169273e+04 1.169273e+04     1 171.0074 0.9946185 0.3200253 0.693639</w:t>
      </w:r>
    </w:p>
    <w:p w:rsidR="00AF694E" w:rsidRPr="00E97DC0" w:rsidRDefault="00AF694E" w:rsidP="00AF694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sz w:val="16"/>
        </w:rPr>
      </w:pPr>
      <w:r w:rsidRPr="00E97DC0">
        <w:rPr>
          <w:rFonts w:ascii="Lucida Console" w:hAnsi="Lucida Console"/>
          <w:color w:val="000000"/>
          <w:sz w:val="16"/>
        </w:rPr>
        <w:t>Lactobacillus_vaginalis     0.3372093          0.5166667        -0.6155895 5.156162e-01 5.156162e-01     1 187.6014 0.2045481 0.6515970 0.693639</w:t>
      </w: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rPr>
          <w:sz w:val="18"/>
        </w:rPr>
      </w:pPr>
    </w:p>
    <w:p w:rsidR="00AF694E" w:rsidRPr="00E97DC0" w:rsidRDefault="00AF694E" w:rsidP="00AF694E">
      <w:pPr>
        <w:rPr>
          <w:sz w:val="18"/>
        </w:rPr>
      </w:pPr>
    </w:p>
    <w:p w:rsidR="00AF694E" w:rsidRDefault="00AF694E" w:rsidP="00AA6871"/>
    <w:sectPr w:rsidR="00AF694E" w:rsidSect="00685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D15E8"/>
    <w:multiLevelType w:val="hybridMultilevel"/>
    <w:tmpl w:val="8BACC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compat/>
  <w:rsids>
    <w:rsidRoot w:val="00AA6871"/>
    <w:rsid w:val="00073290"/>
    <w:rsid w:val="000E5139"/>
    <w:rsid w:val="001955BD"/>
    <w:rsid w:val="001F40CA"/>
    <w:rsid w:val="003462D9"/>
    <w:rsid w:val="0037029A"/>
    <w:rsid w:val="004125A1"/>
    <w:rsid w:val="004C4DF7"/>
    <w:rsid w:val="00573D32"/>
    <w:rsid w:val="005E6EE0"/>
    <w:rsid w:val="0060048C"/>
    <w:rsid w:val="00623750"/>
    <w:rsid w:val="00683E90"/>
    <w:rsid w:val="00685D2D"/>
    <w:rsid w:val="006A40EC"/>
    <w:rsid w:val="006E4347"/>
    <w:rsid w:val="007043F8"/>
    <w:rsid w:val="0076631D"/>
    <w:rsid w:val="007D7468"/>
    <w:rsid w:val="008154B8"/>
    <w:rsid w:val="0086614C"/>
    <w:rsid w:val="008F0F86"/>
    <w:rsid w:val="009226BA"/>
    <w:rsid w:val="00972D69"/>
    <w:rsid w:val="00982C31"/>
    <w:rsid w:val="009C34F0"/>
    <w:rsid w:val="00A70320"/>
    <w:rsid w:val="00AA6871"/>
    <w:rsid w:val="00AF694E"/>
    <w:rsid w:val="00B101E1"/>
    <w:rsid w:val="00B31EE6"/>
    <w:rsid w:val="00B44CA8"/>
    <w:rsid w:val="00C01C90"/>
    <w:rsid w:val="00C3121C"/>
    <w:rsid w:val="00CD7D25"/>
    <w:rsid w:val="00DA3963"/>
    <w:rsid w:val="00E70E8E"/>
    <w:rsid w:val="00EC0DB8"/>
    <w:rsid w:val="00F03F48"/>
    <w:rsid w:val="00F0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4F0"/>
    <w:pPr>
      <w:spacing w:after="0" w:line="360" w:lineRule="auto"/>
      <w:jc w:val="both"/>
    </w:pPr>
    <w:rPr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34F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9A"/>
    <w:rPr>
      <w:rFonts w:ascii="Tahoma" w:hAnsi="Tahoma" w:cs="Tahoma"/>
      <w:sz w:val="16"/>
      <w:szCs w:val="16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69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694E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cwxi2kcpkb">
    <w:name w:val="gcwxi2kcpkb"/>
    <w:basedOn w:val="DefaultParagraphFont"/>
    <w:rsid w:val="00AF694E"/>
  </w:style>
  <w:style w:type="character" w:customStyle="1" w:styleId="gcwxi2kcpjb">
    <w:name w:val="gcwxi2kcpjb"/>
    <w:basedOn w:val="DefaultParagraphFont"/>
    <w:rsid w:val="00AF69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4F0"/>
    <w:pPr>
      <w:spacing w:after="0" w:line="360" w:lineRule="auto"/>
      <w:jc w:val="both"/>
    </w:pPr>
    <w:rPr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34F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9A"/>
    <w:rPr>
      <w:rFonts w:ascii="Tahoma" w:hAnsi="Tahoma" w:cs="Tahoma"/>
      <w:sz w:val="16"/>
      <w:szCs w:val="16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69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694E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cwxi2kcpkb">
    <w:name w:val="gcwxi2kcpkb"/>
    <w:basedOn w:val="DefaultParagraphFont"/>
    <w:rsid w:val="00AF694E"/>
  </w:style>
  <w:style w:type="character" w:customStyle="1" w:styleId="gcwxi2kcpjb">
    <w:name w:val="gcwxi2kcpjb"/>
    <w:basedOn w:val="DefaultParagraphFont"/>
    <w:rsid w:val="00AF6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iwi.cs.dal.ca/Software/STAMP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github.com/tkcaccia/vaginal-microbiota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2223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MacIntyre, David A</dc:creator>
  <cp:keywords/>
  <dc:description/>
  <cp:lastModifiedBy>adayap</cp:lastModifiedBy>
  <cp:revision>5</cp:revision>
  <dcterms:created xsi:type="dcterms:W3CDTF">2016-12-07T13:51:00Z</dcterms:created>
  <dcterms:modified xsi:type="dcterms:W3CDTF">2017-01-07T11:46:00Z</dcterms:modified>
</cp:coreProperties>
</file>