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66" w:rsidRPr="00621E34" w:rsidRDefault="007A2266" w:rsidP="007A2266">
      <w:pPr>
        <w:spacing w:line="276" w:lineRule="auto"/>
        <w:jc w:val="left"/>
        <w:rPr>
          <w:rFonts w:ascii="Times New Roman" w:hAnsi="Times New Roman"/>
          <w:b/>
          <w:sz w:val="36"/>
        </w:rPr>
      </w:pPr>
      <w:bookmarkStart w:id="0" w:name="_GoBack"/>
      <w:bookmarkEnd w:id="0"/>
      <w:r w:rsidRPr="00621E34">
        <w:rPr>
          <w:rFonts w:ascii="Times New Roman" w:hAnsi="Times New Roman"/>
          <w:b/>
          <w:sz w:val="36"/>
        </w:rPr>
        <w:t xml:space="preserve">Additional </w:t>
      </w:r>
      <w:r w:rsidR="00AD0BFF">
        <w:rPr>
          <w:rFonts w:ascii="Times New Roman" w:hAnsi="Times New Roman"/>
          <w:b/>
          <w:sz w:val="36"/>
        </w:rPr>
        <w:t>f</w:t>
      </w:r>
      <w:r w:rsidRPr="00621E34">
        <w:rPr>
          <w:rFonts w:ascii="Times New Roman" w:hAnsi="Times New Roman"/>
          <w:b/>
          <w:sz w:val="36"/>
        </w:rPr>
        <w:t>ile 1</w:t>
      </w:r>
    </w:p>
    <w:p w:rsidR="009B337C" w:rsidRPr="00621E34" w:rsidRDefault="00E14C38" w:rsidP="009B337C">
      <w:pPr>
        <w:pStyle w:val="Caption"/>
        <w:keepNext/>
        <w:rPr>
          <w:color w:val="auto"/>
          <w:sz w:val="24"/>
        </w:rPr>
      </w:pPr>
      <w:proofErr w:type="gramStart"/>
      <w:r w:rsidRPr="00621E34">
        <w:rPr>
          <w:color w:val="auto"/>
          <w:sz w:val="24"/>
        </w:rPr>
        <w:t>Table</w:t>
      </w:r>
      <w:r w:rsidR="009B337C" w:rsidRPr="00621E34">
        <w:rPr>
          <w:color w:val="auto"/>
          <w:sz w:val="24"/>
        </w:rPr>
        <w:t xml:space="preserve"> </w:t>
      </w:r>
      <w:r w:rsidRPr="00621E34">
        <w:rPr>
          <w:color w:val="auto"/>
          <w:sz w:val="24"/>
        </w:rPr>
        <w:t>S</w:t>
      </w:r>
      <w:r w:rsidR="00AD0BFF">
        <w:rPr>
          <w:color w:val="auto"/>
          <w:sz w:val="24"/>
        </w:rPr>
        <w:t>1</w:t>
      </w:r>
      <w:r w:rsidR="009B337C" w:rsidRPr="00621E34">
        <w:rPr>
          <w:color w:val="auto"/>
          <w:sz w:val="24"/>
        </w:rPr>
        <w:t>: Algorithms and libraries used in Mass-Up.</w:t>
      </w:r>
      <w:proofErr w:type="gramEnd"/>
    </w:p>
    <w:tbl>
      <w:tblPr>
        <w:tblStyle w:val="MediumShading1"/>
        <w:tblW w:w="5000" w:type="pct"/>
        <w:tblLook w:val="06A0"/>
      </w:tblPr>
      <w:tblGrid>
        <w:gridCol w:w="2659"/>
        <w:gridCol w:w="1985"/>
        <w:gridCol w:w="4593"/>
        <w:gridCol w:w="4983"/>
      </w:tblGrid>
      <w:tr w:rsidR="00C5645F" w:rsidRPr="009B337C" w:rsidTr="00B94FBE">
        <w:trPr>
          <w:cnfStyle w:val="100000000000"/>
          <w:tblHeader/>
        </w:trPr>
        <w:tc>
          <w:tcPr>
            <w:cnfStyle w:val="001000000000"/>
            <w:tcW w:w="935" w:type="pct"/>
          </w:tcPr>
          <w:p w:rsidR="00230A17" w:rsidRPr="00B46728" w:rsidRDefault="00230A17" w:rsidP="009B337C">
            <w:pPr>
              <w:rPr>
                <w:color w:val="auto"/>
              </w:rPr>
            </w:pPr>
            <w:r w:rsidRPr="00B46728">
              <w:rPr>
                <w:color w:val="auto"/>
              </w:rPr>
              <w:t>Task</w:t>
            </w:r>
          </w:p>
        </w:tc>
        <w:tc>
          <w:tcPr>
            <w:tcW w:w="698" w:type="pct"/>
          </w:tcPr>
          <w:p w:rsidR="00230A17" w:rsidRPr="00B46728" w:rsidRDefault="00230A17" w:rsidP="009B337C">
            <w:pPr>
              <w:cnfStyle w:val="100000000000"/>
              <w:rPr>
                <w:color w:val="auto"/>
              </w:rPr>
            </w:pPr>
            <w:r w:rsidRPr="00B46728">
              <w:rPr>
                <w:color w:val="auto"/>
              </w:rPr>
              <w:t>Subtask</w:t>
            </w:r>
          </w:p>
        </w:tc>
        <w:tc>
          <w:tcPr>
            <w:tcW w:w="1615" w:type="pct"/>
          </w:tcPr>
          <w:p w:rsidR="00230A17" w:rsidRPr="00B46728" w:rsidRDefault="00230A17" w:rsidP="009B337C">
            <w:pPr>
              <w:cnfStyle w:val="100000000000"/>
              <w:rPr>
                <w:color w:val="auto"/>
              </w:rPr>
            </w:pPr>
            <w:r w:rsidRPr="00B46728">
              <w:rPr>
                <w:color w:val="auto"/>
              </w:rPr>
              <w:t>Algorithm</w:t>
            </w:r>
          </w:p>
        </w:tc>
        <w:tc>
          <w:tcPr>
            <w:tcW w:w="1752" w:type="pct"/>
          </w:tcPr>
          <w:p w:rsidR="00230A17" w:rsidRPr="00B46728" w:rsidRDefault="00230A17" w:rsidP="009B337C">
            <w:pPr>
              <w:cnfStyle w:val="100000000000"/>
              <w:rPr>
                <w:color w:val="auto"/>
              </w:rPr>
            </w:pPr>
            <w:r w:rsidRPr="00B46728">
              <w:rPr>
                <w:color w:val="auto"/>
              </w:rPr>
              <w:t>Library/Reference</w:t>
            </w:r>
          </w:p>
        </w:tc>
      </w:tr>
      <w:tr w:rsidR="009B337C" w:rsidRPr="009B337C" w:rsidTr="00B94FBE">
        <w:tc>
          <w:tcPr>
            <w:cnfStyle w:val="001000000000"/>
            <w:tcW w:w="935" w:type="pct"/>
            <w:vMerge w:val="restart"/>
          </w:tcPr>
          <w:p w:rsidR="00C5645F" w:rsidRPr="009B337C" w:rsidRDefault="00C5645F" w:rsidP="00B46728">
            <w:pPr>
              <w:jc w:val="left"/>
            </w:pPr>
            <w:r w:rsidRPr="009B337C">
              <w:t>Load data</w:t>
            </w:r>
          </w:p>
        </w:tc>
        <w:tc>
          <w:tcPr>
            <w:tcW w:w="698" w:type="pct"/>
          </w:tcPr>
          <w:p w:rsidR="00C5645F" w:rsidRPr="009B337C" w:rsidRDefault="00C5645F" w:rsidP="00B46728">
            <w:pPr>
              <w:jc w:val="left"/>
              <w:cnfStyle w:val="000000000000"/>
            </w:pPr>
            <w:r w:rsidRPr="009B337C">
              <w:t xml:space="preserve">Load </w:t>
            </w:r>
            <w:proofErr w:type="spellStart"/>
            <w:r w:rsidRPr="009B337C">
              <w:t>mzXML</w:t>
            </w:r>
            <w:proofErr w:type="spellEnd"/>
          </w:p>
        </w:tc>
        <w:tc>
          <w:tcPr>
            <w:tcW w:w="1615" w:type="pct"/>
          </w:tcPr>
          <w:p w:rsidR="00C5645F" w:rsidRPr="009B337C" w:rsidRDefault="00C5645F" w:rsidP="00B46728">
            <w:pPr>
              <w:jc w:val="left"/>
              <w:cnfStyle w:val="000000000000"/>
            </w:pPr>
          </w:p>
        </w:tc>
        <w:tc>
          <w:tcPr>
            <w:tcW w:w="1752" w:type="pct"/>
          </w:tcPr>
          <w:p w:rsidR="00C5645F" w:rsidRPr="009B337C" w:rsidRDefault="00C5645F" w:rsidP="00B46728">
            <w:pPr>
              <w:jc w:val="left"/>
              <w:cnfStyle w:val="000000000000"/>
            </w:pPr>
            <w:proofErr w:type="spellStart"/>
            <w:r w:rsidRPr="009B337C">
              <w:t>jmzReader</w:t>
            </w:r>
            <w:proofErr w:type="spellEnd"/>
            <w:r w:rsidRPr="009B337C">
              <w:t xml:space="preserve"> 1.2.0</w:t>
            </w:r>
          </w:p>
        </w:tc>
      </w:tr>
      <w:tr w:rsidR="00C5645F" w:rsidRPr="009B337C" w:rsidTr="00B94FBE">
        <w:tc>
          <w:tcPr>
            <w:cnfStyle w:val="001000000000"/>
            <w:tcW w:w="935" w:type="pct"/>
            <w:vMerge/>
          </w:tcPr>
          <w:p w:rsidR="00C5645F" w:rsidRPr="009B337C" w:rsidRDefault="00C5645F" w:rsidP="00B46728">
            <w:pPr>
              <w:jc w:val="left"/>
            </w:pPr>
          </w:p>
        </w:tc>
        <w:tc>
          <w:tcPr>
            <w:tcW w:w="698" w:type="pct"/>
          </w:tcPr>
          <w:p w:rsidR="00C5645F" w:rsidRPr="009B337C" w:rsidRDefault="00C5645F" w:rsidP="00B46728">
            <w:pPr>
              <w:jc w:val="left"/>
              <w:cnfStyle w:val="000000000000"/>
            </w:pPr>
            <w:r w:rsidRPr="009B337C">
              <w:t xml:space="preserve">Load </w:t>
            </w:r>
            <w:proofErr w:type="spellStart"/>
            <w:r w:rsidRPr="009B337C">
              <w:t>mzML</w:t>
            </w:r>
            <w:proofErr w:type="spellEnd"/>
          </w:p>
        </w:tc>
        <w:tc>
          <w:tcPr>
            <w:tcW w:w="1615" w:type="pct"/>
          </w:tcPr>
          <w:p w:rsidR="00C5645F" w:rsidRPr="009B337C" w:rsidRDefault="00C5645F" w:rsidP="00B46728">
            <w:pPr>
              <w:jc w:val="left"/>
              <w:cnfStyle w:val="000000000000"/>
            </w:pPr>
          </w:p>
        </w:tc>
        <w:tc>
          <w:tcPr>
            <w:tcW w:w="1752" w:type="pct"/>
          </w:tcPr>
          <w:p w:rsidR="00C5645F" w:rsidRPr="009B337C" w:rsidRDefault="00C5645F" w:rsidP="00B46728">
            <w:pPr>
              <w:jc w:val="left"/>
              <w:cnfStyle w:val="000000000000"/>
            </w:pPr>
            <w:proofErr w:type="spellStart"/>
            <w:r w:rsidRPr="009B337C">
              <w:t>jmzReader</w:t>
            </w:r>
            <w:proofErr w:type="spellEnd"/>
            <w:r w:rsidRPr="009B337C">
              <w:t xml:space="preserve"> 1.2.0</w:t>
            </w:r>
          </w:p>
        </w:tc>
      </w:tr>
      <w:tr w:rsidR="009B337C" w:rsidRPr="009B337C" w:rsidTr="00B94FBE">
        <w:tc>
          <w:tcPr>
            <w:cnfStyle w:val="001000000000"/>
            <w:tcW w:w="935" w:type="pct"/>
            <w:vMerge/>
          </w:tcPr>
          <w:p w:rsidR="00C5645F" w:rsidRPr="009B337C" w:rsidRDefault="00C5645F" w:rsidP="00B46728">
            <w:pPr>
              <w:jc w:val="left"/>
            </w:pPr>
          </w:p>
        </w:tc>
        <w:tc>
          <w:tcPr>
            <w:tcW w:w="698" w:type="pct"/>
          </w:tcPr>
          <w:p w:rsidR="00C5645F" w:rsidRPr="009B337C" w:rsidRDefault="00C5645F" w:rsidP="00B46728">
            <w:pPr>
              <w:jc w:val="left"/>
              <w:cnfStyle w:val="000000000000"/>
            </w:pPr>
            <w:r w:rsidRPr="009B337C">
              <w:t>Load CSV</w:t>
            </w:r>
          </w:p>
        </w:tc>
        <w:tc>
          <w:tcPr>
            <w:tcW w:w="1615" w:type="pct"/>
          </w:tcPr>
          <w:p w:rsidR="00C5645F" w:rsidRPr="009B337C" w:rsidRDefault="00C5645F" w:rsidP="00B46728">
            <w:pPr>
              <w:jc w:val="left"/>
              <w:cnfStyle w:val="000000000000"/>
            </w:pPr>
          </w:p>
        </w:tc>
        <w:tc>
          <w:tcPr>
            <w:tcW w:w="1752" w:type="pct"/>
          </w:tcPr>
          <w:p w:rsidR="00C5645F" w:rsidRPr="009B337C" w:rsidRDefault="00C5645F" w:rsidP="00B46728">
            <w:pPr>
              <w:jc w:val="left"/>
              <w:cnfStyle w:val="000000000000"/>
            </w:pPr>
            <w:r w:rsidRPr="009B337C">
              <w:t>Own implementation</w:t>
            </w:r>
          </w:p>
        </w:tc>
      </w:tr>
      <w:tr w:rsidR="004D4035" w:rsidRPr="009B337C" w:rsidTr="00B94FBE">
        <w:tc>
          <w:tcPr>
            <w:cnfStyle w:val="001000000000"/>
            <w:tcW w:w="935" w:type="pct"/>
            <w:vMerge w:val="restart"/>
          </w:tcPr>
          <w:p w:rsidR="004D4035" w:rsidRPr="009B337C" w:rsidRDefault="004D4035" w:rsidP="00B46728">
            <w:pPr>
              <w:jc w:val="left"/>
            </w:pPr>
            <w:r w:rsidRPr="009B337C">
              <w:t>Preprocessing</w:t>
            </w:r>
          </w:p>
        </w:tc>
        <w:tc>
          <w:tcPr>
            <w:tcW w:w="698" w:type="pct"/>
            <w:vMerge w:val="restart"/>
          </w:tcPr>
          <w:p w:rsidR="004D4035" w:rsidRPr="009B337C" w:rsidRDefault="004D4035" w:rsidP="00B46728">
            <w:pPr>
              <w:jc w:val="left"/>
              <w:cnfStyle w:val="000000000000"/>
            </w:pPr>
            <w:r w:rsidRPr="009B337C">
              <w:t>Smoothing</w:t>
            </w:r>
          </w:p>
        </w:tc>
        <w:tc>
          <w:tcPr>
            <w:tcW w:w="1615" w:type="pct"/>
          </w:tcPr>
          <w:p w:rsidR="004D4035" w:rsidRPr="009B337C" w:rsidRDefault="004D4035" w:rsidP="00B46728">
            <w:pPr>
              <w:jc w:val="left"/>
              <w:cnfStyle w:val="000000000000"/>
            </w:pPr>
            <w:r w:rsidRPr="009B337C">
              <w:t>Moving average window</w:t>
            </w:r>
          </w:p>
        </w:tc>
        <w:tc>
          <w:tcPr>
            <w:tcW w:w="1752" w:type="pct"/>
          </w:tcPr>
          <w:p w:rsidR="004D4035" w:rsidRPr="009B337C" w:rsidRDefault="004D4035" w:rsidP="00B46728">
            <w:pPr>
              <w:jc w:val="left"/>
              <w:cnfStyle w:val="000000000000"/>
            </w:pPr>
            <w:proofErr w:type="spellStart"/>
            <w:r w:rsidRPr="009B337C">
              <w:t>MALDIquant</w:t>
            </w:r>
            <w:proofErr w:type="spellEnd"/>
            <w:r w:rsidRPr="009B337C">
              <w:t xml:space="preserve"> 1.8</w:t>
            </w:r>
          </w:p>
        </w:tc>
      </w:tr>
      <w:tr w:rsidR="004D4035" w:rsidRPr="009B337C" w:rsidTr="00B94FBE">
        <w:tc>
          <w:tcPr>
            <w:cnfStyle w:val="001000000000"/>
            <w:tcW w:w="935" w:type="pct"/>
            <w:vMerge/>
          </w:tcPr>
          <w:p w:rsidR="004D4035" w:rsidRPr="009B337C" w:rsidRDefault="004D4035" w:rsidP="00B46728">
            <w:pPr>
              <w:jc w:val="left"/>
            </w:pPr>
          </w:p>
        </w:tc>
        <w:tc>
          <w:tcPr>
            <w:tcW w:w="698" w:type="pct"/>
            <w:vMerge/>
          </w:tcPr>
          <w:p w:rsidR="004D4035" w:rsidRPr="009B337C" w:rsidRDefault="004D4035" w:rsidP="00B46728">
            <w:pPr>
              <w:jc w:val="left"/>
              <w:cnfStyle w:val="000000000000"/>
            </w:pPr>
          </w:p>
        </w:tc>
        <w:tc>
          <w:tcPr>
            <w:tcW w:w="1615" w:type="pct"/>
          </w:tcPr>
          <w:p w:rsidR="004D4035" w:rsidRPr="009B337C" w:rsidRDefault="004D4035" w:rsidP="00B46728">
            <w:pPr>
              <w:jc w:val="left"/>
              <w:cnfStyle w:val="000000000000"/>
            </w:pPr>
            <w:proofErr w:type="spellStart"/>
            <w:r w:rsidRPr="009B337C">
              <w:t>Savitzky</w:t>
            </w:r>
            <w:proofErr w:type="spellEnd"/>
            <w:r w:rsidRPr="009B337C">
              <w:t xml:space="preserve"> </w:t>
            </w:r>
            <w:proofErr w:type="spellStart"/>
            <w:r w:rsidRPr="009B337C">
              <w:t>Golay</w:t>
            </w:r>
            <w:proofErr w:type="spellEnd"/>
          </w:p>
        </w:tc>
        <w:tc>
          <w:tcPr>
            <w:tcW w:w="1752" w:type="pct"/>
          </w:tcPr>
          <w:p w:rsidR="004D4035" w:rsidRPr="009B337C" w:rsidRDefault="004D4035" w:rsidP="00B46728">
            <w:pPr>
              <w:jc w:val="left"/>
              <w:cnfStyle w:val="000000000000"/>
            </w:pPr>
            <w:proofErr w:type="spellStart"/>
            <w:r w:rsidRPr="009B337C">
              <w:t>MALDIquant</w:t>
            </w:r>
            <w:proofErr w:type="spellEnd"/>
            <w:r w:rsidRPr="009B337C">
              <w:t xml:space="preserve"> 1.8</w:t>
            </w:r>
          </w:p>
        </w:tc>
      </w:tr>
      <w:tr w:rsidR="004D4035" w:rsidRPr="009B337C" w:rsidTr="00B94FBE">
        <w:tc>
          <w:tcPr>
            <w:cnfStyle w:val="001000000000"/>
            <w:tcW w:w="935" w:type="pct"/>
            <w:vMerge/>
          </w:tcPr>
          <w:p w:rsidR="004D4035" w:rsidRPr="009B337C" w:rsidRDefault="004D4035" w:rsidP="00B46728">
            <w:pPr>
              <w:jc w:val="left"/>
            </w:pPr>
          </w:p>
        </w:tc>
        <w:tc>
          <w:tcPr>
            <w:tcW w:w="698" w:type="pct"/>
            <w:vMerge w:val="restart"/>
          </w:tcPr>
          <w:p w:rsidR="004D4035" w:rsidRPr="009B337C" w:rsidRDefault="004D4035" w:rsidP="00B46728">
            <w:pPr>
              <w:jc w:val="left"/>
              <w:cnfStyle w:val="000000000000"/>
            </w:pPr>
            <w:r w:rsidRPr="009B337C">
              <w:t>Baseline correction</w:t>
            </w:r>
          </w:p>
        </w:tc>
        <w:tc>
          <w:tcPr>
            <w:tcW w:w="1615" w:type="pct"/>
          </w:tcPr>
          <w:p w:rsidR="004D4035" w:rsidRPr="009B337C" w:rsidRDefault="004D4035" w:rsidP="00B46728">
            <w:pPr>
              <w:jc w:val="left"/>
              <w:cnfStyle w:val="000000000000"/>
            </w:pPr>
            <w:r w:rsidRPr="009B337C">
              <w:t>SNIP</w:t>
            </w:r>
          </w:p>
        </w:tc>
        <w:tc>
          <w:tcPr>
            <w:tcW w:w="1752" w:type="pct"/>
          </w:tcPr>
          <w:p w:rsidR="004D4035" w:rsidRPr="009B337C" w:rsidRDefault="004D4035" w:rsidP="00B46728">
            <w:pPr>
              <w:jc w:val="left"/>
              <w:cnfStyle w:val="000000000000"/>
            </w:pPr>
            <w:proofErr w:type="spellStart"/>
            <w:r w:rsidRPr="009B337C">
              <w:t>MALDIquant</w:t>
            </w:r>
            <w:proofErr w:type="spellEnd"/>
            <w:r w:rsidRPr="009B337C">
              <w:t xml:space="preserve"> 1.8</w:t>
            </w:r>
          </w:p>
        </w:tc>
      </w:tr>
      <w:tr w:rsidR="004D4035" w:rsidRPr="009B337C" w:rsidTr="00B94FBE">
        <w:tc>
          <w:tcPr>
            <w:cnfStyle w:val="001000000000"/>
            <w:tcW w:w="935" w:type="pct"/>
            <w:vMerge/>
          </w:tcPr>
          <w:p w:rsidR="004D4035" w:rsidRPr="009B337C" w:rsidRDefault="004D4035" w:rsidP="00B46728">
            <w:pPr>
              <w:jc w:val="left"/>
            </w:pPr>
          </w:p>
        </w:tc>
        <w:tc>
          <w:tcPr>
            <w:tcW w:w="698" w:type="pct"/>
            <w:vMerge/>
          </w:tcPr>
          <w:p w:rsidR="004D4035" w:rsidRPr="009B337C" w:rsidRDefault="004D4035" w:rsidP="00B46728">
            <w:pPr>
              <w:jc w:val="left"/>
              <w:cnfStyle w:val="000000000000"/>
            </w:pPr>
          </w:p>
        </w:tc>
        <w:tc>
          <w:tcPr>
            <w:tcW w:w="1615" w:type="pct"/>
          </w:tcPr>
          <w:p w:rsidR="004D4035" w:rsidRPr="009B337C" w:rsidRDefault="004D4035" w:rsidP="00B46728">
            <w:pPr>
              <w:jc w:val="left"/>
              <w:cnfStyle w:val="000000000000"/>
            </w:pPr>
            <w:r w:rsidRPr="009B337C">
              <w:t>Convex Hull</w:t>
            </w:r>
          </w:p>
        </w:tc>
        <w:tc>
          <w:tcPr>
            <w:tcW w:w="1752" w:type="pct"/>
          </w:tcPr>
          <w:p w:rsidR="004D4035" w:rsidRPr="009B337C" w:rsidRDefault="004D4035" w:rsidP="00B46728">
            <w:pPr>
              <w:jc w:val="left"/>
              <w:cnfStyle w:val="000000000000"/>
            </w:pPr>
            <w:proofErr w:type="spellStart"/>
            <w:r w:rsidRPr="009B337C">
              <w:t>MALDIquant</w:t>
            </w:r>
            <w:proofErr w:type="spellEnd"/>
            <w:r w:rsidRPr="009B337C">
              <w:t xml:space="preserve"> 1.8</w:t>
            </w:r>
          </w:p>
        </w:tc>
      </w:tr>
      <w:tr w:rsidR="004D4035" w:rsidRPr="009B337C" w:rsidTr="00B94FBE">
        <w:tc>
          <w:tcPr>
            <w:cnfStyle w:val="001000000000"/>
            <w:tcW w:w="935" w:type="pct"/>
            <w:vMerge/>
          </w:tcPr>
          <w:p w:rsidR="004D4035" w:rsidRPr="009B337C" w:rsidRDefault="004D4035" w:rsidP="00B46728">
            <w:pPr>
              <w:jc w:val="left"/>
            </w:pPr>
          </w:p>
        </w:tc>
        <w:tc>
          <w:tcPr>
            <w:tcW w:w="698" w:type="pct"/>
            <w:vMerge/>
          </w:tcPr>
          <w:p w:rsidR="004D4035" w:rsidRPr="009B337C" w:rsidRDefault="004D4035" w:rsidP="00B46728">
            <w:pPr>
              <w:jc w:val="left"/>
              <w:cnfStyle w:val="000000000000"/>
            </w:pPr>
          </w:p>
        </w:tc>
        <w:tc>
          <w:tcPr>
            <w:tcW w:w="1615" w:type="pct"/>
          </w:tcPr>
          <w:p w:rsidR="004D4035" w:rsidRPr="009B337C" w:rsidRDefault="004D4035" w:rsidP="00B46728">
            <w:pPr>
              <w:jc w:val="left"/>
              <w:cnfStyle w:val="000000000000"/>
            </w:pPr>
            <w:r w:rsidRPr="009B337C">
              <w:t>Top Hat</w:t>
            </w:r>
          </w:p>
        </w:tc>
        <w:tc>
          <w:tcPr>
            <w:tcW w:w="1752" w:type="pct"/>
          </w:tcPr>
          <w:p w:rsidR="004D4035" w:rsidRPr="009B337C" w:rsidRDefault="004D4035" w:rsidP="00B46728">
            <w:pPr>
              <w:jc w:val="left"/>
              <w:cnfStyle w:val="000000000000"/>
            </w:pPr>
            <w:proofErr w:type="spellStart"/>
            <w:r w:rsidRPr="009B337C">
              <w:t>MALDIquant</w:t>
            </w:r>
            <w:proofErr w:type="spellEnd"/>
            <w:r w:rsidRPr="009B337C">
              <w:t xml:space="preserve"> 1.8</w:t>
            </w:r>
          </w:p>
        </w:tc>
      </w:tr>
      <w:tr w:rsidR="004D4035" w:rsidRPr="009B337C" w:rsidTr="00B94FBE">
        <w:tc>
          <w:tcPr>
            <w:cnfStyle w:val="001000000000"/>
            <w:tcW w:w="935" w:type="pct"/>
            <w:vMerge/>
          </w:tcPr>
          <w:p w:rsidR="004D4035" w:rsidRPr="009B337C" w:rsidRDefault="004D4035" w:rsidP="00B46728">
            <w:pPr>
              <w:jc w:val="left"/>
            </w:pPr>
          </w:p>
        </w:tc>
        <w:tc>
          <w:tcPr>
            <w:tcW w:w="698" w:type="pct"/>
            <w:vMerge/>
          </w:tcPr>
          <w:p w:rsidR="004D4035" w:rsidRPr="009B337C" w:rsidRDefault="004D4035" w:rsidP="00B46728">
            <w:pPr>
              <w:jc w:val="left"/>
              <w:cnfStyle w:val="000000000000"/>
            </w:pPr>
          </w:p>
        </w:tc>
        <w:tc>
          <w:tcPr>
            <w:tcW w:w="1615" w:type="pct"/>
          </w:tcPr>
          <w:p w:rsidR="004D4035" w:rsidRPr="009B337C" w:rsidRDefault="004D4035" w:rsidP="00B46728">
            <w:pPr>
              <w:jc w:val="left"/>
              <w:cnfStyle w:val="000000000000"/>
            </w:pPr>
            <w:r w:rsidRPr="009B337C">
              <w:t>Median</w:t>
            </w:r>
          </w:p>
        </w:tc>
        <w:tc>
          <w:tcPr>
            <w:tcW w:w="1752" w:type="pct"/>
          </w:tcPr>
          <w:p w:rsidR="004D4035" w:rsidRPr="009B337C" w:rsidRDefault="004D4035" w:rsidP="00B46728">
            <w:pPr>
              <w:jc w:val="left"/>
              <w:cnfStyle w:val="000000000000"/>
            </w:pPr>
            <w:proofErr w:type="spellStart"/>
            <w:r w:rsidRPr="009B337C">
              <w:t>MALDIquant</w:t>
            </w:r>
            <w:proofErr w:type="spellEnd"/>
            <w:r w:rsidRPr="009B337C">
              <w:t xml:space="preserve"> 1.8</w:t>
            </w:r>
          </w:p>
        </w:tc>
      </w:tr>
      <w:tr w:rsidR="004D4035" w:rsidRPr="009B337C" w:rsidTr="00B94FBE">
        <w:tc>
          <w:tcPr>
            <w:cnfStyle w:val="001000000000"/>
            <w:tcW w:w="935" w:type="pct"/>
            <w:vMerge/>
          </w:tcPr>
          <w:p w:rsidR="004D4035" w:rsidRPr="009B337C" w:rsidRDefault="004D4035" w:rsidP="00B46728">
            <w:pPr>
              <w:jc w:val="left"/>
            </w:pPr>
          </w:p>
        </w:tc>
        <w:tc>
          <w:tcPr>
            <w:tcW w:w="698" w:type="pct"/>
            <w:vMerge w:val="restart"/>
          </w:tcPr>
          <w:p w:rsidR="004D4035" w:rsidRPr="009B337C" w:rsidRDefault="004D4035" w:rsidP="00B46728">
            <w:pPr>
              <w:jc w:val="left"/>
              <w:cnfStyle w:val="000000000000"/>
            </w:pPr>
            <w:r w:rsidRPr="009B337C">
              <w:t>Normalization</w:t>
            </w:r>
          </w:p>
        </w:tc>
        <w:tc>
          <w:tcPr>
            <w:tcW w:w="1615" w:type="pct"/>
          </w:tcPr>
          <w:p w:rsidR="004D4035" w:rsidRPr="009B337C" w:rsidRDefault="004D4035" w:rsidP="00B46728">
            <w:pPr>
              <w:jc w:val="left"/>
              <w:cnfStyle w:val="000000000000"/>
            </w:pPr>
            <w:r w:rsidRPr="009B337C">
              <w:t>Total Ion Current (TIC)</w:t>
            </w:r>
          </w:p>
        </w:tc>
        <w:tc>
          <w:tcPr>
            <w:tcW w:w="1752" w:type="pct"/>
          </w:tcPr>
          <w:p w:rsidR="004D4035" w:rsidRPr="009B337C" w:rsidRDefault="004D4035" w:rsidP="00B46728">
            <w:pPr>
              <w:jc w:val="left"/>
              <w:cnfStyle w:val="000000000000"/>
            </w:pPr>
            <w:proofErr w:type="spellStart"/>
            <w:r w:rsidRPr="009B337C">
              <w:t>MALDIquant</w:t>
            </w:r>
            <w:proofErr w:type="spellEnd"/>
            <w:r w:rsidRPr="009B337C">
              <w:t xml:space="preserve"> 1.8</w:t>
            </w:r>
          </w:p>
        </w:tc>
      </w:tr>
      <w:tr w:rsidR="004D4035" w:rsidRPr="009B337C" w:rsidTr="00B94FBE">
        <w:tc>
          <w:tcPr>
            <w:cnfStyle w:val="001000000000"/>
            <w:tcW w:w="935" w:type="pct"/>
            <w:vMerge/>
          </w:tcPr>
          <w:p w:rsidR="004D4035" w:rsidRPr="009B337C" w:rsidRDefault="004D4035" w:rsidP="00B46728">
            <w:pPr>
              <w:jc w:val="left"/>
            </w:pPr>
          </w:p>
        </w:tc>
        <w:tc>
          <w:tcPr>
            <w:tcW w:w="698" w:type="pct"/>
            <w:vMerge/>
          </w:tcPr>
          <w:p w:rsidR="004D4035" w:rsidRPr="009B337C" w:rsidRDefault="004D4035" w:rsidP="00B46728">
            <w:pPr>
              <w:jc w:val="left"/>
              <w:cnfStyle w:val="000000000000"/>
            </w:pPr>
          </w:p>
        </w:tc>
        <w:tc>
          <w:tcPr>
            <w:tcW w:w="1615" w:type="pct"/>
          </w:tcPr>
          <w:p w:rsidR="004D4035" w:rsidRPr="009B337C" w:rsidRDefault="004D4035" w:rsidP="00B46728">
            <w:pPr>
              <w:jc w:val="left"/>
              <w:cnfStyle w:val="000000000000"/>
            </w:pPr>
            <w:r w:rsidRPr="009B337C">
              <w:t>Probabilistic Quotient Normalization (PQN)</w:t>
            </w:r>
          </w:p>
        </w:tc>
        <w:tc>
          <w:tcPr>
            <w:tcW w:w="1752" w:type="pct"/>
          </w:tcPr>
          <w:p w:rsidR="004D4035" w:rsidRPr="009B337C" w:rsidRDefault="004D4035" w:rsidP="00B46728">
            <w:pPr>
              <w:jc w:val="left"/>
              <w:cnfStyle w:val="000000000000"/>
            </w:pPr>
            <w:proofErr w:type="spellStart"/>
            <w:r w:rsidRPr="009B337C">
              <w:t>MALDIquant</w:t>
            </w:r>
            <w:proofErr w:type="spellEnd"/>
            <w:r w:rsidRPr="009B337C">
              <w:t xml:space="preserve"> 1.8</w:t>
            </w:r>
          </w:p>
        </w:tc>
      </w:tr>
      <w:tr w:rsidR="004D4035" w:rsidRPr="009B337C" w:rsidTr="00B94FBE">
        <w:tc>
          <w:tcPr>
            <w:cnfStyle w:val="001000000000"/>
            <w:tcW w:w="935" w:type="pct"/>
            <w:vMerge/>
          </w:tcPr>
          <w:p w:rsidR="004D4035" w:rsidRPr="009B337C" w:rsidRDefault="004D4035" w:rsidP="00B46728">
            <w:pPr>
              <w:jc w:val="left"/>
            </w:pPr>
          </w:p>
        </w:tc>
        <w:tc>
          <w:tcPr>
            <w:tcW w:w="698" w:type="pct"/>
            <w:vMerge/>
          </w:tcPr>
          <w:p w:rsidR="004D4035" w:rsidRPr="009B337C" w:rsidRDefault="004D4035" w:rsidP="00B46728">
            <w:pPr>
              <w:jc w:val="left"/>
              <w:cnfStyle w:val="000000000000"/>
            </w:pPr>
          </w:p>
        </w:tc>
        <w:tc>
          <w:tcPr>
            <w:tcW w:w="1615" w:type="pct"/>
          </w:tcPr>
          <w:p w:rsidR="004D4035" w:rsidRPr="009B337C" w:rsidRDefault="004D4035" w:rsidP="00B46728">
            <w:pPr>
              <w:jc w:val="left"/>
              <w:cnfStyle w:val="000000000000"/>
            </w:pPr>
            <w:r w:rsidRPr="009B337C">
              <w:t>Median</w:t>
            </w:r>
          </w:p>
        </w:tc>
        <w:tc>
          <w:tcPr>
            <w:tcW w:w="1752" w:type="pct"/>
          </w:tcPr>
          <w:p w:rsidR="004D4035" w:rsidRPr="009B337C" w:rsidRDefault="004D4035" w:rsidP="00B46728">
            <w:pPr>
              <w:jc w:val="left"/>
              <w:cnfStyle w:val="000000000000"/>
            </w:pPr>
            <w:proofErr w:type="spellStart"/>
            <w:r w:rsidRPr="009B337C">
              <w:t>MALDIquant</w:t>
            </w:r>
            <w:proofErr w:type="spellEnd"/>
            <w:r w:rsidRPr="009B337C">
              <w:t xml:space="preserve"> 1.8</w:t>
            </w:r>
          </w:p>
        </w:tc>
      </w:tr>
      <w:tr w:rsidR="004D4035" w:rsidRPr="009B337C" w:rsidTr="00B94FBE">
        <w:tc>
          <w:tcPr>
            <w:cnfStyle w:val="001000000000"/>
            <w:tcW w:w="935" w:type="pct"/>
            <w:vMerge/>
          </w:tcPr>
          <w:p w:rsidR="004D4035" w:rsidRPr="009B337C" w:rsidRDefault="004D4035" w:rsidP="00B46728">
            <w:pPr>
              <w:jc w:val="left"/>
            </w:pPr>
          </w:p>
        </w:tc>
        <w:tc>
          <w:tcPr>
            <w:tcW w:w="698" w:type="pct"/>
            <w:vMerge w:val="restart"/>
          </w:tcPr>
          <w:p w:rsidR="004D4035" w:rsidRPr="009B337C" w:rsidRDefault="004D4035" w:rsidP="00B46728">
            <w:pPr>
              <w:jc w:val="left"/>
              <w:cnfStyle w:val="000000000000"/>
            </w:pPr>
            <w:r w:rsidRPr="009B337C">
              <w:t>Peak detection</w:t>
            </w:r>
          </w:p>
          <w:p w:rsidR="004D4035" w:rsidRPr="009B337C" w:rsidRDefault="004D4035" w:rsidP="00B46728">
            <w:pPr>
              <w:jc w:val="left"/>
              <w:cnfStyle w:val="000000000000"/>
            </w:pPr>
          </w:p>
        </w:tc>
        <w:tc>
          <w:tcPr>
            <w:tcW w:w="1615" w:type="pct"/>
          </w:tcPr>
          <w:p w:rsidR="004D4035" w:rsidRPr="009B337C" w:rsidRDefault="004D4035" w:rsidP="00B46728">
            <w:pPr>
              <w:jc w:val="left"/>
              <w:cnfStyle w:val="000000000000"/>
            </w:pPr>
            <w:r w:rsidRPr="009B337C">
              <w:t xml:space="preserve">Continuous </w:t>
            </w:r>
            <w:r w:rsidR="00792D84">
              <w:t>W</w:t>
            </w:r>
            <w:r w:rsidR="00792D84" w:rsidRPr="009B337C">
              <w:t xml:space="preserve">avelet </w:t>
            </w:r>
            <w:r w:rsidR="00792D84">
              <w:t>T</w:t>
            </w:r>
            <w:r w:rsidR="00792D84" w:rsidRPr="009B337C">
              <w:t xml:space="preserve">ransform </w:t>
            </w:r>
            <w:r w:rsidRPr="009B337C">
              <w:t>(CWT)</w:t>
            </w:r>
          </w:p>
        </w:tc>
        <w:tc>
          <w:tcPr>
            <w:tcW w:w="1752" w:type="pct"/>
          </w:tcPr>
          <w:p w:rsidR="004D4035" w:rsidRPr="009B337C" w:rsidRDefault="004D4035" w:rsidP="00B46728">
            <w:pPr>
              <w:jc w:val="left"/>
              <w:cnfStyle w:val="000000000000"/>
            </w:pPr>
            <w:proofErr w:type="spellStart"/>
            <w:r w:rsidRPr="009B337C">
              <w:t>MassSpecWavelet</w:t>
            </w:r>
            <w:proofErr w:type="spellEnd"/>
            <w:r w:rsidRPr="009B337C">
              <w:t xml:space="preserve"> 2.12</w:t>
            </w:r>
          </w:p>
        </w:tc>
      </w:tr>
      <w:tr w:rsidR="004D4035" w:rsidRPr="009B337C" w:rsidTr="00B94FBE">
        <w:tc>
          <w:tcPr>
            <w:cnfStyle w:val="001000000000"/>
            <w:tcW w:w="935" w:type="pct"/>
            <w:vMerge/>
          </w:tcPr>
          <w:p w:rsidR="004D4035" w:rsidRPr="009B337C" w:rsidRDefault="004D4035" w:rsidP="00B46728">
            <w:pPr>
              <w:jc w:val="left"/>
            </w:pPr>
          </w:p>
        </w:tc>
        <w:tc>
          <w:tcPr>
            <w:tcW w:w="698" w:type="pct"/>
            <w:vMerge/>
          </w:tcPr>
          <w:p w:rsidR="004D4035" w:rsidRPr="009B337C" w:rsidRDefault="004D4035" w:rsidP="00B46728">
            <w:pPr>
              <w:jc w:val="left"/>
              <w:cnfStyle w:val="000000000000"/>
            </w:pPr>
          </w:p>
        </w:tc>
        <w:tc>
          <w:tcPr>
            <w:tcW w:w="1615" w:type="pct"/>
          </w:tcPr>
          <w:p w:rsidR="004D4035" w:rsidRPr="009B337C" w:rsidRDefault="004D4035" w:rsidP="00B46728">
            <w:pPr>
              <w:jc w:val="left"/>
              <w:cnfStyle w:val="000000000000"/>
            </w:pPr>
            <w:r w:rsidRPr="009B337C">
              <w:t>Signal-to-noise threshold</w:t>
            </w:r>
          </w:p>
        </w:tc>
        <w:tc>
          <w:tcPr>
            <w:tcW w:w="1752" w:type="pct"/>
          </w:tcPr>
          <w:p w:rsidR="004D4035" w:rsidRPr="009B337C" w:rsidRDefault="004D4035" w:rsidP="00B46728">
            <w:pPr>
              <w:jc w:val="left"/>
              <w:cnfStyle w:val="000000000000"/>
            </w:pPr>
            <w:proofErr w:type="spellStart"/>
            <w:r w:rsidRPr="009B337C">
              <w:t>MALDIquant</w:t>
            </w:r>
            <w:proofErr w:type="spellEnd"/>
            <w:r w:rsidRPr="009B337C">
              <w:t xml:space="preserve"> 1.8</w:t>
            </w:r>
          </w:p>
        </w:tc>
      </w:tr>
      <w:tr w:rsidR="004D4035" w:rsidRPr="009B337C" w:rsidTr="00B94FBE">
        <w:tc>
          <w:tcPr>
            <w:cnfStyle w:val="001000000000"/>
            <w:tcW w:w="935" w:type="pct"/>
            <w:vMerge/>
          </w:tcPr>
          <w:p w:rsidR="004D4035" w:rsidRPr="009B337C" w:rsidRDefault="004D4035" w:rsidP="00B46728">
            <w:pPr>
              <w:jc w:val="left"/>
            </w:pPr>
          </w:p>
        </w:tc>
        <w:tc>
          <w:tcPr>
            <w:tcW w:w="698" w:type="pct"/>
          </w:tcPr>
          <w:p w:rsidR="004D4035" w:rsidRPr="009B337C" w:rsidRDefault="004D4035" w:rsidP="00B46728">
            <w:pPr>
              <w:jc w:val="left"/>
              <w:cnfStyle w:val="000000000000"/>
            </w:pPr>
            <w:r w:rsidRPr="009B337C">
              <w:t>Peak matching</w:t>
            </w:r>
          </w:p>
        </w:tc>
        <w:tc>
          <w:tcPr>
            <w:tcW w:w="1615" w:type="pct"/>
          </w:tcPr>
          <w:p w:rsidR="004D4035" w:rsidRPr="009B337C" w:rsidRDefault="004D4035" w:rsidP="00B46728">
            <w:pPr>
              <w:jc w:val="left"/>
              <w:cnfStyle w:val="000000000000"/>
            </w:pPr>
            <w:proofErr w:type="spellStart"/>
            <w:r w:rsidRPr="009B337C">
              <w:t>MALDIquant</w:t>
            </w:r>
            <w:proofErr w:type="spellEnd"/>
            <w:r w:rsidRPr="009B337C">
              <w:t xml:space="preserve"> </w:t>
            </w:r>
            <w:proofErr w:type="spellStart"/>
            <w:r w:rsidRPr="009B337C">
              <w:t>binPeaks</w:t>
            </w:r>
            <w:proofErr w:type="spellEnd"/>
            <w:r w:rsidRPr="009B337C">
              <w:t xml:space="preserve"> function</w:t>
            </w:r>
          </w:p>
        </w:tc>
        <w:tc>
          <w:tcPr>
            <w:tcW w:w="1752" w:type="pct"/>
          </w:tcPr>
          <w:p w:rsidR="004D4035" w:rsidRPr="009B337C" w:rsidRDefault="004D4035" w:rsidP="00B46728">
            <w:pPr>
              <w:jc w:val="left"/>
              <w:cnfStyle w:val="000000000000"/>
            </w:pPr>
            <w:proofErr w:type="spellStart"/>
            <w:r w:rsidRPr="009B337C">
              <w:t>MALDIquant</w:t>
            </w:r>
            <w:proofErr w:type="spellEnd"/>
            <w:r w:rsidRPr="009B337C">
              <w:t xml:space="preserve"> 1.8</w:t>
            </w:r>
          </w:p>
        </w:tc>
      </w:tr>
      <w:tr w:rsidR="00C5645F" w:rsidRPr="009B337C" w:rsidTr="00B94FBE">
        <w:tc>
          <w:tcPr>
            <w:cnfStyle w:val="001000000000"/>
            <w:tcW w:w="935" w:type="pct"/>
            <w:vMerge w:val="restart"/>
          </w:tcPr>
          <w:p w:rsidR="00C5645F" w:rsidRPr="009B337C" w:rsidRDefault="00C5645F" w:rsidP="00B46728">
            <w:pPr>
              <w:jc w:val="left"/>
            </w:pPr>
            <w:r w:rsidRPr="009B337C">
              <w:t>Quality Control</w:t>
            </w:r>
          </w:p>
        </w:tc>
        <w:tc>
          <w:tcPr>
            <w:tcW w:w="698" w:type="pct"/>
            <w:vMerge w:val="restart"/>
          </w:tcPr>
          <w:p w:rsidR="00C5645F" w:rsidRPr="009B337C" w:rsidRDefault="00C5645F" w:rsidP="00B46728">
            <w:pPr>
              <w:jc w:val="left"/>
              <w:cnfStyle w:val="000000000000"/>
            </w:pPr>
          </w:p>
          <w:p w:rsidR="00C5645F" w:rsidRPr="009B337C" w:rsidRDefault="00C5645F" w:rsidP="00B46728">
            <w:pPr>
              <w:jc w:val="left"/>
              <w:cnfStyle w:val="000000000000"/>
            </w:pPr>
          </w:p>
        </w:tc>
        <w:tc>
          <w:tcPr>
            <w:tcW w:w="1615" w:type="pct"/>
          </w:tcPr>
          <w:p w:rsidR="00C5645F" w:rsidRPr="009B337C" w:rsidRDefault="00C5645F" w:rsidP="00B46728">
            <w:pPr>
              <w:jc w:val="left"/>
              <w:cnfStyle w:val="000000000000"/>
            </w:pPr>
            <w:r w:rsidRPr="009B337C">
              <w:t>Forward algorithm</w:t>
            </w:r>
          </w:p>
        </w:tc>
        <w:tc>
          <w:tcPr>
            <w:tcW w:w="1752" w:type="pct"/>
          </w:tcPr>
          <w:p w:rsidR="00C5645F" w:rsidRPr="009B337C" w:rsidRDefault="00C5645F" w:rsidP="00B46728">
            <w:pPr>
              <w:jc w:val="left"/>
              <w:cnfStyle w:val="000000000000"/>
            </w:pPr>
            <w:r w:rsidRPr="009B337C">
              <w:t>Own implementation</w:t>
            </w:r>
          </w:p>
        </w:tc>
      </w:tr>
      <w:tr w:rsidR="00C5645F" w:rsidRPr="009B337C" w:rsidTr="00B94FBE">
        <w:tc>
          <w:tcPr>
            <w:cnfStyle w:val="001000000000"/>
            <w:tcW w:w="935" w:type="pct"/>
            <w:vMerge/>
          </w:tcPr>
          <w:p w:rsidR="00C5645F" w:rsidRPr="009B337C" w:rsidRDefault="00C5645F" w:rsidP="00B46728">
            <w:pPr>
              <w:jc w:val="left"/>
            </w:pPr>
          </w:p>
        </w:tc>
        <w:tc>
          <w:tcPr>
            <w:tcW w:w="698" w:type="pct"/>
            <w:vMerge/>
          </w:tcPr>
          <w:p w:rsidR="00C5645F" w:rsidRPr="009B337C" w:rsidRDefault="00C5645F" w:rsidP="00B46728">
            <w:pPr>
              <w:jc w:val="left"/>
              <w:cnfStyle w:val="000000000000"/>
            </w:pPr>
          </w:p>
        </w:tc>
        <w:tc>
          <w:tcPr>
            <w:tcW w:w="1615" w:type="pct"/>
          </w:tcPr>
          <w:p w:rsidR="00C5645F" w:rsidRPr="009B337C" w:rsidRDefault="00C5645F" w:rsidP="00B46728">
            <w:pPr>
              <w:jc w:val="left"/>
              <w:cnfStyle w:val="000000000000"/>
            </w:pPr>
            <w:r w:rsidRPr="009B337C">
              <w:t>Box-and-whiskers plotting</w:t>
            </w:r>
          </w:p>
        </w:tc>
        <w:tc>
          <w:tcPr>
            <w:tcW w:w="1752" w:type="pct"/>
          </w:tcPr>
          <w:p w:rsidR="00C5645F" w:rsidRPr="009B337C" w:rsidRDefault="00C5645F" w:rsidP="00B46728">
            <w:pPr>
              <w:jc w:val="left"/>
              <w:cnfStyle w:val="000000000000"/>
            </w:pPr>
            <w:proofErr w:type="spellStart"/>
            <w:r w:rsidRPr="009B337C">
              <w:t>JFreeChart</w:t>
            </w:r>
            <w:proofErr w:type="spellEnd"/>
            <w:r w:rsidRPr="009B337C">
              <w:t xml:space="preserve"> 1.0.13</w:t>
            </w:r>
          </w:p>
        </w:tc>
      </w:tr>
      <w:tr w:rsidR="00C5645F" w:rsidRPr="009B337C" w:rsidTr="00B94FBE">
        <w:tc>
          <w:tcPr>
            <w:cnfStyle w:val="001000000000"/>
            <w:tcW w:w="935" w:type="pct"/>
            <w:vMerge w:val="restart"/>
          </w:tcPr>
          <w:p w:rsidR="00C5645F" w:rsidRPr="009B337C" w:rsidRDefault="00C5645F" w:rsidP="00B46728">
            <w:pPr>
              <w:jc w:val="left"/>
            </w:pPr>
            <w:r w:rsidRPr="009B337C">
              <w:t>Biomarker Discovery</w:t>
            </w:r>
          </w:p>
        </w:tc>
        <w:tc>
          <w:tcPr>
            <w:tcW w:w="698" w:type="pct"/>
          </w:tcPr>
          <w:p w:rsidR="00C5645F" w:rsidRPr="009B337C" w:rsidRDefault="00C5645F" w:rsidP="00B46728">
            <w:pPr>
              <w:jc w:val="left"/>
              <w:cnfStyle w:val="000000000000"/>
            </w:pPr>
            <w:r w:rsidRPr="009B337C">
              <w:t>Intra-label</w:t>
            </w:r>
          </w:p>
        </w:tc>
        <w:tc>
          <w:tcPr>
            <w:tcW w:w="1615" w:type="pct"/>
          </w:tcPr>
          <w:p w:rsidR="00C5645F" w:rsidRPr="009B337C" w:rsidRDefault="00C5645F" w:rsidP="00B46728">
            <w:pPr>
              <w:jc w:val="left"/>
              <w:cnfStyle w:val="000000000000"/>
            </w:pPr>
          </w:p>
        </w:tc>
        <w:tc>
          <w:tcPr>
            <w:tcW w:w="1752" w:type="pct"/>
          </w:tcPr>
          <w:p w:rsidR="00C5645F" w:rsidRPr="009B337C" w:rsidRDefault="00C5645F" w:rsidP="00B46728">
            <w:pPr>
              <w:jc w:val="left"/>
              <w:cnfStyle w:val="000000000000"/>
            </w:pPr>
            <w:r w:rsidRPr="009B337C">
              <w:t>Own implementation</w:t>
            </w:r>
          </w:p>
        </w:tc>
      </w:tr>
      <w:tr w:rsidR="00120C1D" w:rsidRPr="009B337C" w:rsidTr="00B94FBE">
        <w:tc>
          <w:tcPr>
            <w:cnfStyle w:val="001000000000"/>
            <w:tcW w:w="935" w:type="pct"/>
            <w:vMerge/>
          </w:tcPr>
          <w:p w:rsidR="00120C1D" w:rsidRPr="009B337C" w:rsidRDefault="00120C1D" w:rsidP="00B46728">
            <w:pPr>
              <w:jc w:val="left"/>
            </w:pPr>
          </w:p>
        </w:tc>
        <w:tc>
          <w:tcPr>
            <w:tcW w:w="698" w:type="pct"/>
            <w:vMerge w:val="restart"/>
          </w:tcPr>
          <w:p w:rsidR="00120C1D" w:rsidRPr="009B337C" w:rsidRDefault="00120C1D" w:rsidP="00B46728">
            <w:pPr>
              <w:jc w:val="left"/>
              <w:cnfStyle w:val="000000000000"/>
            </w:pPr>
            <w:r w:rsidRPr="009B337C">
              <w:t>Inter-label</w:t>
            </w:r>
          </w:p>
          <w:p w:rsidR="00120C1D" w:rsidRPr="009B337C" w:rsidRDefault="00120C1D" w:rsidP="00B46728">
            <w:pPr>
              <w:jc w:val="left"/>
              <w:cnfStyle w:val="000000000000"/>
            </w:pPr>
          </w:p>
          <w:p w:rsidR="00120C1D" w:rsidRPr="009B337C" w:rsidRDefault="00120C1D" w:rsidP="00B46728">
            <w:pPr>
              <w:jc w:val="left"/>
              <w:cnfStyle w:val="000000000000"/>
            </w:pPr>
          </w:p>
        </w:tc>
        <w:tc>
          <w:tcPr>
            <w:tcW w:w="1615" w:type="pct"/>
          </w:tcPr>
          <w:p w:rsidR="00120C1D" w:rsidRPr="009B337C" w:rsidRDefault="00120C1D" w:rsidP="00B46728">
            <w:pPr>
              <w:jc w:val="left"/>
              <w:cnfStyle w:val="000000000000"/>
            </w:pPr>
            <w:r w:rsidRPr="009B337C">
              <w:t>Chi-square test</w:t>
            </w:r>
          </w:p>
        </w:tc>
        <w:tc>
          <w:tcPr>
            <w:tcW w:w="1752" w:type="pct"/>
          </w:tcPr>
          <w:p w:rsidR="00120C1D" w:rsidRPr="009B337C" w:rsidRDefault="00120C1D" w:rsidP="00B46728">
            <w:pPr>
              <w:jc w:val="left"/>
              <w:cnfStyle w:val="000000000000"/>
            </w:pPr>
            <w:r w:rsidRPr="009B337C">
              <w:t>Apache Commons Math 3.0</w:t>
            </w:r>
          </w:p>
        </w:tc>
      </w:tr>
      <w:tr w:rsidR="00120C1D" w:rsidRPr="009B337C" w:rsidTr="00B94FBE">
        <w:tc>
          <w:tcPr>
            <w:cnfStyle w:val="001000000000"/>
            <w:tcW w:w="935" w:type="pct"/>
            <w:vMerge/>
          </w:tcPr>
          <w:p w:rsidR="00120C1D" w:rsidRPr="009B337C" w:rsidRDefault="00120C1D" w:rsidP="00B46728">
            <w:pPr>
              <w:jc w:val="left"/>
            </w:pPr>
          </w:p>
        </w:tc>
        <w:tc>
          <w:tcPr>
            <w:tcW w:w="698" w:type="pct"/>
            <w:vMerge/>
          </w:tcPr>
          <w:p w:rsidR="00120C1D" w:rsidRPr="009B337C" w:rsidRDefault="00120C1D" w:rsidP="00B46728">
            <w:pPr>
              <w:jc w:val="left"/>
              <w:cnfStyle w:val="000000000000"/>
            </w:pPr>
          </w:p>
        </w:tc>
        <w:tc>
          <w:tcPr>
            <w:tcW w:w="1615" w:type="pct"/>
          </w:tcPr>
          <w:p w:rsidR="00120C1D" w:rsidRPr="009B337C" w:rsidRDefault="00120C1D" w:rsidP="00B46728">
            <w:pPr>
              <w:jc w:val="left"/>
              <w:cnfStyle w:val="000000000000"/>
            </w:pPr>
            <w:r w:rsidRPr="009B337C">
              <w:t>Fisher exact test</w:t>
            </w:r>
          </w:p>
        </w:tc>
        <w:tc>
          <w:tcPr>
            <w:tcW w:w="1752" w:type="pct"/>
          </w:tcPr>
          <w:p w:rsidR="00120C1D" w:rsidRPr="009B337C" w:rsidRDefault="00120C1D" w:rsidP="00B46728">
            <w:pPr>
              <w:jc w:val="left"/>
              <w:cnfStyle w:val="000000000000"/>
            </w:pPr>
            <w:r w:rsidRPr="009B337C">
              <w:t>Own implementation</w:t>
            </w:r>
          </w:p>
        </w:tc>
      </w:tr>
      <w:tr w:rsidR="00120C1D" w:rsidRPr="009B337C" w:rsidTr="00B94FBE">
        <w:tc>
          <w:tcPr>
            <w:cnfStyle w:val="001000000000"/>
            <w:tcW w:w="935" w:type="pct"/>
            <w:vMerge/>
          </w:tcPr>
          <w:p w:rsidR="00120C1D" w:rsidRPr="009B337C" w:rsidRDefault="00120C1D" w:rsidP="00B46728">
            <w:pPr>
              <w:jc w:val="left"/>
            </w:pPr>
          </w:p>
        </w:tc>
        <w:tc>
          <w:tcPr>
            <w:tcW w:w="698" w:type="pct"/>
            <w:vMerge/>
          </w:tcPr>
          <w:p w:rsidR="00120C1D" w:rsidRPr="009B337C" w:rsidRDefault="00120C1D" w:rsidP="00B46728">
            <w:pPr>
              <w:jc w:val="left"/>
              <w:cnfStyle w:val="000000000000"/>
            </w:pPr>
          </w:p>
        </w:tc>
        <w:tc>
          <w:tcPr>
            <w:tcW w:w="1615" w:type="pct"/>
          </w:tcPr>
          <w:p w:rsidR="00120C1D" w:rsidRPr="009B337C" w:rsidRDefault="00120C1D" w:rsidP="00B46728">
            <w:pPr>
              <w:jc w:val="left"/>
              <w:cnfStyle w:val="000000000000"/>
            </w:pPr>
            <w:r w:rsidRPr="009B337C">
              <w:t>Randomization test</w:t>
            </w:r>
          </w:p>
        </w:tc>
        <w:tc>
          <w:tcPr>
            <w:tcW w:w="1752" w:type="pct"/>
          </w:tcPr>
          <w:p w:rsidR="00120C1D" w:rsidRPr="009B337C" w:rsidRDefault="00120C1D" w:rsidP="00B46728">
            <w:pPr>
              <w:jc w:val="left"/>
              <w:cnfStyle w:val="000000000000"/>
            </w:pPr>
            <w:r w:rsidRPr="009B337C">
              <w:t>Own implementation</w:t>
            </w:r>
          </w:p>
          <w:p w:rsidR="00120C1D" w:rsidRPr="009B337C" w:rsidRDefault="00120C1D" w:rsidP="00B46728">
            <w:pPr>
              <w:jc w:val="left"/>
              <w:cnfStyle w:val="000000000000"/>
            </w:pPr>
            <w:r w:rsidRPr="009B337C">
              <w:t>Apache Commons Math 3.0</w:t>
            </w:r>
          </w:p>
        </w:tc>
      </w:tr>
      <w:tr w:rsidR="00120C1D" w:rsidRPr="009B337C" w:rsidTr="00B94FBE">
        <w:tc>
          <w:tcPr>
            <w:cnfStyle w:val="001000000000"/>
            <w:tcW w:w="935" w:type="pct"/>
            <w:vMerge/>
          </w:tcPr>
          <w:p w:rsidR="00120C1D" w:rsidRPr="009B337C" w:rsidRDefault="00120C1D" w:rsidP="00B46728">
            <w:pPr>
              <w:jc w:val="left"/>
            </w:pPr>
          </w:p>
        </w:tc>
        <w:tc>
          <w:tcPr>
            <w:tcW w:w="698" w:type="pct"/>
            <w:vMerge/>
          </w:tcPr>
          <w:p w:rsidR="00120C1D" w:rsidRPr="009B337C" w:rsidRDefault="00120C1D" w:rsidP="00B46728">
            <w:pPr>
              <w:jc w:val="left"/>
              <w:cnfStyle w:val="000000000000"/>
            </w:pPr>
          </w:p>
        </w:tc>
        <w:tc>
          <w:tcPr>
            <w:tcW w:w="1615" w:type="pct"/>
          </w:tcPr>
          <w:p w:rsidR="00120C1D" w:rsidRPr="009B337C" w:rsidRDefault="00120C1D" w:rsidP="00B46728">
            <w:pPr>
              <w:jc w:val="left"/>
              <w:cnfStyle w:val="000000000000"/>
            </w:pPr>
            <w:r w:rsidRPr="009B337C">
              <w:t>Yates’ chi-squared test</w:t>
            </w:r>
          </w:p>
        </w:tc>
        <w:tc>
          <w:tcPr>
            <w:tcW w:w="1752" w:type="pct"/>
          </w:tcPr>
          <w:p w:rsidR="00120C1D" w:rsidRPr="009B337C" w:rsidRDefault="00120C1D" w:rsidP="00B46728">
            <w:pPr>
              <w:jc w:val="left"/>
              <w:cnfStyle w:val="000000000000"/>
            </w:pPr>
            <w:r w:rsidRPr="009B337C">
              <w:t>Own implementation</w:t>
            </w:r>
          </w:p>
        </w:tc>
      </w:tr>
      <w:tr w:rsidR="00120C1D" w:rsidRPr="009B337C" w:rsidTr="00B94FBE">
        <w:tc>
          <w:tcPr>
            <w:cnfStyle w:val="001000000000"/>
            <w:tcW w:w="935" w:type="pct"/>
            <w:vMerge/>
          </w:tcPr>
          <w:p w:rsidR="00120C1D" w:rsidRPr="009B337C" w:rsidRDefault="00120C1D" w:rsidP="00B46728">
            <w:pPr>
              <w:jc w:val="left"/>
            </w:pPr>
          </w:p>
        </w:tc>
        <w:tc>
          <w:tcPr>
            <w:tcW w:w="698" w:type="pct"/>
            <w:vMerge/>
          </w:tcPr>
          <w:p w:rsidR="00120C1D" w:rsidRPr="009B337C" w:rsidRDefault="00120C1D" w:rsidP="00B46728">
            <w:pPr>
              <w:jc w:val="left"/>
              <w:cnfStyle w:val="000000000000"/>
            </w:pPr>
          </w:p>
        </w:tc>
        <w:tc>
          <w:tcPr>
            <w:tcW w:w="1615" w:type="pct"/>
          </w:tcPr>
          <w:p w:rsidR="00120C1D" w:rsidRPr="009B337C" w:rsidRDefault="00120C1D" w:rsidP="00B46728">
            <w:pPr>
              <w:jc w:val="left"/>
              <w:cnfStyle w:val="000000000000"/>
            </w:pPr>
            <w:proofErr w:type="spellStart"/>
            <w:r w:rsidRPr="009B337C">
              <w:t>Benjamini</w:t>
            </w:r>
            <w:proofErr w:type="spellEnd"/>
            <w:r w:rsidRPr="009B337C">
              <w:t xml:space="preserve"> &amp; Hochberg FDR correction</w:t>
            </w:r>
          </w:p>
        </w:tc>
        <w:tc>
          <w:tcPr>
            <w:tcW w:w="1752" w:type="pct"/>
          </w:tcPr>
          <w:p w:rsidR="00120C1D" w:rsidRPr="009B337C" w:rsidRDefault="00120C1D" w:rsidP="00B46728">
            <w:pPr>
              <w:jc w:val="left"/>
              <w:cnfStyle w:val="000000000000"/>
            </w:pPr>
            <w:r w:rsidRPr="009B337C">
              <w:t>Own implementation</w:t>
            </w:r>
          </w:p>
        </w:tc>
      </w:tr>
      <w:tr w:rsidR="00C5645F" w:rsidRPr="009B337C" w:rsidTr="00B94FBE">
        <w:tc>
          <w:tcPr>
            <w:cnfStyle w:val="001000000000"/>
            <w:tcW w:w="935" w:type="pct"/>
            <w:vMerge w:val="restart"/>
          </w:tcPr>
          <w:p w:rsidR="00C5645F" w:rsidRPr="009B337C" w:rsidRDefault="00C5645F" w:rsidP="00B46728">
            <w:pPr>
              <w:jc w:val="left"/>
            </w:pPr>
            <w:r w:rsidRPr="009B337C">
              <w:t>Clustering</w:t>
            </w:r>
          </w:p>
        </w:tc>
        <w:tc>
          <w:tcPr>
            <w:tcW w:w="698" w:type="pct"/>
          </w:tcPr>
          <w:p w:rsidR="00C5645F" w:rsidRPr="009B337C" w:rsidRDefault="00C5645F" w:rsidP="00B46728">
            <w:pPr>
              <w:jc w:val="left"/>
              <w:cnfStyle w:val="000000000000"/>
            </w:pPr>
            <w:r w:rsidRPr="009B337C">
              <w:t>Clustering computation</w:t>
            </w:r>
          </w:p>
        </w:tc>
        <w:tc>
          <w:tcPr>
            <w:tcW w:w="1615" w:type="pct"/>
          </w:tcPr>
          <w:p w:rsidR="00C5645F" w:rsidRPr="009B337C" w:rsidRDefault="00C5645F" w:rsidP="00B46728">
            <w:pPr>
              <w:jc w:val="left"/>
              <w:cnfStyle w:val="000000000000"/>
            </w:pPr>
            <w:r w:rsidRPr="009B337C">
              <w:t>Agglomerative Hierarchical Clustering</w:t>
            </w:r>
          </w:p>
        </w:tc>
        <w:tc>
          <w:tcPr>
            <w:tcW w:w="1752" w:type="pct"/>
          </w:tcPr>
          <w:p w:rsidR="00C5645F" w:rsidRPr="009B337C" w:rsidRDefault="00C5645F" w:rsidP="00B46728">
            <w:pPr>
              <w:jc w:val="left"/>
              <w:cnfStyle w:val="000000000000"/>
            </w:pPr>
            <w:r w:rsidRPr="009B337C">
              <w:t>Own implementation</w:t>
            </w:r>
          </w:p>
        </w:tc>
      </w:tr>
      <w:tr w:rsidR="00C5645F" w:rsidRPr="009B337C" w:rsidTr="00B94FBE">
        <w:tc>
          <w:tcPr>
            <w:cnfStyle w:val="001000000000"/>
            <w:tcW w:w="935" w:type="pct"/>
            <w:vMerge/>
          </w:tcPr>
          <w:p w:rsidR="00C5645F" w:rsidRPr="009B337C" w:rsidRDefault="00C5645F" w:rsidP="00B46728">
            <w:pPr>
              <w:jc w:val="left"/>
            </w:pPr>
          </w:p>
        </w:tc>
        <w:tc>
          <w:tcPr>
            <w:tcW w:w="698" w:type="pct"/>
          </w:tcPr>
          <w:p w:rsidR="00C5645F" w:rsidRPr="009B337C" w:rsidRDefault="00C5645F" w:rsidP="00B46728">
            <w:pPr>
              <w:jc w:val="left"/>
              <w:cnfStyle w:val="000000000000"/>
            </w:pPr>
            <w:r w:rsidRPr="009B337C">
              <w:t>Clustering visualization</w:t>
            </w:r>
          </w:p>
        </w:tc>
        <w:tc>
          <w:tcPr>
            <w:tcW w:w="1615" w:type="pct"/>
          </w:tcPr>
          <w:p w:rsidR="00C5645F" w:rsidRPr="009B337C" w:rsidRDefault="00C5645F" w:rsidP="00B46728">
            <w:pPr>
              <w:jc w:val="left"/>
              <w:cnfStyle w:val="000000000000"/>
            </w:pPr>
          </w:p>
        </w:tc>
        <w:tc>
          <w:tcPr>
            <w:tcW w:w="1752" w:type="pct"/>
          </w:tcPr>
          <w:p w:rsidR="00C5645F" w:rsidRPr="009B337C" w:rsidRDefault="00C5645F" w:rsidP="00B46728">
            <w:pPr>
              <w:jc w:val="left"/>
              <w:cnfStyle w:val="000000000000"/>
            </w:pPr>
            <w:proofErr w:type="spellStart"/>
            <w:r w:rsidRPr="009B337C">
              <w:t>JTreeView</w:t>
            </w:r>
            <w:proofErr w:type="spellEnd"/>
          </w:p>
        </w:tc>
      </w:tr>
      <w:tr w:rsidR="00120C1D" w:rsidRPr="009B337C" w:rsidTr="00B94FBE">
        <w:tc>
          <w:tcPr>
            <w:cnfStyle w:val="001000000000"/>
            <w:tcW w:w="935" w:type="pct"/>
            <w:vMerge w:val="restart"/>
          </w:tcPr>
          <w:p w:rsidR="00120C1D" w:rsidRPr="009B337C" w:rsidRDefault="00120C1D" w:rsidP="00B46728">
            <w:pPr>
              <w:jc w:val="left"/>
            </w:pPr>
            <w:r w:rsidRPr="009B337C">
              <w:t>Biclustering</w:t>
            </w:r>
          </w:p>
        </w:tc>
        <w:tc>
          <w:tcPr>
            <w:tcW w:w="698" w:type="pct"/>
            <w:vMerge w:val="restart"/>
          </w:tcPr>
          <w:p w:rsidR="00120C1D" w:rsidRPr="009B337C" w:rsidRDefault="00120C1D" w:rsidP="00B46728">
            <w:pPr>
              <w:jc w:val="left"/>
              <w:cnfStyle w:val="000000000000"/>
            </w:pPr>
          </w:p>
          <w:p w:rsidR="00120C1D" w:rsidRPr="009B337C" w:rsidRDefault="00120C1D" w:rsidP="00B46728">
            <w:pPr>
              <w:jc w:val="left"/>
              <w:cnfStyle w:val="000000000000"/>
            </w:pPr>
          </w:p>
        </w:tc>
        <w:tc>
          <w:tcPr>
            <w:tcW w:w="1615" w:type="pct"/>
          </w:tcPr>
          <w:p w:rsidR="00120C1D" w:rsidRPr="009B337C" w:rsidRDefault="00120C1D" w:rsidP="00B46728">
            <w:pPr>
              <w:jc w:val="left"/>
              <w:cnfStyle w:val="000000000000"/>
            </w:pPr>
            <w:proofErr w:type="spellStart"/>
            <w:r w:rsidRPr="009B337C">
              <w:t>Bimax</w:t>
            </w:r>
            <w:proofErr w:type="spellEnd"/>
          </w:p>
        </w:tc>
        <w:tc>
          <w:tcPr>
            <w:tcW w:w="1752" w:type="pct"/>
          </w:tcPr>
          <w:p w:rsidR="00120C1D" w:rsidRPr="009B337C" w:rsidRDefault="00120C1D" w:rsidP="00B46728">
            <w:pPr>
              <w:jc w:val="left"/>
              <w:cnfStyle w:val="000000000000"/>
            </w:pPr>
            <w:proofErr w:type="spellStart"/>
            <w:r w:rsidRPr="009B337C">
              <w:t>BicAT</w:t>
            </w:r>
            <w:proofErr w:type="spellEnd"/>
            <w:r w:rsidRPr="009B337C">
              <w:t xml:space="preserve"> (</w:t>
            </w:r>
            <w:proofErr w:type="spellStart"/>
            <w:r w:rsidRPr="009B337C">
              <w:t>Biclustering</w:t>
            </w:r>
            <w:proofErr w:type="spellEnd"/>
            <w:r w:rsidRPr="009B337C">
              <w:t xml:space="preserve"> Analysis Toolbox)</w:t>
            </w:r>
          </w:p>
        </w:tc>
      </w:tr>
      <w:tr w:rsidR="00120C1D" w:rsidRPr="009B337C" w:rsidTr="00B94FBE">
        <w:tc>
          <w:tcPr>
            <w:cnfStyle w:val="001000000000"/>
            <w:tcW w:w="935" w:type="pct"/>
            <w:vMerge/>
          </w:tcPr>
          <w:p w:rsidR="00120C1D" w:rsidRPr="009B337C" w:rsidRDefault="00120C1D" w:rsidP="00B46728">
            <w:pPr>
              <w:jc w:val="left"/>
            </w:pPr>
          </w:p>
        </w:tc>
        <w:tc>
          <w:tcPr>
            <w:tcW w:w="698" w:type="pct"/>
            <w:vMerge/>
          </w:tcPr>
          <w:p w:rsidR="00120C1D" w:rsidRPr="009B337C" w:rsidRDefault="00120C1D" w:rsidP="00B46728">
            <w:pPr>
              <w:jc w:val="left"/>
              <w:cnfStyle w:val="000000000000"/>
            </w:pPr>
          </w:p>
        </w:tc>
        <w:tc>
          <w:tcPr>
            <w:tcW w:w="1615" w:type="pct"/>
          </w:tcPr>
          <w:p w:rsidR="00120C1D" w:rsidRPr="009B337C" w:rsidRDefault="00120C1D" w:rsidP="00B46728">
            <w:pPr>
              <w:jc w:val="left"/>
              <w:cnfStyle w:val="000000000000"/>
            </w:pPr>
            <w:proofErr w:type="spellStart"/>
            <w:r w:rsidRPr="009B337C">
              <w:t>BiBit</w:t>
            </w:r>
            <w:proofErr w:type="spellEnd"/>
          </w:p>
        </w:tc>
        <w:tc>
          <w:tcPr>
            <w:tcW w:w="1752" w:type="pct"/>
          </w:tcPr>
          <w:p w:rsidR="00120C1D" w:rsidRPr="009B337C" w:rsidRDefault="00120C1D" w:rsidP="00B46728">
            <w:pPr>
              <w:jc w:val="left"/>
              <w:cnfStyle w:val="000000000000"/>
            </w:pPr>
            <w:r w:rsidRPr="009B337C">
              <w:t>http://www.upo.es/eps/bigs/BiBit_algorithm.html</w:t>
            </w:r>
          </w:p>
        </w:tc>
      </w:tr>
      <w:tr w:rsidR="00C5645F" w:rsidRPr="009B337C" w:rsidTr="00B94FBE">
        <w:tc>
          <w:tcPr>
            <w:cnfStyle w:val="001000000000"/>
            <w:tcW w:w="935" w:type="pct"/>
          </w:tcPr>
          <w:p w:rsidR="00C5645F" w:rsidRPr="009B337C" w:rsidRDefault="00120C1D" w:rsidP="00B46728">
            <w:pPr>
              <w:jc w:val="left"/>
            </w:pPr>
            <w:r w:rsidRPr="009B337C">
              <w:t>Classification Analysis</w:t>
            </w:r>
          </w:p>
        </w:tc>
        <w:tc>
          <w:tcPr>
            <w:tcW w:w="698" w:type="pct"/>
          </w:tcPr>
          <w:p w:rsidR="00C5645F" w:rsidRPr="009B337C" w:rsidRDefault="00120C1D" w:rsidP="00B46728">
            <w:pPr>
              <w:jc w:val="left"/>
              <w:cnfStyle w:val="000000000000"/>
            </w:pPr>
            <w:r w:rsidRPr="009B337C">
              <w:t>Classifiers</w:t>
            </w:r>
          </w:p>
        </w:tc>
        <w:tc>
          <w:tcPr>
            <w:tcW w:w="1615" w:type="pct"/>
          </w:tcPr>
          <w:p w:rsidR="00C5645F" w:rsidRPr="009B337C" w:rsidRDefault="00C5645F" w:rsidP="00B46728">
            <w:pPr>
              <w:jc w:val="left"/>
              <w:cnfStyle w:val="000000000000"/>
            </w:pPr>
            <w:r w:rsidRPr="009B337C">
              <w:t>Weka</w:t>
            </w:r>
          </w:p>
        </w:tc>
        <w:tc>
          <w:tcPr>
            <w:tcW w:w="1752" w:type="pct"/>
          </w:tcPr>
          <w:p w:rsidR="00C5645F" w:rsidRPr="009B337C" w:rsidRDefault="00C5645F" w:rsidP="00B46728">
            <w:pPr>
              <w:jc w:val="left"/>
              <w:cnfStyle w:val="000000000000"/>
            </w:pPr>
            <w:r w:rsidRPr="009B337C">
              <w:t>Weka 3.6</w:t>
            </w:r>
          </w:p>
        </w:tc>
      </w:tr>
      <w:tr w:rsidR="00120C1D" w:rsidRPr="009B337C" w:rsidTr="00B94FBE">
        <w:tc>
          <w:tcPr>
            <w:cnfStyle w:val="001000000000"/>
            <w:tcW w:w="935" w:type="pct"/>
            <w:vMerge w:val="restart"/>
          </w:tcPr>
          <w:p w:rsidR="00120C1D" w:rsidRPr="009B337C" w:rsidRDefault="00120C1D" w:rsidP="00B46728">
            <w:pPr>
              <w:jc w:val="left"/>
            </w:pPr>
            <w:r w:rsidRPr="009B337C">
              <w:t>Principal Component Analysis</w:t>
            </w:r>
          </w:p>
        </w:tc>
        <w:tc>
          <w:tcPr>
            <w:tcW w:w="698" w:type="pct"/>
          </w:tcPr>
          <w:p w:rsidR="00120C1D" w:rsidRPr="009B337C" w:rsidRDefault="00120C1D" w:rsidP="00B46728">
            <w:pPr>
              <w:jc w:val="left"/>
              <w:cnfStyle w:val="000000000000"/>
            </w:pPr>
            <w:r w:rsidRPr="009B337C">
              <w:t>PCA computation</w:t>
            </w:r>
          </w:p>
        </w:tc>
        <w:tc>
          <w:tcPr>
            <w:tcW w:w="1615" w:type="pct"/>
          </w:tcPr>
          <w:p w:rsidR="00120C1D" w:rsidRPr="009B337C" w:rsidRDefault="00120C1D" w:rsidP="00B46728">
            <w:pPr>
              <w:jc w:val="left"/>
              <w:cnfStyle w:val="000000000000"/>
            </w:pPr>
            <w:r w:rsidRPr="009B337C">
              <w:t>Weka</w:t>
            </w:r>
          </w:p>
        </w:tc>
        <w:tc>
          <w:tcPr>
            <w:tcW w:w="1752" w:type="pct"/>
          </w:tcPr>
          <w:p w:rsidR="00120C1D" w:rsidRPr="009B337C" w:rsidRDefault="00120C1D" w:rsidP="00B46728">
            <w:pPr>
              <w:jc w:val="left"/>
              <w:cnfStyle w:val="000000000000"/>
            </w:pPr>
            <w:r w:rsidRPr="009B337C">
              <w:t>Weka 3.6</w:t>
            </w:r>
          </w:p>
        </w:tc>
      </w:tr>
      <w:tr w:rsidR="00120C1D" w:rsidRPr="009B337C" w:rsidTr="00B94FBE">
        <w:tc>
          <w:tcPr>
            <w:cnfStyle w:val="001000000000"/>
            <w:tcW w:w="935" w:type="pct"/>
            <w:vMerge/>
          </w:tcPr>
          <w:p w:rsidR="00120C1D" w:rsidRPr="009B337C" w:rsidRDefault="00120C1D" w:rsidP="00B46728">
            <w:pPr>
              <w:jc w:val="left"/>
            </w:pPr>
          </w:p>
        </w:tc>
        <w:tc>
          <w:tcPr>
            <w:tcW w:w="698" w:type="pct"/>
          </w:tcPr>
          <w:p w:rsidR="00120C1D" w:rsidRPr="009B337C" w:rsidRDefault="00120C1D" w:rsidP="00B46728">
            <w:pPr>
              <w:jc w:val="left"/>
              <w:cnfStyle w:val="000000000000"/>
            </w:pPr>
            <w:r w:rsidRPr="009B337C">
              <w:t>PCA visualization</w:t>
            </w:r>
          </w:p>
        </w:tc>
        <w:tc>
          <w:tcPr>
            <w:tcW w:w="1615" w:type="pct"/>
          </w:tcPr>
          <w:p w:rsidR="00120C1D" w:rsidRPr="009B337C" w:rsidRDefault="00120C1D" w:rsidP="00B46728">
            <w:pPr>
              <w:jc w:val="left"/>
              <w:cnfStyle w:val="000000000000"/>
            </w:pPr>
          </w:p>
        </w:tc>
        <w:tc>
          <w:tcPr>
            <w:tcW w:w="1752" w:type="pct"/>
          </w:tcPr>
          <w:p w:rsidR="00120C1D" w:rsidRPr="009B337C" w:rsidRDefault="00120C1D" w:rsidP="00B46728">
            <w:pPr>
              <w:jc w:val="left"/>
              <w:cnfStyle w:val="000000000000"/>
            </w:pPr>
            <w:r w:rsidRPr="009B337C">
              <w:t>Jzy3d 0.9</w:t>
            </w:r>
          </w:p>
        </w:tc>
      </w:tr>
    </w:tbl>
    <w:p w:rsidR="0032162C" w:rsidRDefault="0032162C" w:rsidP="00AD0BFF"/>
    <w:sectPr w:rsidR="0032162C" w:rsidSect="00C5645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30A17"/>
    <w:rsid w:val="00057B50"/>
    <w:rsid w:val="00120C1D"/>
    <w:rsid w:val="00144FE7"/>
    <w:rsid w:val="00230A17"/>
    <w:rsid w:val="002C6368"/>
    <w:rsid w:val="0030766E"/>
    <w:rsid w:val="0032162C"/>
    <w:rsid w:val="0037738C"/>
    <w:rsid w:val="003B5276"/>
    <w:rsid w:val="003F10C5"/>
    <w:rsid w:val="004462B8"/>
    <w:rsid w:val="004A4D3A"/>
    <w:rsid w:val="004B6AA6"/>
    <w:rsid w:val="004D4035"/>
    <w:rsid w:val="00526B08"/>
    <w:rsid w:val="00553ADF"/>
    <w:rsid w:val="00582167"/>
    <w:rsid w:val="005F05F7"/>
    <w:rsid w:val="0061098C"/>
    <w:rsid w:val="00621E34"/>
    <w:rsid w:val="006B33CC"/>
    <w:rsid w:val="006F56EA"/>
    <w:rsid w:val="00792C78"/>
    <w:rsid w:val="00792D84"/>
    <w:rsid w:val="007A2266"/>
    <w:rsid w:val="00825428"/>
    <w:rsid w:val="00936410"/>
    <w:rsid w:val="009B337C"/>
    <w:rsid w:val="00A05B4F"/>
    <w:rsid w:val="00AD0BFF"/>
    <w:rsid w:val="00B46728"/>
    <w:rsid w:val="00B57EFC"/>
    <w:rsid w:val="00B7461C"/>
    <w:rsid w:val="00B94FBE"/>
    <w:rsid w:val="00BF53EE"/>
    <w:rsid w:val="00BF6C39"/>
    <w:rsid w:val="00C5645F"/>
    <w:rsid w:val="00CA1521"/>
    <w:rsid w:val="00D9644B"/>
    <w:rsid w:val="00E10C7C"/>
    <w:rsid w:val="00E14C38"/>
    <w:rsid w:val="00E80489"/>
    <w:rsid w:val="00E927E1"/>
    <w:rsid w:val="00E94C61"/>
    <w:rsid w:val="00EA608C"/>
    <w:rsid w:val="00EC6E43"/>
    <w:rsid w:val="00F34728"/>
    <w:rsid w:val="00F5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17"/>
    <w:pPr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SchemeTitle">
    <w:name w:val="VC_Scheme_Title"/>
    <w:basedOn w:val="Normal"/>
    <w:next w:val="Normal"/>
    <w:rsid w:val="00230A17"/>
    <w:pPr>
      <w:spacing w:line="480" w:lineRule="auto"/>
    </w:pPr>
  </w:style>
  <w:style w:type="paragraph" w:customStyle="1" w:styleId="VDTableTitle">
    <w:name w:val="VD_Table_Title"/>
    <w:basedOn w:val="Normal"/>
    <w:next w:val="Normal"/>
    <w:rsid w:val="00230A17"/>
    <w:pPr>
      <w:spacing w:line="480" w:lineRule="auto"/>
    </w:pPr>
  </w:style>
  <w:style w:type="paragraph" w:customStyle="1" w:styleId="TCTableBody">
    <w:name w:val="TC_Table_Body"/>
    <w:basedOn w:val="Normal"/>
    <w:rsid w:val="00230A17"/>
  </w:style>
  <w:style w:type="table" w:styleId="TableGrid">
    <w:name w:val="Table Grid"/>
    <w:basedOn w:val="TableNormal"/>
    <w:uiPriority w:val="59"/>
    <w:rsid w:val="00C5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4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5F"/>
    <w:rPr>
      <w:rFonts w:ascii="Tahoma" w:eastAsia="Times New Roman" w:hAnsi="Tahoma" w:cs="Tahoma"/>
      <w:sz w:val="16"/>
      <w:szCs w:val="16"/>
      <w:lang w:val="en-US"/>
    </w:rPr>
  </w:style>
  <w:style w:type="table" w:styleId="LightList-Accent1">
    <w:name w:val="Light List Accent 1"/>
    <w:basedOn w:val="TableNormal"/>
    <w:uiPriority w:val="61"/>
    <w:rsid w:val="00C564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B337C"/>
    <w:rPr>
      <w:b/>
      <w:bCs/>
      <w:color w:val="4F81BD" w:themeColor="accent1"/>
      <w:sz w:val="18"/>
      <w:szCs w:val="18"/>
    </w:rPr>
  </w:style>
  <w:style w:type="table" w:styleId="MediumShading1">
    <w:name w:val="Medium Shading 1"/>
    <w:basedOn w:val="TableNormal"/>
    <w:uiPriority w:val="63"/>
    <w:rsid w:val="009B3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9B3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CAuthorAddress">
    <w:name w:val="BC_Author_Address"/>
    <w:basedOn w:val="Normal"/>
    <w:next w:val="Normal"/>
    <w:rsid w:val="00F504BC"/>
    <w:pPr>
      <w:spacing w:after="240" w:line="480" w:lineRule="auto"/>
      <w:jc w:val="center"/>
    </w:pPr>
  </w:style>
  <w:style w:type="paragraph" w:customStyle="1" w:styleId="TFReferencesSection">
    <w:name w:val="TF_References_Section"/>
    <w:basedOn w:val="Normal"/>
    <w:rsid w:val="0032162C"/>
    <w:pPr>
      <w:spacing w:line="480" w:lineRule="auto"/>
      <w:ind w:firstLine="187"/>
    </w:pPr>
  </w:style>
  <w:style w:type="paragraph" w:customStyle="1" w:styleId="TAMainText">
    <w:name w:val="TA_Main_Text"/>
    <w:basedOn w:val="Normal"/>
    <w:rsid w:val="0032162C"/>
    <w:pPr>
      <w:spacing w:after="0" w:line="480" w:lineRule="auto"/>
      <w:ind w:firstLine="202"/>
    </w:pPr>
  </w:style>
  <w:style w:type="paragraph" w:customStyle="1" w:styleId="VAFigureCaption">
    <w:name w:val="VA_Figure_Caption"/>
    <w:basedOn w:val="Normal"/>
    <w:next w:val="Normal"/>
    <w:rsid w:val="0032162C"/>
    <w:pPr>
      <w:spacing w:line="480" w:lineRule="auto"/>
    </w:pPr>
  </w:style>
  <w:style w:type="paragraph" w:customStyle="1" w:styleId="Normal1">
    <w:name w:val="Normal1"/>
    <w:rsid w:val="0032162C"/>
    <w:pPr>
      <w:spacing w:after="0"/>
      <w:contextualSpacing/>
    </w:pPr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Vigo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Mass-Up: an all-in-one open software application for MALDI-TOF Mass Spectrometry knowledge discovery (Additional Material)</dc:title>
  <dc:subject/>
  <dc:creator>H. López-Fernández;H.M. Santos;J.L. Capelo;D. Glez-Peña;F. Fdez-Riverola;M. Reboiro-Jato</dc:creator>
  <cp:keywords>mass spectrometry, MALDI-TOF-MS, knowledge discovery, machine learning, biomarker discovery, clustering, biclustering, PCA</cp:keywords>
  <dc:description/>
  <cp:lastModifiedBy>wdesales</cp:lastModifiedBy>
  <cp:revision>4</cp:revision>
  <cp:lastPrinted>2015-04-20T14:29:00Z</cp:lastPrinted>
  <dcterms:created xsi:type="dcterms:W3CDTF">2015-05-06T19:12:00Z</dcterms:created>
  <dcterms:modified xsi:type="dcterms:W3CDTF">2015-09-30T05:24:00Z</dcterms:modified>
</cp:coreProperties>
</file>