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B" w:rsidRDefault="00E37574" w:rsidP="0045582B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NewRoman" w:hAnsi="Times New Roman" w:cs="TimesNewRoman"/>
          <w:b/>
          <w:color w:val="000000"/>
          <w:sz w:val="24"/>
          <w:szCs w:val="24"/>
          <w:lang w:val="en-US"/>
        </w:rPr>
      </w:pPr>
      <w:r>
        <w:rPr>
          <w:rFonts w:ascii="Times New Roman" w:eastAsia="TimesNewRoman" w:hAnsi="Times New Roman" w:cs="TimesNewRoman"/>
          <w:b/>
          <w:color w:val="000000"/>
          <w:sz w:val="24"/>
          <w:szCs w:val="24"/>
          <w:lang w:val="en-US"/>
        </w:rPr>
        <w:t>Additional</w:t>
      </w:r>
      <w:r w:rsidR="0045582B" w:rsidRPr="0045582B">
        <w:rPr>
          <w:rFonts w:ascii="Times New Roman" w:eastAsia="TimesNewRoman" w:hAnsi="Times New Roman" w:cs="TimesNewRoman"/>
          <w:b/>
          <w:color w:val="000000"/>
          <w:sz w:val="24"/>
          <w:szCs w:val="24"/>
          <w:lang w:val="en-US"/>
        </w:rPr>
        <w:t xml:space="preserve"> Figure Legend.</w:t>
      </w:r>
    </w:p>
    <w:p w:rsidR="0045582B" w:rsidRPr="0045582B" w:rsidRDefault="00E37574" w:rsidP="0045582B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NewRoman" w:hAnsi="Times New Roman" w:cs="TimesNewRoman"/>
          <w:b/>
          <w:color w:val="000000"/>
          <w:sz w:val="24"/>
          <w:szCs w:val="24"/>
          <w:lang w:val="en-US"/>
        </w:rPr>
      </w:pPr>
      <w:r>
        <w:rPr>
          <w:rFonts w:ascii="Times New Roman" w:eastAsia="TimesNewRoman" w:hAnsi="Times New Roman" w:cs="TimesNewRoman"/>
          <w:b/>
          <w:color w:val="000000"/>
          <w:sz w:val="24"/>
          <w:szCs w:val="24"/>
          <w:lang w:val="en-US"/>
        </w:rPr>
        <w:t>Additional</w:t>
      </w:r>
      <w:r w:rsidR="0045582B">
        <w:rPr>
          <w:rFonts w:ascii="Times New Roman" w:eastAsia="TimesNewRoman" w:hAnsi="Times New Roman" w:cs="TimesNewRoman"/>
          <w:b/>
          <w:color w:val="000000"/>
          <w:sz w:val="24"/>
          <w:szCs w:val="24"/>
          <w:lang w:val="en-US"/>
        </w:rPr>
        <w:t xml:space="preserve"> Figure 1. EVs characterization</w:t>
      </w:r>
      <w:r w:rsidR="00061E10">
        <w:rPr>
          <w:rFonts w:ascii="Times New Roman" w:eastAsia="TimesNewRoman" w:hAnsi="Times New Roman" w:cs="TimesNewRoman"/>
          <w:b/>
          <w:color w:val="000000"/>
          <w:sz w:val="24"/>
          <w:szCs w:val="24"/>
          <w:lang w:val="en-US"/>
        </w:rPr>
        <w:t>.</w:t>
      </w:r>
    </w:p>
    <w:p w:rsidR="0045582B" w:rsidRPr="007D5021" w:rsidRDefault="0045582B" w:rsidP="0045582B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NewRoman" w:hAnsi="Times New Roman" w:cs="TimesNewRoman"/>
          <w:color w:val="000000"/>
          <w:sz w:val="24"/>
          <w:szCs w:val="24"/>
          <w:lang w:val="en-US"/>
        </w:rPr>
      </w:pPr>
      <w:r>
        <w:rPr>
          <w:rFonts w:ascii="Times New Roman" w:eastAsia="TimesNewRoman" w:hAnsi="Times New Roman" w:cs="TimesNewRoman"/>
          <w:color w:val="000000"/>
          <w:sz w:val="24"/>
          <w:szCs w:val="24"/>
          <w:lang w:val="en-US"/>
        </w:rPr>
        <w:t xml:space="preserve">A. Representative size distribution of EVs shed by </w:t>
      </w:r>
      <w:r>
        <w:rPr>
          <w:rFonts w:ascii="Times New Roman" w:hAnsi="Times New Roman" w:cs="Times New Roman"/>
          <w:sz w:val="24"/>
          <w:szCs w:val="24"/>
          <w:lang w:val="en-US"/>
        </w:rPr>
        <w:t>CD105</w:t>
      </w:r>
      <w:r w:rsidRPr="00D67C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CSCs and CD105</w:t>
      </w:r>
      <w:r w:rsidRPr="00D67C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obtained using </w:t>
      </w:r>
      <w:proofErr w:type="spellStart"/>
      <w:r>
        <w:rPr>
          <w:rFonts w:ascii="Times New Roman" w:hAnsi="Times New Roman" w:cs="Minion-Regular"/>
          <w:sz w:val="24"/>
          <w:szCs w:val="24"/>
          <w:lang w:val="en-US"/>
        </w:rPr>
        <w:t>Nanosight</w:t>
      </w:r>
      <w:proofErr w:type="spellEnd"/>
      <w:r w:rsidRPr="006F0A6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FDA">
        <w:rPr>
          <w:rFonts w:ascii="Times New Roman" w:hAnsi="Times New Roman"/>
          <w:sz w:val="24"/>
          <w:szCs w:val="24"/>
          <w:lang w:val="en-GB"/>
        </w:rPr>
        <w:t>LM10</w:t>
      </w:r>
      <w:proofErr w:type="spellEnd"/>
      <w:r w:rsidRPr="00F34FDA">
        <w:rPr>
          <w:rFonts w:ascii="Times New Roman" w:hAnsi="Times New Roman"/>
          <w:sz w:val="24"/>
          <w:szCs w:val="24"/>
          <w:lang w:val="en-GB"/>
        </w:rPr>
        <w:t xml:space="preserve"> instrument </w:t>
      </w:r>
      <w:r w:rsidRPr="00DD1344">
        <w:rPr>
          <w:rFonts w:ascii="Times New Roman" w:hAnsi="Times New Roman"/>
          <w:sz w:val="24"/>
          <w:szCs w:val="24"/>
          <w:lang w:val="en-US"/>
        </w:rPr>
        <w:t>equipped with the nanoparticle tracking analyses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134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DD1344">
        <w:rPr>
          <w:rFonts w:ascii="Times New Roman" w:hAnsi="Times New Roman"/>
          <w:sz w:val="24"/>
          <w:szCs w:val="24"/>
          <w:lang w:val="en-US"/>
        </w:rPr>
        <w:t>NTA</w:t>
      </w:r>
      <w:proofErr w:type="spellEnd"/>
      <w:r w:rsidRPr="00DD1344">
        <w:rPr>
          <w:rFonts w:ascii="Times New Roman" w:hAnsi="Times New Roman"/>
          <w:sz w:val="24"/>
          <w:szCs w:val="24"/>
          <w:lang w:val="en-US"/>
        </w:rPr>
        <w:t>) 2.0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analytic software.</w:t>
      </w:r>
      <w:r w:rsidR="007D5021">
        <w:rPr>
          <w:rFonts w:ascii="Times New Roman" w:hAnsi="Times New Roman"/>
          <w:sz w:val="24"/>
          <w:szCs w:val="24"/>
          <w:lang w:val="en-US"/>
        </w:rPr>
        <w:t xml:space="preserve"> B. </w:t>
      </w:r>
      <w:r w:rsidR="007D5021">
        <w:rPr>
          <w:rFonts w:ascii="Times New Roman" w:eastAsia="TimesNewRoman" w:hAnsi="Times New Roman" w:cs="TimesNewRoman"/>
          <w:color w:val="000000"/>
          <w:sz w:val="24"/>
          <w:szCs w:val="24"/>
          <w:lang w:val="en-US"/>
        </w:rPr>
        <w:t>Representative</w:t>
      </w:r>
      <w:r w:rsidRPr="00461CEC">
        <w:rPr>
          <w:rFonts w:ascii="Times New Roman" w:hAnsi="Times New Roman" w:cs="Minion-Regular"/>
          <w:sz w:val="24"/>
          <w:szCs w:val="24"/>
          <w:lang w:val="en-US"/>
        </w:rPr>
        <w:t xml:space="preserve"> </w:t>
      </w:r>
      <w:proofErr w:type="spellStart"/>
      <w:proofErr w:type="gramStart"/>
      <w:r w:rsidR="007D50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61CEC">
        <w:rPr>
          <w:rFonts w:ascii="Times New Roman" w:hAnsi="Times New Roman" w:cs="Times New Roman"/>
          <w:sz w:val="24"/>
          <w:szCs w:val="24"/>
          <w:lang w:val="en-US"/>
        </w:rPr>
        <w:t>ytofluorimetric</w:t>
      </w:r>
      <w:proofErr w:type="spellEnd"/>
      <w:proofErr w:type="gramEnd"/>
      <w:r w:rsidRPr="00461CEC">
        <w:rPr>
          <w:rFonts w:ascii="Times New Roman" w:hAnsi="Times New Roman" w:cs="Times New Roman"/>
          <w:sz w:val="24"/>
          <w:szCs w:val="24"/>
          <w:lang w:val="en-US"/>
        </w:rPr>
        <w:t xml:space="preserve"> analysis performed by Guava </w:t>
      </w:r>
      <w:proofErr w:type="spellStart"/>
      <w:r w:rsidRPr="00461CEC">
        <w:rPr>
          <w:rFonts w:ascii="Times New Roman" w:hAnsi="Times New Roman" w:cs="Times New Roman"/>
          <w:sz w:val="24"/>
          <w:szCs w:val="24"/>
          <w:lang w:val="en-US"/>
        </w:rPr>
        <w:t>easy</w:t>
      </w:r>
      <w:r>
        <w:rPr>
          <w:rFonts w:ascii="Times New Roman" w:hAnsi="Times New Roman" w:cs="Times New Roman"/>
          <w:sz w:val="24"/>
          <w:szCs w:val="24"/>
          <w:lang w:val="en-US"/>
        </w:rPr>
        <w:t>Cyte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Flow Cytometer </w:t>
      </w:r>
      <w:r w:rsidR="007D5021">
        <w:rPr>
          <w:rFonts w:ascii="Times New Roman" w:hAnsi="Times New Roman" w:cs="Times New Roman"/>
          <w:sz w:val="24"/>
          <w:szCs w:val="24"/>
          <w:lang w:val="en-US"/>
        </w:rPr>
        <w:t xml:space="preserve">of EVs </w:t>
      </w:r>
      <w:r w:rsidR="007D5021">
        <w:rPr>
          <w:rFonts w:ascii="Times New Roman" w:eastAsia="TimesNewRoman" w:hAnsi="Times New Roman" w:cs="TimesNewRoman"/>
          <w:color w:val="000000"/>
          <w:sz w:val="24"/>
          <w:szCs w:val="24"/>
          <w:lang w:val="en-US"/>
        </w:rPr>
        <w:t xml:space="preserve">shed by </w:t>
      </w:r>
      <w:r w:rsidR="007D5021">
        <w:rPr>
          <w:rFonts w:ascii="Times New Roman" w:hAnsi="Times New Roman" w:cs="Times New Roman"/>
          <w:sz w:val="24"/>
          <w:szCs w:val="24"/>
          <w:lang w:val="en-US"/>
        </w:rPr>
        <w:t>CD105</w:t>
      </w:r>
      <w:r w:rsidR="007D5021" w:rsidRPr="00D67C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7D5021">
        <w:rPr>
          <w:rFonts w:ascii="Times New Roman" w:hAnsi="Times New Roman" w:cs="Times New Roman"/>
          <w:sz w:val="24"/>
          <w:szCs w:val="24"/>
          <w:lang w:val="en-US"/>
        </w:rPr>
        <w:t xml:space="preserve"> CSCs and CD105</w:t>
      </w:r>
      <w:r w:rsidR="007D5021" w:rsidRPr="00D67C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 </w:t>
      </w:r>
      <w:r w:rsidR="007D5021">
        <w:rPr>
          <w:rFonts w:ascii="Times New Roman" w:hAnsi="Times New Roman" w:cs="Times New Roman"/>
          <w:sz w:val="24"/>
          <w:szCs w:val="24"/>
          <w:lang w:val="en-US"/>
        </w:rPr>
        <w:t>TCs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7D5021">
        <w:rPr>
          <w:rFonts w:ascii="Times New Roman" w:hAnsi="Times New Roman" w:cs="Times New Roman"/>
          <w:sz w:val="24"/>
          <w:szCs w:val="24"/>
          <w:lang w:val="en-US"/>
        </w:rPr>
        <w:t xml:space="preserve">d analyzed with </w:t>
      </w:r>
      <w:proofErr w:type="spellStart"/>
      <w:r w:rsidR="007D5021">
        <w:rPr>
          <w:rFonts w:ascii="Times New Roman" w:hAnsi="Times New Roman" w:cs="Times New Roman"/>
          <w:sz w:val="24"/>
          <w:szCs w:val="24"/>
          <w:lang w:val="en-US"/>
        </w:rPr>
        <w:t>InCyte</w:t>
      </w:r>
      <w:proofErr w:type="spellEnd"/>
      <w:r w:rsidR="007D5021">
        <w:rPr>
          <w:rFonts w:ascii="Times New Roman" w:hAnsi="Times New Roman" w:cs="Times New Roman"/>
          <w:sz w:val="24"/>
          <w:szCs w:val="24"/>
          <w:lang w:val="en-US"/>
        </w:rPr>
        <w:t xml:space="preserve"> software. The following markers were evaluated: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CD44, CD105, α5 integrin,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α6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integrin, CD73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, CD29, CD90 and</w:t>
      </w:r>
      <w:r w:rsidR="007D5021">
        <w:rPr>
          <w:rFonts w:ascii="Times New Roman" w:hAnsi="Times New Roman" w:cs="Times New Roman"/>
          <w:sz w:val="24"/>
          <w:szCs w:val="24"/>
          <w:lang w:val="en-US"/>
        </w:rPr>
        <w:t xml:space="preserve"> CD146. </w:t>
      </w:r>
    </w:p>
    <w:p w:rsidR="00267E9C" w:rsidRPr="007D5021" w:rsidRDefault="00241146">
      <w:pPr>
        <w:rPr>
          <w:lang w:val="en-US"/>
        </w:rPr>
      </w:pPr>
      <w:r>
        <w:rPr>
          <w:noProof/>
          <w:lang w:val="en-PH" w:eastAsia="en-PH"/>
        </w:rPr>
        <w:drawing>
          <wp:inline distT="0" distB="0" distL="0" distR="0">
            <wp:extent cx="2924175" cy="2867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95" t="5540" r="25937" b="1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E9C" w:rsidRPr="007D5021" w:rsidSect="00567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427E3"/>
    <w:rsid w:val="00061E10"/>
    <w:rsid w:val="00241146"/>
    <w:rsid w:val="00267E9C"/>
    <w:rsid w:val="004427E3"/>
    <w:rsid w:val="0045582B"/>
    <w:rsid w:val="00567F74"/>
    <w:rsid w:val="007D5021"/>
    <w:rsid w:val="00E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vkiram</cp:lastModifiedBy>
  <cp:revision>6</cp:revision>
  <dcterms:created xsi:type="dcterms:W3CDTF">2015-05-15T14:39:00Z</dcterms:created>
  <dcterms:modified xsi:type="dcterms:W3CDTF">2015-12-18T14:22:00Z</dcterms:modified>
</cp:coreProperties>
</file>