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Appendix 1</w:t>
      </w:r>
    </w:p>
    <w:p>
      <w:pPr>
        <w:pStyle w:val="Corpo A"/>
        <w:spacing w:line="480" w:lineRule="auto"/>
        <w:jc w:val="center"/>
        <w:outlineLvl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Achilles Tendon Total Rupture Score (ATRS)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All questions refer to your  limitations/difficulties related to your injured Achilles Tendon.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Mark with an X the value that corresponds to your level of limitation: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ágrafo da Lista1"/>
        <w:spacing w:line="480" w:lineRule="auto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rtl w:val="0"/>
          <w:lang w:val="en-US"/>
        </w:rPr>
        <w:t>1. Are you limited due to decreased strength in the calf/Achilles tendon/foot?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2. Are you limited due to fatigue in the calf/Achilles tendon/foot?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3. Are you limited due to stiffness in the calf/Achilles tendon/foot?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4. Are you limited due to pain in the calf/Achilles tendon/foot?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5. Are you limited during activities of daily living?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6. Are you limited when walking on uneven surfaces?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7. Are you limited when walking quickly up the stairs or up a hill?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8. Are you limited during activities that include running?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9. Are you limited during activities that include jumping?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p>
      <w:pPr>
        <w:pStyle w:val="Corpo"/>
        <w:pBdr>
          <w:top w:val="nil"/>
          <w:left w:val="nil"/>
          <w:bottom w:val="nil"/>
          <w:right w:val="nil"/>
        </w:pBdr>
        <w:bidi w:val="0"/>
        <w:spacing w:line="48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>10. Are you limited in performing hard physical labor?</w:t>
      </w:r>
    </w:p>
    <w:p>
      <w:pPr>
        <w:pStyle w:val="Corpo A"/>
        <w:spacing w:line="48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         0          1          2          3          4          5          6          7          8         9          10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Parágrafo da Lista1">
    <w:name w:val="Parágrafo da Lista1"/>
    <w:next w:val="Parágrafo da Lista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hanging="72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