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29" w:rsidRPr="0026160A" w:rsidRDefault="00BB3F7F" w:rsidP="00BB3F7F">
      <w:pPr>
        <w:keepNext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26160A">
        <w:rPr>
          <w:rFonts w:ascii="Arial" w:hAnsi="Arial" w:cs="Arial"/>
          <w:sz w:val="20"/>
          <w:szCs w:val="20"/>
        </w:rPr>
        <w:t>SUPPLEMENTARY</w:t>
      </w:r>
      <w:bookmarkStart w:id="0" w:name="_GoBack"/>
      <w:bookmarkEnd w:id="0"/>
    </w:p>
    <w:p w:rsidR="0084485E" w:rsidRPr="007335A1" w:rsidRDefault="0084485E" w:rsidP="0084485E">
      <w:pPr>
        <w:keepNext/>
        <w:spacing w:line="48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7335A1">
        <w:rPr>
          <w:rFonts w:ascii="Arial" w:hAnsi="Arial" w:cs="Arial"/>
          <w:b/>
          <w:i/>
          <w:sz w:val="28"/>
          <w:szCs w:val="28"/>
        </w:rPr>
        <w:t xml:space="preserve">Critical Appraisal Skills </w:t>
      </w:r>
      <w:proofErr w:type="spellStart"/>
      <w:r w:rsidRPr="007335A1">
        <w:rPr>
          <w:rFonts w:ascii="Arial" w:hAnsi="Arial" w:cs="Arial"/>
          <w:b/>
          <w:i/>
          <w:sz w:val="28"/>
          <w:szCs w:val="28"/>
        </w:rPr>
        <w:t>Programme</w:t>
      </w:r>
      <w:proofErr w:type="spellEnd"/>
      <w:r w:rsidRPr="007335A1">
        <w:rPr>
          <w:rFonts w:ascii="Arial" w:hAnsi="Arial" w:cs="Arial"/>
          <w:b/>
          <w:i/>
          <w:sz w:val="28"/>
          <w:szCs w:val="28"/>
        </w:rPr>
        <w:t xml:space="preserve">, Oxford checklist </w:t>
      </w:r>
      <w:proofErr w:type="gramStart"/>
      <w:r w:rsidRPr="007335A1">
        <w:rPr>
          <w:rFonts w:ascii="Arial" w:hAnsi="Arial" w:cs="Arial"/>
          <w:b/>
          <w:i/>
          <w:sz w:val="28"/>
          <w:szCs w:val="28"/>
        </w:rPr>
        <w:t>tool  for</w:t>
      </w:r>
      <w:proofErr w:type="gramEnd"/>
      <w:r w:rsidRPr="007335A1">
        <w:rPr>
          <w:rFonts w:ascii="Arial" w:hAnsi="Arial" w:cs="Arial"/>
          <w:b/>
          <w:i/>
          <w:sz w:val="28"/>
          <w:szCs w:val="28"/>
        </w:rPr>
        <w:t xml:space="preserve"> quality appraisal</w:t>
      </w:r>
    </w:p>
    <w:p w:rsidR="0084485E" w:rsidRPr="0084485E" w:rsidRDefault="0084485E" w:rsidP="00BB3F7F">
      <w:pPr>
        <w:keepNext/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640D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following aspects of the studies were</w:t>
      </w:r>
      <w:r w:rsidRPr="008640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assessed to determine their quality</w:t>
      </w:r>
      <w:r w:rsidRPr="008640DF">
        <w:rPr>
          <w:rFonts w:ascii="Arial" w:hAnsi="Arial" w:cs="Arial"/>
          <w:sz w:val="20"/>
          <w:szCs w:val="20"/>
        </w:rPr>
        <w:t>:</w:t>
      </w:r>
    </w:p>
    <w:p w:rsidR="0084485E" w:rsidRPr="00736BEC" w:rsidRDefault="0084485E" w:rsidP="0084485E">
      <w:pPr>
        <w:pStyle w:val="NoSpacing"/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736BEC">
        <w:rPr>
          <w:rFonts w:ascii="Arial" w:hAnsi="Arial" w:cs="Arial"/>
          <w:i/>
          <w:sz w:val="20"/>
          <w:szCs w:val="20"/>
        </w:rPr>
        <w:t>Objective of the study</w:t>
      </w:r>
    </w:p>
    <w:p w:rsidR="0084485E" w:rsidRPr="008640DF" w:rsidRDefault="0084485E" w:rsidP="0084485E">
      <w:pPr>
        <w:spacing w:line="48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8640DF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8640DF">
        <w:rPr>
          <w:rFonts w:ascii="Arial" w:hAnsi="Arial" w:cs="Arial"/>
          <w:sz w:val="20"/>
          <w:szCs w:val="20"/>
        </w:rPr>
        <w:t xml:space="preserve">The study addresses the relationship between ADHD and mathematical ability. </w:t>
      </w:r>
    </w:p>
    <w:p w:rsidR="0084485E" w:rsidRPr="00736BEC" w:rsidRDefault="0084485E" w:rsidP="0084485E">
      <w:pPr>
        <w:pStyle w:val="NoSpacing"/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736BEC">
        <w:rPr>
          <w:rFonts w:ascii="Arial" w:hAnsi="Arial" w:cs="Arial"/>
          <w:i/>
          <w:sz w:val="20"/>
          <w:szCs w:val="20"/>
        </w:rPr>
        <w:t>Participants' selection</w:t>
      </w:r>
    </w:p>
    <w:p w:rsidR="0084485E" w:rsidRPr="008640DF" w:rsidRDefault="0084485E" w:rsidP="0084485E">
      <w:pPr>
        <w:pStyle w:val="NoSpacing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640DF">
        <w:rPr>
          <w:rFonts w:ascii="Arial" w:hAnsi="Arial" w:cs="Arial"/>
          <w:sz w:val="20"/>
          <w:szCs w:val="20"/>
        </w:rPr>
        <w:t xml:space="preserve">2) The cases recruited </w:t>
      </w:r>
      <w:r>
        <w:rPr>
          <w:rFonts w:ascii="Arial" w:hAnsi="Arial" w:cs="Arial"/>
          <w:sz w:val="20"/>
          <w:szCs w:val="20"/>
        </w:rPr>
        <w:t xml:space="preserve">met ADHD symptoms according to </w:t>
      </w:r>
      <w:r w:rsidRPr="008640DF">
        <w:rPr>
          <w:rFonts w:ascii="Arial" w:hAnsi="Arial" w:cs="Arial"/>
          <w:sz w:val="20"/>
          <w:szCs w:val="20"/>
        </w:rPr>
        <w:t>DSM-based or ICD-based</w:t>
      </w:r>
      <w:r w:rsidRPr="00D96D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criteria and the eligibility criteria. </w:t>
      </w:r>
      <w:r w:rsidRPr="008640DF">
        <w:rPr>
          <w:rFonts w:ascii="Arial" w:hAnsi="Arial" w:cs="Arial"/>
          <w:sz w:val="20"/>
          <w:szCs w:val="20"/>
        </w:rPr>
        <w:t xml:space="preserve"> </w:t>
      </w:r>
    </w:p>
    <w:p w:rsidR="0084485E" w:rsidRPr="008640DF" w:rsidRDefault="0084485E" w:rsidP="0084485E">
      <w:pPr>
        <w:pStyle w:val="NoSpacing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640DF">
        <w:rPr>
          <w:rFonts w:ascii="Arial" w:hAnsi="Arial" w:cs="Arial"/>
          <w:sz w:val="20"/>
          <w:szCs w:val="20"/>
        </w:rPr>
        <w:t xml:space="preserve">3) The controls were selected using appropriate screening methods to minimise bias and were reflective of the general </w:t>
      </w:r>
      <w:r>
        <w:rPr>
          <w:rFonts w:ascii="Arial" w:hAnsi="Arial" w:cs="Arial"/>
          <w:sz w:val="20"/>
          <w:szCs w:val="20"/>
        </w:rPr>
        <w:t xml:space="preserve">healthy </w:t>
      </w:r>
      <w:r w:rsidRPr="008640DF">
        <w:rPr>
          <w:rFonts w:ascii="Arial" w:hAnsi="Arial" w:cs="Arial"/>
          <w:sz w:val="20"/>
          <w:szCs w:val="20"/>
        </w:rPr>
        <w:t xml:space="preserve">population </w:t>
      </w:r>
      <w:r>
        <w:rPr>
          <w:rFonts w:ascii="Arial" w:hAnsi="Arial" w:cs="Arial"/>
          <w:sz w:val="20"/>
          <w:szCs w:val="20"/>
        </w:rPr>
        <w:t>(e.g. if some</w:t>
      </w:r>
      <w:r w:rsidRPr="00D04509">
        <w:rPr>
          <w:rFonts w:ascii="Arial" w:hAnsi="Arial" w:cs="Arial"/>
          <w:sz w:val="20"/>
          <w:szCs w:val="20"/>
        </w:rPr>
        <w:t xml:space="preserve"> studies recruited controls from general classrooms but </w:t>
      </w:r>
      <w:r>
        <w:rPr>
          <w:rFonts w:ascii="Arial" w:hAnsi="Arial" w:cs="Arial"/>
          <w:sz w:val="20"/>
          <w:szCs w:val="20"/>
        </w:rPr>
        <w:t>others</w:t>
      </w:r>
      <w:r w:rsidRPr="00D04509">
        <w:rPr>
          <w:rFonts w:ascii="Arial" w:hAnsi="Arial" w:cs="Arial"/>
          <w:sz w:val="20"/>
          <w:szCs w:val="20"/>
        </w:rPr>
        <w:t xml:space="preserve"> recruited opportunity samples through advertisement placed in hospitals</w:t>
      </w:r>
      <w:r>
        <w:rPr>
          <w:rFonts w:ascii="Arial" w:hAnsi="Arial" w:cs="Arial"/>
          <w:sz w:val="20"/>
          <w:szCs w:val="20"/>
        </w:rPr>
        <w:t>. t</w:t>
      </w:r>
      <w:r w:rsidRPr="00D04509">
        <w:rPr>
          <w:rFonts w:ascii="Arial" w:hAnsi="Arial" w:cs="Arial"/>
          <w:sz w:val="20"/>
          <w:szCs w:val="20"/>
        </w:rPr>
        <w:t>his could have resulted in a more heterogeneous control group that may present other psychiatric disorders associated with mathematical impairments</w:t>
      </w:r>
      <w:r>
        <w:rPr>
          <w:rFonts w:ascii="Arial" w:hAnsi="Arial" w:cs="Arial"/>
          <w:sz w:val="20"/>
          <w:szCs w:val="20"/>
        </w:rPr>
        <w:t>)</w:t>
      </w:r>
    </w:p>
    <w:p w:rsidR="0084485E" w:rsidRPr="008640DF" w:rsidRDefault="0084485E" w:rsidP="0084485E">
      <w:pPr>
        <w:pStyle w:val="NoSpacing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640DF">
        <w:rPr>
          <w:rFonts w:ascii="Arial" w:hAnsi="Arial" w:cs="Arial"/>
          <w:sz w:val="20"/>
          <w:szCs w:val="20"/>
        </w:rPr>
        <w:t>4) The study selected sufficient number of cases and controls</w:t>
      </w:r>
      <w:r>
        <w:rPr>
          <w:rFonts w:ascii="Arial" w:hAnsi="Arial" w:cs="Arial"/>
          <w:sz w:val="20"/>
          <w:szCs w:val="20"/>
        </w:rPr>
        <w:t>. This was evaluated by objective information (i.e.</w:t>
      </w:r>
      <w:r w:rsidRPr="008640DF">
        <w:rPr>
          <w:rFonts w:ascii="Arial" w:hAnsi="Arial" w:cs="Arial"/>
          <w:sz w:val="20"/>
          <w:szCs w:val="20"/>
        </w:rPr>
        <w:t xml:space="preserve"> effect size and </w:t>
      </w:r>
      <w:r>
        <w:rPr>
          <w:rFonts w:ascii="Arial" w:hAnsi="Arial" w:cs="Arial"/>
          <w:sz w:val="20"/>
          <w:szCs w:val="20"/>
        </w:rPr>
        <w:t xml:space="preserve">significance of results) together with </w:t>
      </w:r>
      <w:r w:rsidRPr="008640DF">
        <w:rPr>
          <w:rFonts w:ascii="Arial" w:hAnsi="Arial" w:cs="Arial"/>
          <w:sz w:val="20"/>
          <w:szCs w:val="20"/>
        </w:rPr>
        <w:t xml:space="preserve">authors' report on the power of </w:t>
      </w:r>
      <w:r>
        <w:rPr>
          <w:rFonts w:ascii="Arial" w:hAnsi="Arial" w:cs="Arial"/>
          <w:sz w:val="20"/>
          <w:szCs w:val="20"/>
        </w:rPr>
        <w:t xml:space="preserve">the </w:t>
      </w:r>
      <w:r w:rsidRPr="008640DF">
        <w:rPr>
          <w:rFonts w:ascii="Arial" w:hAnsi="Arial" w:cs="Arial"/>
          <w:sz w:val="20"/>
          <w:szCs w:val="20"/>
        </w:rPr>
        <w:t>sample size.</w:t>
      </w:r>
    </w:p>
    <w:p w:rsidR="0084485E" w:rsidRPr="008640DF" w:rsidRDefault="0084485E" w:rsidP="0084485E">
      <w:pPr>
        <w:pStyle w:val="NoSpacing"/>
        <w:spacing w:line="480" w:lineRule="auto"/>
        <w:ind w:firstLine="284"/>
        <w:rPr>
          <w:rFonts w:ascii="Arial" w:hAnsi="Arial" w:cs="Arial"/>
          <w:sz w:val="20"/>
          <w:szCs w:val="20"/>
        </w:rPr>
      </w:pPr>
      <w:r w:rsidRPr="008640DF">
        <w:rPr>
          <w:rFonts w:ascii="Arial" w:hAnsi="Arial" w:cs="Arial"/>
          <w:sz w:val="20"/>
          <w:szCs w:val="20"/>
        </w:rPr>
        <w:t>*5) The response rate to the study was sufficiently high (&gt;40%).</w:t>
      </w:r>
    </w:p>
    <w:p w:rsidR="0084485E" w:rsidRPr="008640DF" w:rsidRDefault="0084485E" w:rsidP="0084485E">
      <w:pPr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*6) </w:t>
      </w:r>
      <w:r w:rsidRPr="008640DF">
        <w:rPr>
          <w:rFonts w:ascii="Arial" w:hAnsi="Arial" w:cs="Arial"/>
          <w:sz w:val="20"/>
          <w:szCs w:val="20"/>
        </w:rPr>
        <w:t>There was adequate and clear description of the participant dropout rate and the reasons for dropouts.</w:t>
      </w:r>
    </w:p>
    <w:p w:rsidR="0084485E" w:rsidRPr="008640DF" w:rsidRDefault="0084485E" w:rsidP="0084485E">
      <w:pPr>
        <w:spacing w:line="480" w:lineRule="auto"/>
        <w:rPr>
          <w:rFonts w:ascii="Arial" w:hAnsi="Arial" w:cs="Arial"/>
          <w:sz w:val="20"/>
          <w:szCs w:val="20"/>
        </w:rPr>
      </w:pPr>
      <w:r w:rsidRPr="008640DF">
        <w:rPr>
          <w:rFonts w:ascii="Arial" w:hAnsi="Arial" w:cs="Arial"/>
          <w:sz w:val="20"/>
          <w:szCs w:val="20"/>
        </w:rPr>
        <w:t xml:space="preserve"> NB: The criteria with the asterisk (*) were only applied to longitudinal studies as the response rate and dropout rate are not relevant in determining the validity of methodology and findings of a cross-sectional study.</w:t>
      </w:r>
    </w:p>
    <w:p w:rsidR="0084485E" w:rsidRPr="00736BEC" w:rsidRDefault="0084485E" w:rsidP="0084485E">
      <w:pPr>
        <w:pStyle w:val="NoSpacing"/>
        <w:spacing w:line="480" w:lineRule="auto"/>
        <w:rPr>
          <w:rFonts w:ascii="Arial" w:hAnsi="Arial" w:cs="Arial"/>
          <w:i/>
          <w:sz w:val="20"/>
          <w:szCs w:val="20"/>
        </w:rPr>
      </w:pPr>
      <w:r w:rsidRPr="00736BEC">
        <w:rPr>
          <w:rFonts w:ascii="Arial" w:hAnsi="Arial" w:cs="Arial"/>
          <w:i/>
          <w:sz w:val="20"/>
          <w:szCs w:val="20"/>
        </w:rPr>
        <w:t>Methodology and outcome measurements</w:t>
      </w:r>
    </w:p>
    <w:p w:rsidR="0084485E" w:rsidRPr="008640DF" w:rsidRDefault="0084485E" w:rsidP="0084485E">
      <w:pPr>
        <w:pStyle w:val="NoSpacing"/>
        <w:spacing w:line="480" w:lineRule="auto"/>
        <w:ind w:firstLine="284"/>
        <w:rPr>
          <w:rFonts w:ascii="Arial" w:hAnsi="Arial" w:cs="Arial"/>
          <w:sz w:val="20"/>
          <w:szCs w:val="20"/>
        </w:rPr>
      </w:pPr>
      <w:r w:rsidRPr="008640DF">
        <w:rPr>
          <w:rFonts w:ascii="Arial" w:hAnsi="Arial" w:cs="Arial"/>
          <w:sz w:val="20"/>
          <w:szCs w:val="20"/>
        </w:rPr>
        <w:t>7) The demographics of the sample were clearly defined (including age range and sex).</w:t>
      </w:r>
    </w:p>
    <w:p w:rsidR="0084485E" w:rsidRPr="008640DF" w:rsidRDefault="0084485E" w:rsidP="0084485E">
      <w:pPr>
        <w:pStyle w:val="NoSpacing"/>
        <w:spacing w:line="480" w:lineRule="auto"/>
        <w:ind w:firstLine="284"/>
        <w:rPr>
          <w:rFonts w:ascii="Arial" w:hAnsi="Arial" w:cs="Arial"/>
          <w:sz w:val="20"/>
          <w:szCs w:val="20"/>
        </w:rPr>
      </w:pPr>
      <w:r w:rsidRPr="008640DF">
        <w:rPr>
          <w:rFonts w:ascii="Arial" w:hAnsi="Arial" w:cs="Arial"/>
          <w:sz w:val="20"/>
          <w:szCs w:val="20"/>
        </w:rPr>
        <w:t xml:space="preserve">8) </w:t>
      </w:r>
      <w:r>
        <w:rPr>
          <w:rFonts w:ascii="Arial" w:hAnsi="Arial" w:cs="Arial"/>
          <w:sz w:val="20"/>
          <w:szCs w:val="20"/>
        </w:rPr>
        <w:t xml:space="preserve"> </w:t>
      </w:r>
      <w:r w:rsidRPr="008640DF">
        <w:rPr>
          <w:rFonts w:ascii="Arial" w:hAnsi="Arial" w:cs="Arial"/>
          <w:sz w:val="20"/>
          <w:szCs w:val="20"/>
        </w:rPr>
        <w:t xml:space="preserve">The authors used </w:t>
      </w:r>
      <w:r>
        <w:rPr>
          <w:rFonts w:ascii="Arial" w:hAnsi="Arial" w:cs="Arial"/>
          <w:sz w:val="20"/>
          <w:szCs w:val="20"/>
        </w:rPr>
        <w:t>standardized and</w:t>
      </w:r>
      <w:r w:rsidRPr="008640DF">
        <w:rPr>
          <w:rFonts w:ascii="Arial" w:hAnsi="Arial" w:cs="Arial"/>
          <w:sz w:val="20"/>
          <w:szCs w:val="20"/>
        </w:rPr>
        <w:t xml:space="preserve"> validated tools to measure mathematical ability</w:t>
      </w:r>
      <w:r>
        <w:rPr>
          <w:rFonts w:ascii="Arial" w:hAnsi="Arial" w:cs="Arial"/>
          <w:sz w:val="20"/>
          <w:szCs w:val="20"/>
        </w:rPr>
        <w:t>.</w:t>
      </w:r>
    </w:p>
    <w:p w:rsidR="0084485E" w:rsidRPr="008640DF" w:rsidRDefault="0084485E" w:rsidP="0084485E">
      <w:pPr>
        <w:pStyle w:val="NoSpacing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640DF">
        <w:rPr>
          <w:rFonts w:ascii="Arial" w:hAnsi="Arial" w:cs="Arial"/>
          <w:sz w:val="20"/>
          <w:szCs w:val="20"/>
        </w:rPr>
        <w:lastRenderedPageBreak/>
        <w:t xml:space="preserve">9) </w:t>
      </w:r>
      <w:r>
        <w:rPr>
          <w:rFonts w:ascii="Arial" w:hAnsi="Arial" w:cs="Arial"/>
          <w:sz w:val="20"/>
          <w:szCs w:val="20"/>
        </w:rPr>
        <w:t xml:space="preserve"> </w:t>
      </w:r>
      <w:r w:rsidRPr="008640DF">
        <w:rPr>
          <w:rFonts w:ascii="Arial" w:hAnsi="Arial" w:cs="Arial"/>
          <w:sz w:val="20"/>
          <w:szCs w:val="20"/>
        </w:rPr>
        <w:t>The authors accounted for potential confounding demographic and cognitive factors (IQ, medication - unless temporarily stopped, socio-economic status and gender) in the design and/or in their analysis.</w:t>
      </w:r>
    </w:p>
    <w:p w:rsidR="0084485E" w:rsidRDefault="0084485E" w:rsidP="0084485E">
      <w:pPr>
        <w:pStyle w:val="NoSpacing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640D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) </w:t>
      </w:r>
      <w:r w:rsidRPr="008640DF">
        <w:rPr>
          <w:rFonts w:ascii="Arial" w:hAnsi="Arial" w:cs="Arial"/>
          <w:sz w:val="20"/>
          <w:szCs w:val="20"/>
        </w:rPr>
        <w:t>During the assessments, both control and non-control participants were given identical instructions. The tests were performed under controlled conditions. For example, the mathematic</w:t>
      </w:r>
      <w:r>
        <w:rPr>
          <w:rFonts w:ascii="Arial" w:hAnsi="Arial" w:cs="Arial"/>
          <w:sz w:val="20"/>
          <w:szCs w:val="20"/>
        </w:rPr>
        <w:t>al</w:t>
      </w:r>
      <w:r w:rsidRPr="008640DF">
        <w:rPr>
          <w:rFonts w:ascii="Arial" w:hAnsi="Arial" w:cs="Arial"/>
          <w:sz w:val="20"/>
          <w:szCs w:val="20"/>
        </w:rPr>
        <w:t xml:space="preserve"> test</w:t>
      </w:r>
      <w:r>
        <w:rPr>
          <w:rFonts w:ascii="Arial" w:hAnsi="Arial" w:cs="Arial"/>
          <w:sz w:val="20"/>
          <w:szCs w:val="20"/>
        </w:rPr>
        <w:t>s</w:t>
      </w:r>
      <w:r w:rsidRPr="008640DF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ere</w:t>
      </w:r>
      <w:r w:rsidRPr="008640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administered</w:t>
      </w:r>
      <w:r w:rsidRPr="008640DF">
        <w:rPr>
          <w:rFonts w:ascii="Arial" w:hAnsi="Arial" w:cs="Arial"/>
          <w:sz w:val="20"/>
          <w:szCs w:val="20"/>
        </w:rPr>
        <w:t xml:space="preserve"> in a quiet room without any distractions (as this could be a potential confounding factor) and appropriate time constraints (if needed). </w:t>
      </w:r>
    </w:p>
    <w:p w:rsidR="0084485E" w:rsidRDefault="0084485E" w:rsidP="0084485E">
      <w:pPr>
        <w:pStyle w:val="NoSpacing"/>
        <w:tabs>
          <w:tab w:val="left" w:pos="0"/>
        </w:tabs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 w:rsidRPr="008640DF">
        <w:rPr>
          <w:rFonts w:ascii="Arial" w:hAnsi="Arial" w:cs="Arial"/>
          <w:sz w:val="20"/>
          <w:szCs w:val="20"/>
        </w:rPr>
        <w:t>11)</w:t>
      </w:r>
      <w:r>
        <w:rPr>
          <w:rFonts w:ascii="Arial" w:hAnsi="Arial" w:cs="Arial"/>
          <w:sz w:val="20"/>
          <w:szCs w:val="20"/>
        </w:rPr>
        <w:t xml:space="preserve"> </w:t>
      </w:r>
      <w:r w:rsidRPr="008640DF">
        <w:rPr>
          <w:rFonts w:ascii="Arial" w:hAnsi="Arial" w:cs="Arial"/>
          <w:sz w:val="20"/>
          <w:szCs w:val="20"/>
        </w:rPr>
        <w:t xml:space="preserve">Appropriate methods were used to </w:t>
      </w:r>
      <w:r>
        <w:rPr>
          <w:rFonts w:ascii="Arial" w:hAnsi="Arial" w:cs="Arial"/>
          <w:sz w:val="20"/>
          <w:szCs w:val="20"/>
        </w:rPr>
        <w:t xml:space="preserve">analyse and </w:t>
      </w:r>
      <w:r w:rsidRPr="008640DF">
        <w:rPr>
          <w:rFonts w:ascii="Arial" w:hAnsi="Arial" w:cs="Arial"/>
          <w:sz w:val="20"/>
          <w:szCs w:val="20"/>
        </w:rPr>
        <w:t xml:space="preserve">report the results of the data (mean test results </w:t>
      </w:r>
    </w:p>
    <w:p w:rsidR="0084485E" w:rsidRDefault="0084485E" w:rsidP="0084485E">
      <w:pPr>
        <w:pStyle w:val="NoSpacing"/>
        <w:spacing w:line="480" w:lineRule="auto"/>
        <w:ind w:left="709" w:hanging="142"/>
        <w:rPr>
          <w:rFonts w:ascii="Arial" w:hAnsi="Arial" w:cs="Arial"/>
          <w:sz w:val="20"/>
          <w:szCs w:val="20"/>
        </w:rPr>
      </w:pPr>
      <w:proofErr w:type="gramStart"/>
      <w:r w:rsidRPr="008640DF">
        <w:rPr>
          <w:rFonts w:ascii="Arial" w:hAnsi="Arial" w:cs="Arial"/>
          <w:sz w:val="20"/>
          <w:szCs w:val="20"/>
        </w:rPr>
        <w:t>with</w:t>
      </w:r>
      <w:proofErr w:type="gramEnd"/>
      <w:r w:rsidRPr="008640DF">
        <w:rPr>
          <w:rFonts w:ascii="Arial" w:hAnsi="Arial" w:cs="Arial"/>
          <w:sz w:val="20"/>
          <w:szCs w:val="20"/>
        </w:rPr>
        <w:t xml:space="preserve"> standard deviation, regression models, statistical power etc., and/or other appropri</w:t>
      </w:r>
      <w:r>
        <w:rPr>
          <w:rFonts w:ascii="Arial" w:hAnsi="Arial" w:cs="Arial"/>
          <w:sz w:val="20"/>
          <w:szCs w:val="20"/>
        </w:rPr>
        <w:t xml:space="preserve">ate </w:t>
      </w:r>
    </w:p>
    <w:p w:rsidR="0084485E" w:rsidRDefault="0084485E" w:rsidP="0084485E">
      <w:pPr>
        <w:pStyle w:val="NoSpacing"/>
        <w:spacing w:line="480" w:lineRule="auto"/>
        <w:ind w:left="567"/>
        <w:rPr>
          <w:rFonts w:ascii="Arial" w:hAnsi="Arial" w:cs="Arial"/>
          <w:sz w:val="20"/>
          <w:szCs w:val="20"/>
        </w:rPr>
      </w:pPr>
      <w:proofErr w:type="gramStart"/>
      <w:r w:rsidRPr="008640DF">
        <w:rPr>
          <w:rFonts w:ascii="Arial" w:hAnsi="Arial" w:cs="Arial"/>
          <w:sz w:val="20"/>
          <w:szCs w:val="20"/>
        </w:rPr>
        <w:t>determinants</w:t>
      </w:r>
      <w:proofErr w:type="gramEnd"/>
      <w:r w:rsidRPr="008640DF">
        <w:rPr>
          <w:rFonts w:ascii="Arial" w:hAnsi="Arial" w:cs="Arial"/>
          <w:sz w:val="20"/>
          <w:szCs w:val="20"/>
        </w:rPr>
        <w:t xml:space="preserve"> of the results) to </w:t>
      </w:r>
      <w:r>
        <w:rPr>
          <w:rFonts w:ascii="Arial" w:hAnsi="Arial" w:cs="Arial"/>
          <w:sz w:val="20"/>
          <w:szCs w:val="20"/>
        </w:rPr>
        <w:t xml:space="preserve">evaluate the strength of the </w:t>
      </w:r>
      <w:r w:rsidRPr="008640DF">
        <w:rPr>
          <w:rFonts w:ascii="Arial" w:hAnsi="Arial" w:cs="Arial"/>
          <w:sz w:val="20"/>
          <w:szCs w:val="20"/>
        </w:rPr>
        <w:t xml:space="preserve">association between ADHD and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4485E" w:rsidRDefault="0084485E" w:rsidP="0084485E">
      <w:pPr>
        <w:pStyle w:val="NoSpacing"/>
        <w:spacing w:line="480" w:lineRule="auto"/>
        <w:ind w:left="567"/>
        <w:rPr>
          <w:rFonts w:ascii="Arial" w:hAnsi="Arial" w:cs="Arial"/>
          <w:sz w:val="20"/>
          <w:szCs w:val="20"/>
        </w:rPr>
      </w:pPr>
      <w:proofErr w:type="gramStart"/>
      <w:r w:rsidRPr="008640DF">
        <w:rPr>
          <w:rFonts w:ascii="Arial" w:hAnsi="Arial" w:cs="Arial"/>
          <w:sz w:val="20"/>
          <w:szCs w:val="20"/>
        </w:rPr>
        <w:t>mathematical</w:t>
      </w:r>
      <w:proofErr w:type="gramEnd"/>
      <w:r w:rsidRPr="008640DF">
        <w:rPr>
          <w:rFonts w:ascii="Arial" w:hAnsi="Arial" w:cs="Arial"/>
          <w:sz w:val="20"/>
          <w:szCs w:val="20"/>
        </w:rPr>
        <w:t xml:space="preserve"> ability.</w:t>
      </w:r>
    </w:p>
    <w:p w:rsidR="0084485E" w:rsidRPr="008640DF" w:rsidRDefault="0084485E" w:rsidP="0084485E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</w:p>
    <w:p w:rsidR="007335A1" w:rsidRDefault="0084485E" w:rsidP="007335A1">
      <w:pPr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maximum quality score for longitudinal studies was 11, while for cross-sectional studies it was 9. </w:t>
      </w:r>
      <w:r w:rsidRPr="008640DF">
        <w:rPr>
          <w:rFonts w:ascii="Arial" w:hAnsi="Arial" w:cs="Arial"/>
          <w:sz w:val="20"/>
          <w:szCs w:val="20"/>
        </w:rPr>
        <w:t xml:space="preserve">The longitudinal studies with a score of 9 or above were rated as 'high' quality, those with a score of 5 to 8 were rated as 'medium' quality and those with 0 to 4 were rated as 'low quality'. Similarly, cross-sectional studies with a score of 7 or above were rated as 'high' quality, those with 4 to 6 points were rated as 'medium' quality and those with 0 to 3 points were rated as 'low quality'. </w:t>
      </w:r>
      <w:r>
        <w:rPr>
          <w:rFonts w:ascii="Arial" w:hAnsi="Arial" w:cs="Arial"/>
          <w:sz w:val="20"/>
          <w:szCs w:val="20"/>
        </w:rPr>
        <w:t xml:space="preserve">It is important to note that these cut-off points were agreed in advance by the authors to assess the degree of quality and bias. </w:t>
      </w:r>
    </w:p>
    <w:p w:rsidR="007335A1" w:rsidRDefault="007335A1" w:rsidP="007335A1">
      <w:pPr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335A1" w:rsidRPr="007335A1" w:rsidRDefault="00DE001C" w:rsidP="007335A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335A1">
        <w:rPr>
          <w:rFonts w:ascii="Arial" w:hAnsi="Arial" w:cs="Arial"/>
          <w:b/>
          <w:i/>
          <w:sz w:val="28"/>
          <w:szCs w:val="28"/>
        </w:rPr>
        <w:t>G</w:t>
      </w:r>
      <w:r w:rsidR="005B6B29" w:rsidRPr="007335A1">
        <w:rPr>
          <w:rFonts w:ascii="Arial" w:hAnsi="Arial" w:cs="Arial"/>
          <w:b/>
          <w:i/>
          <w:sz w:val="28"/>
          <w:szCs w:val="28"/>
        </w:rPr>
        <w:t xml:space="preserve">enetic and </w:t>
      </w:r>
      <w:r w:rsidRPr="007335A1">
        <w:rPr>
          <w:rFonts w:ascii="Arial" w:hAnsi="Arial" w:cs="Arial"/>
          <w:b/>
          <w:i/>
          <w:sz w:val="28"/>
          <w:szCs w:val="28"/>
        </w:rPr>
        <w:t>E</w:t>
      </w:r>
      <w:r w:rsidR="005B6B29" w:rsidRPr="007335A1">
        <w:rPr>
          <w:rFonts w:ascii="Arial" w:hAnsi="Arial" w:cs="Arial"/>
          <w:b/>
          <w:i/>
          <w:sz w:val="28"/>
          <w:szCs w:val="28"/>
        </w:rPr>
        <w:t>nvironmental correlations</w:t>
      </w:r>
      <w:r w:rsidR="005B6B29" w:rsidRPr="007335A1">
        <w:rPr>
          <w:rFonts w:ascii="Arial" w:hAnsi="Arial" w:cs="Arial"/>
          <w:i/>
          <w:sz w:val="28"/>
          <w:szCs w:val="28"/>
        </w:rPr>
        <w:t>.</w:t>
      </w:r>
      <w:proofErr w:type="gramEnd"/>
      <w:r w:rsidR="005B6B29" w:rsidRPr="007335A1">
        <w:rPr>
          <w:rFonts w:ascii="Arial" w:hAnsi="Arial" w:cs="Arial"/>
          <w:i/>
          <w:sz w:val="28"/>
          <w:szCs w:val="28"/>
        </w:rPr>
        <w:t xml:space="preserve"> </w:t>
      </w:r>
    </w:p>
    <w:p w:rsidR="00920883" w:rsidRPr="0026160A" w:rsidRDefault="005B6B29" w:rsidP="007335A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6160A">
        <w:rPr>
          <w:rFonts w:ascii="Arial" w:hAnsi="Arial" w:cs="Arial"/>
          <w:sz w:val="20"/>
          <w:szCs w:val="20"/>
        </w:rPr>
        <w:t>G</w:t>
      </w:r>
      <w:r w:rsidR="00920883" w:rsidRPr="0026160A">
        <w:rPr>
          <w:rFonts w:ascii="Arial" w:hAnsi="Arial" w:cs="Arial"/>
          <w:sz w:val="20"/>
          <w:szCs w:val="20"/>
        </w:rPr>
        <w:t>enetic correlation (</w:t>
      </w:r>
      <w:proofErr w:type="spellStart"/>
      <w:r w:rsidR="00920883" w:rsidRPr="0026160A">
        <w:rPr>
          <w:rFonts w:ascii="Arial" w:hAnsi="Arial" w:cs="Arial"/>
          <w:sz w:val="20"/>
          <w:szCs w:val="20"/>
        </w:rPr>
        <w:t>r</w:t>
      </w:r>
      <w:r w:rsidRPr="0026160A">
        <w:rPr>
          <w:rFonts w:ascii="Arial" w:hAnsi="Arial" w:cs="Arial"/>
          <w:sz w:val="20"/>
          <w:szCs w:val="20"/>
          <w:vertAlign w:val="subscript"/>
        </w:rPr>
        <w:t>a</w:t>
      </w:r>
      <w:proofErr w:type="spellEnd"/>
      <w:r w:rsidR="00920883" w:rsidRPr="0026160A">
        <w:rPr>
          <w:rFonts w:ascii="Arial" w:hAnsi="Arial" w:cs="Arial"/>
          <w:sz w:val="20"/>
          <w:szCs w:val="20"/>
        </w:rPr>
        <w:t xml:space="preserve">), </w:t>
      </w:r>
      <w:r w:rsidR="0096688F">
        <w:rPr>
          <w:rFonts w:ascii="Arial" w:hAnsi="Arial" w:cs="Arial"/>
          <w:sz w:val="20"/>
          <w:szCs w:val="20"/>
        </w:rPr>
        <w:t xml:space="preserve">indexes the extent to which genetic factors influencing </w:t>
      </w:r>
      <w:r w:rsidR="0096688F" w:rsidRPr="0026160A">
        <w:rPr>
          <w:rFonts w:ascii="Arial" w:hAnsi="Arial" w:cs="Arial"/>
          <w:sz w:val="20"/>
          <w:szCs w:val="20"/>
        </w:rPr>
        <w:t xml:space="preserve">mathematics </w:t>
      </w:r>
      <w:r w:rsidR="0096688F">
        <w:rPr>
          <w:rFonts w:ascii="Arial" w:hAnsi="Arial" w:cs="Arial"/>
          <w:sz w:val="20"/>
          <w:szCs w:val="20"/>
        </w:rPr>
        <w:t>also affect</w:t>
      </w:r>
      <w:r w:rsidR="00920883" w:rsidRPr="0026160A">
        <w:rPr>
          <w:rFonts w:ascii="Arial" w:hAnsi="Arial" w:cs="Arial"/>
          <w:sz w:val="20"/>
          <w:szCs w:val="20"/>
        </w:rPr>
        <w:t xml:space="preserve"> ADHD. If there were no overlapping genetic influences, </w:t>
      </w:r>
      <w:proofErr w:type="spellStart"/>
      <w:r w:rsidR="00920883" w:rsidRPr="0026160A">
        <w:rPr>
          <w:rFonts w:ascii="Arial" w:hAnsi="Arial" w:cs="Arial"/>
          <w:sz w:val="20"/>
          <w:szCs w:val="20"/>
        </w:rPr>
        <w:t>r</w:t>
      </w:r>
      <w:r w:rsidR="00CE3A6F" w:rsidRPr="0026160A">
        <w:rPr>
          <w:rFonts w:ascii="Arial" w:hAnsi="Arial" w:cs="Arial"/>
          <w:sz w:val="20"/>
          <w:szCs w:val="20"/>
          <w:vertAlign w:val="subscript"/>
        </w:rPr>
        <w:t>a</w:t>
      </w:r>
      <w:proofErr w:type="spellEnd"/>
      <w:r w:rsidR="00920883" w:rsidRPr="0026160A">
        <w:rPr>
          <w:rFonts w:ascii="Arial" w:hAnsi="Arial" w:cs="Arial"/>
          <w:sz w:val="20"/>
          <w:szCs w:val="20"/>
        </w:rPr>
        <w:t xml:space="preserve"> would be 0; conversely, if all genetic influences contributing to individuals' similarity in mathematics would also contribute to similarity in ADHD, </w:t>
      </w:r>
      <w:proofErr w:type="spellStart"/>
      <w:r w:rsidR="00920883" w:rsidRPr="0026160A">
        <w:rPr>
          <w:rFonts w:ascii="Arial" w:hAnsi="Arial" w:cs="Arial"/>
          <w:sz w:val="20"/>
          <w:szCs w:val="20"/>
        </w:rPr>
        <w:t>r</w:t>
      </w:r>
      <w:r w:rsidRPr="0026160A">
        <w:rPr>
          <w:rFonts w:ascii="Arial" w:hAnsi="Arial" w:cs="Arial"/>
          <w:sz w:val="20"/>
          <w:szCs w:val="20"/>
          <w:vertAlign w:val="subscript"/>
        </w:rPr>
        <w:t>a</w:t>
      </w:r>
      <w:proofErr w:type="spellEnd"/>
      <w:r w:rsidR="00920883" w:rsidRPr="0026160A">
        <w:rPr>
          <w:rFonts w:ascii="Arial" w:hAnsi="Arial" w:cs="Arial"/>
          <w:sz w:val="20"/>
          <w:szCs w:val="20"/>
        </w:rPr>
        <w:t xml:space="preserve"> would be 1. Similarly, shared environmental correlation </w:t>
      </w:r>
      <w:r w:rsidRPr="0026160A">
        <w:rPr>
          <w:rFonts w:ascii="Arial" w:hAnsi="Arial" w:cs="Arial"/>
          <w:sz w:val="20"/>
          <w:szCs w:val="20"/>
        </w:rPr>
        <w:t>(</w:t>
      </w:r>
      <w:proofErr w:type="spellStart"/>
      <w:r w:rsidRPr="0026160A">
        <w:rPr>
          <w:rFonts w:ascii="Arial" w:hAnsi="Arial" w:cs="Arial"/>
          <w:sz w:val="20"/>
          <w:szCs w:val="20"/>
        </w:rPr>
        <w:t>r</w:t>
      </w:r>
      <w:r w:rsidRPr="0026160A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Pr="0026160A">
        <w:rPr>
          <w:rFonts w:ascii="Arial" w:hAnsi="Arial" w:cs="Arial"/>
          <w:sz w:val="20"/>
          <w:szCs w:val="20"/>
        </w:rPr>
        <w:t xml:space="preserve">) </w:t>
      </w:r>
      <w:r w:rsidR="00CE3A6F" w:rsidRPr="0026160A">
        <w:rPr>
          <w:rFonts w:ascii="Arial" w:hAnsi="Arial" w:cs="Arial"/>
          <w:sz w:val="20"/>
          <w:szCs w:val="20"/>
        </w:rPr>
        <w:t>i</w:t>
      </w:r>
      <w:r w:rsidR="00920883" w:rsidRPr="0026160A">
        <w:rPr>
          <w:rFonts w:ascii="Arial" w:hAnsi="Arial" w:cs="Arial"/>
          <w:sz w:val="20"/>
          <w:szCs w:val="20"/>
        </w:rPr>
        <w:t xml:space="preserve">ndexes </w:t>
      </w:r>
      <w:r w:rsidR="00083A6E">
        <w:rPr>
          <w:rFonts w:ascii="Arial" w:hAnsi="Arial" w:cs="Arial"/>
          <w:sz w:val="20"/>
          <w:szCs w:val="20"/>
        </w:rPr>
        <w:t xml:space="preserve">common </w:t>
      </w:r>
      <w:r w:rsidR="00920883" w:rsidRPr="0026160A">
        <w:rPr>
          <w:rFonts w:ascii="Arial" w:hAnsi="Arial" w:cs="Arial"/>
          <w:sz w:val="20"/>
          <w:szCs w:val="20"/>
        </w:rPr>
        <w:t xml:space="preserve">environments </w:t>
      </w:r>
      <w:r w:rsidR="00083A6E">
        <w:rPr>
          <w:rFonts w:ascii="Arial" w:hAnsi="Arial" w:cs="Arial"/>
          <w:sz w:val="20"/>
          <w:szCs w:val="20"/>
        </w:rPr>
        <w:t xml:space="preserve">influencing </w:t>
      </w:r>
      <w:r w:rsidR="00920883" w:rsidRPr="0026160A">
        <w:rPr>
          <w:rFonts w:ascii="Arial" w:hAnsi="Arial" w:cs="Arial"/>
          <w:sz w:val="20"/>
          <w:szCs w:val="20"/>
        </w:rPr>
        <w:t xml:space="preserve">mathematics </w:t>
      </w:r>
      <w:r w:rsidR="00083A6E" w:rsidRPr="0026160A">
        <w:rPr>
          <w:rFonts w:ascii="Arial" w:hAnsi="Arial" w:cs="Arial"/>
          <w:sz w:val="20"/>
          <w:szCs w:val="20"/>
        </w:rPr>
        <w:t xml:space="preserve">and ADHD </w:t>
      </w:r>
      <w:r w:rsidR="00920883" w:rsidRPr="0026160A">
        <w:rPr>
          <w:rFonts w:ascii="Arial" w:hAnsi="Arial" w:cs="Arial"/>
          <w:sz w:val="20"/>
          <w:szCs w:val="20"/>
        </w:rPr>
        <w:t xml:space="preserve">contributing to similarity in both traits. Non-shared environmental correlation </w:t>
      </w:r>
      <w:r w:rsidRPr="0026160A">
        <w:rPr>
          <w:rFonts w:ascii="Arial" w:hAnsi="Arial" w:cs="Arial"/>
          <w:sz w:val="20"/>
          <w:szCs w:val="20"/>
        </w:rPr>
        <w:t>(r</w:t>
      </w:r>
      <w:r w:rsidRPr="0026160A">
        <w:rPr>
          <w:rFonts w:ascii="Arial" w:hAnsi="Arial" w:cs="Arial"/>
          <w:sz w:val="20"/>
          <w:szCs w:val="20"/>
          <w:vertAlign w:val="subscript"/>
        </w:rPr>
        <w:t>e</w:t>
      </w:r>
      <w:r w:rsidRPr="0026160A">
        <w:rPr>
          <w:rFonts w:ascii="Arial" w:hAnsi="Arial" w:cs="Arial"/>
          <w:sz w:val="20"/>
          <w:szCs w:val="20"/>
        </w:rPr>
        <w:t xml:space="preserve">) </w:t>
      </w:r>
      <w:r w:rsidR="00920883" w:rsidRPr="0026160A">
        <w:rPr>
          <w:rFonts w:ascii="Arial" w:hAnsi="Arial" w:cs="Arial"/>
          <w:sz w:val="20"/>
          <w:szCs w:val="20"/>
        </w:rPr>
        <w:t>indexes environmental effects</w:t>
      </w:r>
      <w:r w:rsidR="0096688F">
        <w:rPr>
          <w:rFonts w:ascii="Arial" w:hAnsi="Arial" w:cs="Arial"/>
          <w:sz w:val="20"/>
          <w:szCs w:val="20"/>
        </w:rPr>
        <w:t>, non-shared between family members</w:t>
      </w:r>
      <w:r w:rsidR="00920883" w:rsidRPr="0026160A">
        <w:rPr>
          <w:rFonts w:ascii="Arial" w:hAnsi="Arial" w:cs="Arial"/>
          <w:sz w:val="20"/>
          <w:szCs w:val="20"/>
        </w:rPr>
        <w:t xml:space="preserve"> </w:t>
      </w:r>
      <w:r w:rsidR="0096688F">
        <w:rPr>
          <w:rFonts w:ascii="Arial" w:hAnsi="Arial" w:cs="Arial"/>
          <w:sz w:val="20"/>
          <w:szCs w:val="20"/>
        </w:rPr>
        <w:t>which influence</w:t>
      </w:r>
      <w:r w:rsidR="00920883" w:rsidRPr="0026160A">
        <w:rPr>
          <w:rFonts w:ascii="Arial" w:hAnsi="Arial" w:cs="Arial"/>
          <w:sz w:val="20"/>
          <w:szCs w:val="20"/>
        </w:rPr>
        <w:t xml:space="preserve"> </w:t>
      </w:r>
      <w:r w:rsidR="00CE3A6F" w:rsidRPr="0026160A">
        <w:rPr>
          <w:rFonts w:ascii="Arial" w:hAnsi="Arial" w:cs="Arial"/>
          <w:sz w:val="20"/>
          <w:szCs w:val="20"/>
        </w:rPr>
        <w:t xml:space="preserve">both </w:t>
      </w:r>
      <w:r w:rsidR="00920883" w:rsidRPr="0026160A">
        <w:rPr>
          <w:rFonts w:ascii="Arial" w:hAnsi="Arial" w:cs="Arial"/>
          <w:sz w:val="20"/>
          <w:szCs w:val="20"/>
        </w:rPr>
        <w:t xml:space="preserve">mathematics and ADHD. </w:t>
      </w:r>
    </w:p>
    <w:p w:rsidR="008E370C" w:rsidRPr="0026160A" w:rsidRDefault="00DE001C" w:rsidP="00DE001C">
      <w:pPr>
        <w:keepNext/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6160A">
        <w:rPr>
          <w:rFonts w:ascii="Arial" w:hAnsi="Arial" w:cs="Arial"/>
          <w:sz w:val="20"/>
          <w:szCs w:val="20"/>
        </w:rPr>
        <w:lastRenderedPageBreak/>
        <w:t>G</w:t>
      </w:r>
      <w:r w:rsidR="00BB3F7F" w:rsidRPr="0026160A">
        <w:rPr>
          <w:rFonts w:ascii="Arial" w:hAnsi="Arial" w:cs="Arial"/>
          <w:sz w:val="20"/>
          <w:szCs w:val="20"/>
        </w:rPr>
        <w:t>enetic and environmental association</w:t>
      </w:r>
      <w:r w:rsidRPr="0026160A">
        <w:rPr>
          <w:rFonts w:ascii="Arial" w:hAnsi="Arial" w:cs="Arial"/>
          <w:sz w:val="20"/>
          <w:szCs w:val="20"/>
        </w:rPr>
        <w:t>s</w:t>
      </w:r>
      <w:r w:rsidR="00BB3F7F" w:rsidRPr="0026160A">
        <w:rPr>
          <w:rFonts w:ascii="Arial" w:hAnsi="Arial" w:cs="Arial"/>
          <w:sz w:val="20"/>
          <w:szCs w:val="20"/>
        </w:rPr>
        <w:t xml:space="preserve"> can be expressed in terms of </w:t>
      </w:r>
      <w:proofErr w:type="spellStart"/>
      <w:r w:rsidR="00BB3F7F" w:rsidRPr="0026160A">
        <w:rPr>
          <w:rFonts w:ascii="Arial" w:hAnsi="Arial" w:cs="Arial"/>
          <w:sz w:val="20"/>
          <w:szCs w:val="20"/>
        </w:rPr>
        <w:t>unstandardised</w:t>
      </w:r>
      <w:proofErr w:type="spellEnd"/>
      <w:r w:rsidR="00BB3F7F" w:rsidRPr="0026160A">
        <w:rPr>
          <w:rFonts w:ascii="Arial" w:hAnsi="Arial" w:cs="Arial"/>
          <w:sz w:val="20"/>
          <w:szCs w:val="20"/>
        </w:rPr>
        <w:t xml:space="preserve"> parameters (</w:t>
      </w:r>
      <w:proofErr w:type="spellStart"/>
      <w:r w:rsidR="00BB3F7F" w:rsidRPr="0026160A">
        <w:rPr>
          <w:rFonts w:ascii="Arial" w:hAnsi="Arial" w:cs="Arial"/>
          <w:sz w:val="20"/>
          <w:szCs w:val="20"/>
        </w:rPr>
        <w:t>covariances</w:t>
      </w:r>
      <w:proofErr w:type="spellEnd"/>
      <w:r w:rsidR="00BB3F7F" w:rsidRPr="0026160A">
        <w:rPr>
          <w:rFonts w:ascii="Arial" w:hAnsi="Arial" w:cs="Arial"/>
          <w:sz w:val="20"/>
          <w:szCs w:val="20"/>
        </w:rPr>
        <w:t xml:space="preserve">) rather than </w:t>
      </w:r>
      <w:proofErr w:type="spellStart"/>
      <w:r w:rsidR="00BB3F7F" w:rsidRPr="0026160A">
        <w:rPr>
          <w:rFonts w:ascii="Arial" w:hAnsi="Arial" w:cs="Arial"/>
          <w:sz w:val="20"/>
          <w:szCs w:val="20"/>
        </w:rPr>
        <w:t>standardised</w:t>
      </w:r>
      <w:proofErr w:type="spellEnd"/>
      <w:r w:rsidR="00BB3F7F" w:rsidRPr="0026160A">
        <w:rPr>
          <w:rFonts w:ascii="Arial" w:hAnsi="Arial" w:cs="Arial"/>
          <w:sz w:val="20"/>
          <w:szCs w:val="20"/>
        </w:rPr>
        <w:t xml:space="preserve"> parameters (correlations).</w:t>
      </w:r>
    </w:p>
    <w:p w:rsidR="00BB3F7F" w:rsidRPr="0026160A" w:rsidRDefault="00BB3F7F" w:rsidP="00BB3F7F">
      <w:pPr>
        <w:keepNext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8E370C" w:rsidRPr="0026160A" w:rsidRDefault="008E370C" w:rsidP="00BB3F7F">
      <w:pPr>
        <w:keepNext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137ABC" w:rsidRPr="0026160A" w:rsidRDefault="00137ABC" w:rsidP="00BB3F7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37ABC" w:rsidRPr="0026160A" w:rsidSect="00137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83"/>
    <w:rsid w:val="00083A6E"/>
    <w:rsid w:val="00137ABC"/>
    <w:rsid w:val="00145900"/>
    <w:rsid w:val="0026160A"/>
    <w:rsid w:val="00476E86"/>
    <w:rsid w:val="00494E8B"/>
    <w:rsid w:val="005B6B29"/>
    <w:rsid w:val="00643B61"/>
    <w:rsid w:val="007335A1"/>
    <w:rsid w:val="0084485E"/>
    <w:rsid w:val="008E370C"/>
    <w:rsid w:val="00920883"/>
    <w:rsid w:val="0096688F"/>
    <w:rsid w:val="009A14A5"/>
    <w:rsid w:val="00A65624"/>
    <w:rsid w:val="00B6274B"/>
    <w:rsid w:val="00BB3F7F"/>
    <w:rsid w:val="00CA3E6E"/>
    <w:rsid w:val="00CE3A6F"/>
    <w:rsid w:val="00D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8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8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84485E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4485E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8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8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84485E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4485E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3415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Godzilla</dc:creator>
  <cp:lastModifiedBy>spjgkam</cp:lastModifiedBy>
  <cp:revision>2</cp:revision>
  <dcterms:created xsi:type="dcterms:W3CDTF">2015-05-26T16:42:00Z</dcterms:created>
  <dcterms:modified xsi:type="dcterms:W3CDTF">2015-05-26T16:42:00Z</dcterms:modified>
</cp:coreProperties>
</file>