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13" w:rsidRPr="00714A13" w:rsidRDefault="00714A13" w:rsidP="00714A13">
      <w:pPr>
        <w:rPr>
          <w:lang w:val="en-US"/>
        </w:rPr>
      </w:pPr>
      <w:r>
        <w:rPr>
          <w:lang w:val="en-US"/>
        </w:rPr>
        <w:t xml:space="preserve">PETRARCA C ET AL. </w:t>
      </w:r>
      <w:r w:rsidR="00212404" w:rsidRPr="003C3362">
        <w:rPr>
          <w:lang w:val="en-US"/>
        </w:rPr>
        <w:t>ADDITIONAL MATERIAL</w:t>
      </w:r>
      <w:r>
        <w:rPr>
          <w:lang w:val="en-US"/>
        </w:rPr>
        <w:t xml:space="preserve"> TO MANUSCRIPT ENTITLED:  “</w:t>
      </w:r>
      <w:r w:rsidRPr="00714A13">
        <w:rPr>
          <w:rFonts w:ascii="Times New Roman" w:hAnsi="Times New Roman"/>
          <w:sz w:val="24"/>
          <w:szCs w:val="24"/>
          <w:lang w:val="en-US"/>
        </w:rPr>
        <w:t xml:space="preserve">Vitamin D3 improves the effects of low dose </w:t>
      </w:r>
      <w:proofErr w:type="spellStart"/>
      <w:r w:rsidRPr="00714A13">
        <w:rPr>
          <w:rFonts w:ascii="Times New Roman" w:hAnsi="Times New Roman"/>
          <w:sz w:val="24"/>
          <w:szCs w:val="24"/>
          <w:lang w:val="en-US"/>
        </w:rPr>
        <w:t>Der</w:t>
      </w:r>
      <w:proofErr w:type="spellEnd"/>
      <w:r w:rsidRPr="00714A13">
        <w:rPr>
          <w:rFonts w:ascii="Times New Roman" w:hAnsi="Times New Roman"/>
          <w:sz w:val="24"/>
          <w:szCs w:val="24"/>
          <w:lang w:val="en-US"/>
        </w:rPr>
        <w:t xml:space="preserve"> p 2 </w:t>
      </w:r>
      <w:proofErr w:type="spellStart"/>
      <w:r w:rsidRPr="00714A13">
        <w:rPr>
          <w:rFonts w:ascii="Times New Roman" w:hAnsi="Times New Roman"/>
          <w:sz w:val="24"/>
          <w:szCs w:val="24"/>
          <w:lang w:val="en-US"/>
        </w:rPr>
        <w:t>allergoid</w:t>
      </w:r>
      <w:proofErr w:type="spellEnd"/>
      <w:r w:rsidRPr="00714A13">
        <w:rPr>
          <w:rFonts w:ascii="Times New Roman" w:hAnsi="Times New Roman"/>
          <w:sz w:val="24"/>
          <w:szCs w:val="24"/>
          <w:lang w:val="en-US"/>
        </w:rPr>
        <w:t xml:space="preserve"> treatment in </w:t>
      </w:r>
      <w:proofErr w:type="spellStart"/>
      <w:r w:rsidRPr="00714A13">
        <w:rPr>
          <w:rFonts w:ascii="Times New Roman" w:hAnsi="Times New Roman"/>
          <w:sz w:val="24"/>
          <w:szCs w:val="24"/>
          <w:lang w:val="en-US"/>
        </w:rPr>
        <w:t>Der</w:t>
      </w:r>
      <w:proofErr w:type="spellEnd"/>
      <w:r w:rsidRPr="00714A13">
        <w:rPr>
          <w:rFonts w:ascii="Times New Roman" w:hAnsi="Times New Roman"/>
          <w:sz w:val="24"/>
          <w:szCs w:val="24"/>
          <w:lang w:val="en-US"/>
        </w:rPr>
        <w:t xml:space="preserve"> p 2 sensitized </w:t>
      </w:r>
      <w:proofErr w:type="spellStart"/>
      <w:r w:rsidRPr="00714A13">
        <w:rPr>
          <w:rFonts w:ascii="Times New Roman" w:hAnsi="Times New Roman"/>
          <w:sz w:val="24"/>
          <w:szCs w:val="24"/>
          <w:lang w:val="en-US"/>
        </w:rPr>
        <w:t>Balb</w:t>
      </w:r>
      <w:proofErr w:type="spellEnd"/>
      <w:r w:rsidRPr="00714A13">
        <w:rPr>
          <w:rFonts w:ascii="Times New Roman" w:hAnsi="Times New Roman"/>
          <w:sz w:val="24"/>
          <w:szCs w:val="24"/>
          <w:lang w:val="en-US"/>
        </w:rPr>
        <w:t>/c mice</w:t>
      </w:r>
      <w:r>
        <w:rPr>
          <w:rFonts w:ascii="Times New Roman" w:hAnsi="Times New Roman"/>
          <w:sz w:val="24"/>
          <w:szCs w:val="24"/>
          <w:lang w:val="en-US"/>
        </w:rPr>
        <w:t>”</w:t>
      </w:r>
    </w:p>
    <w:p w:rsidR="00714A13" w:rsidRPr="00714A13" w:rsidRDefault="00714A13">
      <w:pPr>
        <w:rPr>
          <w:lang w:val="en-GB"/>
        </w:rPr>
      </w:pPr>
    </w:p>
    <w:p w:rsidR="00511680" w:rsidRDefault="00714A13" w:rsidP="003C3362">
      <w:pPr>
        <w:pStyle w:val="Titolo10"/>
        <w:rPr>
          <w:rFonts w:ascii="Times New Roman" w:hAnsi="Times New Roman"/>
        </w:rPr>
      </w:pPr>
      <w:r>
        <w:rPr>
          <w:rFonts w:ascii="Times New Roman" w:hAnsi="Times New Roman"/>
        </w:rPr>
        <w:t xml:space="preserve">SUPPLEMENTARY </w:t>
      </w:r>
      <w:r w:rsidR="00511680">
        <w:rPr>
          <w:rFonts w:ascii="Times New Roman" w:hAnsi="Times New Roman"/>
        </w:rPr>
        <w:t>MATERIAL AND METHODS</w:t>
      </w:r>
    </w:p>
    <w:p w:rsidR="003C3362" w:rsidRPr="00643E47" w:rsidRDefault="003C3362" w:rsidP="003C3362">
      <w:pPr>
        <w:pStyle w:val="Titolo10"/>
        <w:rPr>
          <w:rFonts w:ascii="Times New Roman" w:hAnsi="Times New Roman"/>
        </w:rPr>
      </w:pPr>
      <w:r w:rsidRPr="00643E47">
        <w:rPr>
          <w:rFonts w:ascii="Times New Roman" w:hAnsi="Times New Roman"/>
        </w:rPr>
        <w:t xml:space="preserve">Production and purification of </w:t>
      </w:r>
      <w:proofErr w:type="spellStart"/>
      <w:r w:rsidRPr="00643E47">
        <w:rPr>
          <w:rFonts w:ascii="Times New Roman" w:hAnsi="Times New Roman"/>
        </w:rPr>
        <w:t>rDer</w:t>
      </w:r>
      <w:proofErr w:type="spellEnd"/>
      <w:r w:rsidRPr="00643E47">
        <w:rPr>
          <w:rFonts w:ascii="Times New Roman" w:hAnsi="Times New Roman"/>
        </w:rPr>
        <w:t xml:space="preserve"> p 2 in Escherichia coli</w:t>
      </w:r>
    </w:p>
    <w:p w:rsidR="003C3362" w:rsidRPr="004A3E5B" w:rsidRDefault="003C3362" w:rsidP="003C3362">
      <w:pPr>
        <w:spacing w:line="480" w:lineRule="auto"/>
        <w:jc w:val="both"/>
        <w:rPr>
          <w:rFonts w:ascii="Times New Roman" w:hAnsi="Times New Roman"/>
          <w:lang w:val="en-GB"/>
        </w:rPr>
      </w:pPr>
      <w:proofErr w:type="spellStart"/>
      <w:r w:rsidRPr="00643E47">
        <w:rPr>
          <w:rFonts w:ascii="Times New Roman" w:hAnsi="Times New Roman"/>
          <w:lang w:val="en-GB"/>
        </w:rPr>
        <w:t>Der</w:t>
      </w:r>
      <w:proofErr w:type="spellEnd"/>
      <w:r w:rsidRPr="00643E47">
        <w:rPr>
          <w:rFonts w:ascii="Times New Roman" w:hAnsi="Times New Roman"/>
          <w:lang w:val="en-GB"/>
        </w:rPr>
        <w:t xml:space="preserve"> p 2-encoding </w:t>
      </w:r>
      <w:proofErr w:type="spellStart"/>
      <w:r w:rsidRPr="00643E47">
        <w:rPr>
          <w:rFonts w:ascii="Times New Roman" w:hAnsi="Times New Roman"/>
          <w:lang w:val="en-GB"/>
        </w:rPr>
        <w:t>cDNA</w:t>
      </w:r>
      <w:proofErr w:type="spellEnd"/>
      <w:r w:rsidRPr="00643E47">
        <w:rPr>
          <w:rFonts w:ascii="Times New Roman" w:hAnsi="Times New Roman"/>
          <w:lang w:val="en-GB"/>
        </w:rPr>
        <w:t xml:space="preserve"> flanked by a sequence coding for six histidines was cloned in a prokaryotic vector (</w:t>
      </w:r>
      <w:proofErr w:type="spellStart"/>
      <w:r w:rsidRPr="00643E47">
        <w:rPr>
          <w:rFonts w:ascii="Times New Roman" w:hAnsi="Times New Roman"/>
          <w:lang w:val="en-GB"/>
        </w:rPr>
        <w:t>pEt</w:t>
      </w:r>
      <w:proofErr w:type="spellEnd"/>
      <w:r w:rsidRPr="00643E47">
        <w:rPr>
          <w:rFonts w:ascii="Times New Roman" w:hAnsi="Times New Roman"/>
          <w:lang w:val="en-GB"/>
        </w:rPr>
        <w:t xml:space="preserve"> 3c, </w:t>
      </w:r>
      <w:proofErr w:type="spellStart"/>
      <w:r w:rsidRPr="00643E47">
        <w:rPr>
          <w:rFonts w:ascii="Times New Roman" w:hAnsi="Times New Roman"/>
          <w:lang w:val="en-GB"/>
        </w:rPr>
        <w:t>Stratagene</w:t>
      </w:r>
      <w:proofErr w:type="spellEnd"/>
      <w:r w:rsidRPr="00643E47">
        <w:rPr>
          <w:rFonts w:ascii="Times New Roman" w:hAnsi="Times New Roman"/>
          <w:lang w:val="en-GB"/>
        </w:rPr>
        <w:t>, La Jolla, CA) and expressed in Escherichia coli cells (Origami B, Novagen, Merck Biosciences, Darmstadt, Germany) according to manufacturer’s protocols</w:t>
      </w:r>
      <w:r>
        <w:rPr>
          <w:rFonts w:ascii="Times New Roman" w:hAnsi="Times New Roman"/>
          <w:lang w:val="en-GB"/>
        </w:rPr>
        <w:t xml:space="preserve"> </w:t>
      </w:r>
      <w:r w:rsidRPr="00211B3A">
        <w:rPr>
          <w:rFonts w:ascii="Times New Roman" w:hAnsi="Times New Roman"/>
          <w:highlight w:val="cyan"/>
          <w:lang w:val="en-GB"/>
        </w:rPr>
        <w:t xml:space="preserve">(Figure </w:t>
      </w:r>
      <w:r w:rsidR="00DA6D43">
        <w:rPr>
          <w:rFonts w:ascii="Times New Roman" w:hAnsi="Times New Roman"/>
          <w:highlight w:val="cyan"/>
          <w:lang w:val="en-GB"/>
        </w:rPr>
        <w:t>S</w:t>
      </w:r>
      <w:r w:rsidRPr="00211B3A">
        <w:rPr>
          <w:rFonts w:ascii="Times New Roman" w:hAnsi="Times New Roman"/>
          <w:highlight w:val="cyan"/>
          <w:lang w:val="en-GB"/>
        </w:rPr>
        <w:t>1)</w:t>
      </w:r>
      <w:r>
        <w:rPr>
          <w:rFonts w:ascii="Times New Roman" w:hAnsi="Times New Roman"/>
          <w:lang w:val="en-GB"/>
        </w:rPr>
        <w:t>.</w:t>
      </w:r>
      <w:r w:rsidRPr="00643E47">
        <w:rPr>
          <w:rFonts w:ascii="Times New Roman" w:hAnsi="Times New Roman"/>
          <w:lang w:val="en-GB"/>
        </w:rPr>
        <w:t xml:space="preserve"> Clones obtained from single bacterial colonies were sequenced according to Sanger to verify the correct </w:t>
      </w:r>
      <w:proofErr w:type="spellStart"/>
      <w:r w:rsidRPr="00643E47">
        <w:rPr>
          <w:rFonts w:ascii="Times New Roman" w:hAnsi="Times New Roman"/>
          <w:lang w:val="en-GB"/>
        </w:rPr>
        <w:t>cDNA</w:t>
      </w:r>
      <w:proofErr w:type="spellEnd"/>
      <w:r w:rsidRPr="00643E47">
        <w:rPr>
          <w:rFonts w:ascii="Times New Roman" w:hAnsi="Times New Roman"/>
          <w:lang w:val="en-GB"/>
        </w:rPr>
        <w:t xml:space="preserve"> sequence. The cells were harvested by centrifugation, </w:t>
      </w:r>
      <w:proofErr w:type="spellStart"/>
      <w:r w:rsidRPr="00643E47">
        <w:rPr>
          <w:rFonts w:ascii="Times New Roman" w:hAnsi="Times New Roman"/>
          <w:lang w:val="en-GB"/>
        </w:rPr>
        <w:t>resuspended</w:t>
      </w:r>
      <w:proofErr w:type="spellEnd"/>
      <w:r w:rsidRPr="00643E47">
        <w:rPr>
          <w:rFonts w:ascii="Times New Roman" w:hAnsi="Times New Roman"/>
          <w:lang w:val="en-GB"/>
        </w:rPr>
        <w:t xml:space="preserve"> in a 50 mM NaH2PO4, 300 </w:t>
      </w:r>
      <w:proofErr w:type="spellStart"/>
      <w:r w:rsidRPr="00643E47">
        <w:rPr>
          <w:rFonts w:ascii="Times New Roman" w:hAnsi="Times New Roman"/>
          <w:lang w:val="en-GB"/>
        </w:rPr>
        <w:t>mM</w:t>
      </w:r>
      <w:proofErr w:type="spellEnd"/>
      <w:r w:rsidRPr="00643E47">
        <w:rPr>
          <w:rFonts w:ascii="Times New Roman" w:hAnsi="Times New Roman"/>
          <w:lang w:val="en-GB"/>
        </w:rPr>
        <w:t xml:space="preserve"> </w:t>
      </w:r>
      <w:proofErr w:type="spellStart"/>
      <w:r w:rsidRPr="00643E47">
        <w:rPr>
          <w:rFonts w:ascii="Times New Roman" w:hAnsi="Times New Roman"/>
          <w:lang w:val="en-GB"/>
        </w:rPr>
        <w:t>NaCl</w:t>
      </w:r>
      <w:proofErr w:type="spellEnd"/>
      <w:r w:rsidRPr="00643E47">
        <w:rPr>
          <w:rFonts w:ascii="Times New Roman" w:hAnsi="Times New Roman"/>
          <w:lang w:val="en-GB"/>
        </w:rPr>
        <w:t xml:space="preserve"> buffer, pH 8, and lysed by sonication. The recombinant proteins were separated by centrifugation. The pellet containing an insoluble protein aggregate was </w:t>
      </w:r>
      <w:proofErr w:type="spellStart"/>
      <w:r w:rsidRPr="00643E47">
        <w:rPr>
          <w:rFonts w:ascii="Times New Roman" w:hAnsi="Times New Roman"/>
          <w:lang w:val="en-GB"/>
        </w:rPr>
        <w:t>resuspended</w:t>
      </w:r>
      <w:proofErr w:type="spellEnd"/>
      <w:r w:rsidRPr="00643E47">
        <w:rPr>
          <w:rFonts w:ascii="Times New Roman" w:hAnsi="Times New Roman"/>
          <w:lang w:val="en-GB"/>
        </w:rPr>
        <w:t xml:space="preserve"> in 100 </w:t>
      </w:r>
      <w:proofErr w:type="spellStart"/>
      <w:r w:rsidRPr="00643E47">
        <w:rPr>
          <w:rFonts w:ascii="Times New Roman" w:hAnsi="Times New Roman"/>
          <w:lang w:val="en-GB"/>
        </w:rPr>
        <w:t>mM</w:t>
      </w:r>
      <w:proofErr w:type="spellEnd"/>
      <w:r w:rsidRPr="00643E47">
        <w:rPr>
          <w:rFonts w:ascii="Times New Roman" w:hAnsi="Times New Roman"/>
          <w:lang w:val="en-GB"/>
        </w:rPr>
        <w:t xml:space="preserve"> NaH</w:t>
      </w:r>
      <w:r w:rsidRPr="00643E47">
        <w:rPr>
          <w:rFonts w:ascii="Times New Roman" w:hAnsi="Times New Roman"/>
          <w:vertAlign w:val="subscript"/>
          <w:lang w:val="en-GB"/>
        </w:rPr>
        <w:t>2</w:t>
      </w:r>
      <w:r w:rsidRPr="00643E47">
        <w:rPr>
          <w:rFonts w:ascii="Times New Roman" w:hAnsi="Times New Roman"/>
          <w:lang w:val="en-GB"/>
        </w:rPr>
        <w:t>PO</w:t>
      </w:r>
      <w:r w:rsidRPr="00643E47">
        <w:rPr>
          <w:rFonts w:ascii="Times New Roman" w:hAnsi="Times New Roman"/>
          <w:vertAlign w:val="subscript"/>
          <w:lang w:val="en-GB"/>
        </w:rPr>
        <w:t>4</w:t>
      </w:r>
      <w:r w:rsidRPr="00643E47">
        <w:rPr>
          <w:rFonts w:ascii="Times New Roman" w:hAnsi="Times New Roman"/>
          <w:lang w:val="en-GB"/>
        </w:rPr>
        <w:t xml:space="preserve">, 10 </w:t>
      </w:r>
      <w:proofErr w:type="spellStart"/>
      <w:r w:rsidRPr="00643E47">
        <w:rPr>
          <w:rFonts w:ascii="Times New Roman" w:hAnsi="Times New Roman"/>
          <w:lang w:val="en-GB"/>
        </w:rPr>
        <w:t>mM</w:t>
      </w:r>
      <w:proofErr w:type="spellEnd"/>
      <w:r w:rsidRPr="00643E47">
        <w:rPr>
          <w:rFonts w:ascii="Times New Roman" w:hAnsi="Times New Roman"/>
          <w:lang w:val="en-GB"/>
        </w:rPr>
        <w:t xml:space="preserve"> </w:t>
      </w:r>
      <w:proofErr w:type="spellStart"/>
      <w:r w:rsidRPr="00643E47">
        <w:rPr>
          <w:rFonts w:ascii="Times New Roman" w:hAnsi="Times New Roman"/>
          <w:lang w:val="en-GB"/>
        </w:rPr>
        <w:t>Tris-HCl</w:t>
      </w:r>
      <w:proofErr w:type="spellEnd"/>
      <w:r w:rsidRPr="00643E47">
        <w:rPr>
          <w:rFonts w:ascii="Times New Roman" w:hAnsi="Times New Roman"/>
          <w:lang w:val="en-GB"/>
        </w:rPr>
        <w:t>, 8 M urea (pH 8) (denaturing buffer) and stirred for 60 min. The solubilized recombinant proteins were separated from insoluble debris by centrifugation and purified by affinity chromatography under denaturing conditions using nickel-</w:t>
      </w:r>
      <w:proofErr w:type="spellStart"/>
      <w:r w:rsidRPr="00643E47">
        <w:rPr>
          <w:rFonts w:ascii="Times New Roman" w:hAnsi="Times New Roman"/>
          <w:lang w:val="en-GB"/>
        </w:rPr>
        <w:t>nitrilotriacetic</w:t>
      </w:r>
      <w:proofErr w:type="spellEnd"/>
      <w:r w:rsidRPr="00643E47">
        <w:rPr>
          <w:rFonts w:ascii="Times New Roman" w:hAnsi="Times New Roman"/>
          <w:lang w:val="en-GB"/>
        </w:rPr>
        <w:t xml:space="preserve"> acid (Ni-NTA) </w:t>
      </w:r>
      <w:proofErr w:type="spellStart"/>
      <w:r w:rsidRPr="00643E47">
        <w:rPr>
          <w:rFonts w:ascii="Times New Roman" w:hAnsi="Times New Roman"/>
          <w:lang w:val="en-GB"/>
        </w:rPr>
        <w:t>agarose</w:t>
      </w:r>
      <w:proofErr w:type="spellEnd"/>
      <w:r w:rsidRPr="00643E47">
        <w:rPr>
          <w:rFonts w:ascii="Times New Roman" w:hAnsi="Times New Roman"/>
          <w:lang w:val="en-GB"/>
        </w:rPr>
        <w:t xml:space="preserve"> columns (</w:t>
      </w:r>
      <w:proofErr w:type="spellStart"/>
      <w:r w:rsidRPr="00643E47">
        <w:rPr>
          <w:rFonts w:ascii="Times New Roman" w:hAnsi="Times New Roman"/>
          <w:lang w:val="en-GB"/>
        </w:rPr>
        <w:t>Qiagen</w:t>
      </w:r>
      <w:proofErr w:type="spellEnd"/>
      <w:r w:rsidRPr="00643E47">
        <w:rPr>
          <w:rFonts w:ascii="Times New Roman" w:hAnsi="Times New Roman"/>
          <w:lang w:val="en-GB"/>
        </w:rPr>
        <w:t xml:space="preserve"> </w:t>
      </w:r>
      <w:proofErr w:type="spellStart"/>
      <w:r w:rsidRPr="00643E47">
        <w:rPr>
          <w:rFonts w:ascii="Times New Roman" w:hAnsi="Times New Roman"/>
          <w:lang w:val="en-GB"/>
        </w:rPr>
        <w:t>SpA</w:t>
      </w:r>
      <w:proofErr w:type="spellEnd"/>
      <w:r w:rsidRPr="00643E47">
        <w:rPr>
          <w:rFonts w:ascii="Times New Roman" w:hAnsi="Times New Roman"/>
          <w:lang w:val="en-GB"/>
        </w:rPr>
        <w:t>, Milan, Italy). Immobilized His-tagged proteins were refolded on the Ni-NTA columns, using a linear 6 M-0 M urea gradient in 50 mM NaH</w:t>
      </w:r>
      <w:r w:rsidRPr="00643E47">
        <w:rPr>
          <w:rFonts w:ascii="Times New Roman" w:hAnsi="Times New Roman"/>
          <w:vertAlign w:val="subscript"/>
          <w:lang w:val="en-GB"/>
        </w:rPr>
        <w:t>2</w:t>
      </w:r>
      <w:r w:rsidRPr="00643E47">
        <w:rPr>
          <w:rFonts w:ascii="Times New Roman" w:hAnsi="Times New Roman"/>
          <w:lang w:val="en-GB"/>
        </w:rPr>
        <w:t>PO</w:t>
      </w:r>
      <w:r w:rsidRPr="00643E47">
        <w:rPr>
          <w:rFonts w:ascii="Times New Roman" w:hAnsi="Times New Roman"/>
          <w:vertAlign w:val="subscript"/>
          <w:lang w:val="en-GB"/>
        </w:rPr>
        <w:t>4</w:t>
      </w:r>
      <w:r w:rsidRPr="00643E47">
        <w:rPr>
          <w:rFonts w:ascii="Times New Roman" w:hAnsi="Times New Roman"/>
          <w:lang w:val="en-GB"/>
        </w:rPr>
        <w:t xml:space="preserve">, pH 8 at RT over a period of 1.5 h. After renaturation, purified proteins can be eluted by the addition of 250 mM imidazole and dialysed for 16 hours at 4°C in 0.68% </w:t>
      </w:r>
      <w:proofErr w:type="spellStart"/>
      <w:r w:rsidRPr="00643E47">
        <w:rPr>
          <w:rFonts w:ascii="Times New Roman" w:hAnsi="Times New Roman"/>
          <w:lang w:val="en-GB"/>
        </w:rPr>
        <w:t>NaCl</w:t>
      </w:r>
      <w:proofErr w:type="spellEnd"/>
      <w:r w:rsidRPr="00643E47">
        <w:rPr>
          <w:rFonts w:ascii="Times New Roman" w:hAnsi="Times New Roman"/>
          <w:lang w:val="en-GB"/>
        </w:rPr>
        <w:t>, 0.275% NaHCO</w:t>
      </w:r>
      <w:r w:rsidRPr="00643E47">
        <w:rPr>
          <w:rFonts w:ascii="Times New Roman" w:hAnsi="Times New Roman"/>
          <w:vertAlign w:val="subscript"/>
          <w:lang w:val="en-GB"/>
        </w:rPr>
        <w:t>3</w:t>
      </w:r>
      <w:r w:rsidRPr="00643E47">
        <w:rPr>
          <w:rFonts w:ascii="Times New Roman" w:hAnsi="Times New Roman"/>
          <w:lang w:val="en-GB"/>
        </w:rPr>
        <w:t xml:space="preserve"> solution and stored at -20 °C or submitted to chemical modification. After purification, </w:t>
      </w:r>
      <w:proofErr w:type="spellStart"/>
      <w:r w:rsidRPr="00643E47">
        <w:rPr>
          <w:rFonts w:ascii="Times New Roman" w:hAnsi="Times New Roman"/>
          <w:lang w:val="en-GB"/>
        </w:rPr>
        <w:t>rDer</w:t>
      </w:r>
      <w:proofErr w:type="spellEnd"/>
      <w:r w:rsidRPr="00643E47">
        <w:rPr>
          <w:rFonts w:ascii="Times New Roman" w:hAnsi="Times New Roman"/>
          <w:lang w:val="en-GB"/>
        </w:rPr>
        <w:t xml:space="preserve"> p 2 was electrophoresed on a denaturing 4-12% </w:t>
      </w:r>
      <w:proofErr w:type="spellStart"/>
      <w:r w:rsidRPr="00643E47">
        <w:rPr>
          <w:rFonts w:ascii="Times New Roman" w:hAnsi="Times New Roman"/>
          <w:lang w:val="en-GB"/>
        </w:rPr>
        <w:t>polyacrilamide</w:t>
      </w:r>
      <w:proofErr w:type="spellEnd"/>
      <w:r w:rsidRPr="00643E47">
        <w:rPr>
          <w:rFonts w:ascii="Times New Roman" w:hAnsi="Times New Roman"/>
          <w:lang w:val="en-GB"/>
        </w:rPr>
        <w:t xml:space="preserve"> precast </w:t>
      </w:r>
      <w:proofErr w:type="spellStart"/>
      <w:r w:rsidRPr="00643E47">
        <w:rPr>
          <w:rFonts w:ascii="Times New Roman" w:hAnsi="Times New Roman"/>
          <w:lang w:val="en-GB"/>
        </w:rPr>
        <w:t>Nupage</w:t>
      </w:r>
      <w:proofErr w:type="spellEnd"/>
      <w:r w:rsidRPr="00643E47">
        <w:rPr>
          <w:rFonts w:ascii="Times New Roman" w:hAnsi="Times New Roman"/>
          <w:lang w:val="en-GB"/>
        </w:rPr>
        <w:t xml:space="preserve"> </w:t>
      </w:r>
      <w:proofErr w:type="spellStart"/>
      <w:r w:rsidRPr="00643E47">
        <w:rPr>
          <w:rFonts w:ascii="Times New Roman" w:hAnsi="Times New Roman"/>
          <w:lang w:val="en-GB"/>
        </w:rPr>
        <w:t>Bis-Tris</w:t>
      </w:r>
      <w:proofErr w:type="spellEnd"/>
      <w:r w:rsidRPr="00643E47">
        <w:rPr>
          <w:rFonts w:ascii="Times New Roman" w:hAnsi="Times New Roman"/>
          <w:lang w:val="en-GB"/>
        </w:rPr>
        <w:t xml:space="preserve"> gel according to manufacturer’s instructions (</w:t>
      </w:r>
      <w:proofErr w:type="spellStart"/>
      <w:r w:rsidRPr="00643E47">
        <w:rPr>
          <w:rFonts w:ascii="Times New Roman" w:hAnsi="Times New Roman"/>
          <w:lang w:val="en-GB"/>
        </w:rPr>
        <w:t>Novex</w:t>
      </w:r>
      <w:proofErr w:type="spellEnd"/>
      <w:r w:rsidRPr="00643E47">
        <w:rPr>
          <w:rFonts w:ascii="Times New Roman" w:hAnsi="Times New Roman"/>
          <w:lang w:val="en-GB"/>
        </w:rPr>
        <w:t xml:space="preserve">, Life Technologies, Carlsbad, California), migrating as a single band and displaying more than 98% purity. Recombinant Der p 2 was recognized in ELISA assays by </w:t>
      </w:r>
      <w:proofErr w:type="spellStart"/>
      <w:r w:rsidRPr="00643E47">
        <w:rPr>
          <w:rFonts w:ascii="Times New Roman" w:hAnsi="Times New Roman"/>
          <w:lang w:val="en-GB"/>
        </w:rPr>
        <w:t>IgE</w:t>
      </w:r>
      <w:proofErr w:type="spellEnd"/>
      <w:r w:rsidRPr="00643E47">
        <w:rPr>
          <w:rFonts w:ascii="Times New Roman" w:hAnsi="Times New Roman"/>
          <w:lang w:val="en-GB"/>
        </w:rPr>
        <w:t xml:space="preserve"> antibodies from allergic patients’ sera </w:t>
      </w:r>
      <w:r w:rsidRPr="00DA6D43">
        <w:rPr>
          <w:rFonts w:ascii="Times New Roman" w:hAnsi="Times New Roman"/>
          <w:lang w:val="en-GB"/>
        </w:rPr>
        <w:t>(</w:t>
      </w:r>
      <w:r w:rsidRPr="00FF04AE">
        <w:rPr>
          <w:rFonts w:ascii="Times New Roman" w:hAnsi="Times New Roman"/>
          <w:highlight w:val="cyan"/>
          <w:lang w:val="en-GB"/>
        </w:rPr>
        <w:t xml:space="preserve">Figure </w:t>
      </w:r>
      <w:r w:rsidR="00DA6D43" w:rsidRPr="00FF04AE">
        <w:rPr>
          <w:rFonts w:ascii="Times New Roman" w:hAnsi="Times New Roman"/>
          <w:highlight w:val="cyan"/>
          <w:lang w:val="en-GB"/>
        </w:rPr>
        <w:t>S</w:t>
      </w:r>
      <w:r w:rsidRPr="00FF04AE">
        <w:rPr>
          <w:rFonts w:ascii="Times New Roman" w:hAnsi="Times New Roman"/>
          <w:highlight w:val="cyan"/>
          <w:lang w:val="en-GB"/>
        </w:rPr>
        <w:t>2</w:t>
      </w:r>
      <w:r w:rsidRPr="00DA6D43">
        <w:rPr>
          <w:rFonts w:ascii="Times New Roman" w:hAnsi="Times New Roman"/>
          <w:lang w:val="en-GB"/>
        </w:rPr>
        <w:t>)</w:t>
      </w:r>
      <w:r w:rsidRPr="00643E47">
        <w:rPr>
          <w:rFonts w:ascii="Times New Roman" w:hAnsi="Times New Roman"/>
          <w:lang w:val="en-GB"/>
        </w:rPr>
        <w:t xml:space="preserve"> and by monoclonal antibody raised against natural Der p 2 (data not shown).</w:t>
      </w:r>
    </w:p>
    <w:p w:rsidR="003C3362" w:rsidRPr="00643E47" w:rsidRDefault="003C3362" w:rsidP="003C3362">
      <w:pPr>
        <w:pStyle w:val="Titolo10"/>
        <w:rPr>
          <w:rFonts w:ascii="Times New Roman" w:hAnsi="Times New Roman"/>
          <w:i/>
        </w:rPr>
      </w:pPr>
      <w:bookmarkStart w:id="0" w:name="_Toc410831475"/>
      <w:bookmarkStart w:id="1" w:name="_Toc410832888"/>
      <w:bookmarkStart w:id="2" w:name="_Toc411239569"/>
      <w:bookmarkStart w:id="3" w:name="_Toc411240749"/>
      <w:bookmarkStart w:id="4" w:name="_Toc411242216"/>
      <w:bookmarkStart w:id="5" w:name="_Toc411244045"/>
      <w:bookmarkStart w:id="6" w:name="_Toc411244290"/>
      <w:r w:rsidRPr="00643E47">
        <w:rPr>
          <w:rFonts w:ascii="Times New Roman" w:hAnsi="Times New Roman"/>
        </w:rPr>
        <w:t xml:space="preserve">Chemical modification with KCNO of </w:t>
      </w:r>
      <w:proofErr w:type="spellStart"/>
      <w:r w:rsidRPr="00643E47">
        <w:rPr>
          <w:rFonts w:ascii="Times New Roman" w:hAnsi="Times New Roman"/>
        </w:rPr>
        <w:t>rDer</w:t>
      </w:r>
      <w:proofErr w:type="spellEnd"/>
      <w:r w:rsidRPr="00643E47">
        <w:rPr>
          <w:rFonts w:ascii="Times New Roman" w:hAnsi="Times New Roman"/>
        </w:rPr>
        <w:t xml:space="preserve"> p 2</w:t>
      </w:r>
      <w:bookmarkEnd w:id="0"/>
      <w:bookmarkEnd w:id="1"/>
      <w:bookmarkEnd w:id="2"/>
      <w:bookmarkEnd w:id="3"/>
      <w:bookmarkEnd w:id="4"/>
      <w:bookmarkEnd w:id="5"/>
      <w:bookmarkEnd w:id="6"/>
    </w:p>
    <w:p w:rsidR="003C3362" w:rsidRPr="00D46158" w:rsidRDefault="003C3362" w:rsidP="003C3362">
      <w:pPr>
        <w:pStyle w:val="Corpodeltesto3"/>
        <w:spacing w:line="480" w:lineRule="auto"/>
        <w:rPr>
          <w:rFonts w:ascii="Times New Roman" w:hAnsi="Times New Roman"/>
          <w:sz w:val="22"/>
          <w:szCs w:val="22"/>
          <w:lang w:val="en-US"/>
        </w:rPr>
      </w:pPr>
      <w:r w:rsidRPr="00D46158">
        <w:rPr>
          <w:rFonts w:ascii="Times New Roman" w:hAnsi="Times New Roman"/>
          <w:sz w:val="22"/>
          <w:szCs w:val="22"/>
          <w:lang w:val="en-US"/>
        </w:rPr>
        <w:t xml:space="preserve">Purified </w:t>
      </w:r>
      <w:proofErr w:type="spellStart"/>
      <w:r w:rsidRPr="00D46158">
        <w:rPr>
          <w:rFonts w:ascii="Times New Roman" w:hAnsi="Times New Roman"/>
          <w:sz w:val="22"/>
          <w:szCs w:val="22"/>
          <w:lang w:val="en-US"/>
        </w:rPr>
        <w:t>rDer</w:t>
      </w:r>
      <w:proofErr w:type="spellEnd"/>
      <w:r w:rsidRPr="00D46158">
        <w:rPr>
          <w:rFonts w:ascii="Times New Roman" w:hAnsi="Times New Roman"/>
          <w:sz w:val="22"/>
          <w:szCs w:val="22"/>
          <w:lang w:val="en-US"/>
        </w:rPr>
        <w:t xml:space="preserve"> p 2 was submitted to chemical modification as previously described </w:t>
      </w:r>
      <w:r w:rsidR="000B2C41" w:rsidRPr="00D46158">
        <w:rPr>
          <w:rFonts w:ascii="Times New Roman" w:hAnsi="Times New Roman"/>
          <w:sz w:val="22"/>
          <w:szCs w:val="22"/>
          <w:lang w:val="en-US"/>
        </w:rPr>
        <w:fldChar w:fldCharType="begin" w:fldLock="1"/>
      </w:r>
      <w:r w:rsidRPr="00D46158">
        <w:rPr>
          <w:rFonts w:ascii="Times New Roman" w:hAnsi="Times New Roman"/>
          <w:sz w:val="22"/>
          <w:szCs w:val="22"/>
          <w:lang w:val="en-US"/>
        </w:rPr>
        <w:instrText>ADDIN CSL_CITATION { "citationItems" : [ { "id" : "ITEM-1", "itemData" : { "ISSN" : "01054538", "PMID" : "8721522", "abstract" : "Allergenic extracts (Der p, grass, and Parietaria) or single allergens such as Par j I (the major allergen of Parietaria) and ovalbumin (OA), a food allergen widely used in animal models, were chemically modified by reaction with potassium cyanate (KCNO), which transforms the epsilon-amino group of the lysine of proteinaceous allergens into ureido groups. KCNO-modified (carbamylated) allergens have low allergenic potency, as demonstrated in vitro (RAST inhibition) and in vivo (passive cutaneous anaphylaxis). When used to immunize rabbits, carbamylated allergens still induce IgG antibodies able to cross-react with native allergens (immunoblotting experiments). An interesting feature distinguishing carbamylated allergens from other chemically modified allergens is the preservation of the native monomeric dimension as demonstrated by SDS-PAGE analysis. Results are discussed from the perspective of clinical application of carbamylated allergens.", "author" : [ { "dropping-particle" : "", "family" : "Mistrello", "given" : "G", "non-dropping-particle" : "", "parse-names" : false, "suffix" : "" }, { "dropping-particle" : "", "family" : "Brenna", "given" : "O", "non-dropping-particle" : "", "parse-names" : false, "suffix" : "" }, { "dropping-particle" : "", "family" : "Roncarolo", "given" : "D", "non-dropping-particle" : "", "parse-names" : false, "suffix" : "" }, { "dropping-particle" : "", "family" : "Zanoni", "given" : "D", "non-dropping-particle" : "", "parse-names" : false, "suffix" : "" }, { "dropping-particle" : "", "family" : "Gentili", "given" : "M", "non-dropping-particle" : "", "parse-names" : false, "suffix" : "" }, { "dropping-particle" : "", "family" : "Falagiani", "given" : "P", "non-dropping-particle" : "", "parse-names" : false, "suffix" : "" } ], "container-title" : "Allergy", "id" : "ITEM-1", "issued" : { "date-parts" : [ [ "1996" ] ] }, "page" : "8-15", "title" : "Monomeric chemically modified allergens: immunologic and physicochemical characterization.", "type" : "article-journal", "volume" : "51" }, "uris" : [ "http://www.mendeley.com/documents/?uuid=845837a7-b004-4be8-8aa9-2ff54cf9ea3a", "http://www.mendeley.com/documents/?uuid=ae8a7ad0-6813-4b91-89d9-ee3ab5b854ff" ] } ], "mendeley" : { "formattedCitation" : "[1]", "plainTextFormattedCitation" : "[1]", "previouslyFormattedCitation" : "[1]" }, "properties" : { "noteIndex" : 0 }, "schema" : "https://github.com/citation-style-language/schema/raw/master/csl-citation.json" }</w:instrText>
      </w:r>
      <w:r w:rsidR="000B2C41" w:rsidRPr="00D46158">
        <w:rPr>
          <w:rFonts w:ascii="Times New Roman" w:hAnsi="Times New Roman"/>
          <w:sz w:val="22"/>
          <w:szCs w:val="22"/>
          <w:lang w:val="en-US"/>
        </w:rPr>
        <w:fldChar w:fldCharType="separate"/>
      </w:r>
      <w:r w:rsidRPr="00D46158">
        <w:rPr>
          <w:rFonts w:ascii="Times New Roman" w:hAnsi="Times New Roman"/>
          <w:noProof/>
          <w:sz w:val="22"/>
          <w:szCs w:val="22"/>
          <w:lang w:val="en-US"/>
        </w:rPr>
        <w:t>[1]</w:t>
      </w:r>
      <w:r w:rsidR="000B2C41" w:rsidRPr="00D46158">
        <w:rPr>
          <w:rFonts w:ascii="Times New Roman" w:hAnsi="Times New Roman"/>
          <w:sz w:val="22"/>
          <w:szCs w:val="22"/>
          <w:lang w:val="en-US"/>
        </w:rPr>
        <w:fldChar w:fldCharType="end"/>
      </w:r>
      <w:r w:rsidRPr="00D46158">
        <w:rPr>
          <w:rFonts w:ascii="Times New Roman" w:hAnsi="Times New Roman"/>
          <w:sz w:val="22"/>
          <w:szCs w:val="22"/>
          <w:lang w:val="en-US"/>
        </w:rPr>
        <w:t xml:space="preserve">. Briefly, solid sodium </w:t>
      </w:r>
      <w:bookmarkStart w:id="7" w:name="_GoBack"/>
      <w:proofErr w:type="spellStart"/>
      <w:r w:rsidRPr="00D46158">
        <w:rPr>
          <w:rFonts w:ascii="Times New Roman" w:hAnsi="Times New Roman"/>
          <w:sz w:val="22"/>
          <w:szCs w:val="22"/>
          <w:lang w:val="en-US"/>
        </w:rPr>
        <w:t>tetraborate</w:t>
      </w:r>
      <w:proofErr w:type="spellEnd"/>
      <w:r w:rsidRPr="00D46158">
        <w:rPr>
          <w:rFonts w:ascii="Times New Roman" w:hAnsi="Times New Roman"/>
          <w:sz w:val="22"/>
          <w:szCs w:val="22"/>
          <w:lang w:val="en-US"/>
        </w:rPr>
        <w:t xml:space="preserve"> and potassium </w:t>
      </w:r>
      <w:proofErr w:type="spellStart"/>
      <w:r w:rsidRPr="00D46158">
        <w:rPr>
          <w:rFonts w:ascii="Times New Roman" w:hAnsi="Times New Roman"/>
          <w:sz w:val="22"/>
          <w:szCs w:val="22"/>
          <w:lang w:val="en-US"/>
        </w:rPr>
        <w:t>cyanate</w:t>
      </w:r>
      <w:proofErr w:type="spellEnd"/>
      <w:r w:rsidRPr="00D46158">
        <w:rPr>
          <w:rFonts w:ascii="Times New Roman" w:hAnsi="Times New Roman"/>
          <w:sz w:val="22"/>
          <w:szCs w:val="22"/>
          <w:lang w:val="en-US"/>
        </w:rPr>
        <w:t xml:space="preserve"> were added to samples at final concentrations of 0.1 M and 0.5 M, </w:t>
      </w:r>
      <w:bookmarkEnd w:id="7"/>
      <w:r w:rsidRPr="00D46158">
        <w:rPr>
          <w:rFonts w:ascii="Times New Roman" w:hAnsi="Times New Roman"/>
          <w:sz w:val="22"/>
          <w:szCs w:val="22"/>
          <w:lang w:val="en-US"/>
        </w:rPr>
        <w:lastRenderedPageBreak/>
        <w:t xml:space="preserve">respectively. After 20 hours at 40°C, salts were eliminated by gel-filtration on G-25 column (PD-10 Desalting Columns, GE Healthcare Bio-Sciences AB, Uppsala, Sweden) and samples were characterized by ELISA as </w:t>
      </w:r>
      <w:proofErr w:type="spellStart"/>
      <w:r w:rsidRPr="00D46158">
        <w:rPr>
          <w:rFonts w:ascii="Times New Roman" w:hAnsi="Times New Roman"/>
          <w:sz w:val="22"/>
          <w:szCs w:val="22"/>
          <w:lang w:val="en-US"/>
        </w:rPr>
        <w:t>IgE</w:t>
      </w:r>
      <w:proofErr w:type="spellEnd"/>
      <w:r w:rsidRPr="00D46158">
        <w:rPr>
          <w:rFonts w:ascii="Times New Roman" w:hAnsi="Times New Roman"/>
          <w:sz w:val="22"/>
          <w:szCs w:val="22"/>
          <w:lang w:val="en-US"/>
        </w:rPr>
        <w:t xml:space="preserve"> reactivity in comparison with the corresponding native counterpart.</w:t>
      </w:r>
    </w:p>
    <w:p w:rsidR="003C3362" w:rsidRPr="00643E47" w:rsidRDefault="003C3362" w:rsidP="003C3362">
      <w:pPr>
        <w:pStyle w:val="Titolo10"/>
        <w:rPr>
          <w:rFonts w:ascii="Times New Roman" w:hAnsi="Times New Roman"/>
        </w:rPr>
      </w:pPr>
      <w:bookmarkStart w:id="8" w:name="_Toc410831476"/>
      <w:bookmarkStart w:id="9" w:name="_Toc410832889"/>
      <w:bookmarkStart w:id="10" w:name="_Toc411239570"/>
      <w:bookmarkStart w:id="11" w:name="_Toc411240750"/>
      <w:bookmarkStart w:id="12" w:name="_Toc411242217"/>
      <w:bookmarkStart w:id="13" w:name="_Toc411244046"/>
      <w:bookmarkStart w:id="14" w:name="_Toc411244291"/>
      <w:proofErr w:type="spellStart"/>
      <w:r w:rsidRPr="00643E47">
        <w:rPr>
          <w:rFonts w:ascii="Times New Roman" w:hAnsi="Times New Roman"/>
        </w:rPr>
        <w:t>Dermatophagoides</w:t>
      </w:r>
      <w:proofErr w:type="spellEnd"/>
      <w:r w:rsidRPr="00643E47">
        <w:rPr>
          <w:rFonts w:ascii="Times New Roman" w:hAnsi="Times New Roman"/>
        </w:rPr>
        <w:t xml:space="preserve"> </w:t>
      </w:r>
      <w:proofErr w:type="spellStart"/>
      <w:r w:rsidRPr="00643E47">
        <w:rPr>
          <w:rFonts w:ascii="Times New Roman" w:hAnsi="Times New Roman"/>
        </w:rPr>
        <w:t>pteronyssinus</w:t>
      </w:r>
      <w:proofErr w:type="spellEnd"/>
      <w:r w:rsidRPr="00643E47">
        <w:rPr>
          <w:rFonts w:ascii="Times New Roman" w:hAnsi="Times New Roman"/>
        </w:rPr>
        <w:t xml:space="preserve"> extract</w:t>
      </w:r>
      <w:bookmarkEnd w:id="8"/>
      <w:bookmarkEnd w:id="9"/>
      <w:bookmarkEnd w:id="10"/>
      <w:bookmarkEnd w:id="11"/>
      <w:bookmarkEnd w:id="12"/>
      <w:bookmarkEnd w:id="13"/>
      <w:bookmarkEnd w:id="14"/>
    </w:p>
    <w:p w:rsidR="00212404" w:rsidRDefault="003C3362" w:rsidP="003C3362">
      <w:pPr>
        <w:spacing w:line="480" w:lineRule="auto"/>
        <w:rPr>
          <w:rFonts w:ascii="Times New Roman" w:hAnsi="Times New Roman"/>
          <w:lang w:val="en-US"/>
        </w:rPr>
      </w:pPr>
      <w:proofErr w:type="spellStart"/>
      <w:r w:rsidRPr="00643E47">
        <w:rPr>
          <w:rFonts w:ascii="Times New Roman" w:hAnsi="Times New Roman"/>
          <w:i/>
          <w:iCs/>
          <w:lang w:val="en-GB"/>
        </w:rPr>
        <w:t>Dermatophagoides</w:t>
      </w:r>
      <w:proofErr w:type="spellEnd"/>
      <w:r w:rsidRPr="00643E47">
        <w:rPr>
          <w:rFonts w:ascii="Times New Roman" w:hAnsi="Times New Roman"/>
          <w:i/>
          <w:iCs/>
          <w:lang w:val="en-GB"/>
        </w:rPr>
        <w:t xml:space="preserve"> </w:t>
      </w:r>
      <w:proofErr w:type="spellStart"/>
      <w:r w:rsidRPr="00643E47">
        <w:rPr>
          <w:rFonts w:ascii="Times New Roman" w:hAnsi="Times New Roman"/>
          <w:i/>
          <w:iCs/>
          <w:lang w:val="en-GB"/>
        </w:rPr>
        <w:t>pteronyssinus</w:t>
      </w:r>
      <w:proofErr w:type="spellEnd"/>
      <w:r w:rsidRPr="00643E47">
        <w:rPr>
          <w:rFonts w:ascii="Times New Roman" w:hAnsi="Times New Roman"/>
          <w:i/>
          <w:iCs/>
          <w:lang w:val="en-GB"/>
        </w:rPr>
        <w:t xml:space="preserve"> </w:t>
      </w:r>
      <w:r w:rsidRPr="00643E47">
        <w:rPr>
          <w:rFonts w:ascii="Times New Roman" w:hAnsi="Times New Roman"/>
          <w:iCs/>
          <w:lang w:val="en-GB"/>
        </w:rPr>
        <w:t>(HDM)</w:t>
      </w:r>
      <w:r w:rsidRPr="00643E47">
        <w:rPr>
          <w:rFonts w:ascii="Times New Roman" w:hAnsi="Times New Roman"/>
          <w:i/>
          <w:iCs/>
          <w:lang w:val="en-GB"/>
        </w:rPr>
        <w:t xml:space="preserve"> </w:t>
      </w:r>
      <w:r w:rsidRPr="00643E47">
        <w:rPr>
          <w:rFonts w:ascii="Times New Roman" w:hAnsi="Times New Roman"/>
          <w:iCs/>
          <w:lang w:val="en-GB"/>
        </w:rPr>
        <w:t>bodies</w:t>
      </w:r>
      <w:r w:rsidRPr="00643E47">
        <w:rPr>
          <w:rFonts w:ascii="Times New Roman" w:hAnsi="Times New Roman"/>
          <w:i/>
          <w:iCs/>
          <w:lang w:val="en-GB"/>
        </w:rPr>
        <w:t xml:space="preserve"> </w:t>
      </w:r>
      <w:r w:rsidRPr="00643E47">
        <w:rPr>
          <w:rFonts w:ascii="Times New Roman" w:hAnsi="Times New Roman"/>
          <w:lang w:val="en-GB"/>
        </w:rPr>
        <w:t xml:space="preserve">were extracted by magnetic stirring (24 h at 4°C) in 0.15 phosphate buffer, pH 7.2 at 5% w/v. The extract was clarified by centrifugation at 16,300 g and dialyzed </w:t>
      </w:r>
      <w:r w:rsidRPr="00643E47">
        <w:rPr>
          <w:rFonts w:ascii="Times New Roman" w:hAnsi="Times New Roman"/>
          <w:lang w:val="en-US"/>
        </w:rPr>
        <w:t>in 5 mM (NH</w:t>
      </w:r>
      <w:r w:rsidRPr="00643E47">
        <w:rPr>
          <w:rFonts w:ascii="Times New Roman" w:hAnsi="Times New Roman"/>
          <w:vertAlign w:val="subscript"/>
          <w:lang w:val="en-US"/>
        </w:rPr>
        <w:t>4</w:t>
      </w:r>
      <w:r w:rsidRPr="00643E47">
        <w:rPr>
          <w:rFonts w:ascii="Times New Roman" w:hAnsi="Times New Roman"/>
          <w:lang w:val="en-US"/>
        </w:rPr>
        <w:t>)HCO</w:t>
      </w:r>
      <w:r w:rsidRPr="00643E47">
        <w:rPr>
          <w:rFonts w:ascii="Times New Roman" w:hAnsi="Times New Roman"/>
          <w:vertAlign w:val="subscript"/>
          <w:lang w:val="en-US"/>
        </w:rPr>
        <w:t>3</w:t>
      </w:r>
      <w:r w:rsidRPr="00643E47">
        <w:rPr>
          <w:rFonts w:ascii="Times New Roman" w:hAnsi="Times New Roman"/>
          <w:lang w:val="en-US"/>
        </w:rPr>
        <w:t>.</w:t>
      </w:r>
      <w:r w:rsidRPr="00643E47">
        <w:rPr>
          <w:rFonts w:ascii="Times New Roman" w:hAnsi="Times New Roman"/>
          <w:lang w:val="en-GB"/>
        </w:rPr>
        <w:t xml:space="preserve"> </w:t>
      </w:r>
      <w:r w:rsidRPr="00643E47">
        <w:rPr>
          <w:rFonts w:ascii="Times New Roman" w:hAnsi="Times New Roman"/>
          <w:lang w:val="en-US"/>
        </w:rPr>
        <w:t xml:space="preserve">Determination of protein concentration of purified </w:t>
      </w:r>
      <w:proofErr w:type="spellStart"/>
      <w:r w:rsidRPr="00643E47">
        <w:rPr>
          <w:rFonts w:ascii="Times New Roman" w:hAnsi="Times New Roman"/>
          <w:lang w:val="en-US"/>
        </w:rPr>
        <w:t>rDer</w:t>
      </w:r>
      <w:proofErr w:type="spellEnd"/>
      <w:r w:rsidRPr="00643E47">
        <w:rPr>
          <w:rFonts w:ascii="Times New Roman" w:hAnsi="Times New Roman"/>
          <w:lang w:val="en-US"/>
        </w:rPr>
        <w:t xml:space="preserve"> p 2 or HDM extract was performed</w:t>
      </w:r>
      <w:r w:rsidRPr="00643E47">
        <w:rPr>
          <w:rFonts w:ascii="Times New Roman" w:hAnsi="Times New Roman"/>
          <w:lang w:val="en-GB"/>
        </w:rPr>
        <w:t xml:space="preserve"> according to Bradford </w:t>
      </w:r>
      <w:r w:rsidR="000B2C41" w:rsidRPr="00643E47">
        <w:rPr>
          <w:rFonts w:ascii="Times New Roman" w:hAnsi="Times New Roman"/>
          <w:lang w:val="en-GB"/>
        </w:rPr>
        <w:fldChar w:fldCharType="begin" w:fldLock="1"/>
      </w:r>
      <w:r>
        <w:rPr>
          <w:rFonts w:ascii="Times New Roman" w:hAnsi="Times New Roman"/>
          <w:lang w:val="en-GB"/>
        </w:rPr>
        <w:instrText>ADDIN CSL_CITATION { "citationItems" : [ { "id" : "ITEM-1", "itemData" : { "DOI" : "10.1016/0003-2697(76)90527-3", "ISBN" : "1600032697", "ISSN" : "00032697", "PMID" : "942051", "abstract" : "A protein determination method which involves the binding of Coomassie Brilliant Blue G-250 to protein is described. The binding of the dye to protein causes a shift in the absorption maximum of the dye from 465 to 595 nm, and it is the increase in absorption at 595 nm which is monitored. This assay is very reproducible and rapid with the dye binding process virtually complete in approximately 2 min with good color stability for 1 hr. There is little or no interference from cations such as sodium or potassium nor from carbohydrates such as sucrose. A small amount of color is developed in the presence of strongly alkaline buffering agents, but the assay may be run accurately by the use of proper buffer controls. The only components found to give excessive interfering color in the assay are relatively large amounts of detergents such as sodium dodecyl sulfate, Triton X-100, and commercial glassware detergents. Interference by small amounts of detergent may be eliminated by the use of proper controls.", "author" : [ { "dropping-particle" : "", "family" : "Bradford", "given" : "M M", "non-dropping-particle" : "", "parse-names" : false, "suffix" : "" } ], "container-title" : "Analytical biochemistry", "id" : "ITEM-1", "issued" : { "date-parts" : [ [ "1976" ] ] }, "page" : "248-254", "title" : "A rapid and sensitive method for the quantitation of microgram quantities of protein utilizing the principle of protein-dye binding.", "type" : "article-journal", "volume" : "72" }, "uris" : [ "http://www.mendeley.com/documents/?uuid=f93b3295-33ee-465b-aa83-b0da3be5f3f3", "http://www.mendeley.com/documents/?uuid=b4c83f6e-db0d-4f95-8497-44d81e53a727" ] } ], "mendeley" : { "formattedCitation" : "[2]", "plainTextFormattedCitation" : "[2]", "previouslyFormattedCitation" : "[2]" }, "properties" : { "noteIndex" : 0 }, "schema" : "https://github.com/citation-style-language/schema/raw/master/csl-citation.json" }</w:instrText>
      </w:r>
      <w:r w:rsidR="000B2C41" w:rsidRPr="00643E47">
        <w:rPr>
          <w:rFonts w:ascii="Times New Roman" w:hAnsi="Times New Roman"/>
          <w:lang w:val="en-GB"/>
        </w:rPr>
        <w:fldChar w:fldCharType="separate"/>
      </w:r>
      <w:r w:rsidRPr="003C3362">
        <w:rPr>
          <w:rFonts w:ascii="Times New Roman" w:hAnsi="Times New Roman"/>
          <w:noProof/>
          <w:lang w:val="en-GB"/>
        </w:rPr>
        <w:t>[2]</w:t>
      </w:r>
      <w:r w:rsidR="000B2C41" w:rsidRPr="00643E47">
        <w:rPr>
          <w:rFonts w:ascii="Times New Roman" w:hAnsi="Times New Roman"/>
          <w:lang w:val="en-GB"/>
        </w:rPr>
        <w:fldChar w:fldCharType="end"/>
      </w:r>
      <w:r w:rsidRPr="00643E47">
        <w:rPr>
          <w:rFonts w:ascii="Times New Roman" w:hAnsi="Times New Roman"/>
          <w:lang w:val="en-GB"/>
        </w:rPr>
        <w:t xml:space="preserve"> using the commercial</w:t>
      </w:r>
      <w:r w:rsidRPr="00643E47">
        <w:rPr>
          <w:rFonts w:ascii="Times New Roman" w:hAnsi="Times New Roman"/>
          <w:lang w:val="en-US"/>
        </w:rPr>
        <w:t xml:space="preserve"> </w:t>
      </w:r>
      <w:proofErr w:type="spellStart"/>
      <w:r w:rsidRPr="00643E47">
        <w:rPr>
          <w:rFonts w:ascii="Times New Roman" w:hAnsi="Times New Roman"/>
          <w:lang w:val="en-GB"/>
        </w:rPr>
        <w:t>BioRad</w:t>
      </w:r>
      <w:proofErr w:type="spellEnd"/>
      <w:r w:rsidRPr="00643E47">
        <w:rPr>
          <w:rFonts w:ascii="Times New Roman" w:hAnsi="Times New Roman"/>
          <w:lang w:val="en-GB"/>
        </w:rPr>
        <w:t xml:space="preserve"> Protein Assay Dye Reagent (Bio Rad, Milan, Italy). </w:t>
      </w:r>
      <w:r w:rsidRPr="00643E47">
        <w:rPr>
          <w:rFonts w:ascii="Times New Roman" w:hAnsi="Times New Roman"/>
          <w:lang w:val="en-US"/>
        </w:rPr>
        <w:t xml:space="preserve">Endotoxin removal was obtained by processing the purified proteins or the extract in the </w:t>
      </w:r>
      <w:proofErr w:type="spellStart"/>
      <w:r w:rsidRPr="00643E47">
        <w:rPr>
          <w:rFonts w:ascii="Times New Roman" w:hAnsi="Times New Roman"/>
          <w:lang w:val="en-US"/>
        </w:rPr>
        <w:t>Amicon</w:t>
      </w:r>
      <w:proofErr w:type="spellEnd"/>
      <w:r w:rsidRPr="00643E47">
        <w:rPr>
          <w:rFonts w:ascii="Times New Roman" w:hAnsi="Times New Roman"/>
          <w:lang w:val="en-US"/>
        </w:rPr>
        <w:t xml:space="preserve"> Ultra-15 50K centrifugal filter device (Merck Millipore Ltd, </w:t>
      </w:r>
      <w:r w:rsidRPr="00643E47">
        <w:rPr>
          <w:rFonts w:ascii="Times New Roman" w:hAnsi="Times New Roman"/>
          <w:lang w:val="en-GB"/>
        </w:rPr>
        <w:t>Darmstadt, Germany</w:t>
      </w:r>
      <w:r w:rsidRPr="00643E47">
        <w:rPr>
          <w:rFonts w:ascii="Times New Roman" w:hAnsi="Times New Roman"/>
          <w:lang w:val="en-US"/>
        </w:rPr>
        <w:t xml:space="preserve">). The content of </w:t>
      </w:r>
      <w:proofErr w:type="spellStart"/>
      <w:r w:rsidRPr="00643E47">
        <w:rPr>
          <w:rFonts w:ascii="Times New Roman" w:hAnsi="Times New Roman"/>
          <w:lang w:val="en-US"/>
        </w:rPr>
        <w:t>lipopolysaccharide</w:t>
      </w:r>
      <w:proofErr w:type="spellEnd"/>
      <w:r w:rsidRPr="00643E47">
        <w:rPr>
          <w:rFonts w:ascii="Times New Roman" w:hAnsi="Times New Roman"/>
          <w:lang w:val="en-US"/>
        </w:rPr>
        <w:t xml:space="preserve"> in the </w:t>
      </w:r>
      <w:proofErr w:type="spellStart"/>
      <w:r w:rsidRPr="00643E47">
        <w:rPr>
          <w:rFonts w:ascii="Times New Roman" w:hAnsi="Times New Roman"/>
          <w:lang w:val="en-US"/>
        </w:rPr>
        <w:t>ultrafiltrated</w:t>
      </w:r>
      <w:proofErr w:type="spellEnd"/>
      <w:r w:rsidRPr="00643E47">
        <w:rPr>
          <w:rFonts w:ascii="Times New Roman" w:hAnsi="Times New Roman"/>
          <w:lang w:val="en-US"/>
        </w:rPr>
        <w:t xml:space="preserve"> </w:t>
      </w:r>
      <w:proofErr w:type="spellStart"/>
      <w:r w:rsidRPr="00643E47">
        <w:rPr>
          <w:rFonts w:ascii="Times New Roman" w:hAnsi="Times New Roman"/>
          <w:lang w:val="en-US"/>
        </w:rPr>
        <w:t>rDer</w:t>
      </w:r>
      <w:proofErr w:type="spellEnd"/>
      <w:r w:rsidRPr="00643E47">
        <w:rPr>
          <w:rFonts w:ascii="Times New Roman" w:hAnsi="Times New Roman"/>
          <w:lang w:val="en-US"/>
        </w:rPr>
        <w:t xml:space="preserve"> p 2 or HDM preparations was determined by the Limulus amebocyte lysate test (VWR International PBI </w:t>
      </w:r>
      <w:proofErr w:type="spellStart"/>
      <w:r w:rsidRPr="00643E47">
        <w:rPr>
          <w:rFonts w:ascii="Times New Roman" w:hAnsi="Times New Roman"/>
          <w:lang w:val="en-US"/>
        </w:rPr>
        <w:t>Srl</w:t>
      </w:r>
      <w:proofErr w:type="spellEnd"/>
      <w:r w:rsidRPr="00643E47">
        <w:rPr>
          <w:rFonts w:ascii="Times New Roman" w:hAnsi="Times New Roman"/>
          <w:lang w:val="en-US"/>
        </w:rPr>
        <w:t>, Milano, Italy)</w:t>
      </w:r>
      <w:r w:rsidRPr="00643E47">
        <w:rPr>
          <w:rFonts w:ascii="Times New Roman" w:hAnsi="Times New Roman"/>
          <w:color w:val="666666"/>
          <w:lang w:val="en-GB"/>
        </w:rPr>
        <w:t xml:space="preserve"> </w:t>
      </w:r>
      <w:r w:rsidRPr="00643E47">
        <w:rPr>
          <w:rFonts w:ascii="Times New Roman" w:hAnsi="Times New Roman"/>
          <w:lang w:val="en-US"/>
        </w:rPr>
        <w:t>according to the instructions of the manufacturer.</w:t>
      </w:r>
    </w:p>
    <w:p w:rsidR="003C3362" w:rsidRPr="00727FBE" w:rsidRDefault="00710E41" w:rsidP="003C3362">
      <w:pPr>
        <w:spacing w:line="480" w:lineRule="auto"/>
        <w:rPr>
          <w:rFonts w:ascii="Times New Roman" w:hAnsi="Times New Roman"/>
          <w:b/>
          <w:sz w:val="28"/>
          <w:lang w:val="en-US"/>
        </w:rPr>
      </w:pPr>
      <w:r>
        <w:rPr>
          <w:rFonts w:ascii="Times New Roman" w:hAnsi="Times New Roman"/>
          <w:b/>
          <w:sz w:val="28"/>
          <w:lang w:val="en-US"/>
        </w:rPr>
        <w:t>Assessing the low</w:t>
      </w:r>
      <w:r w:rsidR="00727FBE" w:rsidRPr="00727FBE">
        <w:rPr>
          <w:rFonts w:ascii="Times New Roman" w:hAnsi="Times New Roman"/>
          <w:b/>
          <w:sz w:val="28"/>
          <w:lang w:val="en-US"/>
        </w:rPr>
        <w:t xml:space="preserve"> AIT dose</w:t>
      </w:r>
      <w:r w:rsidR="00727FBE">
        <w:rPr>
          <w:rFonts w:ascii="Times New Roman" w:hAnsi="Times New Roman"/>
          <w:b/>
          <w:sz w:val="28"/>
          <w:lang w:val="en-US"/>
        </w:rPr>
        <w:t xml:space="preserve"> of allergoid</w:t>
      </w:r>
    </w:p>
    <w:p w:rsidR="000C6C22" w:rsidRDefault="00727FBE" w:rsidP="003C3362">
      <w:pPr>
        <w:spacing w:line="480" w:lineRule="auto"/>
        <w:rPr>
          <w:rFonts w:ascii="Times New Roman" w:hAnsi="Times New Roman"/>
          <w:lang w:val="en-US"/>
        </w:rPr>
      </w:pPr>
      <w:r>
        <w:rPr>
          <w:rFonts w:ascii="Times New Roman" w:hAnsi="Times New Roman"/>
          <w:lang w:val="en-US"/>
        </w:rPr>
        <w:t>I</w:t>
      </w:r>
      <w:r w:rsidRPr="00643E47">
        <w:rPr>
          <w:rFonts w:ascii="Times New Roman" w:hAnsi="Times New Roman"/>
          <w:lang w:val="en-US"/>
        </w:rPr>
        <w:t>n o</w:t>
      </w:r>
      <w:r w:rsidR="00710E41">
        <w:rPr>
          <w:rFonts w:ascii="Times New Roman" w:hAnsi="Times New Roman"/>
          <w:lang w:val="en-US"/>
        </w:rPr>
        <w:t>rder to determine the low (suboptimal)</w:t>
      </w:r>
      <w:r w:rsidRPr="00643E47">
        <w:rPr>
          <w:rFonts w:ascii="Times New Roman" w:hAnsi="Times New Roman"/>
          <w:lang w:val="en-US"/>
        </w:rPr>
        <w:t xml:space="preserve"> dose for AIT, </w:t>
      </w:r>
      <w:r w:rsidR="000C6C22">
        <w:rPr>
          <w:rFonts w:ascii="Times New Roman" w:hAnsi="Times New Roman"/>
          <w:lang w:val="en-US"/>
        </w:rPr>
        <w:t xml:space="preserve">three </w:t>
      </w:r>
      <w:proofErr w:type="spellStart"/>
      <w:r w:rsidR="000C6C22">
        <w:rPr>
          <w:rFonts w:ascii="Times New Roman" w:hAnsi="Times New Roman"/>
          <w:lang w:val="en-US"/>
        </w:rPr>
        <w:t>goups</w:t>
      </w:r>
      <w:proofErr w:type="spellEnd"/>
      <w:r w:rsidR="000C6C22">
        <w:rPr>
          <w:rFonts w:ascii="Times New Roman" w:hAnsi="Times New Roman"/>
          <w:lang w:val="en-US"/>
        </w:rPr>
        <w:t xml:space="preserve"> of </w:t>
      </w:r>
      <w:proofErr w:type="spellStart"/>
      <w:r w:rsidR="000C6C22">
        <w:rPr>
          <w:rFonts w:ascii="Times New Roman" w:hAnsi="Times New Roman"/>
          <w:lang w:val="en-US"/>
        </w:rPr>
        <w:t>Der</w:t>
      </w:r>
      <w:proofErr w:type="spellEnd"/>
      <w:r w:rsidR="000C6C22">
        <w:rPr>
          <w:rFonts w:ascii="Times New Roman" w:hAnsi="Times New Roman"/>
          <w:lang w:val="en-US"/>
        </w:rPr>
        <w:t xml:space="preserve"> p2-</w:t>
      </w:r>
      <w:r w:rsidR="000C6C22" w:rsidRPr="00643E47">
        <w:rPr>
          <w:rFonts w:ascii="Times New Roman" w:hAnsi="Times New Roman"/>
          <w:lang w:val="en-US"/>
        </w:rPr>
        <w:t xml:space="preserve">sensitized mice received immunotherapy with </w:t>
      </w:r>
      <w:r w:rsidR="000C6C22">
        <w:rPr>
          <w:rFonts w:ascii="Times New Roman" w:hAnsi="Times New Roman"/>
          <w:lang w:val="en-US"/>
        </w:rPr>
        <w:t xml:space="preserve">on </w:t>
      </w:r>
      <w:r w:rsidR="000C6C22" w:rsidRPr="00643E47">
        <w:rPr>
          <w:rFonts w:ascii="Times New Roman" w:hAnsi="Times New Roman"/>
          <w:lang w:val="en-US"/>
        </w:rPr>
        <w:t xml:space="preserve">three </w:t>
      </w:r>
      <w:r w:rsidR="000C6C22">
        <w:rPr>
          <w:rFonts w:ascii="Times New Roman" w:hAnsi="Times New Roman"/>
          <w:lang w:val="en-US"/>
        </w:rPr>
        <w:t xml:space="preserve">different </w:t>
      </w:r>
      <w:r w:rsidR="000C6C22" w:rsidRPr="00643E47">
        <w:rPr>
          <w:rFonts w:ascii="Times New Roman" w:hAnsi="Times New Roman"/>
          <w:lang w:val="en-US"/>
        </w:rPr>
        <w:t xml:space="preserve">doses of d2-OID </w:t>
      </w:r>
      <w:r w:rsidRPr="00643E47">
        <w:rPr>
          <w:rFonts w:ascii="Times New Roman" w:hAnsi="Times New Roman"/>
          <w:lang w:val="en-US"/>
        </w:rPr>
        <w:t>(0.1</w:t>
      </w:r>
      <w:r w:rsidR="000C6C22">
        <w:rPr>
          <w:rFonts w:ascii="Times New Roman" w:hAnsi="Times New Roman"/>
          <w:lang w:val="en-US"/>
        </w:rPr>
        <w:t xml:space="preserve">, 5 and 10 µg) of </w:t>
      </w:r>
      <w:r>
        <w:rPr>
          <w:rFonts w:ascii="Times New Roman" w:hAnsi="Times New Roman"/>
          <w:lang w:val="en-US"/>
        </w:rPr>
        <w:t xml:space="preserve">by </w:t>
      </w:r>
      <w:proofErr w:type="spellStart"/>
      <w:r>
        <w:rPr>
          <w:rFonts w:ascii="Times New Roman" w:hAnsi="Times New Roman"/>
          <w:lang w:val="en-US"/>
        </w:rPr>
        <w:t>orogastric</w:t>
      </w:r>
      <w:proofErr w:type="spellEnd"/>
      <w:r>
        <w:rPr>
          <w:rFonts w:ascii="Times New Roman" w:hAnsi="Times New Roman"/>
          <w:lang w:val="en-US"/>
        </w:rPr>
        <w:t xml:space="preserve"> </w:t>
      </w:r>
      <w:proofErr w:type="spellStart"/>
      <w:r>
        <w:rPr>
          <w:rFonts w:ascii="Times New Roman" w:hAnsi="Times New Roman"/>
          <w:lang w:val="en-US"/>
        </w:rPr>
        <w:t>gavage</w:t>
      </w:r>
      <w:proofErr w:type="spellEnd"/>
      <w:r>
        <w:rPr>
          <w:rFonts w:ascii="Times New Roman" w:hAnsi="Times New Roman"/>
          <w:lang w:val="en-US"/>
        </w:rPr>
        <w:t>,</w:t>
      </w:r>
      <w:r w:rsidRPr="00265D45">
        <w:rPr>
          <w:rFonts w:ascii="Times New Roman" w:hAnsi="Times New Roman"/>
          <w:lang w:val="en-US"/>
        </w:rPr>
        <w:t xml:space="preserve"> </w:t>
      </w:r>
      <w:r w:rsidRPr="00643E47">
        <w:rPr>
          <w:rFonts w:ascii="Times New Roman" w:hAnsi="Times New Roman"/>
          <w:lang w:val="en-US"/>
        </w:rPr>
        <w:t xml:space="preserve">five times a week for 3 weeks. Not sensitized, healthy mice (naïve) and only sensitized mice (sham) were used as control groups. In addition, as a control group for the antigen specificity of the airway inflammation, mice were immunized with 1 µg </w:t>
      </w:r>
      <w:proofErr w:type="spellStart"/>
      <w:r w:rsidRPr="00643E47">
        <w:rPr>
          <w:rFonts w:ascii="Times New Roman" w:hAnsi="Times New Roman"/>
          <w:lang w:val="en-US"/>
        </w:rPr>
        <w:t>i.p</w:t>
      </w:r>
      <w:proofErr w:type="spellEnd"/>
      <w:r w:rsidRPr="00643E47">
        <w:rPr>
          <w:rFonts w:ascii="Times New Roman" w:hAnsi="Times New Roman"/>
          <w:lang w:val="en-US"/>
        </w:rPr>
        <w:t>. injections of OVA prior to challenge the lungs with HDM extract aerosol. Specific-</w:t>
      </w:r>
      <w:proofErr w:type="spellStart"/>
      <w:r w:rsidRPr="00643E47">
        <w:rPr>
          <w:rFonts w:ascii="Times New Roman" w:hAnsi="Times New Roman"/>
          <w:lang w:val="en-US"/>
        </w:rPr>
        <w:t>IgE</w:t>
      </w:r>
      <w:proofErr w:type="spellEnd"/>
      <w:r w:rsidRPr="00643E47">
        <w:rPr>
          <w:rFonts w:ascii="Times New Roman" w:hAnsi="Times New Roman"/>
          <w:lang w:val="en-US"/>
        </w:rPr>
        <w:t xml:space="preserve"> serum level and cellular infiltration in the lungs were analyzed 48 h</w:t>
      </w:r>
      <w:r w:rsidR="000C6C22">
        <w:rPr>
          <w:rFonts w:ascii="Times New Roman" w:hAnsi="Times New Roman"/>
          <w:lang w:val="en-US"/>
        </w:rPr>
        <w:t>ours</w:t>
      </w:r>
      <w:r w:rsidRPr="00643E47">
        <w:rPr>
          <w:rFonts w:ascii="Times New Roman" w:hAnsi="Times New Roman"/>
          <w:lang w:val="en-US"/>
        </w:rPr>
        <w:t xml:space="preserve"> after the last HDM airway challenge</w:t>
      </w:r>
      <w:r w:rsidR="009A14A2">
        <w:rPr>
          <w:rFonts w:ascii="Times New Roman" w:hAnsi="Times New Roman"/>
          <w:lang w:val="en-US"/>
        </w:rPr>
        <w:t>.</w:t>
      </w:r>
    </w:p>
    <w:p w:rsidR="00511680" w:rsidRPr="00643E47" w:rsidRDefault="00511680" w:rsidP="00511680">
      <w:pPr>
        <w:pStyle w:val="Titolo1"/>
        <w:spacing w:line="480" w:lineRule="auto"/>
        <w:rPr>
          <w:rFonts w:ascii="Times New Roman" w:hAnsi="Times New Roman"/>
        </w:rPr>
      </w:pPr>
      <w:r w:rsidRPr="00643E47">
        <w:rPr>
          <w:rFonts w:ascii="Times New Roman" w:hAnsi="Times New Roman"/>
        </w:rPr>
        <w:lastRenderedPageBreak/>
        <w:t>Results</w:t>
      </w:r>
    </w:p>
    <w:p w:rsidR="00511680" w:rsidRPr="00643E47" w:rsidRDefault="00511680" w:rsidP="00511680">
      <w:pPr>
        <w:pStyle w:val="Titolo10"/>
        <w:rPr>
          <w:rFonts w:ascii="Times New Roman" w:hAnsi="Times New Roman"/>
        </w:rPr>
      </w:pPr>
      <w:r w:rsidRPr="00643E47">
        <w:rPr>
          <w:rFonts w:ascii="Times New Roman" w:hAnsi="Times New Roman"/>
        </w:rPr>
        <w:t>Preliminary Experiment: determination of the suboptimal d2-OID</w:t>
      </w:r>
      <w:r w:rsidR="00FA0E52">
        <w:rPr>
          <w:rFonts w:ascii="Times New Roman" w:hAnsi="Times New Roman"/>
        </w:rPr>
        <w:t xml:space="preserve"> dose</w:t>
      </w:r>
      <w:r w:rsidRPr="00643E47">
        <w:rPr>
          <w:rFonts w:ascii="Times New Roman" w:hAnsi="Times New Roman"/>
        </w:rPr>
        <w:t xml:space="preserve"> for AIT</w:t>
      </w:r>
    </w:p>
    <w:p w:rsidR="00511680" w:rsidRPr="00643E47" w:rsidRDefault="00511680" w:rsidP="00511680">
      <w:pPr>
        <w:pStyle w:val="Stile5"/>
        <w:rPr>
          <w:rFonts w:ascii="Times New Roman" w:hAnsi="Times New Roman"/>
        </w:rPr>
      </w:pPr>
      <w:bookmarkStart w:id="15" w:name="_Toc411242230"/>
      <w:bookmarkStart w:id="16" w:name="_Toc411244059"/>
      <w:bookmarkStart w:id="17" w:name="_Toc411244304"/>
      <w:proofErr w:type="spellStart"/>
      <w:r w:rsidRPr="00643E47">
        <w:rPr>
          <w:rFonts w:ascii="Times New Roman" w:hAnsi="Times New Roman"/>
        </w:rPr>
        <w:t>Der</w:t>
      </w:r>
      <w:proofErr w:type="spellEnd"/>
      <w:r w:rsidRPr="00643E47">
        <w:rPr>
          <w:rFonts w:ascii="Times New Roman" w:hAnsi="Times New Roman"/>
        </w:rPr>
        <w:t xml:space="preserve"> p 2-specific </w:t>
      </w:r>
      <w:proofErr w:type="spellStart"/>
      <w:r w:rsidRPr="00643E47">
        <w:rPr>
          <w:rFonts w:ascii="Times New Roman" w:hAnsi="Times New Roman"/>
        </w:rPr>
        <w:t>IgE</w:t>
      </w:r>
      <w:proofErr w:type="spellEnd"/>
      <w:r w:rsidRPr="00643E47">
        <w:rPr>
          <w:rFonts w:ascii="Times New Roman" w:hAnsi="Times New Roman"/>
        </w:rPr>
        <w:t xml:space="preserve"> levels in serum</w:t>
      </w:r>
      <w:bookmarkEnd w:id="15"/>
      <w:bookmarkEnd w:id="16"/>
      <w:bookmarkEnd w:id="17"/>
    </w:p>
    <w:p w:rsidR="00511680" w:rsidRPr="00643E47" w:rsidRDefault="0005412D" w:rsidP="00511680">
      <w:pPr>
        <w:spacing w:line="480" w:lineRule="auto"/>
        <w:jc w:val="both"/>
        <w:rPr>
          <w:rFonts w:ascii="Times New Roman" w:hAnsi="Times New Roman"/>
          <w:lang w:val="en-GB"/>
        </w:rPr>
      </w:pPr>
      <w:r>
        <w:rPr>
          <w:rFonts w:ascii="Times New Roman" w:hAnsi="Times New Roman"/>
          <w:lang w:val="en-GB"/>
        </w:rPr>
        <w:t>S</w:t>
      </w:r>
      <w:r w:rsidR="00511680" w:rsidRPr="00643E47">
        <w:rPr>
          <w:rFonts w:ascii="Times New Roman" w:hAnsi="Times New Roman"/>
          <w:lang w:val="en-GB"/>
        </w:rPr>
        <w:t xml:space="preserve">pecific </w:t>
      </w:r>
      <w:r w:rsidR="0027501E">
        <w:rPr>
          <w:rFonts w:ascii="Times New Roman" w:hAnsi="Times New Roman"/>
          <w:lang w:val="en-GB"/>
        </w:rPr>
        <w:t xml:space="preserve">serum </w:t>
      </w:r>
      <w:proofErr w:type="spellStart"/>
      <w:r w:rsidR="00511680" w:rsidRPr="00643E47">
        <w:rPr>
          <w:rFonts w:ascii="Times New Roman" w:hAnsi="Times New Roman"/>
          <w:lang w:val="en-GB"/>
        </w:rPr>
        <w:t>IgE</w:t>
      </w:r>
      <w:proofErr w:type="spellEnd"/>
      <w:r w:rsidR="00511680" w:rsidRPr="00643E47">
        <w:rPr>
          <w:rFonts w:ascii="Times New Roman" w:hAnsi="Times New Roman"/>
          <w:lang w:val="en-GB"/>
        </w:rPr>
        <w:t xml:space="preserve"> was significantly increased (p&lt;0.001) </w:t>
      </w:r>
      <w:r>
        <w:rPr>
          <w:rFonts w:ascii="Times New Roman" w:hAnsi="Times New Roman"/>
          <w:lang w:val="en-GB"/>
        </w:rPr>
        <w:t xml:space="preserve">in the sham group </w:t>
      </w:r>
      <w:r w:rsidR="00511680" w:rsidRPr="00643E47">
        <w:rPr>
          <w:rFonts w:ascii="Times New Roman" w:hAnsi="Times New Roman"/>
          <w:lang w:val="en-GB"/>
        </w:rPr>
        <w:t>compared to the naive group, indicating that the all</w:t>
      </w:r>
      <w:r>
        <w:rPr>
          <w:rFonts w:ascii="Times New Roman" w:hAnsi="Times New Roman"/>
          <w:lang w:val="en-GB"/>
        </w:rPr>
        <w:t>ergic sensitization had been successfully</w:t>
      </w:r>
      <w:r w:rsidR="00E617E0">
        <w:rPr>
          <w:rFonts w:ascii="Times New Roman" w:hAnsi="Times New Roman"/>
          <w:lang w:val="en-GB"/>
        </w:rPr>
        <w:t xml:space="preserve"> e</w:t>
      </w:r>
      <w:r>
        <w:rPr>
          <w:rFonts w:ascii="Times New Roman" w:hAnsi="Times New Roman"/>
          <w:lang w:val="en-GB"/>
        </w:rPr>
        <w:t xml:space="preserve">voked. </w:t>
      </w:r>
      <w:r w:rsidR="0027501E">
        <w:rPr>
          <w:rFonts w:ascii="Times New Roman" w:hAnsi="Times New Roman"/>
          <w:lang w:val="en-GB"/>
        </w:rPr>
        <w:t xml:space="preserve">Also the treatment groups showed significant levels of </w:t>
      </w:r>
      <w:proofErr w:type="spellStart"/>
      <w:r w:rsidR="0027501E">
        <w:rPr>
          <w:rFonts w:ascii="Times New Roman" w:hAnsi="Times New Roman"/>
          <w:lang w:val="en-GB"/>
        </w:rPr>
        <w:t>IgE</w:t>
      </w:r>
      <w:proofErr w:type="spellEnd"/>
      <w:r w:rsidR="0027501E">
        <w:rPr>
          <w:rFonts w:ascii="Times New Roman" w:hAnsi="Times New Roman"/>
          <w:lang w:val="en-GB"/>
        </w:rPr>
        <w:t xml:space="preserve"> in comparison with the naive group; however, compared with the sham treated group. an inverse</w:t>
      </w:r>
      <w:r w:rsidR="00511680" w:rsidRPr="00643E47">
        <w:rPr>
          <w:rFonts w:ascii="Times New Roman" w:hAnsi="Times New Roman"/>
          <w:lang w:val="en-GB"/>
        </w:rPr>
        <w:t xml:space="preserve"> </w:t>
      </w:r>
      <w:r w:rsidR="0027501E">
        <w:rPr>
          <w:rFonts w:ascii="Times New Roman" w:hAnsi="Times New Roman"/>
          <w:lang w:val="en-GB"/>
        </w:rPr>
        <w:t xml:space="preserve">d2-OID </w:t>
      </w:r>
      <w:r w:rsidR="00511680" w:rsidRPr="00643E47">
        <w:rPr>
          <w:rFonts w:ascii="Times New Roman" w:hAnsi="Times New Roman"/>
          <w:lang w:val="en-GB"/>
        </w:rPr>
        <w:t>dose-</w:t>
      </w:r>
      <w:r w:rsidR="0027501E">
        <w:rPr>
          <w:rFonts w:ascii="Times New Roman" w:hAnsi="Times New Roman"/>
          <w:lang w:val="en-GB"/>
        </w:rPr>
        <w:t xml:space="preserve"> </w:t>
      </w:r>
      <w:proofErr w:type="spellStart"/>
      <w:r w:rsidR="0027501E">
        <w:rPr>
          <w:rFonts w:ascii="Times New Roman" w:hAnsi="Times New Roman"/>
          <w:lang w:val="en-GB"/>
        </w:rPr>
        <w:t>IgE</w:t>
      </w:r>
      <w:proofErr w:type="spellEnd"/>
      <w:r w:rsidR="0027501E">
        <w:rPr>
          <w:rFonts w:ascii="Times New Roman" w:hAnsi="Times New Roman"/>
          <w:lang w:val="en-GB"/>
        </w:rPr>
        <w:t xml:space="preserve"> titre </w:t>
      </w:r>
      <w:r w:rsidR="009D7D9A">
        <w:rPr>
          <w:rFonts w:ascii="Times New Roman" w:hAnsi="Times New Roman"/>
          <w:lang w:val="en-GB"/>
        </w:rPr>
        <w:t>was observed</w:t>
      </w:r>
      <w:r w:rsidR="00511680" w:rsidRPr="00643E47">
        <w:rPr>
          <w:rFonts w:ascii="Times New Roman" w:hAnsi="Times New Roman"/>
          <w:lang w:val="en-GB"/>
        </w:rPr>
        <w:t xml:space="preserve">. In fact, 10 µg of d2-OID produced the highest, tough not complete, diminution of </w:t>
      </w:r>
      <w:proofErr w:type="spellStart"/>
      <w:r w:rsidR="00511680" w:rsidRPr="00643E47">
        <w:rPr>
          <w:rFonts w:ascii="Times New Roman" w:hAnsi="Times New Roman"/>
          <w:lang w:val="en-GB"/>
        </w:rPr>
        <w:t>Der</w:t>
      </w:r>
      <w:proofErr w:type="spellEnd"/>
      <w:r w:rsidR="00511680" w:rsidRPr="00643E47">
        <w:rPr>
          <w:rFonts w:ascii="Times New Roman" w:hAnsi="Times New Roman"/>
          <w:lang w:val="en-GB"/>
        </w:rPr>
        <w:t xml:space="preserve"> p 2-specific </w:t>
      </w:r>
      <w:proofErr w:type="spellStart"/>
      <w:r w:rsidR="00511680" w:rsidRPr="00643E47">
        <w:rPr>
          <w:rFonts w:ascii="Times New Roman" w:hAnsi="Times New Roman"/>
          <w:lang w:val="en-GB"/>
        </w:rPr>
        <w:t>IgE</w:t>
      </w:r>
      <w:proofErr w:type="spellEnd"/>
      <w:r w:rsidR="00511680" w:rsidRPr="00643E47">
        <w:rPr>
          <w:rFonts w:ascii="Times New Roman" w:hAnsi="Times New Roman"/>
          <w:lang w:val="en-GB"/>
        </w:rPr>
        <w:t xml:space="preserve"> by 61% (p&lt;0.001); also 5 µg of d2-OID significantly suppressed these </w:t>
      </w:r>
      <w:proofErr w:type="spellStart"/>
      <w:r w:rsidR="009D7D9A">
        <w:rPr>
          <w:rFonts w:ascii="Times New Roman" w:hAnsi="Times New Roman"/>
          <w:lang w:val="en-GB"/>
        </w:rPr>
        <w:t>Ig</w:t>
      </w:r>
      <w:proofErr w:type="spellEnd"/>
      <w:r w:rsidR="00511680" w:rsidRPr="00643E47">
        <w:rPr>
          <w:rFonts w:ascii="Times New Roman" w:hAnsi="Times New Roman"/>
          <w:lang w:val="en-GB"/>
        </w:rPr>
        <w:t xml:space="preserve">, </w:t>
      </w:r>
      <w:r w:rsidR="009D7D9A">
        <w:rPr>
          <w:rFonts w:ascii="Times New Roman" w:hAnsi="Times New Roman"/>
          <w:lang w:val="en-GB"/>
        </w:rPr>
        <w:t>although</w:t>
      </w:r>
      <w:r w:rsidR="00511680" w:rsidRPr="00643E47">
        <w:rPr>
          <w:rFonts w:ascii="Times New Roman" w:hAnsi="Times New Roman"/>
          <w:lang w:val="en-GB"/>
        </w:rPr>
        <w:t xml:space="preserve"> at a lesser extent (18 %, p&lt;0.05); the lowest dose of d2-OID </w:t>
      </w:r>
      <w:r w:rsidR="009D7D9A">
        <w:rPr>
          <w:rFonts w:ascii="Times New Roman" w:hAnsi="Times New Roman"/>
          <w:lang w:val="en-GB"/>
        </w:rPr>
        <w:t>(</w:t>
      </w:r>
      <w:r w:rsidR="00511680" w:rsidRPr="00643E47">
        <w:rPr>
          <w:rFonts w:ascii="Times New Roman" w:hAnsi="Times New Roman"/>
          <w:lang w:val="en-GB"/>
        </w:rPr>
        <w:t xml:space="preserve">0.1 µg) was associated to a negligible reduction of </w:t>
      </w:r>
      <w:r w:rsidR="009D7D9A">
        <w:rPr>
          <w:rFonts w:ascii="Times New Roman" w:hAnsi="Times New Roman"/>
          <w:lang w:val="en-GB"/>
        </w:rPr>
        <w:t>anti-</w:t>
      </w:r>
      <w:proofErr w:type="spellStart"/>
      <w:r w:rsidR="00511680" w:rsidRPr="00643E47">
        <w:rPr>
          <w:rFonts w:ascii="Times New Roman" w:hAnsi="Times New Roman"/>
          <w:lang w:val="en-GB"/>
        </w:rPr>
        <w:t>Der</w:t>
      </w:r>
      <w:proofErr w:type="spellEnd"/>
      <w:r w:rsidR="00511680" w:rsidRPr="00643E47">
        <w:rPr>
          <w:rFonts w:ascii="Times New Roman" w:hAnsi="Times New Roman"/>
          <w:lang w:val="en-GB"/>
        </w:rPr>
        <w:t xml:space="preserve"> p</w:t>
      </w:r>
      <w:r w:rsidR="009D7D9A">
        <w:rPr>
          <w:rFonts w:ascii="Times New Roman" w:hAnsi="Times New Roman"/>
          <w:lang w:val="en-GB"/>
        </w:rPr>
        <w:t xml:space="preserve"> 2 </w:t>
      </w:r>
      <w:proofErr w:type="spellStart"/>
      <w:r w:rsidR="00511680" w:rsidRPr="00643E47">
        <w:rPr>
          <w:rFonts w:ascii="Times New Roman" w:hAnsi="Times New Roman"/>
          <w:lang w:val="en-GB"/>
        </w:rPr>
        <w:t>IgE</w:t>
      </w:r>
      <w:proofErr w:type="spellEnd"/>
      <w:r w:rsidR="00A861A4">
        <w:rPr>
          <w:rFonts w:ascii="Times New Roman" w:hAnsi="Times New Roman"/>
          <w:lang w:val="en-GB"/>
        </w:rPr>
        <w:t xml:space="preserve"> (</w:t>
      </w:r>
      <w:r w:rsidR="00A861A4" w:rsidRPr="00A861A4">
        <w:rPr>
          <w:rFonts w:ascii="Times New Roman" w:hAnsi="Times New Roman"/>
          <w:highlight w:val="cyan"/>
          <w:lang w:val="en-GB"/>
        </w:rPr>
        <w:t xml:space="preserve">Figure </w:t>
      </w:r>
      <w:r w:rsidR="00FF04AE" w:rsidRPr="00FF04AE">
        <w:rPr>
          <w:rFonts w:ascii="Times New Roman" w:hAnsi="Times New Roman"/>
          <w:highlight w:val="cyan"/>
          <w:lang w:val="en-GB"/>
        </w:rPr>
        <w:t>S3</w:t>
      </w:r>
      <w:r w:rsidR="00A861A4">
        <w:rPr>
          <w:rFonts w:ascii="Times New Roman" w:hAnsi="Times New Roman"/>
          <w:lang w:val="en-GB"/>
        </w:rPr>
        <w:t>)</w:t>
      </w:r>
      <w:r w:rsidR="00511680" w:rsidRPr="00643E47">
        <w:rPr>
          <w:rFonts w:ascii="Times New Roman" w:hAnsi="Times New Roman"/>
          <w:lang w:val="en-GB"/>
        </w:rPr>
        <w:t xml:space="preserve">. In the control mice used to verify the specificity of the local immune response to the aerosolized allergen (sensitized to the non-related antigen Ovalbumin and HDM-challenged), no </w:t>
      </w:r>
      <w:proofErr w:type="spellStart"/>
      <w:r w:rsidR="00511680" w:rsidRPr="00643E47">
        <w:rPr>
          <w:rFonts w:ascii="Times New Roman" w:hAnsi="Times New Roman"/>
          <w:lang w:val="en-GB"/>
        </w:rPr>
        <w:t>IgE</w:t>
      </w:r>
      <w:proofErr w:type="spellEnd"/>
      <w:r w:rsidR="00511680" w:rsidRPr="00643E47">
        <w:rPr>
          <w:rFonts w:ascii="Times New Roman" w:hAnsi="Times New Roman"/>
          <w:lang w:val="en-GB"/>
        </w:rPr>
        <w:t xml:space="preserve"> anti-</w:t>
      </w:r>
      <w:proofErr w:type="spellStart"/>
      <w:r w:rsidR="00511680" w:rsidRPr="00643E47">
        <w:rPr>
          <w:rFonts w:ascii="Times New Roman" w:hAnsi="Times New Roman"/>
          <w:lang w:val="en-GB"/>
        </w:rPr>
        <w:t>Der</w:t>
      </w:r>
      <w:proofErr w:type="spellEnd"/>
      <w:r w:rsidR="00511680" w:rsidRPr="00643E47">
        <w:rPr>
          <w:rFonts w:ascii="Times New Roman" w:hAnsi="Times New Roman"/>
          <w:lang w:val="en-GB"/>
        </w:rPr>
        <w:t xml:space="preserve"> p</w:t>
      </w:r>
      <w:r w:rsidR="009D7D9A">
        <w:rPr>
          <w:rFonts w:ascii="Times New Roman" w:hAnsi="Times New Roman"/>
          <w:lang w:val="en-GB"/>
        </w:rPr>
        <w:t xml:space="preserve"> </w:t>
      </w:r>
      <w:r w:rsidR="00511680" w:rsidRPr="00643E47">
        <w:rPr>
          <w:rFonts w:ascii="Times New Roman" w:hAnsi="Times New Roman"/>
          <w:lang w:val="en-GB"/>
        </w:rPr>
        <w:t>2 were detected (data not shown).</w:t>
      </w:r>
    </w:p>
    <w:p w:rsidR="00511680" w:rsidRPr="00643E47" w:rsidRDefault="00511680" w:rsidP="00511680">
      <w:pPr>
        <w:pStyle w:val="Stile5"/>
        <w:rPr>
          <w:rFonts w:ascii="Times New Roman" w:hAnsi="Times New Roman"/>
        </w:rPr>
      </w:pPr>
      <w:bookmarkStart w:id="18" w:name="_Toc411242231"/>
      <w:bookmarkStart w:id="19" w:name="_Toc411244060"/>
      <w:bookmarkStart w:id="20" w:name="_Toc411244305"/>
      <w:r w:rsidRPr="00643E47">
        <w:rPr>
          <w:rFonts w:ascii="Times New Roman" w:hAnsi="Times New Roman"/>
        </w:rPr>
        <w:t>Lung eosinophilia</w:t>
      </w:r>
      <w:bookmarkEnd w:id="18"/>
      <w:bookmarkEnd w:id="19"/>
      <w:bookmarkEnd w:id="20"/>
    </w:p>
    <w:p w:rsidR="00FF04AE" w:rsidRPr="00FF04AE" w:rsidRDefault="00511680" w:rsidP="00FF04AE">
      <w:pPr>
        <w:spacing w:line="480" w:lineRule="auto"/>
        <w:rPr>
          <w:rFonts w:ascii="Times New Roman" w:hAnsi="Times New Roman" w:cs="Times New Roman"/>
          <w:sz w:val="24"/>
          <w:lang w:val="en-GB"/>
        </w:rPr>
      </w:pPr>
      <w:r w:rsidRPr="00643E47">
        <w:rPr>
          <w:rFonts w:ascii="Times New Roman" w:hAnsi="Times New Roman"/>
          <w:lang w:val="en-GB"/>
        </w:rPr>
        <w:t xml:space="preserve">To determine the efficacy of d2-OID on lung eosinophilia, the inflammatory cells in the lung tissue </w:t>
      </w:r>
      <w:r w:rsidR="00E617E0">
        <w:rPr>
          <w:rFonts w:ascii="Times New Roman" w:hAnsi="Times New Roman"/>
          <w:lang w:val="en-GB"/>
        </w:rPr>
        <w:t xml:space="preserve">were evaluated </w:t>
      </w:r>
      <w:r w:rsidRPr="00643E47">
        <w:rPr>
          <w:rFonts w:ascii="Times New Roman" w:hAnsi="Times New Roman"/>
          <w:lang w:val="en-GB"/>
        </w:rPr>
        <w:t>48 h after the last aerosol challenge with HDM extract, comparing each of the three treatment groups with the sham group (</w:t>
      </w:r>
      <w:r w:rsidR="00C67886" w:rsidRPr="00C67886">
        <w:rPr>
          <w:rFonts w:ascii="Times New Roman" w:hAnsi="Times New Roman"/>
          <w:highlight w:val="cyan"/>
          <w:lang w:val="en-GB"/>
        </w:rPr>
        <w:t xml:space="preserve">Figure </w:t>
      </w:r>
      <w:r w:rsidR="00C67886" w:rsidRPr="00FF04AE">
        <w:rPr>
          <w:rFonts w:ascii="Times New Roman" w:hAnsi="Times New Roman"/>
          <w:highlight w:val="cyan"/>
          <w:lang w:val="en-GB"/>
        </w:rPr>
        <w:t>S</w:t>
      </w:r>
      <w:r w:rsidR="00FF04AE" w:rsidRPr="00FF04AE">
        <w:rPr>
          <w:rFonts w:ascii="Times New Roman" w:hAnsi="Times New Roman"/>
          <w:highlight w:val="cyan"/>
          <w:lang w:val="en-GB"/>
        </w:rPr>
        <w:t>4</w:t>
      </w:r>
      <w:r w:rsidRPr="00643E47">
        <w:rPr>
          <w:rFonts w:ascii="Times New Roman" w:hAnsi="Times New Roman"/>
          <w:lang w:val="en-GB"/>
        </w:rPr>
        <w:t>). 10 µg of d2-OID effectively suppressed the eosinophilia; 5 µg of d2-OID partially suppressed th</w:t>
      </w:r>
      <w:bookmarkStart w:id="21" w:name="OLE_LINK1"/>
      <w:r w:rsidRPr="00643E47">
        <w:rPr>
          <w:rFonts w:ascii="Times New Roman" w:hAnsi="Times New Roman"/>
          <w:lang w:val="en-GB"/>
        </w:rPr>
        <w:t xml:space="preserve">e </w:t>
      </w:r>
      <w:bookmarkEnd w:id="21"/>
      <w:r w:rsidRPr="00643E47">
        <w:rPr>
          <w:rFonts w:ascii="Times New Roman" w:hAnsi="Times New Roman"/>
          <w:lang w:val="en-GB"/>
        </w:rPr>
        <w:t xml:space="preserve">eosinophils accumulation, but this reduction did not reach the level of </w:t>
      </w:r>
      <w:r w:rsidRPr="00FA0E52">
        <w:rPr>
          <w:rFonts w:ascii="Times New Roman" w:hAnsi="Times New Roman"/>
          <w:lang w:val="en-GB"/>
        </w:rPr>
        <w:t>significance</w:t>
      </w:r>
      <w:r w:rsidR="00BD4ECA">
        <w:rPr>
          <w:rFonts w:ascii="Times New Roman" w:hAnsi="Times New Roman"/>
          <w:lang w:val="en-GB"/>
        </w:rPr>
        <w:t xml:space="preserve"> </w:t>
      </w:r>
      <w:r w:rsidR="00BD4ECA" w:rsidRPr="00BD4ECA">
        <w:rPr>
          <w:rFonts w:ascii="Times New Roman" w:hAnsi="Times New Roman"/>
          <w:highlight w:val="cyan"/>
          <w:lang w:val="en-GB"/>
        </w:rPr>
        <w:t>(Figure S</w:t>
      </w:r>
      <w:r w:rsidR="00FF04AE">
        <w:rPr>
          <w:rFonts w:ascii="Times New Roman" w:hAnsi="Times New Roman"/>
          <w:highlight w:val="cyan"/>
          <w:lang w:val="en-GB"/>
        </w:rPr>
        <w:t>5</w:t>
      </w:r>
      <w:r w:rsidR="00BD4ECA" w:rsidRPr="00BD4ECA">
        <w:rPr>
          <w:rFonts w:ascii="Times New Roman" w:hAnsi="Times New Roman"/>
          <w:highlight w:val="cyan"/>
          <w:lang w:val="en-GB"/>
        </w:rPr>
        <w:t>)</w:t>
      </w:r>
      <w:r w:rsidRPr="00643E47">
        <w:rPr>
          <w:rFonts w:ascii="Times New Roman" w:hAnsi="Times New Roman"/>
          <w:lang w:val="en-GB"/>
        </w:rPr>
        <w:t>; no reduction was found in mice treated with the lowest dose of 0.1 µg of d2-OID. (data not shown). No signs of inflammation were detected in the lungs from mice sensitized with OVA and exposed to HDM aerosol, demonstrating that the airway response was dependent on specific sensitization against Der p</w:t>
      </w:r>
      <w:r w:rsidR="00E617E0">
        <w:rPr>
          <w:rFonts w:ascii="Times New Roman" w:hAnsi="Times New Roman"/>
          <w:lang w:val="en-GB"/>
        </w:rPr>
        <w:t xml:space="preserve"> </w:t>
      </w:r>
      <w:r w:rsidRPr="00643E47">
        <w:rPr>
          <w:rFonts w:ascii="Times New Roman" w:hAnsi="Times New Roman"/>
          <w:lang w:val="en-GB"/>
        </w:rPr>
        <w:t>2 (data not shown). Therefore, to assess the role of VD3 in AIT the suboptimal dose</w:t>
      </w:r>
      <w:r w:rsidR="00E617E0">
        <w:rPr>
          <w:rFonts w:ascii="Times New Roman" w:hAnsi="Times New Roman"/>
          <w:lang w:val="en-GB"/>
        </w:rPr>
        <w:t xml:space="preserve"> of</w:t>
      </w:r>
      <w:r w:rsidRPr="00643E47">
        <w:rPr>
          <w:rFonts w:ascii="Times New Roman" w:hAnsi="Times New Roman"/>
          <w:lang w:val="en-GB"/>
        </w:rPr>
        <w:t xml:space="preserve"> 3 µg</w:t>
      </w:r>
      <w:r w:rsidR="00E617E0">
        <w:rPr>
          <w:rFonts w:ascii="Times New Roman" w:hAnsi="Times New Roman"/>
          <w:lang w:val="en-GB"/>
        </w:rPr>
        <w:t xml:space="preserve"> </w:t>
      </w:r>
      <w:r w:rsidR="00E617E0" w:rsidRPr="00FF04AE">
        <w:rPr>
          <w:rFonts w:ascii="Times New Roman" w:hAnsi="Times New Roman" w:cs="Times New Roman"/>
          <w:sz w:val="24"/>
          <w:lang w:val="en-GB"/>
        </w:rPr>
        <w:t>per mouse daily</w:t>
      </w:r>
      <w:r w:rsidRPr="00FF04AE">
        <w:rPr>
          <w:rFonts w:ascii="Times New Roman" w:hAnsi="Times New Roman" w:cs="Times New Roman"/>
          <w:sz w:val="24"/>
          <w:lang w:val="en-GB"/>
        </w:rPr>
        <w:t xml:space="preserve"> was chosen to ensure a lower decrease of anti-Der p</w:t>
      </w:r>
      <w:r w:rsidR="00E617E0" w:rsidRPr="00FF04AE">
        <w:rPr>
          <w:rFonts w:ascii="Times New Roman" w:hAnsi="Times New Roman" w:cs="Times New Roman"/>
          <w:sz w:val="24"/>
          <w:lang w:val="en-GB"/>
        </w:rPr>
        <w:t xml:space="preserve"> </w:t>
      </w:r>
      <w:r w:rsidRPr="00FF04AE">
        <w:rPr>
          <w:rFonts w:ascii="Times New Roman" w:hAnsi="Times New Roman" w:cs="Times New Roman"/>
          <w:sz w:val="24"/>
          <w:lang w:val="en-GB"/>
        </w:rPr>
        <w:t xml:space="preserve">2-IgE respect to </w:t>
      </w:r>
      <w:r w:rsidRPr="00FF04AE">
        <w:rPr>
          <w:rStyle w:val="hps"/>
          <w:rFonts w:ascii="Times New Roman" w:hAnsi="Times New Roman" w:cs="Times New Roman"/>
          <w:color w:val="222222"/>
          <w:sz w:val="24"/>
          <w:lang w:val="en-US"/>
        </w:rPr>
        <w:t>5</w:t>
      </w:r>
      <w:r w:rsidR="00FF04AE" w:rsidRPr="00FF04AE">
        <w:rPr>
          <w:rFonts w:ascii="Times New Roman" w:hAnsi="Times New Roman" w:cs="Times New Roman"/>
          <w:sz w:val="24"/>
          <w:lang w:val="en-GB"/>
        </w:rPr>
        <w:t xml:space="preserve"> µg</w:t>
      </w:r>
      <w:r w:rsidRPr="00FF04AE">
        <w:rPr>
          <w:rFonts w:ascii="Times New Roman" w:hAnsi="Times New Roman" w:cs="Times New Roman"/>
          <w:sz w:val="24"/>
          <w:lang w:val="en-GB"/>
        </w:rPr>
        <w:t>.</w:t>
      </w:r>
    </w:p>
    <w:p w:rsidR="00FF04AE" w:rsidRPr="00FF04AE" w:rsidRDefault="00FF04AE" w:rsidP="00FF04AE">
      <w:pPr>
        <w:spacing w:line="480" w:lineRule="auto"/>
        <w:rPr>
          <w:rFonts w:ascii="Times New Roman" w:hAnsi="Times New Roman" w:cs="Times New Roman"/>
          <w:b/>
          <w:sz w:val="24"/>
          <w:lang w:val="en-US" w:eastAsia="ja-JP"/>
        </w:rPr>
      </w:pPr>
      <w:r w:rsidRPr="00FF04AE">
        <w:rPr>
          <w:rFonts w:ascii="Times New Roman" w:hAnsi="Times New Roman" w:cs="Times New Roman"/>
          <w:b/>
          <w:sz w:val="24"/>
          <w:lang w:val="en-US" w:eastAsia="ja-JP"/>
        </w:rPr>
        <w:t>Figure Legends</w:t>
      </w:r>
    </w:p>
    <w:p w:rsidR="00DA6D43" w:rsidRPr="00DA6D43" w:rsidRDefault="00DA6D43" w:rsidP="00FF04AE">
      <w:pPr>
        <w:pStyle w:val="Didascalia"/>
        <w:spacing w:after="0" w:line="480" w:lineRule="auto"/>
        <w:rPr>
          <w:rFonts w:ascii="Times New Roman" w:hAnsi="Times New Roman"/>
          <w:lang w:val="en-US"/>
        </w:rPr>
      </w:pPr>
      <w:r w:rsidRPr="00DA6D43">
        <w:rPr>
          <w:rFonts w:ascii="Times New Roman" w:hAnsi="Times New Roman"/>
          <w:color w:val="auto"/>
          <w:sz w:val="24"/>
          <w:szCs w:val="24"/>
          <w:lang w:val="en-US"/>
        </w:rPr>
        <w:t xml:space="preserve">Figure </w:t>
      </w:r>
      <w:r>
        <w:rPr>
          <w:rFonts w:ascii="Times New Roman" w:hAnsi="Times New Roman"/>
          <w:color w:val="auto"/>
          <w:sz w:val="24"/>
          <w:szCs w:val="24"/>
          <w:lang w:val="en-US"/>
        </w:rPr>
        <w:t>S</w:t>
      </w:r>
      <w:r w:rsidRPr="00DA6D43">
        <w:rPr>
          <w:rFonts w:ascii="Times New Roman" w:hAnsi="Times New Roman"/>
          <w:color w:val="auto"/>
          <w:sz w:val="24"/>
          <w:szCs w:val="24"/>
          <w:lang w:val="en-US"/>
        </w:rPr>
        <w:t>1. Production and characterization of recombinant Der p2</w:t>
      </w:r>
      <w:r w:rsidRPr="00DA6D43">
        <w:rPr>
          <w:rFonts w:ascii="Times New Roman" w:hAnsi="Times New Roman"/>
          <w:lang w:val="en-US"/>
        </w:rPr>
        <w:t>.</w:t>
      </w:r>
    </w:p>
    <w:p w:rsidR="00FA0E52" w:rsidRPr="00FA0E52" w:rsidRDefault="00DA6D43" w:rsidP="00FA0E52">
      <w:pPr>
        <w:pStyle w:val="Paragrafoelenco"/>
        <w:numPr>
          <w:ilvl w:val="0"/>
          <w:numId w:val="2"/>
        </w:numPr>
        <w:tabs>
          <w:tab w:val="left" w:pos="426"/>
        </w:tabs>
        <w:spacing w:line="480" w:lineRule="auto"/>
        <w:ind w:left="284" w:hanging="284"/>
        <w:rPr>
          <w:rFonts w:ascii="Times New Roman" w:hAnsi="Times New Roman"/>
          <w:lang w:val="en-GB"/>
        </w:rPr>
      </w:pPr>
      <w:r w:rsidRPr="00DA6D43">
        <w:rPr>
          <w:rFonts w:ascii="Times New Roman" w:hAnsi="Times New Roman"/>
          <w:lang w:val="en-GB"/>
        </w:rPr>
        <w:lastRenderedPageBreak/>
        <w:t xml:space="preserve">Map of vector pET-3c. (B) Western blot analysis of total extract from </w:t>
      </w:r>
      <w:proofErr w:type="spellStart"/>
      <w:r w:rsidRPr="00DA6D43">
        <w:rPr>
          <w:rFonts w:ascii="Times New Roman" w:hAnsi="Times New Roman"/>
          <w:lang w:val="en-GB"/>
        </w:rPr>
        <w:t>rDer</w:t>
      </w:r>
      <w:proofErr w:type="spellEnd"/>
      <w:r w:rsidRPr="00DA6D43">
        <w:rPr>
          <w:rFonts w:ascii="Times New Roman" w:hAnsi="Times New Roman"/>
          <w:lang w:val="en-GB"/>
        </w:rPr>
        <w:t xml:space="preserve"> p2-producing E. coli.</w:t>
      </w:r>
    </w:p>
    <w:p w:rsidR="00FA0E52" w:rsidRPr="00FA0E52" w:rsidRDefault="00FA0E52" w:rsidP="00FA0E52">
      <w:pPr>
        <w:tabs>
          <w:tab w:val="left" w:pos="426"/>
        </w:tabs>
        <w:spacing w:line="480" w:lineRule="auto"/>
        <w:rPr>
          <w:rFonts w:ascii="Times New Roman" w:hAnsi="Times New Roman"/>
          <w:b/>
          <w:lang w:val="en-GB"/>
        </w:rPr>
      </w:pPr>
      <w:r w:rsidRPr="00FA0E52">
        <w:rPr>
          <w:rFonts w:ascii="Times New Roman" w:hAnsi="Times New Roman"/>
          <w:b/>
          <w:lang w:val="en-GB"/>
        </w:rPr>
        <w:t>A</w:t>
      </w:r>
    </w:p>
    <w:p w:rsidR="00392148" w:rsidRDefault="00FA0E52" w:rsidP="00FF04AE">
      <w:pPr>
        <w:pStyle w:val="Didascalia"/>
        <w:spacing w:after="0" w:line="480" w:lineRule="auto"/>
        <w:rPr>
          <w:rFonts w:ascii="Times New Roman" w:hAnsi="Times New Roman"/>
          <w:color w:val="auto"/>
          <w:sz w:val="24"/>
          <w:szCs w:val="24"/>
          <w:lang w:val="en-US"/>
        </w:rPr>
      </w:pPr>
      <w:r>
        <w:rPr>
          <w:rFonts w:ascii="Times New Roman" w:hAnsi="Times New Roman"/>
          <w:color w:val="auto"/>
          <w:sz w:val="24"/>
          <w:szCs w:val="24"/>
          <w:lang w:val="en-US"/>
        </w:rPr>
        <w:t>B</w:t>
      </w:r>
      <w:r w:rsidR="00392148">
        <w:rPr>
          <w:rFonts w:ascii="Times New Roman" w:hAnsi="Times New Roman"/>
          <w:noProof/>
          <w:color w:val="auto"/>
          <w:sz w:val="24"/>
          <w:szCs w:val="24"/>
          <w:lang w:eastAsia="it-IT"/>
        </w:rPr>
        <w:drawing>
          <wp:inline distT="0" distB="0" distL="0" distR="0">
            <wp:extent cx="2718707" cy="2039471"/>
            <wp:effectExtent l="19050" t="0" r="5443" b="0"/>
            <wp:docPr id="1" name="Picture 1" descr="H:\journals\Springer\Space\12948\44\Stage200\Author\Figure S1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ournals\Springer\Space\12948\44\Stage200\Author\Figure S1 A.jpg"/>
                    <pic:cNvPicPr>
                      <a:picLocks noChangeAspect="1" noChangeArrowheads="1"/>
                    </pic:cNvPicPr>
                  </pic:nvPicPr>
                  <pic:blipFill>
                    <a:blip r:embed="rId8"/>
                    <a:srcRect/>
                    <a:stretch>
                      <a:fillRect/>
                    </a:stretch>
                  </pic:blipFill>
                  <pic:spPr bwMode="auto">
                    <a:xfrm>
                      <a:off x="0" y="0"/>
                      <a:ext cx="2720667" cy="2040941"/>
                    </a:xfrm>
                    <a:prstGeom prst="rect">
                      <a:avLst/>
                    </a:prstGeom>
                    <a:noFill/>
                    <a:ln w="9525">
                      <a:noFill/>
                      <a:miter lim="800000"/>
                      <a:headEnd/>
                      <a:tailEnd/>
                    </a:ln>
                  </pic:spPr>
                </pic:pic>
              </a:graphicData>
            </a:graphic>
          </wp:inline>
        </w:drawing>
      </w:r>
    </w:p>
    <w:p w:rsidR="00392148" w:rsidRPr="00392148" w:rsidRDefault="00392148" w:rsidP="00392148">
      <w:pPr>
        <w:rPr>
          <w:lang w:val="en-US" w:eastAsia="ja-JP"/>
        </w:rPr>
      </w:pPr>
      <w:r>
        <w:rPr>
          <w:noProof/>
          <w:lang w:eastAsia="it-IT"/>
        </w:rPr>
        <w:drawing>
          <wp:inline distT="0" distB="0" distL="0" distR="0">
            <wp:extent cx="2184754" cy="1638921"/>
            <wp:effectExtent l="19050" t="0" r="5996" b="0"/>
            <wp:docPr id="2" name="Picture 2" descr="H:\journals\Springer\Space\12948\44\Stage200\Author\Figure S1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journals\Springer\Space\12948\44\Stage200\Author\Figure S1 B.jpg"/>
                    <pic:cNvPicPr>
                      <a:picLocks noChangeAspect="1" noChangeArrowheads="1"/>
                    </pic:cNvPicPr>
                  </pic:nvPicPr>
                  <pic:blipFill>
                    <a:blip r:embed="rId9"/>
                    <a:srcRect/>
                    <a:stretch>
                      <a:fillRect/>
                    </a:stretch>
                  </pic:blipFill>
                  <pic:spPr bwMode="auto">
                    <a:xfrm>
                      <a:off x="0" y="0"/>
                      <a:ext cx="2183418" cy="1637919"/>
                    </a:xfrm>
                    <a:prstGeom prst="rect">
                      <a:avLst/>
                    </a:prstGeom>
                    <a:noFill/>
                    <a:ln w="9525">
                      <a:noFill/>
                      <a:miter lim="800000"/>
                      <a:headEnd/>
                      <a:tailEnd/>
                    </a:ln>
                  </pic:spPr>
                </pic:pic>
              </a:graphicData>
            </a:graphic>
          </wp:inline>
        </w:drawing>
      </w:r>
    </w:p>
    <w:p w:rsidR="00DA6D43" w:rsidRPr="00FF04AE" w:rsidRDefault="00DA6D43" w:rsidP="00FF04AE">
      <w:pPr>
        <w:pStyle w:val="Didascalia"/>
        <w:spacing w:after="0" w:line="480" w:lineRule="auto"/>
        <w:rPr>
          <w:rFonts w:ascii="Times New Roman" w:hAnsi="Times New Roman"/>
          <w:color w:val="auto"/>
          <w:sz w:val="24"/>
          <w:szCs w:val="24"/>
          <w:lang w:val="en-US"/>
        </w:rPr>
      </w:pPr>
      <w:r w:rsidRPr="00FF04AE">
        <w:rPr>
          <w:rFonts w:ascii="Times New Roman" w:hAnsi="Times New Roman"/>
          <w:color w:val="auto"/>
          <w:sz w:val="24"/>
          <w:szCs w:val="24"/>
          <w:lang w:val="en-US"/>
        </w:rPr>
        <w:t xml:space="preserve">Figure S2. </w:t>
      </w:r>
      <w:proofErr w:type="spellStart"/>
      <w:r w:rsidRPr="00FF04AE">
        <w:rPr>
          <w:rFonts w:ascii="Times New Roman" w:hAnsi="Times New Roman"/>
          <w:color w:val="auto"/>
          <w:sz w:val="24"/>
          <w:szCs w:val="24"/>
          <w:lang w:val="en-US"/>
        </w:rPr>
        <w:t>Immunoreactivity</w:t>
      </w:r>
      <w:proofErr w:type="spellEnd"/>
      <w:r w:rsidRPr="00FF04AE">
        <w:rPr>
          <w:rFonts w:ascii="Times New Roman" w:hAnsi="Times New Roman"/>
          <w:color w:val="auto"/>
          <w:sz w:val="24"/>
          <w:szCs w:val="24"/>
          <w:lang w:val="en-US"/>
        </w:rPr>
        <w:t xml:space="preserve"> of recombinant </w:t>
      </w:r>
      <w:proofErr w:type="spellStart"/>
      <w:r w:rsidRPr="00FF04AE">
        <w:rPr>
          <w:rFonts w:ascii="Times New Roman" w:hAnsi="Times New Roman"/>
          <w:color w:val="auto"/>
          <w:sz w:val="24"/>
          <w:szCs w:val="24"/>
          <w:lang w:val="en-US"/>
        </w:rPr>
        <w:t>Der</w:t>
      </w:r>
      <w:proofErr w:type="spellEnd"/>
      <w:r w:rsidRPr="00FF04AE">
        <w:rPr>
          <w:rFonts w:ascii="Times New Roman" w:hAnsi="Times New Roman"/>
          <w:color w:val="auto"/>
          <w:sz w:val="24"/>
          <w:szCs w:val="24"/>
          <w:lang w:val="en-US"/>
        </w:rPr>
        <w:t xml:space="preserve"> p2.</w:t>
      </w:r>
    </w:p>
    <w:p w:rsidR="00DA6D43" w:rsidRDefault="00DA6D43" w:rsidP="00FF04AE">
      <w:pPr>
        <w:spacing w:line="480" w:lineRule="auto"/>
        <w:jc w:val="both"/>
        <w:rPr>
          <w:rFonts w:ascii="Times New Roman" w:hAnsi="Times New Roman"/>
          <w:sz w:val="24"/>
          <w:szCs w:val="24"/>
          <w:lang w:val="en-US"/>
        </w:rPr>
      </w:pPr>
      <w:r w:rsidRPr="00FF04AE">
        <w:rPr>
          <w:rFonts w:ascii="Times New Roman" w:hAnsi="Times New Roman"/>
          <w:sz w:val="24"/>
          <w:szCs w:val="24"/>
          <w:lang w:val="en-US"/>
        </w:rPr>
        <w:t xml:space="preserve">Comparison of human </w:t>
      </w:r>
      <w:proofErr w:type="spellStart"/>
      <w:r w:rsidRPr="00FF04AE">
        <w:rPr>
          <w:rFonts w:ascii="Times New Roman" w:hAnsi="Times New Roman"/>
          <w:sz w:val="24"/>
          <w:szCs w:val="24"/>
          <w:lang w:val="en-US"/>
        </w:rPr>
        <w:t>IgE</w:t>
      </w:r>
      <w:proofErr w:type="spellEnd"/>
      <w:r w:rsidRPr="00FF04AE">
        <w:rPr>
          <w:rFonts w:ascii="Times New Roman" w:hAnsi="Times New Roman"/>
          <w:sz w:val="24"/>
          <w:szCs w:val="24"/>
          <w:lang w:val="en-US"/>
        </w:rPr>
        <w:t xml:space="preserve"> antibody binding to native and chemically modified recombinant Der p 2 (</w:t>
      </w:r>
      <w:proofErr w:type="spellStart"/>
      <w:r w:rsidRPr="00FF04AE">
        <w:rPr>
          <w:rFonts w:ascii="Times New Roman" w:hAnsi="Times New Roman"/>
          <w:sz w:val="24"/>
          <w:szCs w:val="24"/>
          <w:lang w:val="en-US"/>
        </w:rPr>
        <w:t>rDer</w:t>
      </w:r>
      <w:proofErr w:type="spellEnd"/>
      <w:r w:rsidRPr="00FF04AE">
        <w:rPr>
          <w:rFonts w:ascii="Times New Roman" w:hAnsi="Times New Roman"/>
          <w:sz w:val="24"/>
          <w:szCs w:val="24"/>
          <w:lang w:val="en-US"/>
        </w:rPr>
        <w:t xml:space="preserve"> p 2). Immunoreactivity of a pool of sera from ten mites-allergic patients was analyzed by ELISA assay. </w:t>
      </w:r>
      <w:proofErr w:type="spellStart"/>
      <w:r w:rsidRPr="00FF04AE">
        <w:rPr>
          <w:rFonts w:ascii="Times New Roman" w:hAnsi="Times New Roman"/>
          <w:sz w:val="24"/>
          <w:szCs w:val="24"/>
          <w:lang w:val="en-US"/>
        </w:rPr>
        <w:t>Ig</w:t>
      </w:r>
      <w:proofErr w:type="spellEnd"/>
      <w:r w:rsidRPr="00FF04AE">
        <w:rPr>
          <w:rFonts w:ascii="Times New Roman" w:hAnsi="Times New Roman"/>
          <w:sz w:val="24"/>
          <w:szCs w:val="24"/>
          <w:lang w:val="en-US"/>
        </w:rPr>
        <w:t xml:space="preserve"> E reactivity was tested as a function of different dilutions of pooled sera.</w:t>
      </w:r>
    </w:p>
    <w:p w:rsidR="00392148" w:rsidRPr="00FF04AE" w:rsidRDefault="00392148" w:rsidP="00FF04AE">
      <w:pPr>
        <w:spacing w:line="480" w:lineRule="auto"/>
        <w:jc w:val="both"/>
        <w:rPr>
          <w:rFonts w:ascii="Times New Roman" w:hAnsi="Times New Roman"/>
          <w:sz w:val="24"/>
          <w:szCs w:val="24"/>
          <w:lang w:val="en-US"/>
        </w:rPr>
      </w:pPr>
      <w:r>
        <w:rPr>
          <w:rFonts w:ascii="Times New Roman" w:hAnsi="Times New Roman"/>
          <w:noProof/>
          <w:sz w:val="24"/>
          <w:szCs w:val="24"/>
          <w:lang w:eastAsia="it-IT"/>
        </w:rPr>
        <w:drawing>
          <wp:inline distT="0" distB="0" distL="0" distR="0">
            <wp:extent cx="1951990" cy="1464310"/>
            <wp:effectExtent l="19050" t="0" r="0" b="0"/>
            <wp:docPr id="3" name="Picture 3" descr="H:\journals\Springer\Space\12948\44\Stage200\Author\Figure 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journals\Springer\Space\12948\44\Stage200\Author\Figure S2.jpg"/>
                    <pic:cNvPicPr>
                      <a:picLocks noChangeAspect="1" noChangeArrowheads="1"/>
                    </pic:cNvPicPr>
                  </pic:nvPicPr>
                  <pic:blipFill>
                    <a:blip r:embed="rId10"/>
                    <a:srcRect/>
                    <a:stretch>
                      <a:fillRect/>
                    </a:stretch>
                  </pic:blipFill>
                  <pic:spPr bwMode="auto">
                    <a:xfrm>
                      <a:off x="0" y="0"/>
                      <a:ext cx="1951990" cy="1464310"/>
                    </a:xfrm>
                    <a:prstGeom prst="rect">
                      <a:avLst/>
                    </a:prstGeom>
                    <a:noFill/>
                    <a:ln w="9525">
                      <a:noFill/>
                      <a:miter lim="800000"/>
                      <a:headEnd/>
                      <a:tailEnd/>
                    </a:ln>
                  </pic:spPr>
                </pic:pic>
              </a:graphicData>
            </a:graphic>
          </wp:inline>
        </w:drawing>
      </w:r>
    </w:p>
    <w:p w:rsidR="00DA6D43" w:rsidRDefault="00DA6D43" w:rsidP="00FF04AE">
      <w:pPr>
        <w:spacing w:line="480" w:lineRule="auto"/>
        <w:jc w:val="both"/>
        <w:rPr>
          <w:rFonts w:ascii="Times New Roman" w:hAnsi="Times New Roman"/>
          <w:sz w:val="24"/>
          <w:lang w:val="en-US"/>
        </w:rPr>
      </w:pPr>
      <w:r w:rsidRPr="00DA6D43">
        <w:rPr>
          <w:rFonts w:ascii="Times New Roman" w:hAnsi="Times New Roman"/>
          <w:b/>
          <w:sz w:val="24"/>
          <w:lang w:val="en-US"/>
        </w:rPr>
        <w:t xml:space="preserve">Figure </w:t>
      </w:r>
      <w:r>
        <w:rPr>
          <w:rFonts w:ascii="Times New Roman" w:hAnsi="Times New Roman"/>
          <w:b/>
          <w:sz w:val="24"/>
          <w:lang w:val="en-US"/>
        </w:rPr>
        <w:t>S</w:t>
      </w:r>
      <w:r w:rsidRPr="00DA6D43">
        <w:rPr>
          <w:rFonts w:ascii="Times New Roman" w:hAnsi="Times New Roman"/>
          <w:b/>
          <w:sz w:val="24"/>
          <w:lang w:val="en-US"/>
        </w:rPr>
        <w:t>3.</w:t>
      </w:r>
      <w:r w:rsidRPr="00DA6D43">
        <w:rPr>
          <w:rFonts w:ascii="Times New Roman" w:hAnsi="Times New Roman"/>
          <w:sz w:val="24"/>
          <w:lang w:val="en-US"/>
        </w:rPr>
        <w:t xml:space="preserve"> Experimental design</w:t>
      </w:r>
    </w:p>
    <w:p w:rsidR="00392148" w:rsidRPr="00DA6D43" w:rsidRDefault="00392148" w:rsidP="00FF04AE">
      <w:pPr>
        <w:spacing w:line="480" w:lineRule="auto"/>
        <w:jc w:val="both"/>
        <w:rPr>
          <w:rFonts w:ascii="Times New Roman" w:hAnsi="Times New Roman"/>
          <w:lang w:val="en-US"/>
        </w:rPr>
      </w:pPr>
      <w:r>
        <w:rPr>
          <w:rFonts w:ascii="Times New Roman" w:hAnsi="Times New Roman"/>
          <w:noProof/>
          <w:lang w:eastAsia="it-IT"/>
        </w:rPr>
        <w:lastRenderedPageBreak/>
        <w:drawing>
          <wp:inline distT="0" distB="0" distL="0" distR="0">
            <wp:extent cx="2459691" cy="1845167"/>
            <wp:effectExtent l="19050" t="0" r="0" b="0"/>
            <wp:docPr id="4" name="Picture 4" descr="H:\journals\Springer\Space\12948\44\Stage200\Author\Figure 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journals\Springer\Space\12948\44\Stage200\Author\Figure S3.jpg"/>
                    <pic:cNvPicPr>
                      <a:picLocks noChangeAspect="1" noChangeArrowheads="1"/>
                    </pic:cNvPicPr>
                  </pic:nvPicPr>
                  <pic:blipFill>
                    <a:blip r:embed="rId11"/>
                    <a:srcRect/>
                    <a:stretch>
                      <a:fillRect/>
                    </a:stretch>
                  </pic:blipFill>
                  <pic:spPr bwMode="auto">
                    <a:xfrm>
                      <a:off x="0" y="0"/>
                      <a:ext cx="2460728" cy="1845945"/>
                    </a:xfrm>
                    <a:prstGeom prst="rect">
                      <a:avLst/>
                    </a:prstGeom>
                    <a:noFill/>
                    <a:ln w="9525">
                      <a:noFill/>
                      <a:miter lim="800000"/>
                      <a:headEnd/>
                      <a:tailEnd/>
                    </a:ln>
                  </pic:spPr>
                </pic:pic>
              </a:graphicData>
            </a:graphic>
          </wp:inline>
        </w:drawing>
      </w:r>
    </w:p>
    <w:p w:rsidR="00DA6D43" w:rsidRDefault="00DA6D43" w:rsidP="00FF04AE">
      <w:pPr>
        <w:pStyle w:val="Didascalia"/>
        <w:spacing w:after="0" w:line="480" w:lineRule="auto"/>
        <w:jc w:val="both"/>
        <w:rPr>
          <w:rFonts w:ascii="Times New Roman" w:hAnsi="Times New Roman"/>
          <w:b w:val="0"/>
          <w:color w:val="auto"/>
          <w:sz w:val="22"/>
          <w:szCs w:val="22"/>
          <w:lang w:val="en-US" w:eastAsia="it-IT"/>
        </w:rPr>
      </w:pPr>
      <w:r w:rsidRPr="00DA6D43">
        <w:rPr>
          <w:rFonts w:ascii="Times New Roman" w:hAnsi="Times New Roman"/>
          <w:color w:val="auto"/>
          <w:sz w:val="24"/>
          <w:szCs w:val="24"/>
          <w:lang w:val="en-US"/>
        </w:rPr>
        <w:t xml:space="preserve">Figure </w:t>
      </w:r>
      <w:r>
        <w:rPr>
          <w:rFonts w:ascii="Times New Roman" w:hAnsi="Times New Roman"/>
          <w:color w:val="auto"/>
          <w:sz w:val="24"/>
          <w:szCs w:val="24"/>
          <w:lang w:val="en-US"/>
        </w:rPr>
        <w:t>S</w:t>
      </w:r>
      <w:r w:rsidRPr="00DA6D43">
        <w:rPr>
          <w:rFonts w:ascii="Times New Roman" w:hAnsi="Times New Roman"/>
          <w:color w:val="auto"/>
          <w:sz w:val="24"/>
          <w:szCs w:val="24"/>
          <w:lang w:val="en-US"/>
        </w:rPr>
        <w:t>4.</w:t>
      </w:r>
      <w:r w:rsidRPr="00DA6D43">
        <w:rPr>
          <w:rFonts w:ascii="Times New Roman" w:hAnsi="Times New Roman"/>
          <w:lang w:val="en-US"/>
        </w:rPr>
        <w:t xml:space="preserve"> </w:t>
      </w:r>
      <w:r w:rsidRPr="00DA6D43">
        <w:rPr>
          <w:rFonts w:ascii="Times New Roman" w:hAnsi="Times New Roman"/>
          <w:bCs w:val="0"/>
          <w:color w:val="auto"/>
          <w:sz w:val="24"/>
          <w:szCs w:val="24"/>
          <w:lang w:val="en-US" w:eastAsia="it-IT"/>
        </w:rPr>
        <w:t xml:space="preserve">Analysis of </w:t>
      </w:r>
      <w:proofErr w:type="spellStart"/>
      <w:r w:rsidRPr="00DA6D43">
        <w:rPr>
          <w:rFonts w:ascii="Times New Roman" w:hAnsi="Times New Roman"/>
          <w:bCs w:val="0"/>
          <w:color w:val="auto"/>
          <w:sz w:val="24"/>
          <w:szCs w:val="24"/>
          <w:lang w:val="en-US" w:eastAsia="it-IT"/>
        </w:rPr>
        <w:t>Der</w:t>
      </w:r>
      <w:proofErr w:type="spellEnd"/>
      <w:r w:rsidRPr="00DA6D43">
        <w:rPr>
          <w:rFonts w:ascii="Times New Roman" w:hAnsi="Times New Roman"/>
          <w:bCs w:val="0"/>
          <w:color w:val="auto"/>
          <w:sz w:val="24"/>
          <w:szCs w:val="24"/>
          <w:lang w:val="en-US" w:eastAsia="it-IT"/>
        </w:rPr>
        <w:t xml:space="preserve"> p2-specific </w:t>
      </w:r>
      <w:proofErr w:type="spellStart"/>
      <w:r w:rsidRPr="00DA6D43">
        <w:rPr>
          <w:rFonts w:ascii="Times New Roman" w:hAnsi="Times New Roman"/>
          <w:bCs w:val="0"/>
          <w:color w:val="auto"/>
          <w:sz w:val="24"/>
          <w:szCs w:val="24"/>
          <w:lang w:val="en-US" w:eastAsia="it-IT"/>
        </w:rPr>
        <w:t>IgE</w:t>
      </w:r>
      <w:proofErr w:type="spellEnd"/>
      <w:r w:rsidRPr="00DA6D43">
        <w:rPr>
          <w:rFonts w:ascii="Times New Roman" w:hAnsi="Times New Roman"/>
          <w:bCs w:val="0"/>
          <w:color w:val="auto"/>
          <w:sz w:val="24"/>
          <w:szCs w:val="24"/>
          <w:lang w:val="en-US" w:eastAsia="it-IT"/>
        </w:rPr>
        <w:t xml:space="preserve"> response to determine suboptimal d2-OID dose</w:t>
      </w:r>
      <w:r>
        <w:rPr>
          <w:rFonts w:ascii="Times New Roman" w:hAnsi="Times New Roman"/>
          <w:bCs w:val="0"/>
          <w:color w:val="auto"/>
          <w:sz w:val="24"/>
          <w:szCs w:val="24"/>
          <w:lang w:val="en-US" w:eastAsia="it-IT"/>
        </w:rPr>
        <w:t xml:space="preserve">. </w:t>
      </w:r>
      <w:r w:rsidRPr="00DA6D43">
        <w:rPr>
          <w:rFonts w:ascii="Times New Roman" w:hAnsi="Times New Roman"/>
          <w:b w:val="0"/>
          <w:color w:val="auto"/>
          <w:sz w:val="22"/>
          <w:szCs w:val="22"/>
          <w:lang w:val="en-US" w:eastAsia="it-IT"/>
        </w:rPr>
        <w:t xml:space="preserve">Sensitized mice are treated with three different doses of allergoid-IT: 0.1 µg, 5 µg and 10 µg. Levels of </w:t>
      </w:r>
      <w:proofErr w:type="spellStart"/>
      <w:r w:rsidRPr="00DA6D43">
        <w:rPr>
          <w:rFonts w:ascii="Times New Roman" w:hAnsi="Times New Roman"/>
          <w:b w:val="0"/>
          <w:color w:val="auto"/>
          <w:sz w:val="22"/>
          <w:szCs w:val="22"/>
          <w:lang w:val="en-US" w:eastAsia="it-IT"/>
        </w:rPr>
        <w:t>Der</w:t>
      </w:r>
      <w:proofErr w:type="spellEnd"/>
      <w:r w:rsidRPr="00DA6D43">
        <w:rPr>
          <w:rFonts w:ascii="Times New Roman" w:hAnsi="Times New Roman"/>
          <w:b w:val="0"/>
          <w:color w:val="auto"/>
          <w:sz w:val="22"/>
          <w:szCs w:val="22"/>
          <w:lang w:val="en-US" w:eastAsia="it-IT"/>
        </w:rPr>
        <w:t xml:space="preserve"> p2-specific </w:t>
      </w:r>
      <w:proofErr w:type="spellStart"/>
      <w:r w:rsidRPr="00DA6D43">
        <w:rPr>
          <w:rFonts w:ascii="Times New Roman" w:hAnsi="Times New Roman"/>
          <w:b w:val="0"/>
          <w:color w:val="auto"/>
          <w:sz w:val="22"/>
          <w:szCs w:val="22"/>
          <w:lang w:val="en-US" w:eastAsia="it-IT"/>
        </w:rPr>
        <w:t>IgE</w:t>
      </w:r>
      <w:proofErr w:type="spellEnd"/>
      <w:r w:rsidRPr="00DA6D43">
        <w:rPr>
          <w:rFonts w:ascii="Times New Roman" w:hAnsi="Times New Roman"/>
          <w:b w:val="0"/>
          <w:color w:val="auto"/>
          <w:sz w:val="22"/>
          <w:szCs w:val="22"/>
          <w:lang w:val="en-US" w:eastAsia="it-IT"/>
        </w:rPr>
        <w:t xml:space="preserve"> were analyzed in serum of all groups two days after HDM extract aerosol challenge. Values are expressed as mean ± SD (</w:t>
      </w:r>
      <w:r w:rsidRPr="00DA6D43">
        <w:rPr>
          <w:rFonts w:ascii="Times New Roman" w:hAnsi="Times New Roman"/>
          <w:b w:val="0"/>
          <w:i/>
          <w:iCs/>
          <w:color w:val="auto"/>
          <w:sz w:val="22"/>
          <w:szCs w:val="22"/>
          <w:lang w:val="en-US" w:eastAsia="it-IT"/>
        </w:rPr>
        <w:t>n</w:t>
      </w:r>
      <w:r w:rsidRPr="00DA6D43">
        <w:rPr>
          <w:rFonts w:ascii="Times New Roman" w:hAnsi="Times New Roman"/>
          <w:b w:val="0"/>
          <w:color w:val="auto"/>
          <w:sz w:val="22"/>
          <w:szCs w:val="22"/>
          <w:lang w:val="en-US" w:eastAsia="it-IT"/>
        </w:rPr>
        <w:t xml:space="preserve"> = 4). $$$ </w:t>
      </w:r>
      <w:r w:rsidRPr="00DA6D43">
        <w:rPr>
          <w:rFonts w:ascii="Times New Roman" w:hAnsi="Times New Roman"/>
          <w:b w:val="0"/>
          <w:i/>
          <w:iCs/>
          <w:color w:val="auto"/>
          <w:sz w:val="22"/>
          <w:szCs w:val="22"/>
          <w:lang w:val="en-US" w:eastAsia="it-IT"/>
        </w:rPr>
        <w:t xml:space="preserve">p </w:t>
      </w:r>
      <w:r w:rsidRPr="00DA6D43">
        <w:rPr>
          <w:rFonts w:ascii="Times New Roman" w:hAnsi="Times New Roman"/>
          <w:b w:val="0"/>
          <w:color w:val="auto"/>
          <w:sz w:val="22"/>
          <w:szCs w:val="22"/>
          <w:lang w:val="en-US" w:eastAsia="it-IT"/>
        </w:rPr>
        <w:t>&lt; 0.001 compared with naïve mice; *</w:t>
      </w:r>
      <w:r w:rsidRPr="00DA6D43">
        <w:rPr>
          <w:rFonts w:ascii="Times New Roman" w:hAnsi="Times New Roman"/>
          <w:b w:val="0"/>
          <w:i/>
          <w:iCs/>
          <w:color w:val="auto"/>
          <w:sz w:val="22"/>
          <w:szCs w:val="22"/>
          <w:lang w:val="en-US" w:eastAsia="it-IT"/>
        </w:rPr>
        <w:t xml:space="preserve"> p </w:t>
      </w:r>
      <w:r w:rsidRPr="00DA6D43">
        <w:rPr>
          <w:rFonts w:ascii="Times New Roman" w:hAnsi="Times New Roman"/>
          <w:b w:val="0"/>
          <w:color w:val="auto"/>
          <w:sz w:val="22"/>
          <w:szCs w:val="22"/>
          <w:lang w:val="en-US" w:eastAsia="it-IT"/>
        </w:rPr>
        <w:t xml:space="preserve">&lt; 0.05 and *** </w:t>
      </w:r>
      <w:r w:rsidRPr="00DA6D43">
        <w:rPr>
          <w:rFonts w:ascii="Times New Roman" w:hAnsi="Times New Roman"/>
          <w:b w:val="0"/>
          <w:i/>
          <w:iCs/>
          <w:color w:val="auto"/>
          <w:sz w:val="22"/>
          <w:szCs w:val="22"/>
          <w:lang w:val="en-US" w:eastAsia="it-IT"/>
        </w:rPr>
        <w:t xml:space="preserve">p </w:t>
      </w:r>
      <w:r w:rsidRPr="00DA6D43">
        <w:rPr>
          <w:rFonts w:ascii="Times New Roman" w:hAnsi="Times New Roman"/>
          <w:b w:val="0"/>
          <w:color w:val="auto"/>
          <w:sz w:val="22"/>
          <w:szCs w:val="22"/>
          <w:lang w:val="en-US" w:eastAsia="it-IT"/>
        </w:rPr>
        <w:t>&lt; 0.01 compared with Sham-treated mice.</w:t>
      </w:r>
    </w:p>
    <w:p w:rsidR="00392148" w:rsidRPr="00392148" w:rsidRDefault="00392148" w:rsidP="00392148">
      <w:pPr>
        <w:rPr>
          <w:lang w:val="en-US" w:eastAsia="it-IT"/>
        </w:rPr>
      </w:pPr>
      <w:r>
        <w:rPr>
          <w:noProof/>
          <w:lang w:eastAsia="it-IT"/>
        </w:rPr>
        <w:drawing>
          <wp:inline distT="0" distB="0" distL="0" distR="0">
            <wp:extent cx="2979644" cy="2235218"/>
            <wp:effectExtent l="19050" t="0" r="0" b="0"/>
            <wp:docPr id="5" name="Picture 5" descr="H:\journals\Springer\Space\12948\44\Stage200\Author\Figure 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journals\Springer\Space\12948\44\Stage200\Author\Figure S4.jpg"/>
                    <pic:cNvPicPr>
                      <a:picLocks noChangeAspect="1" noChangeArrowheads="1"/>
                    </pic:cNvPicPr>
                  </pic:nvPicPr>
                  <pic:blipFill>
                    <a:blip r:embed="rId12"/>
                    <a:srcRect/>
                    <a:stretch>
                      <a:fillRect/>
                    </a:stretch>
                  </pic:blipFill>
                  <pic:spPr bwMode="auto">
                    <a:xfrm>
                      <a:off x="0" y="0"/>
                      <a:ext cx="2980846" cy="2236120"/>
                    </a:xfrm>
                    <a:prstGeom prst="rect">
                      <a:avLst/>
                    </a:prstGeom>
                    <a:noFill/>
                    <a:ln w="9525">
                      <a:noFill/>
                      <a:miter lim="800000"/>
                      <a:headEnd/>
                      <a:tailEnd/>
                    </a:ln>
                  </pic:spPr>
                </pic:pic>
              </a:graphicData>
            </a:graphic>
          </wp:inline>
        </w:drawing>
      </w:r>
    </w:p>
    <w:p w:rsidR="006B36CC" w:rsidRDefault="006B36CC" w:rsidP="00FF04AE">
      <w:pPr>
        <w:pStyle w:val="Didascalia"/>
        <w:spacing w:after="0" w:line="480" w:lineRule="auto"/>
        <w:rPr>
          <w:rFonts w:ascii="Times New Roman" w:hAnsi="Times New Roman"/>
          <w:color w:val="auto"/>
          <w:sz w:val="24"/>
          <w:szCs w:val="24"/>
          <w:lang w:val="en-US"/>
        </w:rPr>
      </w:pPr>
    </w:p>
    <w:p w:rsidR="00DA6D43" w:rsidRPr="00DA6D43" w:rsidRDefault="00DA6D43" w:rsidP="00FF04AE">
      <w:pPr>
        <w:pStyle w:val="Didascalia"/>
        <w:spacing w:after="0" w:line="480" w:lineRule="auto"/>
        <w:rPr>
          <w:rFonts w:ascii="Times New Roman" w:hAnsi="Times New Roman"/>
          <w:color w:val="auto"/>
          <w:sz w:val="24"/>
          <w:szCs w:val="24"/>
          <w:lang w:val="en-GB" w:eastAsia="it-IT"/>
        </w:rPr>
      </w:pPr>
      <w:r w:rsidRPr="00DA6D43">
        <w:rPr>
          <w:rFonts w:ascii="Times New Roman" w:hAnsi="Times New Roman"/>
          <w:color w:val="auto"/>
          <w:sz w:val="24"/>
          <w:szCs w:val="24"/>
          <w:lang w:val="en-US"/>
        </w:rPr>
        <w:t xml:space="preserve">Figure </w:t>
      </w:r>
      <w:r>
        <w:rPr>
          <w:rFonts w:ascii="Times New Roman" w:hAnsi="Times New Roman"/>
          <w:color w:val="auto"/>
          <w:sz w:val="24"/>
          <w:szCs w:val="24"/>
          <w:lang w:val="en-US"/>
        </w:rPr>
        <w:t>S</w:t>
      </w:r>
      <w:r w:rsidRPr="00DA6D43">
        <w:rPr>
          <w:rFonts w:ascii="Times New Roman" w:hAnsi="Times New Roman"/>
          <w:color w:val="auto"/>
          <w:sz w:val="24"/>
          <w:szCs w:val="24"/>
          <w:lang w:val="en-US"/>
        </w:rPr>
        <w:t>5. Determination of suboptimal IT-OID dose</w:t>
      </w:r>
      <w:r>
        <w:rPr>
          <w:rFonts w:ascii="Times New Roman" w:hAnsi="Times New Roman"/>
          <w:color w:val="auto"/>
          <w:sz w:val="24"/>
          <w:szCs w:val="24"/>
          <w:lang w:val="en-US"/>
        </w:rPr>
        <w:t>.</w:t>
      </w:r>
    </w:p>
    <w:p w:rsidR="00DA6D43" w:rsidRDefault="00DA6D43" w:rsidP="00FF04AE">
      <w:pPr>
        <w:spacing w:line="480" w:lineRule="auto"/>
        <w:jc w:val="both"/>
        <w:rPr>
          <w:rFonts w:ascii="Times New Roman" w:hAnsi="Times New Roman"/>
          <w:lang w:val="en-US"/>
        </w:rPr>
      </w:pPr>
      <w:r w:rsidRPr="00DA6D43">
        <w:rPr>
          <w:rFonts w:ascii="Times New Roman" w:hAnsi="Times New Roman"/>
          <w:lang w:val="en-US"/>
        </w:rPr>
        <w:t xml:space="preserve">Lung histological examination by H&amp;E. Challenge with HDM extract in naïve mice caused no airway inflammation. (naïve/challenged mouse); Sham are Der p2 sensitized/HDM challenged mice; mouse treated with 5 </w:t>
      </w:r>
      <w:proofErr w:type="spellStart"/>
      <w:r w:rsidRPr="00DA6D43">
        <w:rPr>
          <w:rFonts w:ascii="Times New Roman" w:hAnsi="Times New Roman"/>
          <w:lang w:val="en-US"/>
        </w:rPr>
        <w:t>ug</w:t>
      </w:r>
      <w:proofErr w:type="spellEnd"/>
      <w:r w:rsidRPr="00DA6D43">
        <w:rPr>
          <w:rFonts w:ascii="Times New Roman" w:hAnsi="Times New Roman"/>
          <w:lang w:val="en-US"/>
        </w:rPr>
        <w:t xml:space="preserve"> d2-OID.</w:t>
      </w:r>
    </w:p>
    <w:p w:rsidR="00392148" w:rsidRPr="00643E47" w:rsidRDefault="00392148" w:rsidP="00FF04AE">
      <w:pPr>
        <w:spacing w:line="480" w:lineRule="auto"/>
        <w:jc w:val="both"/>
        <w:rPr>
          <w:rFonts w:ascii="Times New Roman" w:hAnsi="Times New Roman"/>
          <w:lang w:val="en-US"/>
        </w:rPr>
      </w:pPr>
      <w:r>
        <w:rPr>
          <w:rFonts w:ascii="Times New Roman" w:hAnsi="Times New Roman"/>
          <w:noProof/>
          <w:lang w:eastAsia="it-IT"/>
        </w:rPr>
        <w:lastRenderedPageBreak/>
        <w:drawing>
          <wp:inline distT="0" distB="0" distL="0" distR="0">
            <wp:extent cx="2387973" cy="1791367"/>
            <wp:effectExtent l="19050" t="0" r="0" b="0"/>
            <wp:docPr id="6" name="Picture 6" descr="H:\journals\Springer\Space\12948\44\Stage200\Author\Figure 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journals\Springer\Space\12948\44\Stage200\Author\Figure S5.jpg"/>
                    <pic:cNvPicPr>
                      <a:picLocks noChangeAspect="1" noChangeArrowheads="1"/>
                    </pic:cNvPicPr>
                  </pic:nvPicPr>
                  <pic:blipFill>
                    <a:blip r:embed="rId13"/>
                    <a:srcRect/>
                    <a:stretch>
                      <a:fillRect/>
                    </a:stretch>
                  </pic:blipFill>
                  <pic:spPr bwMode="auto">
                    <a:xfrm>
                      <a:off x="0" y="0"/>
                      <a:ext cx="2385123" cy="1789229"/>
                    </a:xfrm>
                    <a:prstGeom prst="rect">
                      <a:avLst/>
                    </a:prstGeom>
                    <a:noFill/>
                    <a:ln w="9525">
                      <a:noFill/>
                      <a:miter lim="800000"/>
                      <a:headEnd/>
                      <a:tailEnd/>
                    </a:ln>
                  </pic:spPr>
                </pic:pic>
              </a:graphicData>
            </a:graphic>
          </wp:inline>
        </w:drawing>
      </w:r>
    </w:p>
    <w:p w:rsidR="00727FBE" w:rsidRPr="00FF04AE" w:rsidRDefault="007A35A8" w:rsidP="003C3362">
      <w:pPr>
        <w:spacing w:line="480" w:lineRule="auto"/>
        <w:rPr>
          <w:rFonts w:ascii="Times New Roman" w:hAnsi="Times New Roman"/>
          <w:b/>
          <w:sz w:val="24"/>
          <w:lang w:val="en-US"/>
        </w:rPr>
      </w:pPr>
      <w:r w:rsidRPr="00FF04AE">
        <w:rPr>
          <w:rFonts w:ascii="Times New Roman" w:hAnsi="Times New Roman"/>
          <w:b/>
          <w:sz w:val="24"/>
          <w:lang w:val="en-US"/>
        </w:rPr>
        <w:t>References</w:t>
      </w:r>
    </w:p>
    <w:p w:rsidR="003C3362" w:rsidRPr="00DA6D43" w:rsidRDefault="000B2C41" w:rsidP="003C3362">
      <w:pPr>
        <w:widowControl w:val="0"/>
        <w:autoSpaceDE w:val="0"/>
        <w:autoSpaceDN w:val="0"/>
        <w:adjustRightInd w:val="0"/>
        <w:spacing w:line="480" w:lineRule="auto"/>
        <w:ind w:left="640" w:hanging="640"/>
        <w:rPr>
          <w:rFonts w:ascii="Times New Roman" w:hAnsi="Times New Roman" w:cs="Times New Roman"/>
          <w:noProof/>
          <w:szCs w:val="24"/>
          <w:lang w:val="en-US"/>
        </w:rPr>
      </w:pPr>
      <w:r>
        <w:rPr>
          <w:rFonts w:ascii="Times New Roman" w:hAnsi="Times New Roman"/>
          <w:lang w:val="en-US"/>
        </w:rPr>
        <w:fldChar w:fldCharType="begin" w:fldLock="1"/>
      </w:r>
      <w:r w:rsidR="003C3362" w:rsidRPr="00DA6D43">
        <w:rPr>
          <w:rFonts w:ascii="Times New Roman" w:hAnsi="Times New Roman"/>
          <w:lang w:val="en-US"/>
        </w:rPr>
        <w:instrText xml:space="preserve">ADDIN Mendeley Bibliography CSL_BIBLIOGRAPHY </w:instrText>
      </w:r>
      <w:r>
        <w:rPr>
          <w:rFonts w:ascii="Times New Roman" w:hAnsi="Times New Roman"/>
          <w:lang w:val="en-US"/>
        </w:rPr>
        <w:fldChar w:fldCharType="separate"/>
      </w:r>
      <w:r w:rsidR="003C3362" w:rsidRPr="00DA6D43">
        <w:rPr>
          <w:rFonts w:ascii="Times New Roman" w:hAnsi="Times New Roman" w:cs="Times New Roman"/>
          <w:noProof/>
          <w:szCs w:val="24"/>
          <w:lang w:val="en-US"/>
        </w:rPr>
        <w:t xml:space="preserve">1. </w:t>
      </w:r>
      <w:r w:rsidR="003C3362" w:rsidRPr="00DA6D43">
        <w:rPr>
          <w:rFonts w:ascii="Times New Roman" w:hAnsi="Times New Roman" w:cs="Times New Roman"/>
          <w:noProof/>
          <w:szCs w:val="24"/>
          <w:lang w:val="en-US"/>
        </w:rPr>
        <w:tab/>
        <w:t xml:space="preserve">Mistrello G, Brenna O, Roncarolo D, Zanoni D, Gentili M, Falagiani P. Monomeric chemically modified allergens: immunologic and physicochemical characterization. Allergy. 1996;51: 8–15. </w:t>
      </w:r>
    </w:p>
    <w:p w:rsidR="003C3362" w:rsidRPr="003C3362" w:rsidRDefault="003C3362" w:rsidP="003C3362">
      <w:pPr>
        <w:widowControl w:val="0"/>
        <w:autoSpaceDE w:val="0"/>
        <w:autoSpaceDN w:val="0"/>
        <w:adjustRightInd w:val="0"/>
        <w:spacing w:line="480" w:lineRule="auto"/>
        <w:ind w:left="640" w:hanging="640"/>
        <w:rPr>
          <w:rFonts w:ascii="Times New Roman" w:hAnsi="Times New Roman" w:cs="Times New Roman"/>
          <w:noProof/>
        </w:rPr>
      </w:pPr>
      <w:r w:rsidRPr="00DA6D43">
        <w:rPr>
          <w:rFonts w:ascii="Times New Roman" w:hAnsi="Times New Roman" w:cs="Times New Roman"/>
          <w:noProof/>
          <w:szCs w:val="24"/>
          <w:lang w:val="en-US"/>
        </w:rPr>
        <w:t xml:space="preserve">2. </w:t>
      </w:r>
      <w:r w:rsidRPr="00DA6D43">
        <w:rPr>
          <w:rFonts w:ascii="Times New Roman" w:hAnsi="Times New Roman" w:cs="Times New Roman"/>
          <w:noProof/>
          <w:szCs w:val="24"/>
          <w:lang w:val="en-US"/>
        </w:rPr>
        <w:tab/>
        <w:t xml:space="preserve">Bradford MM. A rapid and sensitive method for the quantitation of microgram quantities of protein utilizing the principle of protein-dye binding. </w:t>
      </w:r>
      <w:r w:rsidRPr="003C3362">
        <w:rPr>
          <w:rFonts w:ascii="Times New Roman" w:hAnsi="Times New Roman" w:cs="Times New Roman"/>
          <w:noProof/>
          <w:szCs w:val="24"/>
        </w:rPr>
        <w:t>Anal Biochem. 1976;72: 248–254. doi:10.1016/0003-2697(76)90527-3</w:t>
      </w:r>
    </w:p>
    <w:p w:rsidR="003C3362" w:rsidRPr="003C3362" w:rsidRDefault="000B2C41" w:rsidP="003C3362">
      <w:pPr>
        <w:widowControl w:val="0"/>
        <w:autoSpaceDE w:val="0"/>
        <w:autoSpaceDN w:val="0"/>
        <w:adjustRightInd w:val="0"/>
        <w:spacing w:line="480" w:lineRule="auto"/>
        <w:ind w:left="640" w:hanging="640"/>
        <w:rPr>
          <w:lang w:val="en-US"/>
        </w:rPr>
      </w:pPr>
      <w:r>
        <w:rPr>
          <w:rFonts w:ascii="Times New Roman" w:hAnsi="Times New Roman"/>
          <w:lang w:val="en-US"/>
        </w:rPr>
        <w:fldChar w:fldCharType="end"/>
      </w:r>
    </w:p>
    <w:sectPr w:rsidR="003C3362" w:rsidRPr="003C3362" w:rsidSect="0099772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D6D" w:rsidRDefault="006C4D6D" w:rsidP="00FA0E52">
      <w:pPr>
        <w:spacing w:after="0" w:line="240" w:lineRule="auto"/>
      </w:pPr>
      <w:r>
        <w:separator/>
      </w:r>
    </w:p>
  </w:endnote>
  <w:endnote w:type="continuationSeparator" w:id="0">
    <w:p w:rsidR="006C4D6D" w:rsidRDefault="006C4D6D" w:rsidP="00FA0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D6D" w:rsidRDefault="006C4D6D" w:rsidP="00FA0E52">
      <w:pPr>
        <w:spacing w:after="0" w:line="240" w:lineRule="auto"/>
      </w:pPr>
      <w:r>
        <w:separator/>
      </w:r>
    </w:p>
  </w:footnote>
  <w:footnote w:type="continuationSeparator" w:id="0">
    <w:p w:rsidR="006C4D6D" w:rsidRDefault="006C4D6D" w:rsidP="00FA0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54962"/>
    <w:multiLevelType w:val="hybridMultilevel"/>
    <w:tmpl w:val="11B468AA"/>
    <w:lvl w:ilvl="0" w:tplc="8BDAB53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8CE7B69"/>
    <w:multiLevelType w:val="hybridMultilevel"/>
    <w:tmpl w:val="5580944E"/>
    <w:lvl w:ilvl="0" w:tplc="450E79A0">
      <w:start w:val="1"/>
      <w:numFmt w:val="upperLetter"/>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footnotePr>
    <w:footnote w:id="-1"/>
    <w:footnote w:id="0"/>
  </w:footnotePr>
  <w:endnotePr>
    <w:endnote w:id="-1"/>
    <w:endnote w:id="0"/>
  </w:endnotePr>
  <w:compat/>
  <w:rsids>
    <w:rsidRoot w:val="00212404"/>
    <w:rsid w:val="000037B2"/>
    <w:rsid w:val="000038F8"/>
    <w:rsid w:val="000125B6"/>
    <w:rsid w:val="000243F4"/>
    <w:rsid w:val="00034087"/>
    <w:rsid w:val="000444E6"/>
    <w:rsid w:val="000445D5"/>
    <w:rsid w:val="0005412D"/>
    <w:rsid w:val="000752A7"/>
    <w:rsid w:val="000960AA"/>
    <w:rsid w:val="00096797"/>
    <w:rsid w:val="000A2190"/>
    <w:rsid w:val="000B2C41"/>
    <w:rsid w:val="000B423C"/>
    <w:rsid w:val="000B5CDF"/>
    <w:rsid w:val="000C5E03"/>
    <w:rsid w:val="000C6C22"/>
    <w:rsid w:val="000E24CB"/>
    <w:rsid w:val="000E4F7E"/>
    <w:rsid w:val="000E7675"/>
    <w:rsid w:val="000F7194"/>
    <w:rsid w:val="001114D3"/>
    <w:rsid w:val="001152F4"/>
    <w:rsid w:val="00127FA0"/>
    <w:rsid w:val="0013112F"/>
    <w:rsid w:val="0013342B"/>
    <w:rsid w:val="001473C0"/>
    <w:rsid w:val="001671BF"/>
    <w:rsid w:val="00180A08"/>
    <w:rsid w:val="00191A1F"/>
    <w:rsid w:val="0019571D"/>
    <w:rsid w:val="001A47EE"/>
    <w:rsid w:val="001A4EDD"/>
    <w:rsid w:val="001C1A89"/>
    <w:rsid w:val="001C2171"/>
    <w:rsid w:val="001C3A7A"/>
    <w:rsid w:val="001D59D2"/>
    <w:rsid w:val="001E29D3"/>
    <w:rsid w:val="001F32E6"/>
    <w:rsid w:val="001F3F31"/>
    <w:rsid w:val="001F6269"/>
    <w:rsid w:val="001F7CCE"/>
    <w:rsid w:val="00207C55"/>
    <w:rsid w:val="00212314"/>
    <w:rsid w:val="00212404"/>
    <w:rsid w:val="00233460"/>
    <w:rsid w:val="002702F1"/>
    <w:rsid w:val="0027501E"/>
    <w:rsid w:val="00286CD4"/>
    <w:rsid w:val="002B4893"/>
    <w:rsid w:val="002C423E"/>
    <w:rsid w:val="002C54EC"/>
    <w:rsid w:val="002D096B"/>
    <w:rsid w:val="002E0E02"/>
    <w:rsid w:val="002E392A"/>
    <w:rsid w:val="002E6EAB"/>
    <w:rsid w:val="002F3256"/>
    <w:rsid w:val="00301D44"/>
    <w:rsid w:val="00322B10"/>
    <w:rsid w:val="00337D57"/>
    <w:rsid w:val="00341626"/>
    <w:rsid w:val="00343DCC"/>
    <w:rsid w:val="00344579"/>
    <w:rsid w:val="00364B48"/>
    <w:rsid w:val="003660D5"/>
    <w:rsid w:val="00366FF0"/>
    <w:rsid w:val="00374034"/>
    <w:rsid w:val="00382E8D"/>
    <w:rsid w:val="003854BE"/>
    <w:rsid w:val="00392148"/>
    <w:rsid w:val="00397C22"/>
    <w:rsid w:val="003A24B0"/>
    <w:rsid w:val="003A6CC3"/>
    <w:rsid w:val="003C3362"/>
    <w:rsid w:val="003D4243"/>
    <w:rsid w:val="003E54CD"/>
    <w:rsid w:val="003E6266"/>
    <w:rsid w:val="003F49D2"/>
    <w:rsid w:val="00403729"/>
    <w:rsid w:val="004258B0"/>
    <w:rsid w:val="00430534"/>
    <w:rsid w:val="00433D1F"/>
    <w:rsid w:val="00435865"/>
    <w:rsid w:val="00452FFE"/>
    <w:rsid w:val="004622A0"/>
    <w:rsid w:val="0046686A"/>
    <w:rsid w:val="00477474"/>
    <w:rsid w:val="004A4248"/>
    <w:rsid w:val="004B3A06"/>
    <w:rsid w:val="004C110B"/>
    <w:rsid w:val="004C28A0"/>
    <w:rsid w:val="004C5101"/>
    <w:rsid w:val="004D0A83"/>
    <w:rsid w:val="004E51DE"/>
    <w:rsid w:val="005015D3"/>
    <w:rsid w:val="00506BEF"/>
    <w:rsid w:val="00511680"/>
    <w:rsid w:val="00533443"/>
    <w:rsid w:val="005437C6"/>
    <w:rsid w:val="00543EC5"/>
    <w:rsid w:val="00561BBA"/>
    <w:rsid w:val="00586114"/>
    <w:rsid w:val="005A14B4"/>
    <w:rsid w:val="005A3985"/>
    <w:rsid w:val="005B1581"/>
    <w:rsid w:val="005D0774"/>
    <w:rsid w:val="005D2CAB"/>
    <w:rsid w:val="005F134E"/>
    <w:rsid w:val="005F3651"/>
    <w:rsid w:val="006004C3"/>
    <w:rsid w:val="00600AF6"/>
    <w:rsid w:val="00605594"/>
    <w:rsid w:val="00605E30"/>
    <w:rsid w:val="00611DD5"/>
    <w:rsid w:val="00612815"/>
    <w:rsid w:val="00615EBA"/>
    <w:rsid w:val="006169DD"/>
    <w:rsid w:val="0061783A"/>
    <w:rsid w:val="0063337A"/>
    <w:rsid w:val="006369D9"/>
    <w:rsid w:val="00640AB5"/>
    <w:rsid w:val="00640B91"/>
    <w:rsid w:val="006451AC"/>
    <w:rsid w:val="00654C4A"/>
    <w:rsid w:val="00662863"/>
    <w:rsid w:val="0066641A"/>
    <w:rsid w:val="00680B29"/>
    <w:rsid w:val="00694043"/>
    <w:rsid w:val="006B36CC"/>
    <w:rsid w:val="006B528F"/>
    <w:rsid w:val="006B5470"/>
    <w:rsid w:val="006C4D6D"/>
    <w:rsid w:val="006F23DF"/>
    <w:rsid w:val="006F30E8"/>
    <w:rsid w:val="007028FA"/>
    <w:rsid w:val="00710E41"/>
    <w:rsid w:val="00713C84"/>
    <w:rsid w:val="00714A13"/>
    <w:rsid w:val="00727FBE"/>
    <w:rsid w:val="00736FAB"/>
    <w:rsid w:val="0075041B"/>
    <w:rsid w:val="007537FC"/>
    <w:rsid w:val="00754C46"/>
    <w:rsid w:val="007632AA"/>
    <w:rsid w:val="00766E2C"/>
    <w:rsid w:val="007727C7"/>
    <w:rsid w:val="00772A17"/>
    <w:rsid w:val="00774C41"/>
    <w:rsid w:val="00775F54"/>
    <w:rsid w:val="00787EBB"/>
    <w:rsid w:val="007A35A8"/>
    <w:rsid w:val="007A4455"/>
    <w:rsid w:val="007C28FC"/>
    <w:rsid w:val="007D06FB"/>
    <w:rsid w:val="007D67FA"/>
    <w:rsid w:val="007F4DD8"/>
    <w:rsid w:val="00821526"/>
    <w:rsid w:val="008357FA"/>
    <w:rsid w:val="008366B5"/>
    <w:rsid w:val="008379AE"/>
    <w:rsid w:val="008441A7"/>
    <w:rsid w:val="00847506"/>
    <w:rsid w:val="00854FC6"/>
    <w:rsid w:val="00855434"/>
    <w:rsid w:val="0086531B"/>
    <w:rsid w:val="00865C21"/>
    <w:rsid w:val="00874CE7"/>
    <w:rsid w:val="00876C35"/>
    <w:rsid w:val="008863E3"/>
    <w:rsid w:val="008873B0"/>
    <w:rsid w:val="008948BE"/>
    <w:rsid w:val="008C4E92"/>
    <w:rsid w:val="008D1398"/>
    <w:rsid w:val="008E5CED"/>
    <w:rsid w:val="008F1E3D"/>
    <w:rsid w:val="008F72F2"/>
    <w:rsid w:val="008F7CAE"/>
    <w:rsid w:val="0090464D"/>
    <w:rsid w:val="00913C21"/>
    <w:rsid w:val="0091422E"/>
    <w:rsid w:val="00916A24"/>
    <w:rsid w:val="00920DD4"/>
    <w:rsid w:val="00943A1D"/>
    <w:rsid w:val="00965521"/>
    <w:rsid w:val="00971B43"/>
    <w:rsid w:val="00973642"/>
    <w:rsid w:val="00994B06"/>
    <w:rsid w:val="0099772F"/>
    <w:rsid w:val="009A14A2"/>
    <w:rsid w:val="009A2E04"/>
    <w:rsid w:val="009A336B"/>
    <w:rsid w:val="009B7953"/>
    <w:rsid w:val="009C7DD9"/>
    <w:rsid w:val="009D17F3"/>
    <w:rsid w:val="009D3BAB"/>
    <w:rsid w:val="009D7D9A"/>
    <w:rsid w:val="009F1F88"/>
    <w:rsid w:val="009F3D51"/>
    <w:rsid w:val="009F40C2"/>
    <w:rsid w:val="009F40F9"/>
    <w:rsid w:val="00A07653"/>
    <w:rsid w:val="00A10927"/>
    <w:rsid w:val="00A22C72"/>
    <w:rsid w:val="00A24947"/>
    <w:rsid w:val="00A2525F"/>
    <w:rsid w:val="00A26D4F"/>
    <w:rsid w:val="00A314B8"/>
    <w:rsid w:val="00A32626"/>
    <w:rsid w:val="00A43CC6"/>
    <w:rsid w:val="00A85211"/>
    <w:rsid w:val="00A85945"/>
    <w:rsid w:val="00A861A4"/>
    <w:rsid w:val="00A90E26"/>
    <w:rsid w:val="00A93392"/>
    <w:rsid w:val="00AA69C4"/>
    <w:rsid w:val="00AB206F"/>
    <w:rsid w:val="00AC2670"/>
    <w:rsid w:val="00AD6B76"/>
    <w:rsid w:val="00AF185D"/>
    <w:rsid w:val="00AF7F63"/>
    <w:rsid w:val="00B03142"/>
    <w:rsid w:val="00B171E8"/>
    <w:rsid w:val="00B210B8"/>
    <w:rsid w:val="00B22A48"/>
    <w:rsid w:val="00B450A2"/>
    <w:rsid w:val="00B566C6"/>
    <w:rsid w:val="00B5688D"/>
    <w:rsid w:val="00B849C4"/>
    <w:rsid w:val="00B92810"/>
    <w:rsid w:val="00BA2E14"/>
    <w:rsid w:val="00BA7573"/>
    <w:rsid w:val="00BB1355"/>
    <w:rsid w:val="00BC41E9"/>
    <w:rsid w:val="00BC67EE"/>
    <w:rsid w:val="00BD4ECA"/>
    <w:rsid w:val="00BE744A"/>
    <w:rsid w:val="00BF11C3"/>
    <w:rsid w:val="00C013BA"/>
    <w:rsid w:val="00C02B44"/>
    <w:rsid w:val="00C07293"/>
    <w:rsid w:val="00C076A8"/>
    <w:rsid w:val="00C10B2D"/>
    <w:rsid w:val="00C12EB7"/>
    <w:rsid w:val="00C2479B"/>
    <w:rsid w:val="00C2746E"/>
    <w:rsid w:val="00C33443"/>
    <w:rsid w:val="00C34CF1"/>
    <w:rsid w:val="00C43499"/>
    <w:rsid w:val="00C465E3"/>
    <w:rsid w:val="00C5150A"/>
    <w:rsid w:val="00C51D45"/>
    <w:rsid w:val="00C54F6A"/>
    <w:rsid w:val="00C61704"/>
    <w:rsid w:val="00C66732"/>
    <w:rsid w:val="00C67886"/>
    <w:rsid w:val="00C832CC"/>
    <w:rsid w:val="00C83324"/>
    <w:rsid w:val="00C840F8"/>
    <w:rsid w:val="00C84625"/>
    <w:rsid w:val="00C90CED"/>
    <w:rsid w:val="00CD0F88"/>
    <w:rsid w:val="00CD2C6C"/>
    <w:rsid w:val="00CD2C80"/>
    <w:rsid w:val="00CD43AC"/>
    <w:rsid w:val="00CE2BB4"/>
    <w:rsid w:val="00D050C6"/>
    <w:rsid w:val="00D11B8F"/>
    <w:rsid w:val="00D273AE"/>
    <w:rsid w:val="00D35DEB"/>
    <w:rsid w:val="00D37DCA"/>
    <w:rsid w:val="00D428A9"/>
    <w:rsid w:val="00D436EE"/>
    <w:rsid w:val="00D46158"/>
    <w:rsid w:val="00D67153"/>
    <w:rsid w:val="00D74B63"/>
    <w:rsid w:val="00D767C6"/>
    <w:rsid w:val="00D7775E"/>
    <w:rsid w:val="00D81E5C"/>
    <w:rsid w:val="00DA0B67"/>
    <w:rsid w:val="00DA67FB"/>
    <w:rsid w:val="00DA6D43"/>
    <w:rsid w:val="00DA73C3"/>
    <w:rsid w:val="00DB27FE"/>
    <w:rsid w:val="00DC0967"/>
    <w:rsid w:val="00DC28B1"/>
    <w:rsid w:val="00DD3A18"/>
    <w:rsid w:val="00DE1212"/>
    <w:rsid w:val="00DE5E06"/>
    <w:rsid w:val="00E12E27"/>
    <w:rsid w:val="00E31F30"/>
    <w:rsid w:val="00E350E6"/>
    <w:rsid w:val="00E4338B"/>
    <w:rsid w:val="00E617E0"/>
    <w:rsid w:val="00E86289"/>
    <w:rsid w:val="00E9107E"/>
    <w:rsid w:val="00EA2F5C"/>
    <w:rsid w:val="00EB3D69"/>
    <w:rsid w:val="00EF5986"/>
    <w:rsid w:val="00F026C9"/>
    <w:rsid w:val="00F110BC"/>
    <w:rsid w:val="00F1434D"/>
    <w:rsid w:val="00F21AA0"/>
    <w:rsid w:val="00F312AB"/>
    <w:rsid w:val="00F4000C"/>
    <w:rsid w:val="00F44C86"/>
    <w:rsid w:val="00F4586E"/>
    <w:rsid w:val="00F53A51"/>
    <w:rsid w:val="00F54FA8"/>
    <w:rsid w:val="00F60522"/>
    <w:rsid w:val="00F6105E"/>
    <w:rsid w:val="00F73263"/>
    <w:rsid w:val="00F8498F"/>
    <w:rsid w:val="00F9269D"/>
    <w:rsid w:val="00F953D1"/>
    <w:rsid w:val="00FA0E52"/>
    <w:rsid w:val="00FA7856"/>
    <w:rsid w:val="00FC7695"/>
    <w:rsid w:val="00FE7683"/>
    <w:rsid w:val="00FF04AE"/>
    <w:rsid w:val="00FF1B01"/>
    <w:rsid w:val="00FF4A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72F"/>
  </w:style>
  <w:style w:type="paragraph" w:styleId="Titolo1">
    <w:name w:val="heading 1"/>
    <w:basedOn w:val="Normale"/>
    <w:next w:val="Normale"/>
    <w:link w:val="Titolo1Carattere"/>
    <w:uiPriority w:val="99"/>
    <w:qFormat/>
    <w:rsid w:val="00511680"/>
    <w:pPr>
      <w:keepNext/>
      <w:keepLines/>
      <w:spacing w:before="480" w:after="0" w:line="240" w:lineRule="auto"/>
      <w:outlineLvl w:val="0"/>
    </w:pPr>
    <w:rPr>
      <w:rFonts w:ascii="Calibri" w:eastAsia="MS ????" w:hAnsi="Calibri" w:cs="Times New Roman"/>
      <w:b/>
      <w:bCs/>
      <w:sz w:val="40"/>
      <w:szCs w:val="40"/>
      <w:lang w:val="en-GB" w:eastAsia="it-IT"/>
    </w:rPr>
  </w:style>
  <w:style w:type="paragraph" w:styleId="Titolo2">
    <w:name w:val="heading 2"/>
    <w:basedOn w:val="Normale"/>
    <w:next w:val="Normale"/>
    <w:link w:val="Titolo2Carattere"/>
    <w:uiPriority w:val="9"/>
    <w:semiHidden/>
    <w:unhideWhenUsed/>
    <w:qFormat/>
    <w:rsid w:val="00511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C3362"/>
    <w:pPr>
      <w:spacing w:after="0" w:line="280" w:lineRule="exact"/>
      <w:jc w:val="both"/>
    </w:pPr>
    <w:rPr>
      <w:rFonts w:ascii="Bookman Old Style" w:eastAsia="Times New Roman" w:hAnsi="Bookman Old Style" w:cs="Times New Roman"/>
      <w:sz w:val="12"/>
      <w:szCs w:val="20"/>
      <w:lang w:eastAsia="it-IT"/>
    </w:rPr>
  </w:style>
  <w:style w:type="character" w:customStyle="1" w:styleId="Corpodeltesto3Carattere">
    <w:name w:val="Corpo del testo 3 Carattere"/>
    <w:basedOn w:val="Carpredefinitoparagrafo"/>
    <w:link w:val="Corpodeltesto3"/>
    <w:rsid w:val="003C3362"/>
    <w:rPr>
      <w:rFonts w:ascii="Bookman Old Style" w:eastAsia="Times New Roman" w:hAnsi="Bookman Old Style" w:cs="Times New Roman"/>
      <w:sz w:val="12"/>
      <w:szCs w:val="20"/>
      <w:lang w:eastAsia="it-IT"/>
    </w:rPr>
  </w:style>
  <w:style w:type="paragraph" w:customStyle="1" w:styleId="Titolo10">
    <w:name w:val="Titolo1"/>
    <w:basedOn w:val="Normale"/>
    <w:link w:val="Titolo1Carattere0"/>
    <w:qFormat/>
    <w:rsid w:val="003C3362"/>
    <w:pPr>
      <w:keepNext/>
      <w:keepLines/>
      <w:spacing w:before="240" w:after="240" w:line="480" w:lineRule="auto"/>
      <w:jc w:val="both"/>
      <w:outlineLvl w:val="1"/>
    </w:pPr>
    <w:rPr>
      <w:rFonts w:ascii="Calibri" w:eastAsia="MS ????" w:hAnsi="Calibri" w:cs="Times New Roman"/>
      <w:b/>
      <w:bCs/>
      <w:sz w:val="28"/>
      <w:szCs w:val="28"/>
      <w:lang w:val="en-US" w:eastAsia="it-IT"/>
    </w:rPr>
  </w:style>
  <w:style w:type="character" w:customStyle="1" w:styleId="Titolo1Carattere0">
    <w:name w:val="Titolo1 Carattere"/>
    <w:basedOn w:val="Carpredefinitoparagrafo"/>
    <w:link w:val="Titolo10"/>
    <w:rsid w:val="003C3362"/>
    <w:rPr>
      <w:rFonts w:ascii="Calibri" w:eastAsia="MS ????" w:hAnsi="Calibri" w:cs="Times New Roman"/>
      <w:b/>
      <w:bCs/>
      <w:sz w:val="28"/>
      <w:szCs w:val="28"/>
      <w:lang w:val="en-US" w:eastAsia="it-IT"/>
    </w:rPr>
  </w:style>
  <w:style w:type="character" w:customStyle="1" w:styleId="Titolo1Carattere">
    <w:name w:val="Titolo 1 Carattere"/>
    <w:basedOn w:val="Carpredefinitoparagrafo"/>
    <w:link w:val="Titolo1"/>
    <w:uiPriority w:val="99"/>
    <w:rsid w:val="00511680"/>
    <w:rPr>
      <w:rFonts w:ascii="Calibri" w:eastAsia="MS ????" w:hAnsi="Calibri" w:cs="Times New Roman"/>
      <w:b/>
      <w:bCs/>
      <w:sz w:val="40"/>
      <w:szCs w:val="40"/>
      <w:lang w:val="en-GB" w:eastAsia="it-IT"/>
    </w:rPr>
  </w:style>
  <w:style w:type="paragraph" w:styleId="Didascalia">
    <w:name w:val="caption"/>
    <w:basedOn w:val="Normale"/>
    <w:next w:val="Normale"/>
    <w:uiPriority w:val="35"/>
    <w:unhideWhenUsed/>
    <w:qFormat/>
    <w:rsid w:val="00511680"/>
    <w:pPr>
      <w:spacing w:line="240" w:lineRule="auto"/>
    </w:pPr>
    <w:rPr>
      <w:rFonts w:ascii="Calibri" w:eastAsia="Times New Roman" w:hAnsi="Calibri" w:cs="Times New Roman"/>
      <w:b/>
      <w:bCs/>
      <w:color w:val="4F81BD"/>
      <w:sz w:val="18"/>
      <w:szCs w:val="18"/>
      <w:lang w:eastAsia="ja-JP"/>
    </w:rPr>
  </w:style>
  <w:style w:type="character" w:customStyle="1" w:styleId="hps">
    <w:name w:val="hps"/>
    <w:basedOn w:val="Carpredefinitoparagrafo"/>
    <w:rsid w:val="00511680"/>
  </w:style>
  <w:style w:type="paragraph" w:customStyle="1" w:styleId="Stile5">
    <w:name w:val="Stile5"/>
    <w:basedOn w:val="Titolo2"/>
    <w:link w:val="Stile5Carattere"/>
    <w:qFormat/>
    <w:rsid w:val="00511680"/>
    <w:pPr>
      <w:spacing w:line="480" w:lineRule="auto"/>
      <w:jc w:val="both"/>
    </w:pPr>
    <w:rPr>
      <w:rFonts w:ascii="Calibri" w:eastAsia="MS ????" w:hAnsi="Calibri" w:cs="Times New Roman"/>
      <w:i/>
      <w:color w:val="auto"/>
      <w:sz w:val="24"/>
      <w:szCs w:val="24"/>
      <w:lang w:val="en-US" w:eastAsia="it-IT"/>
    </w:rPr>
  </w:style>
  <w:style w:type="character" w:customStyle="1" w:styleId="Stile5Carattere">
    <w:name w:val="Stile5 Carattere"/>
    <w:basedOn w:val="Titolo2Carattere"/>
    <w:link w:val="Stile5"/>
    <w:rsid w:val="00511680"/>
    <w:rPr>
      <w:rFonts w:ascii="Calibri" w:eastAsia="MS ????" w:hAnsi="Calibri" w:cs="Times New Roman"/>
      <w:b/>
      <w:bCs/>
      <w:i/>
      <w:color w:val="4F81BD" w:themeColor="accent1"/>
      <w:sz w:val="24"/>
      <w:szCs w:val="24"/>
      <w:lang w:val="en-US" w:eastAsia="it-IT"/>
    </w:rPr>
  </w:style>
  <w:style w:type="character" w:customStyle="1" w:styleId="Titolo2Carattere">
    <w:name w:val="Titolo 2 Carattere"/>
    <w:basedOn w:val="Carpredefinitoparagrafo"/>
    <w:link w:val="Titolo2"/>
    <w:uiPriority w:val="9"/>
    <w:semiHidden/>
    <w:rsid w:val="00511680"/>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5116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1680"/>
    <w:rPr>
      <w:rFonts w:ascii="Tahoma" w:hAnsi="Tahoma" w:cs="Tahoma"/>
      <w:sz w:val="16"/>
      <w:szCs w:val="16"/>
    </w:rPr>
  </w:style>
  <w:style w:type="paragraph" w:styleId="Paragrafoelenco">
    <w:name w:val="List Paragraph"/>
    <w:basedOn w:val="Normale"/>
    <w:uiPriority w:val="34"/>
    <w:qFormat/>
    <w:rsid w:val="00DA6D43"/>
    <w:pPr>
      <w:spacing w:after="0" w:line="240" w:lineRule="auto"/>
      <w:ind w:left="720"/>
      <w:contextualSpacing/>
    </w:pPr>
    <w:rPr>
      <w:rFonts w:ascii="Cambria" w:eastAsia="MS ??" w:hAnsi="Cambria" w:cs="Times New Roman"/>
      <w:sz w:val="24"/>
      <w:szCs w:val="24"/>
      <w:lang w:eastAsia="it-IT"/>
    </w:rPr>
  </w:style>
  <w:style w:type="paragraph" w:styleId="Intestazione">
    <w:name w:val="header"/>
    <w:basedOn w:val="Normale"/>
    <w:link w:val="IntestazioneCarattere"/>
    <w:uiPriority w:val="99"/>
    <w:semiHidden/>
    <w:unhideWhenUsed/>
    <w:rsid w:val="00FA0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A0E52"/>
  </w:style>
  <w:style w:type="paragraph" w:styleId="Pidipagina">
    <w:name w:val="footer"/>
    <w:basedOn w:val="Normale"/>
    <w:link w:val="PidipaginaCarattere"/>
    <w:uiPriority w:val="99"/>
    <w:semiHidden/>
    <w:unhideWhenUsed/>
    <w:rsid w:val="00FA0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A0E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72F"/>
  </w:style>
  <w:style w:type="paragraph" w:styleId="Titolo1">
    <w:name w:val="heading 1"/>
    <w:basedOn w:val="Normale"/>
    <w:next w:val="Normale"/>
    <w:link w:val="Titolo1Carattere"/>
    <w:uiPriority w:val="99"/>
    <w:qFormat/>
    <w:rsid w:val="00511680"/>
    <w:pPr>
      <w:keepNext/>
      <w:keepLines/>
      <w:spacing w:before="480" w:after="0" w:line="240" w:lineRule="auto"/>
      <w:outlineLvl w:val="0"/>
    </w:pPr>
    <w:rPr>
      <w:rFonts w:ascii="Calibri" w:eastAsia="MS ????" w:hAnsi="Calibri" w:cs="Times New Roman"/>
      <w:b/>
      <w:bCs/>
      <w:sz w:val="40"/>
      <w:szCs w:val="40"/>
      <w:lang w:val="en-GB" w:eastAsia="it-IT"/>
    </w:rPr>
  </w:style>
  <w:style w:type="paragraph" w:styleId="Titolo2">
    <w:name w:val="heading 2"/>
    <w:basedOn w:val="Normale"/>
    <w:next w:val="Normale"/>
    <w:link w:val="Titolo2Carattere"/>
    <w:uiPriority w:val="9"/>
    <w:semiHidden/>
    <w:unhideWhenUsed/>
    <w:qFormat/>
    <w:rsid w:val="00511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C3362"/>
    <w:pPr>
      <w:spacing w:after="0" w:line="280" w:lineRule="exact"/>
      <w:jc w:val="both"/>
    </w:pPr>
    <w:rPr>
      <w:rFonts w:ascii="Bookman Old Style" w:eastAsia="Times New Roman" w:hAnsi="Bookman Old Style" w:cs="Times New Roman"/>
      <w:sz w:val="12"/>
      <w:szCs w:val="20"/>
      <w:lang w:eastAsia="it-IT"/>
    </w:rPr>
  </w:style>
  <w:style w:type="character" w:customStyle="1" w:styleId="Corpodeltesto3Carattere">
    <w:name w:val="Corpo del testo 3 Carattere"/>
    <w:basedOn w:val="Caratterepredefinitoparagrafo"/>
    <w:link w:val="Corpodeltesto3"/>
    <w:rsid w:val="003C3362"/>
    <w:rPr>
      <w:rFonts w:ascii="Bookman Old Style" w:eastAsia="Times New Roman" w:hAnsi="Bookman Old Style" w:cs="Times New Roman"/>
      <w:sz w:val="12"/>
      <w:szCs w:val="20"/>
      <w:lang w:eastAsia="it-IT"/>
    </w:rPr>
  </w:style>
  <w:style w:type="paragraph" w:customStyle="1" w:styleId="Titolo10">
    <w:name w:val="Titolo1"/>
    <w:basedOn w:val="Normale"/>
    <w:link w:val="Titolo1Carattere0"/>
    <w:qFormat/>
    <w:rsid w:val="003C3362"/>
    <w:pPr>
      <w:keepNext/>
      <w:keepLines/>
      <w:spacing w:before="240" w:after="240" w:line="480" w:lineRule="auto"/>
      <w:jc w:val="both"/>
      <w:outlineLvl w:val="1"/>
    </w:pPr>
    <w:rPr>
      <w:rFonts w:ascii="Calibri" w:eastAsia="MS ????" w:hAnsi="Calibri" w:cs="Times New Roman"/>
      <w:b/>
      <w:bCs/>
      <w:sz w:val="28"/>
      <w:szCs w:val="28"/>
      <w:lang w:val="en-US" w:eastAsia="it-IT"/>
    </w:rPr>
  </w:style>
  <w:style w:type="character" w:customStyle="1" w:styleId="Titolo1Carattere0">
    <w:name w:val="Titolo1 Carattere"/>
    <w:basedOn w:val="Caratterepredefinitoparagrafo"/>
    <w:link w:val="Titolo10"/>
    <w:rsid w:val="003C3362"/>
    <w:rPr>
      <w:rFonts w:ascii="Calibri" w:eastAsia="MS ????" w:hAnsi="Calibri" w:cs="Times New Roman"/>
      <w:b/>
      <w:bCs/>
      <w:sz w:val="28"/>
      <w:szCs w:val="28"/>
      <w:lang w:val="en-US" w:eastAsia="it-IT"/>
    </w:rPr>
  </w:style>
  <w:style w:type="character" w:customStyle="1" w:styleId="Titolo1Carattere">
    <w:name w:val="Titolo 1 Carattere"/>
    <w:basedOn w:val="Caratterepredefinitoparagrafo"/>
    <w:link w:val="Titolo1"/>
    <w:uiPriority w:val="99"/>
    <w:rsid w:val="00511680"/>
    <w:rPr>
      <w:rFonts w:ascii="Calibri" w:eastAsia="MS ????" w:hAnsi="Calibri" w:cs="Times New Roman"/>
      <w:b/>
      <w:bCs/>
      <w:sz w:val="40"/>
      <w:szCs w:val="40"/>
      <w:lang w:val="en-GB" w:eastAsia="it-IT"/>
    </w:rPr>
  </w:style>
  <w:style w:type="paragraph" w:styleId="Didascalia">
    <w:name w:val="caption"/>
    <w:basedOn w:val="Normale"/>
    <w:next w:val="Normale"/>
    <w:uiPriority w:val="35"/>
    <w:unhideWhenUsed/>
    <w:qFormat/>
    <w:rsid w:val="00511680"/>
    <w:pPr>
      <w:spacing w:line="240" w:lineRule="auto"/>
    </w:pPr>
    <w:rPr>
      <w:rFonts w:ascii="Calibri" w:eastAsia="Times New Roman" w:hAnsi="Calibri" w:cs="Times New Roman"/>
      <w:b/>
      <w:bCs/>
      <w:color w:val="4F81BD"/>
      <w:sz w:val="18"/>
      <w:szCs w:val="18"/>
      <w:lang w:eastAsia="ja-JP"/>
    </w:rPr>
  </w:style>
  <w:style w:type="character" w:customStyle="1" w:styleId="hps">
    <w:name w:val="hps"/>
    <w:basedOn w:val="Caratterepredefinitoparagrafo"/>
    <w:rsid w:val="00511680"/>
  </w:style>
  <w:style w:type="paragraph" w:customStyle="1" w:styleId="Stile5">
    <w:name w:val="Stile5"/>
    <w:basedOn w:val="Titolo2"/>
    <w:link w:val="Stile5Carattere"/>
    <w:qFormat/>
    <w:rsid w:val="00511680"/>
    <w:pPr>
      <w:spacing w:line="480" w:lineRule="auto"/>
      <w:jc w:val="both"/>
    </w:pPr>
    <w:rPr>
      <w:rFonts w:ascii="Calibri" w:eastAsia="MS ????" w:hAnsi="Calibri" w:cs="Times New Roman"/>
      <w:i/>
      <w:color w:val="auto"/>
      <w:sz w:val="24"/>
      <w:szCs w:val="24"/>
      <w:lang w:val="en-US" w:eastAsia="it-IT"/>
    </w:rPr>
  </w:style>
  <w:style w:type="character" w:customStyle="1" w:styleId="Stile5Carattere">
    <w:name w:val="Stile5 Carattere"/>
    <w:basedOn w:val="Titolo2Carattere"/>
    <w:link w:val="Stile5"/>
    <w:rsid w:val="00511680"/>
    <w:rPr>
      <w:rFonts w:ascii="Calibri" w:eastAsia="MS ????" w:hAnsi="Calibri" w:cs="Times New Roman"/>
      <w:b/>
      <w:bCs/>
      <w:i/>
      <w:color w:val="4F81BD" w:themeColor="accent1"/>
      <w:sz w:val="24"/>
      <w:szCs w:val="24"/>
      <w:lang w:val="en-US" w:eastAsia="it-IT"/>
    </w:rPr>
  </w:style>
  <w:style w:type="character" w:customStyle="1" w:styleId="Titolo2Carattere">
    <w:name w:val="Titolo 2 Carattere"/>
    <w:basedOn w:val="Caratterepredefinitoparagrafo"/>
    <w:link w:val="Titolo2"/>
    <w:uiPriority w:val="9"/>
    <w:semiHidden/>
    <w:rsid w:val="00511680"/>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511680"/>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11680"/>
    <w:rPr>
      <w:rFonts w:ascii="Tahoma" w:hAnsi="Tahoma" w:cs="Tahoma"/>
      <w:sz w:val="16"/>
      <w:szCs w:val="16"/>
    </w:rPr>
  </w:style>
  <w:style w:type="paragraph" w:styleId="Paragrafoelenco">
    <w:name w:val="List Paragraph"/>
    <w:basedOn w:val="Normale"/>
    <w:uiPriority w:val="34"/>
    <w:qFormat/>
    <w:rsid w:val="00DA6D43"/>
    <w:pPr>
      <w:spacing w:after="0" w:line="240" w:lineRule="auto"/>
      <w:ind w:left="720"/>
      <w:contextualSpacing/>
    </w:pPr>
    <w:rPr>
      <w:rFonts w:ascii="Cambria" w:eastAsia="MS ??" w:hAnsi="Cambria"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60745-6A46-4FC1-832C-4ED8BD3B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1888</Words>
  <Characters>10768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7</cp:revision>
  <dcterms:created xsi:type="dcterms:W3CDTF">2015-12-09T15:17:00Z</dcterms:created>
  <dcterms:modified xsi:type="dcterms:W3CDTF">2016-08-02T06:46:00Z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c.petrarca@unich.it@www.mendeley.com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http://www.zotero.org/styles/springer-vancouver</vt:lpwstr>
  </property>
  <property fmtid="{D5CDD505-2E9C-101B-9397-08002B2CF9AE}" pid="24" name="Mendeley Recent Style Name 9_1">
    <vt:lpwstr>Springer Vancouver</vt:lpwstr>
  </property>
</Properties>
</file>