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B7" w:rsidRDefault="003161B7" w:rsidP="003161B7">
      <w:pPr>
        <w:rPr>
          <w:rFonts w:eastAsia="新細明體"/>
          <w:b/>
          <w:bCs/>
          <w:color w:val="000000"/>
          <w:kern w:val="2"/>
          <w:szCs w:val="24"/>
          <w:lang w:eastAsia="zh-TW"/>
        </w:rPr>
      </w:pPr>
      <w:r>
        <w:rPr>
          <w:rFonts w:eastAsia="新細明體"/>
          <w:b/>
          <w:bCs/>
          <w:noProof/>
          <w:color w:val="000000"/>
          <w:kern w:val="2"/>
          <w:szCs w:val="24"/>
          <w:lang w:eastAsia="zh-TW"/>
        </w:rPr>
        <w:drawing>
          <wp:inline distT="0" distB="0" distL="0" distR="0" wp14:anchorId="1820C653" wp14:editId="3C652243">
            <wp:extent cx="5732145" cy="4358474"/>
            <wp:effectExtent l="0" t="0" r="1905" b="4445"/>
            <wp:docPr id="9" name="圖片 9" descr="D:\研究區\SOHSite\SOHSite_Manuscript_20150729\Figure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研究區\SOHSite\SOHSite_Manuscript_20150729\Figure\Figure S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35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B7" w:rsidRPr="003B1EDD" w:rsidRDefault="003161B7" w:rsidP="003161B7">
      <w:pPr>
        <w:rPr>
          <w:rFonts w:cs="Times New Roman"/>
          <w:b/>
          <w:lang w:eastAsia="zh-TW"/>
        </w:rPr>
      </w:pPr>
      <w:r>
        <w:rPr>
          <w:rFonts w:eastAsia="新細明體" w:hint="eastAsia"/>
          <w:b/>
          <w:bCs/>
          <w:color w:val="000000"/>
          <w:kern w:val="2"/>
          <w:szCs w:val="24"/>
          <w:lang w:eastAsia="zh-TW"/>
        </w:rPr>
        <w:t xml:space="preserve">Figure S1. </w:t>
      </w:r>
      <w:proofErr w:type="gramStart"/>
      <w:r>
        <w:rPr>
          <w:rFonts w:eastAsia="新細明體" w:hint="eastAsia"/>
          <w:b/>
          <w:bCs/>
          <w:color w:val="000000"/>
          <w:kern w:val="2"/>
          <w:szCs w:val="24"/>
          <w:lang w:eastAsia="zh-TW"/>
        </w:rPr>
        <w:t>Analytical flowchart of removing homologous sequences in training dataset and independent testing dataset.</w:t>
      </w:r>
      <w:proofErr w:type="gramEnd"/>
    </w:p>
    <w:p w:rsidR="00680532" w:rsidRPr="003161B7" w:rsidRDefault="00680532">
      <w:bookmarkStart w:id="0" w:name="_GoBack"/>
      <w:bookmarkEnd w:id="0"/>
    </w:p>
    <w:sectPr w:rsidR="00680532" w:rsidRPr="003161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B7"/>
    <w:rsid w:val="003161B7"/>
    <w:rsid w:val="0068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B7"/>
    <w:pPr>
      <w:spacing w:after="200" w:line="276" w:lineRule="auto"/>
    </w:pPr>
    <w:rPr>
      <w:rFonts w:ascii="Times New Roman" w:hAnsi="Times New Roma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61B7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B7"/>
    <w:pPr>
      <w:spacing w:after="200" w:line="276" w:lineRule="auto"/>
    </w:pPr>
    <w:rPr>
      <w:rFonts w:ascii="Times New Roman" w:hAnsi="Times New Roma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61B7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1</cp:revision>
  <dcterms:created xsi:type="dcterms:W3CDTF">2015-10-11T09:27:00Z</dcterms:created>
  <dcterms:modified xsi:type="dcterms:W3CDTF">2015-10-11T09:28:00Z</dcterms:modified>
</cp:coreProperties>
</file>