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B6C" w:rsidRPr="00102542" w:rsidRDefault="00102542">
      <w:pPr>
        <w:widowControl/>
        <w:spacing w:line="480" w:lineRule="auto"/>
        <w:jc w:val="both"/>
        <w:rPr>
          <w:color w:val="000000"/>
          <w:lang w:val="en-US"/>
        </w:rPr>
      </w:pPr>
      <w:r>
        <w:rPr>
          <w:rFonts w:ascii="Times New Roman" w:eastAsia="Times New Roman" w:hAnsi="Times New Roman" w:cs="Times New Roman"/>
          <w:color w:val="000000"/>
          <w:sz w:val="44"/>
          <w:szCs w:val="44"/>
          <w:lang w:val="en-GB"/>
        </w:rPr>
        <w:t xml:space="preserve">Holistic View of the Seascape Dynamics and Environment Impact on Macro-scale </w:t>
      </w:r>
      <w:bookmarkStart w:id="0" w:name="_GoBack1"/>
      <w:bookmarkEnd w:id="0"/>
      <w:r>
        <w:rPr>
          <w:rFonts w:ascii="Times New Roman" w:eastAsia="Times New Roman" w:hAnsi="Times New Roman" w:cs="Times New Roman"/>
          <w:color w:val="000000"/>
          <w:sz w:val="44"/>
          <w:szCs w:val="44"/>
          <w:lang w:val="en-GB"/>
        </w:rPr>
        <w:t>Genetic Connectivity of Marine Plankton Populations</w:t>
      </w:r>
    </w:p>
    <w:p w:rsidR="00C63B6C" w:rsidRDefault="00102542">
      <w:pPr>
        <w:pStyle w:val="Standard"/>
        <w:spacing w:line="480" w:lineRule="auto"/>
        <w:jc w:val="both"/>
        <w:rPr>
          <w:lang w:val="en-US"/>
        </w:rPr>
      </w:pPr>
      <w:r>
        <w:rPr>
          <w:rFonts w:cs="Times New Roman"/>
          <w:lang w:val="en-GB"/>
        </w:rPr>
        <w:t>Romuald Laso-Jadart</w:t>
      </w:r>
      <w:r>
        <w:rPr>
          <w:rFonts w:cs="Times New Roman"/>
          <w:vertAlign w:val="superscript"/>
          <w:lang w:val="en-GB"/>
        </w:rPr>
        <w:t>1</w:t>
      </w:r>
      <w:proofErr w:type="gramStart"/>
      <w:r>
        <w:rPr>
          <w:rFonts w:cs="Times New Roman"/>
          <w:vertAlign w:val="superscript"/>
          <w:lang w:val="en-GB"/>
        </w:rPr>
        <w:t>,</w:t>
      </w:r>
      <w:r>
        <w:rPr>
          <w:rStyle w:val="country"/>
          <w:rFonts w:cs="Times New Roman"/>
          <w:color w:val="000000"/>
          <w:shd w:val="clear" w:color="auto" w:fill="FFFFFF"/>
          <w:vertAlign w:val="superscript"/>
          <w:lang w:val="en-GB"/>
        </w:rPr>
        <w:t>4</w:t>
      </w:r>
      <w:proofErr w:type="gramEnd"/>
      <w:r>
        <w:rPr>
          <w:rFonts w:cs="Times New Roman"/>
          <w:vertAlign w:val="superscript"/>
          <w:lang w:val="en-GB"/>
        </w:rPr>
        <w:t>*</w:t>
      </w:r>
      <w:r>
        <w:rPr>
          <w:rFonts w:cs="Times New Roman"/>
          <w:lang w:val="en-GB"/>
        </w:rPr>
        <w:t>, Michael O’Malley</w:t>
      </w:r>
      <w:r>
        <w:rPr>
          <w:rFonts w:cs="Times New Roman"/>
          <w:vertAlign w:val="superscript"/>
          <w:lang w:val="en-GB"/>
        </w:rPr>
        <w:t>2</w:t>
      </w:r>
      <w:r>
        <w:rPr>
          <w:rFonts w:cs="Times New Roman"/>
          <w:lang w:val="en-GB"/>
        </w:rPr>
        <w:t>, Adam Sykulski</w:t>
      </w:r>
      <w:r>
        <w:rPr>
          <w:rFonts w:cs="Times New Roman"/>
          <w:vertAlign w:val="superscript"/>
          <w:lang w:val="en-GB"/>
        </w:rPr>
        <w:t>2</w:t>
      </w:r>
      <w:r>
        <w:rPr>
          <w:rFonts w:cs="Times New Roman"/>
          <w:lang w:val="en-GB"/>
        </w:rPr>
        <w:t>, Christophe Ambroise</w:t>
      </w:r>
      <w:r>
        <w:rPr>
          <w:rFonts w:cs="Times New Roman"/>
          <w:vertAlign w:val="superscript"/>
          <w:lang w:val="en-GB"/>
        </w:rPr>
        <w:t>3</w:t>
      </w:r>
      <w:r>
        <w:rPr>
          <w:rFonts w:cs="Times New Roman"/>
          <w:lang w:val="en-GB"/>
        </w:rPr>
        <w:t>, Mohammed-Amin Madoui</w:t>
      </w:r>
      <w:r>
        <w:rPr>
          <w:rFonts w:cs="Times New Roman"/>
          <w:vertAlign w:val="superscript"/>
          <w:lang w:val="en-GB"/>
        </w:rPr>
        <w:t>1,</w:t>
      </w:r>
      <w:r>
        <w:rPr>
          <w:rStyle w:val="country"/>
          <w:rFonts w:cs="Times New Roman"/>
          <w:color w:val="000000"/>
          <w:shd w:val="clear" w:color="auto" w:fill="FFFFFF"/>
          <w:vertAlign w:val="superscript"/>
          <w:lang w:val="en-GB"/>
        </w:rPr>
        <w:t>4</w:t>
      </w:r>
      <w:r>
        <w:rPr>
          <w:rFonts w:cs="Times New Roman"/>
          <w:vertAlign w:val="superscript"/>
          <w:lang w:val="en-GB"/>
        </w:rPr>
        <w:t>*</w:t>
      </w:r>
    </w:p>
    <w:p w:rsidR="00C63B6C" w:rsidRDefault="00102542">
      <w:pPr>
        <w:pStyle w:val="Standard"/>
        <w:spacing w:line="480" w:lineRule="auto"/>
        <w:jc w:val="both"/>
      </w:pPr>
      <w:r>
        <w:rPr>
          <w:rFonts w:cs="Times New Roman"/>
          <w:vertAlign w:val="superscript"/>
        </w:rPr>
        <w:t>1</w:t>
      </w:r>
      <w:r>
        <w:rPr>
          <w:rFonts w:eastAsia="Times New Roman" w:cs="Times New Roman"/>
        </w:rPr>
        <w:t xml:space="preserve">Génomique Métabolique, Genoscope, Institut François Jacob, CEA, CNRS, </w:t>
      </w:r>
      <w:proofErr w:type="spellStart"/>
      <w:r>
        <w:rPr>
          <w:rFonts w:eastAsia="Times New Roman" w:cs="Times New Roman"/>
        </w:rPr>
        <w:t>Univ</w:t>
      </w:r>
      <w:proofErr w:type="spellEnd"/>
      <w:r>
        <w:rPr>
          <w:rFonts w:eastAsia="Times New Roman" w:cs="Times New Roman"/>
        </w:rPr>
        <w:t xml:space="preserve"> Evry, Université Paris-Saclay, Evry, France</w:t>
      </w:r>
      <w:r>
        <w:rPr>
          <w:rFonts w:cs="Times New Roman"/>
        </w:rPr>
        <w:t>.</w:t>
      </w:r>
    </w:p>
    <w:p w:rsidR="00C63B6C" w:rsidRDefault="00102542">
      <w:pPr>
        <w:pStyle w:val="Standard"/>
        <w:spacing w:line="480" w:lineRule="auto"/>
        <w:jc w:val="both"/>
        <w:rPr>
          <w:lang w:val="en-US"/>
        </w:rPr>
      </w:pPr>
      <w:r>
        <w:rPr>
          <w:rFonts w:cs="Times New Roman"/>
          <w:vertAlign w:val="superscript"/>
          <w:lang w:val="en-GB"/>
        </w:rPr>
        <w:t>3</w:t>
      </w:r>
      <w:r>
        <w:rPr>
          <w:rFonts w:cs="Times New Roman"/>
          <w:lang w:val="en-GB"/>
        </w:rPr>
        <w:t xml:space="preserve">LaMME, CNRS, </w:t>
      </w:r>
      <w:proofErr w:type="spellStart"/>
      <w:r>
        <w:rPr>
          <w:rFonts w:cs="Times New Roman"/>
          <w:lang w:val="en-GB"/>
        </w:rPr>
        <w:t>Univ</w:t>
      </w:r>
      <w:proofErr w:type="spellEnd"/>
      <w:r>
        <w:rPr>
          <w:rFonts w:cs="Times New Roman"/>
          <w:lang w:val="en-GB"/>
        </w:rPr>
        <w:t xml:space="preserve"> </w:t>
      </w:r>
      <w:proofErr w:type="spellStart"/>
      <w:r>
        <w:rPr>
          <w:rFonts w:cs="Times New Roman"/>
          <w:lang w:val="en-GB"/>
        </w:rPr>
        <w:t>Evry</w:t>
      </w:r>
      <w:proofErr w:type="spellEnd"/>
      <w:r>
        <w:rPr>
          <w:rFonts w:cs="Times New Roman"/>
          <w:lang w:val="en-GB"/>
        </w:rPr>
        <w:t>,</w:t>
      </w:r>
      <w:r>
        <w:rPr>
          <w:rFonts w:eastAsia="Times New Roman" w:cs="Times New Roman"/>
          <w:lang w:val="en-GB"/>
        </w:rPr>
        <w:t xml:space="preserve"> </w:t>
      </w:r>
      <w:proofErr w:type="spellStart"/>
      <w:r>
        <w:rPr>
          <w:rFonts w:eastAsia="Times New Roman" w:cs="Times New Roman"/>
          <w:lang w:val="en-GB"/>
        </w:rPr>
        <w:t>Université</w:t>
      </w:r>
      <w:proofErr w:type="spellEnd"/>
      <w:r>
        <w:rPr>
          <w:rFonts w:eastAsia="Times New Roman" w:cs="Times New Roman"/>
          <w:lang w:val="en-GB"/>
        </w:rPr>
        <w:t xml:space="preserve"> Paris-</w:t>
      </w:r>
      <w:proofErr w:type="spellStart"/>
      <w:r>
        <w:rPr>
          <w:rFonts w:eastAsia="Times New Roman" w:cs="Times New Roman"/>
          <w:lang w:val="en-GB"/>
        </w:rPr>
        <w:t>Saclay</w:t>
      </w:r>
      <w:proofErr w:type="spellEnd"/>
      <w:r>
        <w:rPr>
          <w:rFonts w:eastAsia="Times New Roman" w:cs="Times New Roman"/>
          <w:lang w:val="en-GB"/>
        </w:rPr>
        <w:t>,</w:t>
      </w:r>
      <w:r>
        <w:rPr>
          <w:rFonts w:cs="Times New Roman"/>
          <w:lang w:val="en-GB"/>
        </w:rPr>
        <w:t xml:space="preserve"> </w:t>
      </w:r>
      <w:proofErr w:type="spellStart"/>
      <w:r>
        <w:rPr>
          <w:rFonts w:cs="Times New Roman"/>
          <w:lang w:val="en-GB"/>
        </w:rPr>
        <w:t>Evry</w:t>
      </w:r>
      <w:proofErr w:type="spellEnd"/>
      <w:r>
        <w:rPr>
          <w:rFonts w:cs="Times New Roman"/>
          <w:lang w:val="en-GB"/>
        </w:rPr>
        <w:t>, France</w:t>
      </w:r>
    </w:p>
    <w:p w:rsidR="00C63B6C" w:rsidRDefault="00102542">
      <w:pPr>
        <w:pStyle w:val="Standard"/>
        <w:spacing w:line="480" w:lineRule="auto"/>
        <w:jc w:val="both"/>
        <w:rPr>
          <w:lang w:val="en-US"/>
        </w:rPr>
      </w:pPr>
      <w:r>
        <w:rPr>
          <w:rStyle w:val="country"/>
          <w:rFonts w:cs="Times New Roman"/>
          <w:color w:val="000000"/>
          <w:shd w:val="clear" w:color="auto" w:fill="FFFFFF"/>
          <w:vertAlign w:val="superscript"/>
          <w:lang w:val="en-GB"/>
        </w:rPr>
        <w:t>6</w:t>
      </w:r>
      <w:r>
        <w:rPr>
          <w:rFonts w:cs="Times New Roman"/>
          <w:lang w:val="en-GB"/>
        </w:rPr>
        <w:t>Research Federation for the study of Global Ocean Systems Ecology and Evolution, FR2022/Tara Oceans GO-SEE, 3 rue Michel-Ange, 75016 Paris, France</w:t>
      </w:r>
      <w:r>
        <w:rPr>
          <w:rFonts w:cs="Times New Roman"/>
          <w:color w:val="000000"/>
          <w:sz w:val="28"/>
          <w:vertAlign w:val="superscript"/>
          <w:lang w:val="en-GB"/>
        </w:rPr>
        <w:tab/>
      </w:r>
    </w:p>
    <w:p w:rsidR="00C63B6C" w:rsidRDefault="00102542">
      <w:pPr>
        <w:pStyle w:val="Standard"/>
        <w:rPr>
          <w:lang w:val="en-US"/>
        </w:rPr>
      </w:pPr>
      <w:r>
        <w:rPr>
          <w:rFonts w:cs="Times New Roman"/>
          <w:color w:val="000000"/>
          <w:sz w:val="28"/>
          <w:vertAlign w:val="superscript"/>
          <w:lang w:val="en-GB"/>
        </w:rPr>
        <w:t>*</w:t>
      </w:r>
      <w:r>
        <w:rPr>
          <w:rFonts w:cs="Times New Roman"/>
          <w:color w:val="000000"/>
          <w:lang w:val="en-GB"/>
        </w:rPr>
        <w:t xml:space="preserve">Corresponding authors. Emails: </w:t>
      </w:r>
      <w:r>
        <w:rPr>
          <w:rStyle w:val="LienInternet"/>
          <w:rFonts w:cs="Times New Roman"/>
          <w:lang w:val="en-GB"/>
        </w:rPr>
        <w:t>rlasojad@genoscope.cns.fr</w:t>
      </w:r>
      <w:r>
        <w:rPr>
          <w:rFonts w:cs="Times New Roman"/>
          <w:lang w:val="en-GB"/>
        </w:rPr>
        <w:t>&amp;</w:t>
      </w:r>
      <w:hyperlink r:id="rId4">
        <w:r>
          <w:rPr>
            <w:rStyle w:val="LienInternet"/>
            <w:rFonts w:cs="Times New Roman"/>
            <w:lang w:val="en-GB"/>
          </w:rPr>
          <w:t>amadoui@genoscope.cns.fr</w:t>
        </w:r>
      </w:hyperlink>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sdt>
      <w:sdtPr>
        <w:rPr>
          <w:rFonts w:ascii="Times New Roman" w:eastAsia="Calibri" w:hAnsi="Times New Roman"/>
          <w:b w:val="0"/>
          <w:bCs w:val="0"/>
          <w:sz w:val="24"/>
          <w:szCs w:val="22"/>
        </w:rPr>
        <w:id w:val="1435867114"/>
        <w:docPartObj>
          <w:docPartGallery w:val="Table of Contents"/>
          <w:docPartUnique/>
        </w:docPartObj>
      </w:sdtPr>
      <w:sdtEndPr/>
      <w:sdtContent>
        <w:p w:rsidR="00C63B6C" w:rsidRDefault="00102542">
          <w:pPr>
            <w:pStyle w:val="TitreTR1"/>
          </w:pPr>
          <w:r>
            <w:t>Table of contents</w:t>
          </w:r>
        </w:p>
        <w:p w:rsidR="00C63B6C" w:rsidRDefault="00102542">
          <w:pPr>
            <w:pStyle w:val="TOC2"/>
            <w:tabs>
              <w:tab w:val="right" w:leader="dot" w:pos="9062"/>
            </w:tabs>
            <w:rPr>
              <w:rFonts w:asciiTheme="minorHAnsi" w:eastAsiaTheme="minorEastAsia" w:hAnsiTheme="minorHAnsi" w:cstheme="minorBidi"/>
              <w:lang w:eastAsia="fr-FR"/>
            </w:rPr>
          </w:pPr>
          <w:r>
            <w:fldChar w:fldCharType="begin"/>
          </w:r>
          <w:r>
            <w:rPr>
              <w:rStyle w:val="Sautdindex"/>
              <w:lang w:val="en-GB"/>
            </w:rPr>
            <w:instrText xml:space="preserve"> TOC \o "1-9" \h</w:instrText>
          </w:r>
          <w:r>
            <w:rPr>
              <w:rStyle w:val="Sautdindex"/>
              <w:lang w:val="en-GB"/>
            </w:rPr>
            <w:fldChar w:fldCharType="separate"/>
          </w:r>
          <w:hyperlink w:anchor="_Toc121150447">
            <w:r>
              <w:rPr>
                <w:rStyle w:val="Sautdindex"/>
                <w:lang w:val="en-GB"/>
              </w:rPr>
              <w:t>Supplementary Figure S1: Occurrence of species. Species are noted “MVS” for metavariant species.</w:t>
            </w:r>
            <w:r>
              <w:rPr>
                <w:webHidden/>
              </w:rPr>
              <w:fldChar w:fldCharType="begin"/>
            </w:r>
            <w:r>
              <w:rPr>
                <w:webHidden/>
              </w:rPr>
              <w:instrText>PAGEREF _Toc121150447 \h</w:instrText>
            </w:r>
            <w:r>
              <w:rPr>
                <w:webHidden/>
              </w:rPr>
            </w:r>
            <w:r>
              <w:rPr>
                <w:webHidden/>
              </w:rPr>
              <w:fldChar w:fldCharType="separate"/>
            </w:r>
            <w:r>
              <w:rPr>
                <w:rStyle w:val="Sautdindex"/>
              </w:rPr>
              <w:tab/>
              <w:t>3</w:t>
            </w:r>
            <w:r>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48">
            <w:r w:rsidR="00102542">
              <w:rPr>
                <w:rStyle w:val="Sautdindex"/>
                <w:lang w:val="en-GB"/>
              </w:rPr>
              <w:t>Supplementary Figure S2: Distributions of pairwise-</w:t>
            </w:r>
            <w:r w:rsidR="00102542">
              <w:rPr>
                <w:rStyle w:val="Sautdindex"/>
                <w:i/>
                <w:iCs/>
                <w:lang w:val="en-GB"/>
              </w:rPr>
              <w:t>F</w:t>
            </w:r>
            <w:r w:rsidR="00102542">
              <w:rPr>
                <w:rStyle w:val="Sautdindex"/>
                <w:i/>
                <w:iCs/>
                <w:vertAlign w:val="subscript"/>
                <w:lang w:val="en-GB"/>
              </w:rPr>
              <w:t xml:space="preserve">ST </w:t>
            </w:r>
            <w:r w:rsidR="00102542">
              <w:rPr>
                <w:rStyle w:val="Sautdindex"/>
                <w:iCs/>
                <w:lang w:val="en-GB"/>
              </w:rPr>
              <w:t>by species</w:t>
            </w:r>
            <w:r w:rsidR="00102542">
              <w:rPr>
                <w:webHidden/>
              </w:rPr>
              <w:fldChar w:fldCharType="begin"/>
            </w:r>
            <w:r w:rsidR="00102542">
              <w:rPr>
                <w:webHidden/>
              </w:rPr>
              <w:instrText>PAGEREF _Toc121150448 \h</w:instrText>
            </w:r>
            <w:r w:rsidR="00102542">
              <w:rPr>
                <w:webHidden/>
              </w:rPr>
            </w:r>
            <w:r w:rsidR="00102542">
              <w:rPr>
                <w:webHidden/>
              </w:rPr>
              <w:fldChar w:fldCharType="separate"/>
            </w:r>
            <w:r w:rsidR="00102542">
              <w:rPr>
                <w:rStyle w:val="Sautdindex"/>
              </w:rPr>
              <w:tab/>
              <w:t>4</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49">
            <w:r w:rsidR="00102542">
              <w:rPr>
                <w:rStyle w:val="Sautdindex"/>
                <w:lang w:val="en-GB"/>
              </w:rPr>
              <w:t>Supplementary Figure S3: Lagrangian estimates matrices</w:t>
            </w:r>
            <w:r w:rsidR="00102542">
              <w:rPr>
                <w:webHidden/>
              </w:rPr>
              <w:fldChar w:fldCharType="begin"/>
            </w:r>
            <w:r w:rsidR="00102542">
              <w:rPr>
                <w:webHidden/>
              </w:rPr>
              <w:instrText>PAGEREF _Toc121150449 \h</w:instrText>
            </w:r>
            <w:r w:rsidR="00102542">
              <w:rPr>
                <w:webHidden/>
              </w:rPr>
            </w:r>
            <w:r w:rsidR="00102542">
              <w:rPr>
                <w:webHidden/>
              </w:rPr>
              <w:fldChar w:fldCharType="separate"/>
            </w:r>
            <w:r w:rsidR="00102542">
              <w:rPr>
                <w:rStyle w:val="Sautdindex"/>
              </w:rPr>
              <w:tab/>
              <w:t>5</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50">
            <w:r w:rsidR="00102542">
              <w:rPr>
                <w:rStyle w:val="Sautdindex"/>
                <w:lang w:val="en-GB"/>
              </w:rPr>
              <w:t>Supplementary Figure S4: Lagrangian trajectories for stations of Southern Ocean.</w:t>
            </w:r>
            <w:r w:rsidR="00102542">
              <w:rPr>
                <w:webHidden/>
              </w:rPr>
              <w:fldChar w:fldCharType="begin"/>
            </w:r>
            <w:r w:rsidR="00102542">
              <w:rPr>
                <w:webHidden/>
              </w:rPr>
              <w:instrText>PAGEREF _Toc121150450 \h</w:instrText>
            </w:r>
            <w:r w:rsidR="00102542">
              <w:rPr>
                <w:webHidden/>
              </w:rPr>
            </w:r>
            <w:r w:rsidR="00102542">
              <w:rPr>
                <w:webHidden/>
              </w:rPr>
              <w:fldChar w:fldCharType="separate"/>
            </w:r>
            <w:r w:rsidR="00102542">
              <w:rPr>
                <w:rStyle w:val="Sautdindex"/>
              </w:rPr>
              <w:tab/>
              <w:t>6</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51">
            <w:r w:rsidR="00102542">
              <w:rPr>
                <w:rStyle w:val="Sautdindex"/>
                <w:lang w:val="en-GB"/>
              </w:rPr>
              <w:t>Supplementary Figure S5: SNPs clustering with metaVaR</w:t>
            </w:r>
            <w:r w:rsidR="00102542">
              <w:rPr>
                <w:webHidden/>
              </w:rPr>
              <w:fldChar w:fldCharType="begin"/>
            </w:r>
            <w:r w:rsidR="00102542">
              <w:rPr>
                <w:webHidden/>
              </w:rPr>
              <w:instrText>PAGEREF _Toc121150451 \h</w:instrText>
            </w:r>
            <w:r w:rsidR="00102542">
              <w:rPr>
                <w:webHidden/>
              </w:rPr>
            </w:r>
            <w:r w:rsidR="00102542">
              <w:rPr>
                <w:webHidden/>
              </w:rPr>
              <w:fldChar w:fldCharType="separate"/>
            </w:r>
            <w:r w:rsidR="00102542">
              <w:rPr>
                <w:rStyle w:val="Sautdindex"/>
              </w:rPr>
              <w:tab/>
              <w:t>9</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52">
            <w:r w:rsidR="00102542">
              <w:rPr>
                <w:rStyle w:val="Sautdindex"/>
                <w:lang w:val="en-GB"/>
              </w:rPr>
              <w:t>Supplementary Figure S6: Overview of the taxonomic assignment procedure</w:t>
            </w:r>
            <w:r w:rsidR="00102542">
              <w:rPr>
                <w:webHidden/>
              </w:rPr>
              <w:fldChar w:fldCharType="begin"/>
            </w:r>
            <w:r w:rsidR="00102542">
              <w:rPr>
                <w:webHidden/>
              </w:rPr>
              <w:instrText>PAGEREF _Toc121150452 \h</w:instrText>
            </w:r>
            <w:r w:rsidR="00102542">
              <w:rPr>
                <w:webHidden/>
              </w:rPr>
            </w:r>
            <w:r w:rsidR="00102542">
              <w:rPr>
                <w:webHidden/>
              </w:rPr>
              <w:fldChar w:fldCharType="separate"/>
            </w:r>
            <w:r w:rsidR="00102542">
              <w:rPr>
                <w:rStyle w:val="Sautdindex"/>
              </w:rPr>
              <w:tab/>
              <w:t>10</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53">
            <w:r w:rsidR="00102542">
              <w:rPr>
                <w:rStyle w:val="Sautdindex"/>
                <w:lang w:val="en-GB"/>
              </w:rPr>
              <w:t>Supplementary Figure S7: Environmental parameters maps</w:t>
            </w:r>
            <w:r w:rsidR="00102542">
              <w:rPr>
                <w:webHidden/>
              </w:rPr>
              <w:fldChar w:fldCharType="begin"/>
            </w:r>
            <w:r w:rsidR="00102542">
              <w:rPr>
                <w:webHidden/>
              </w:rPr>
              <w:instrText>PAGEREF _Toc121150453 \h</w:instrText>
            </w:r>
            <w:r w:rsidR="00102542">
              <w:rPr>
                <w:webHidden/>
              </w:rPr>
            </w:r>
            <w:r w:rsidR="00102542">
              <w:rPr>
                <w:webHidden/>
              </w:rPr>
              <w:fldChar w:fldCharType="separate"/>
            </w:r>
            <w:r w:rsidR="00102542">
              <w:rPr>
                <w:rStyle w:val="Sautdindex"/>
              </w:rPr>
              <w:tab/>
              <w:t>11</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54">
            <w:r w:rsidR="00102542">
              <w:rPr>
                <w:rStyle w:val="Sautdindex"/>
                <w:lang w:val="en-GB"/>
              </w:rPr>
              <w:t>Supplementary Figure S8: Principal component analysis of the contribution of environmental parameters to the genomic differentiation of plankton species</w:t>
            </w:r>
            <w:r w:rsidR="00102542">
              <w:rPr>
                <w:webHidden/>
              </w:rPr>
              <w:fldChar w:fldCharType="begin"/>
            </w:r>
            <w:r w:rsidR="00102542">
              <w:rPr>
                <w:webHidden/>
              </w:rPr>
              <w:instrText>PAGEREF _Toc121150454 \h</w:instrText>
            </w:r>
            <w:r w:rsidR="00102542">
              <w:rPr>
                <w:webHidden/>
              </w:rPr>
            </w:r>
            <w:r w:rsidR="00102542">
              <w:rPr>
                <w:webHidden/>
              </w:rPr>
              <w:fldChar w:fldCharType="separate"/>
            </w:r>
            <w:r w:rsidR="00102542">
              <w:rPr>
                <w:rStyle w:val="Sautdindex"/>
              </w:rPr>
              <w:tab/>
              <w:t>14</w:t>
            </w:r>
            <w:r w:rsidR="00102542">
              <w:rPr>
                <w:webHidden/>
              </w:rPr>
              <w:fldChar w:fldCharType="end"/>
            </w:r>
          </w:hyperlink>
        </w:p>
        <w:p w:rsidR="00C63B6C" w:rsidRDefault="00676B10">
          <w:pPr>
            <w:pStyle w:val="TOC2"/>
            <w:tabs>
              <w:tab w:val="right" w:leader="dot" w:pos="9062"/>
            </w:tabs>
            <w:rPr>
              <w:rFonts w:asciiTheme="minorHAnsi" w:eastAsiaTheme="minorEastAsia" w:hAnsiTheme="minorHAnsi" w:cstheme="minorBidi"/>
              <w:lang w:eastAsia="fr-FR"/>
            </w:rPr>
          </w:pPr>
          <w:hyperlink w:anchor="_Toc121150455">
            <w:r w:rsidR="00102542">
              <w:rPr>
                <w:rStyle w:val="Sautdindex"/>
                <w:lang w:val="en-GB"/>
              </w:rPr>
              <w:t xml:space="preserve">Supplementary Table S2: Species assigned to </w:t>
            </w:r>
            <w:r w:rsidR="00102542">
              <w:rPr>
                <w:rStyle w:val="Sautdindex"/>
                <w:i/>
                <w:iCs/>
                <w:lang w:val="en-GB"/>
              </w:rPr>
              <w:t>Bathycoccus</w:t>
            </w:r>
            <w:r w:rsidR="00102542">
              <w:rPr>
                <w:webHidden/>
              </w:rPr>
              <w:fldChar w:fldCharType="begin"/>
            </w:r>
            <w:r w:rsidR="00102542">
              <w:rPr>
                <w:webHidden/>
              </w:rPr>
              <w:instrText>PAGEREF _Toc121150455 \h</w:instrText>
            </w:r>
            <w:r w:rsidR="00102542">
              <w:rPr>
                <w:webHidden/>
              </w:rPr>
            </w:r>
            <w:r w:rsidR="00102542">
              <w:rPr>
                <w:webHidden/>
              </w:rPr>
              <w:fldChar w:fldCharType="separate"/>
            </w:r>
            <w:r w:rsidR="00102542">
              <w:rPr>
                <w:rStyle w:val="Sautdindex"/>
              </w:rPr>
              <w:tab/>
              <w:t>15</w:t>
            </w:r>
            <w:r w:rsidR="00102542">
              <w:rPr>
                <w:webHidden/>
              </w:rPr>
              <w:fldChar w:fldCharType="end"/>
            </w:r>
          </w:hyperlink>
        </w:p>
        <w:p w:rsidR="00C63B6C" w:rsidRDefault="00102542">
          <w:pPr>
            <w:pStyle w:val="TM21"/>
            <w:tabs>
              <w:tab w:val="clear" w:pos="8789"/>
              <w:tab w:val="right" w:leader="dot" w:pos="9072"/>
            </w:tabs>
          </w:pPr>
          <w:r>
            <w:fldChar w:fldCharType="end"/>
          </w:r>
        </w:p>
      </w:sdtContent>
    </w:sdt>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C63B6C">
      <w:pPr>
        <w:pStyle w:val="Standard"/>
        <w:rPr>
          <w:rFonts w:cs="Times New Roman"/>
        </w:rPr>
      </w:pPr>
    </w:p>
    <w:p w:rsidR="00C63B6C" w:rsidRDefault="00102542">
      <w:pPr>
        <w:pStyle w:val="Standard"/>
        <w:rPr>
          <w:rFonts w:cs="Times New Roman"/>
        </w:rPr>
      </w:pPr>
      <w:r>
        <w:br w:type="page"/>
      </w: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102542">
      <w:pPr>
        <w:pStyle w:val="Titre21"/>
        <w:rPr>
          <w:lang w:val="en-GB"/>
        </w:rPr>
      </w:pPr>
      <w:bookmarkStart w:id="1" w:name="_Toc47365593"/>
      <w:bookmarkStart w:id="2" w:name="_Toc121150447"/>
      <w:r>
        <w:rPr>
          <w:lang w:val="en-GB"/>
        </w:rPr>
        <w:t xml:space="preserve">Supplementary Figure S1: Occurrence of </w:t>
      </w:r>
      <w:bookmarkEnd w:id="1"/>
      <w:r>
        <w:rPr>
          <w:lang w:val="en-GB"/>
        </w:rPr>
        <w:t xml:space="preserve">species. </w:t>
      </w:r>
      <w:bookmarkEnd w:id="2"/>
    </w:p>
    <w:p w:rsidR="00C63B6C" w:rsidRDefault="00102542">
      <w:pPr>
        <w:pStyle w:val="Standard"/>
        <w:rPr>
          <w:lang w:val="en-GB"/>
        </w:rPr>
      </w:pPr>
      <w:r>
        <w:rPr>
          <w:lang w:val="en-GB"/>
        </w:rPr>
        <w:t xml:space="preserve">The y axis corresponds the number of species noted “MVS” for </w:t>
      </w:r>
      <w:proofErr w:type="spellStart"/>
      <w:r>
        <w:rPr>
          <w:lang w:val="en-GB"/>
        </w:rPr>
        <w:t>Metavariant</w:t>
      </w:r>
      <w:proofErr w:type="spellEnd"/>
      <w:r>
        <w:rPr>
          <w:lang w:val="en-GB"/>
        </w:rPr>
        <w:t xml:space="preserve"> species.</w:t>
      </w:r>
    </w:p>
    <w:p w:rsidR="00C63B6C" w:rsidRDefault="00C63B6C">
      <w:pPr>
        <w:pStyle w:val="Standard"/>
        <w:rPr>
          <w:lang w:val="en-GB"/>
        </w:rPr>
      </w:pPr>
    </w:p>
    <w:p w:rsidR="00C63B6C" w:rsidRDefault="00102542">
      <w:pPr>
        <w:pStyle w:val="Standard"/>
        <w:rPr>
          <w:lang w:val="en-GB"/>
        </w:rPr>
      </w:pPr>
      <w:r>
        <w:rPr>
          <w:noProof/>
          <w:lang w:val="en-US"/>
        </w:rPr>
        <w:drawing>
          <wp:anchor distT="0" distB="0" distL="114300" distR="114300" simplePos="0" relativeHeight="8" behindDoc="0" locked="0" layoutInCell="0" allowOverlap="1">
            <wp:simplePos x="0" y="0"/>
            <wp:positionH relativeFrom="column">
              <wp:posOffset>652145</wp:posOffset>
            </wp:positionH>
            <wp:positionV relativeFrom="paragraph">
              <wp:posOffset>56515</wp:posOffset>
            </wp:positionV>
            <wp:extent cx="4338955" cy="433387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stretch>
                      <a:fillRect/>
                    </a:stretch>
                  </pic:blipFill>
                  <pic:spPr bwMode="auto">
                    <a:xfrm>
                      <a:off x="0" y="0"/>
                      <a:ext cx="4338955" cy="4333875"/>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Titre21"/>
        <w:rPr>
          <w:lang w:val="en-US"/>
        </w:rPr>
      </w:pPr>
      <w:bookmarkStart w:id="3" w:name="_Toc47365594"/>
      <w:bookmarkStart w:id="4" w:name="_Toc121150448"/>
      <w:r>
        <w:rPr>
          <w:lang w:val="en-GB"/>
        </w:rPr>
        <w:t>Supplementary Figure S2: Distributions of pairwise-</w:t>
      </w:r>
      <w:r>
        <w:rPr>
          <w:i/>
          <w:iCs/>
          <w:lang w:val="en-GB"/>
        </w:rPr>
        <w:t>F</w:t>
      </w:r>
      <w:r>
        <w:rPr>
          <w:i/>
          <w:iCs/>
          <w:vertAlign w:val="subscript"/>
          <w:lang w:val="en-GB"/>
        </w:rPr>
        <w:t>ST</w:t>
      </w:r>
      <w:bookmarkEnd w:id="3"/>
      <w:r>
        <w:rPr>
          <w:i/>
          <w:iCs/>
          <w:vertAlign w:val="subscript"/>
          <w:lang w:val="en-GB"/>
        </w:rPr>
        <w:t xml:space="preserve"> </w:t>
      </w:r>
      <w:r>
        <w:rPr>
          <w:iCs/>
          <w:lang w:val="en-GB"/>
        </w:rPr>
        <w:t>by species</w:t>
      </w:r>
      <w:bookmarkEnd w:id="4"/>
    </w:p>
    <w:p w:rsidR="00C63B6C" w:rsidRDefault="00102542">
      <w:pPr>
        <w:pStyle w:val="Standard"/>
        <w:tabs>
          <w:tab w:val="left" w:pos="1280"/>
        </w:tabs>
        <w:jc w:val="both"/>
        <w:rPr>
          <w:lang w:val="en-GB"/>
        </w:rPr>
      </w:pPr>
      <w:r>
        <w:rPr>
          <w:lang w:val="en-GB"/>
        </w:rPr>
        <w:t xml:space="preserve">Each plot corresponds to the distribution of the pairwise-FST for one species. The </w:t>
      </w:r>
      <w:proofErr w:type="spellStart"/>
      <w:r>
        <w:rPr>
          <w:lang w:val="en-GB"/>
        </w:rPr>
        <w:t>color</w:t>
      </w:r>
      <w:proofErr w:type="spellEnd"/>
      <w:r>
        <w:rPr>
          <w:lang w:val="en-GB"/>
        </w:rPr>
        <w:t xml:space="preserve"> of the violin is linked to the taxonomy, and the background </w:t>
      </w:r>
      <w:proofErr w:type="spellStart"/>
      <w:r>
        <w:rPr>
          <w:lang w:val="en-GB"/>
        </w:rPr>
        <w:t>color</w:t>
      </w:r>
      <w:proofErr w:type="spellEnd"/>
      <w:r>
        <w:rPr>
          <w:lang w:val="en-GB"/>
        </w:rPr>
        <w:t xml:space="preserve"> of species’ ID stands for the size fractions; red, blue, green and yellow for 0.8-5µm, 5-20µm, 20-180µm and 180-2000µm respectively.</w:t>
      </w:r>
    </w:p>
    <w:p w:rsidR="00C63B6C" w:rsidRDefault="00102542">
      <w:pPr>
        <w:pStyle w:val="Standard"/>
        <w:tabs>
          <w:tab w:val="left" w:pos="1280"/>
        </w:tabs>
        <w:rPr>
          <w:lang w:val="en-GB"/>
        </w:rPr>
      </w:pPr>
      <w:r>
        <w:rPr>
          <w:noProof/>
          <w:lang w:val="en-US"/>
        </w:rPr>
        <w:drawing>
          <wp:anchor distT="0" distB="0" distL="114300" distR="114300" simplePos="0" relativeHeight="11" behindDoc="0" locked="0" layoutInCell="0" allowOverlap="1">
            <wp:simplePos x="0" y="0"/>
            <wp:positionH relativeFrom="margin">
              <wp:posOffset>879475</wp:posOffset>
            </wp:positionH>
            <wp:positionV relativeFrom="paragraph">
              <wp:posOffset>142240</wp:posOffset>
            </wp:positionV>
            <wp:extent cx="1767840" cy="501015"/>
            <wp:effectExtent l="0" t="0" r="0" b="0"/>
            <wp:wrapTight wrapText="bothSides">
              <wp:wrapPolygon edited="0">
                <wp:start x="-20" y="0"/>
                <wp:lineTo x="-20" y="20451"/>
                <wp:lineTo x="21395" y="20451"/>
                <wp:lineTo x="21395" y="0"/>
                <wp:lineTo x="-20" y="0"/>
              </wp:wrapPolygon>
            </wp:wrapTight>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pic:cNvPicPr>
                      <a:picLocks noChangeAspect="1" noChangeArrowheads="1"/>
                    </pic:cNvPicPr>
                  </pic:nvPicPr>
                  <pic:blipFill>
                    <a:blip r:embed="rId6"/>
                    <a:srcRect b="67090"/>
                    <a:stretch>
                      <a:fillRect/>
                    </a:stretch>
                  </pic:blipFill>
                  <pic:spPr bwMode="auto">
                    <a:xfrm>
                      <a:off x="0" y="0"/>
                      <a:ext cx="1767840" cy="501015"/>
                    </a:xfrm>
                    <a:prstGeom prst="rect">
                      <a:avLst/>
                    </a:prstGeom>
                  </pic:spPr>
                </pic:pic>
              </a:graphicData>
            </a:graphic>
          </wp:anchor>
        </w:drawing>
      </w:r>
    </w:p>
    <w:p w:rsidR="00C63B6C" w:rsidRDefault="00102542">
      <w:pPr>
        <w:pStyle w:val="Standard"/>
        <w:tabs>
          <w:tab w:val="left" w:pos="1280"/>
        </w:tabs>
        <w:rPr>
          <w:lang w:val="en-GB"/>
        </w:rPr>
      </w:pPr>
      <w:r>
        <w:rPr>
          <w:noProof/>
          <w:lang w:val="en-US"/>
        </w:rPr>
        <w:drawing>
          <wp:anchor distT="0" distB="0" distL="114300" distR="114300" simplePos="0" relativeHeight="14" behindDoc="0" locked="0" layoutInCell="0" allowOverlap="1">
            <wp:simplePos x="0" y="0"/>
            <wp:positionH relativeFrom="column">
              <wp:posOffset>3117850</wp:posOffset>
            </wp:positionH>
            <wp:positionV relativeFrom="paragraph">
              <wp:posOffset>8890</wp:posOffset>
            </wp:positionV>
            <wp:extent cx="676910" cy="101600"/>
            <wp:effectExtent l="0" t="0" r="0" b="0"/>
            <wp:wrapTight wrapText="bothSides">
              <wp:wrapPolygon edited="0">
                <wp:start x="-50" y="0"/>
                <wp:lineTo x="-50" y="16052"/>
                <wp:lineTo x="20645" y="16052"/>
                <wp:lineTo x="20645" y="0"/>
                <wp:lineTo x="-50" y="0"/>
              </wp:wrapPolygon>
            </wp:wrapTight>
            <wp:docPr id="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0"/>
                    <pic:cNvPicPr>
                      <a:picLocks noChangeAspect="1" noChangeArrowheads="1"/>
                    </pic:cNvPicPr>
                  </pic:nvPicPr>
                  <pic:blipFill>
                    <a:blip r:embed="rId7"/>
                    <a:srcRect l="54525" t="80641" r="7171" b="12687"/>
                    <a:stretch>
                      <a:fillRect/>
                    </a:stretch>
                  </pic:blipFill>
                  <pic:spPr bwMode="auto">
                    <a:xfrm>
                      <a:off x="0" y="0"/>
                      <a:ext cx="676910" cy="101600"/>
                    </a:xfrm>
                    <a:prstGeom prst="rect">
                      <a:avLst/>
                    </a:prstGeom>
                  </pic:spPr>
                </pic:pic>
              </a:graphicData>
            </a:graphic>
          </wp:anchor>
        </w:drawing>
      </w:r>
    </w:p>
    <w:p w:rsidR="00C63B6C" w:rsidRDefault="00102542">
      <w:pPr>
        <w:pStyle w:val="Standard"/>
        <w:tabs>
          <w:tab w:val="left" w:pos="1280"/>
        </w:tabs>
        <w:rPr>
          <w:lang w:val="en-GB"/>
        </w:rPr>
      </w:pPr>
      <w:r>
        <w:rPr>
          <w:noProof/>
          <w:lang w:val="en-US"/>
        </w:rPr>
        <w:drawing>
          <wp:anchor distT="0" distB="0" distL="114300" distR="114300" simplePos="0" relativeHeight="10" behindDoc="0" locked="0" layoutInCell="0" allowOverlap="1">
            <wp:simplePos x="0" y="0"/>
            <wp:positionH relativeFrom="column">
              <wp:posOffset>967105</wp:posOffset>
            </wp:positionH>
            <wp:positionV relativeFrom="paragraph">
              <wp:posOffset>140970</wp:posOffset>
            </wp:positionV>
            <wp:extent cx="831850" cy="273050"/>
            <wp:effectExtent l="0" t="0" r="0" b="0"/>
            <wp:wrapTight wrapText="bothSides">
              <wp:wrapPolygon edited="0">
                <wp:start x="-42" y="0"/>
                <wp:lineTo x="-42" y="19531"/>
                <wp:lineTo x="21232" y="19531"/>
                <wp:lineTo x="21232" y="0"/>
                <wp:lineTo x="-42" y="0"/>
              </wp:wrapPolygon>
            </wp:wrapTight>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8"/>
                    <pic:cNvPicPr>
                      <a:picLocks noChangeAspect="1" noChangeArrowheads="1"/>
                    </pic:cNvPicPr>
                  </pic:nvPicPr>
                  <pic:blipFill>
                    <a:blip r:embed="rId6"/>
                    <a:srcRect t="80603" r="52945" b="1507"/>
                    <a:stretch>
                      <a:fillRect/>
                    </a:stretch>
                  </pic:blipFill>
                  <pic:spPr bwMode="auto">
                    <a:xfrm>
                      <a:off x="0" y="0"/>
                      <a:ext cx="831850" cy="273050"/>
                    </a:xfrm>
                    <a:prstGeom prst="rect">
                      <a:avLst/>
                    </a:prstGeom>
                  </pic:spPr>
                </pic:pic>
              </a:graphicData>
            </a:graphic>
          </wp:anchor>
        </w:drawing>
      </w:r>
    </w:p>
    <w:p w:rsidR="00C63B6C" w:rsidRDefault="00102542">
      <w:pPr>
        <w:pStyle w:val="Standard"/>
        <w:tabs>
          <w:tab w:val="left" w:pos="1280"/>
        </w:tabs>
        <w:rPr>
          <w:lang w:val="en-GB"/>
        </w:rPr>
      </w:pPr>
      <w:r>
        <w:rPr>
          <w:noProof/>
          <w:lang w:val="en-US"/>
        </w:rPr>
        <w:drawing>
          <wp:anchor distT="0" distB="0" distL="114300" distR="114300" simplePos="0" relativeHeight="13" behindDoc="0" locked="0" layoutInCell="0" allowOverlap="1">
            <wp:simplePos x="0" y="0"/>
            <wp:positionH relativeFrom="column">
              <wp:posOffset>2294890</wp:posOffset>
            </wp:positionH>
            <wp:positionV relativeFrom="paragraph">
              <wp:posOffset>-44450</wp:posOffset>
            </wp:positionV>
            <wp:extent cx="413385" cy="97790"/>
            <wp:effectExtent l="0" t="0" r="0" b="0"/>
            <wp:wrapTight wrapText="bothSides">
              <wp:wrapPolygon edited="0">
                <wp:start x="-81" y="0"/>
                <wp:lineTo x="-81" y="16540"/>
                <wp:lineTo x="20860" y="16540"/>
                <wp:lineTo x="20860" y="0"/>
                <wp:lineTo x="-81" y="0"/>
              </wp:wrapPolygon>
            </wp:wrapTight>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9"/>
                    <pic:cNvPicPr>
                      <a:picLocks noChangeAspect="1" noChangeArrowheads="1"/>
                    </pic:cNvPicPr>
                  </pic:nvPicPr>
                  <pic:blipFill>
                    <a:blip r:embed="rId8"/>
                    <a:srcRect l="54779" t="93075" r="21826" b="493"/>
                    <a:stretch>
                      <a:fillRect/>
                    </a:stretch>
                  </pic:blipFill>
                  <pic:spPr bwMode="auto">
                    <a:xfrm>
                      <a:off x="0" y="0"/>
                      <a:ext cx="413385" cy="97790"/>
                    </a:xfrm>
                    <a:prstGeom prst="rect">
                      <a:avLst/>
                    </a:prstGeom>
                  </pic:spPr>
                </pic:pic>
              </a:graphicData>
            </a:graphic>
          </wp:anchor>
        </w:drawing>
      </w:r>
    </w:p>
    <w:p w:rsidR="00C63B6C" w:rsidRDefault="00102542">
      <w:pPr>
        <w:pStyle w:val="Standard"/>
        <w:tabs>
          <w:tab w:val="left" w:pos="1280"/>
        </w:tabs>
        <w:rPr>
          <w:lang w:val="en-GB"/>
        </w:rPr>
      </w:pPr>
      <w:r>
        <w:rPr>
          <w:noProof/>
          <w:lang w:val="en-US"/>
        </w:rPr>
        <w:drawing>
          <wp:anchor distT="0" distB="0" distL="114300" distR="114300" simplePos="0" relativeHeight="12" behindDoc="0" locked="0" layoutInCell="0" allowOverlap="1">
            <wp:simplePos x="0" y="0"/>
            <wp:positionH relativeFrom="column">
              <wp:posOffset>880745</wp:posOffset>
            </wp:positionH>
            <wp:positionV relativeFrom="paragraph">
              <wp:posOffset>151130</wp:posOffset>
            </wp:positionV>
            <wp:extent cx="1767840" cy="685800"/>
            <wp:effectExtent l="0" t="0" r="0" b="0"/>
            <wp:wrapTight wrapText="bothSides">
              <wp:wrapPolygon edited="0">
                <wp:start x="-20" y="0"/>
                <wp:lineTo x="-20" y="20952"/>
                <wp:lineTo x="21395" y="20952"/>
                <wp:lineTo x="21395" y="0"/>
                <wp:lineTo x="-20" y="0"/>
              </wp:wrapPolygon>
            </wp:wrapTight>
            <wp:docPr id="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7"/>
                    <pic:cNvPicPr>
                      <a:picLocks noChangeAspect="1" noChangeArrowheads="1"/>
                    </pic:cNvPicPr>
                  </pic:nvPicPr>
                  <pic:blipFill>
                    <a:blip r:embed="rId6"/>
                    <a:srcRect t="35334" b="19774"/>
                    <a:stretch>
                      <a:fillRect/>
                    </a:stretch>
                  </pic:blipFill>
                  <pic:spPr bwMode="auto">
                    <a:xfrm>
                      <a:off x="0" y="0"/>
                      <a:ext cx="1767840" cy="685800"/>
                    </a:xfrm>
                    <a:prstGeom prst="rect">
                      <a:avLst/>
                    </a:prstGeom>
                  </pic:spPr>
                </pic:pic>
              </a:graphicData>
            </a:graphic>
          </wp:anchor>
        </w:drawing>
      </w:r>
    </w:p>
    <w:p w:rsidR="00C63B6C" w:rsidRDefault="00C63B6C">
      <w:pPr>
        <w:pStyle w:val="Standard"/>
        <w:tabs>
          <w:tab w:val="left" w:pos="1280"/>
        </w:tabs>
        <w:rPr>
          <w:lang w:val="en-GB"/>
        </w:rPr>
      </w:pPr>
    </w:p>
    <w:p w:rsidR="00C63B6C" w:rsidRDefault="00102542">
      <w:pPr>
        <w:pStyle w:val="Standard"/>
        <w:tabs>
          <w:tab w:val="left" w:pos="1280"/>
        </w:tabs>
        <w:rPr>
          <w:lang w:val="en-GB"/>
        </w:rPr>
      </w:pPr>
      <w:r>
        <w:rPr>
          <w:noProof/>
          <w:lang w:val="en-US"/>
        </w:rPr>
        <w:drawing>
          <wp:anchor distT="0" distB="0" distL="114300" distR="114300" simplePos="0" relativeHeight="9" behindDoc="0" locked="0" layoutInCell="0" allowOverlap="1">
            <wp:simplePos x="0" y="0"/>
            <wp:positionH relativeFrom="column">
              <wp:posOffset>-167005</wp:posOffset>
            </wp:positionH>
            <wp:positionV relativeFrom="paragraph">
              <wp:posOffset>316230</wp:posOffset>
            </wp:positionV>
            <wp:extent cx="5926455" cy="5135880"/>
            <wp:effectExtent l="0" t="0" r="0" b="0"/>
            <wp:wrapTight wrapText="bothSides">
              <wp:wrapPolygon edited="0">
                <wp:start x="623" y="0"/>
                <wp:lineTo x="-3" y="638"/>
                <wp:lineTo x="-3" y="9691"/>
                <wp:lineTo x="344" y="10332"/>
                <wp:lineTo x="66" y="10332"/>
                <wp:lineTo x="-3" y="10493"/>
                <wp:lineTo x="-3" y="13617"/>
                <wp:lineTo x="276" y="14178"/>
                <wp:lineTo x="-3" y="14418"/>
                <wp:lineTo x="-3" y="17543"/>
                <wp:lineTo x="205" y="18024"/>
                <wp:lineTo x="623" y="18024"/>
                <wp:lineTo x="66" y="18344"/>
                <wp:lineTo x="-3" y="18424"/>
                <wp:lineTo x="-3" y="21550"/>
                <wp:lineTo x="4162" y="21550"/>
                <wp:lineTo x="4162" y="20588"/>
                <wp:lineTo x="7983" y="20588"/>
                <wp:lineTo x="21382" y="19626"/>
                <wp:lineTo x="21382" y="0"/>
                <wp:lineTo x="623" y="0"/>
              </wp:wrapPolygon>
            </wp:wrapTight>
            <wp:docPr id="7"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15"/>
                    <pic:cNvPicPr>
                      <a:picLocks noChangeAspect="1" noChangeArrowheads="1"/>
                    </pic:cNvPicPr>
                  </pic:nvPicPr>
                  <pic:blipFill>
                    <a:blip r:embed="rId9"/>
                    <a:srcRect l="2248" t="1710" r="11510" b="1571"/>
                    <a:stretch>
                      <a:fillRect/>
                    </a:stretch>
                  </pic:blipFill>
                  <pic:spPr bwMode="auto">
                    <a:xfrm>
                      <a:off x="0" y="0"/>
                      <a:ext cx="5926455" cy="5135880"/>
                    </a:xfrm>
                    <a:prstGeom prst="rect">
                      <a:avLst/>
                    </a:prstGeom>
                  </pic:spPr>
                </pic:pic>
              </a:graphicData>
            </a:graphic>
          </wp:anchor>
        </w:drawing>
      </w:r>
    </w:p>
    <w:p w:rsidR="00C63B6C" w:rsidRDefault="00C63B6C">
      <w:pPr>
        <w:pStyle w:val="Standard"/>
        <w:tabs>
          <w:tab w:val="left" w:pos="1280"/>
        </w:tabs>
        <w:rPr>
          <w:lang w:val="en-GB"/>
        </w:rPr>
      </w:pPr>
    </w:p>
    <w:p w:rsidR="00C63B6C" w:rsidRDefault="00C63B6C">
      <w:pPr>
        <w:pStyle w:val="Standard"/>
        <w:tabs>
          <w:tab w:val="left" w:pos="1280"/>
        </w:tabs>
        <w:rPr>
          <w:lang w:val="en-GB"/>
        </w:rPr>
      </w:pPr>
    </w:p>
    <w:p w:rsidR="00C63B6C" w:rsidRDefault="00102542">
      <w:pPr>
        <w:pStyle w:val="Titre21"/>
        <w:rPr>
          <w:lang w:val="en-GB"/>
        </w:rPr>
      </w:pPr>
      <w:bookmarkStart w:id="5" w:name="_Toc121150449"/>
      <w:bookmarkStart w:id="6" w:name="_Toc47365595"/>
      <w:r>
        <w:rPr>
          <w:lang w:val="en-GB"/>
        </w:rPr>
        <w:t>Supplementary Figure S3: Lagrangian estimates matrices</w:t>
      </w:r>
      <w:bookmarkEnd w:id="5"/>
      <w:bookmarkEnd w:id="6"/>
    </w:p>
    <w:p w:rsidR="00C63B6C" w:rsidRPr="00102542" w:rsidRDefault="00102542">
      <w:pPr>
        <w:pStyle w:val="Standard"/>
        <w:tabs>
          <w:tab w:val="left" w:pos="1280"/>
        </w:tabs>
        <w:jc w:val="both"/>
        <w:rPr>
          <w:lang w:val="en-US"/>
        </w:rPr>
      </w:pPr>
      <w:r>
        <w:rPr>
          <w:lang w:val="en-GB"/>
        </w:rPr>
        <w:t xml:space="preserve">Results of Lagrangian travel time computations. A) Asymmetric times between the 35 stations.  Because of the important difference in travel times between Mediterranean Sea stations and the rest, we also present the Lagrangian estimates between B) Mediterranean Sea stations, C) Atlantic and Southern Oceans stations. </w:t>
      </w:r>
      <w:r w:rsidRPr="00102542">
        <w:rPr>
          <w:rFonts w:eastAsia="Times New Roman" w:cs="Times New Roman"/>
          <w:color w:val="000000"/>
          <w:lang w:val="en-US"/>
        </w:rPr>
        <w:t xml:space="preserve">Based on recorded drifter motion throughout the oceans, we computed Lagrangian travel time estimates between the 35 </w:t>
      </w:r>
      <w:r w:rsidRPr="00102542">
        <w:rPr>
          <w:rFonts w:eastAsia="Times New Roman" w:cs="Times New Roman"/>
          <w:i/>
          <w:color w:val="000000"/>
          <w:lang w:val="en-US"/>
        </w:rPr>
        <w:t>Tara</w:t>
      </w:r>
      <w:r w:rsidRPr="00102542">
        <w:rPr>
          <w:rFonts w:eastAsia="Times New Roman" w:cs="Times New Roman"/>
          <w:color w:val="000000"/>
          <w:lang w:val="en-US"/>
        </w:rPr>
        <w:t xml:space="preserve"> stations, and observed three clear patterns, distingu</w:t>
      </w:r>
      <w:r>
        <w:rPr>
          <w:rFonts w:eastAsia="Times New Roman" w:cs="Times New Roman"/>
          <w:color w:val="000000"/>
          <w:lang w:val="en-US"/>
        </w:rPr>
        <w:t xml:space="preserve">ishing the MED, NAO and SAO/SO. </w:t>
      </w:r>
      <w:r w:rsidRPr="00102542">
        <w:rPr>
          <w:rFonts w:eastAsia="Times New Roman" w:cs="Times New Roman"/>
          <w:color w:val="000000"/>
          <w:lang w:val="en-US"/>
        </w:rPr>
        <w:t>These results showed the relative proximity from TARA_66 to 76 (SAO) and to other NAO stations. We noted a relatively high water masses connectivity from SO stations to TARA_66 and 70 compared to their large geographic distance. The station TARA_145 was isolated to the rest of NAO stations. The Mediterranean stations TARA_7, 9 and 11 were also isolated to the other Mediterranean stations</w:t>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Standard"/>
        <w:rPr>
          <w:lang w:val="en-GB"/>
        </w:rPr>
      </w:pPr>
      <w:r>
        <w:rPr>
          <w:noProof/>
          <w:lang w:val="en-US"/>
        </w:rPr>
        <w:drawing>
          <wp:anchor distT="0" distB="0" distL="0" distR="0" simplePos="0" relativeHeight="16" behindDoc="0" locked="0" layoutInCell="0" allowOverlap="1">
            <wp:simplePos x="0" y="0"/>
            <wp:positionH relativeFrom="column">
              <wp:posOffset>0</wp:posOffset>
            </wp:positionH>
            <wp:positionV relativeFrom="paragraph">
              <wp:posOffset>308610</wp:posOffset>
            </wp:positionV>
            <wp:extent cx="5760720" cy="4588510"/>
            <wp:effectExtent l="0" t="0" r="0" b="0"/>
            <wp:wrapSquare wrapText="largest"/>
            <wp:docPr id="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pic:cNvPicPr>
                      <a:picLocks noChangeAspect="1" noChangeArrowheads="1"/>
                    </pic:cNvPicPr>
                  </pic:nvPicPr>
                  <pic:blipFill>
                    <a:blip r:embed="rId10"/>
                    <a:stretch>
                      <a:fillRect/>
                    </a:stretch>
                  </pic:blipFill>
                  <pic:spPr bwMode="auto">
                    <a:xfrm>
                      <a:off x="0" y="0"/>
                      <a:ext cx="5760720" cy="4588510"/>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Titre21"/>
        <w:rPr>
          <w:lang w:val="en-GB"/>
        </w:rPr>
      </w:pPr>
      <w:bookmarkStart w:id="7" w:name="_Toc121150450"/>
      <w:r>
        <w:rPr>
          <w:lang w:val="en-GB"/>
        </w:rPr>
        <w:t>Supplementary Figure S4: Lagrangian trajectories for stations of Southern Ocean.</w:t>
      </w:r>
      <w:bookmarkEnd w:id="7"/>
    </w:p>
    <w:p w:rsidR="00C63B6C" w:rsidRDefault="00102542">
      <w:pPr>
        <w:pStyle w:val="Standard"/>
        <w:rPr>
          <w:lang w:val="en-GB"/>
        </w:rPr>
      </w:pPr>
      <w:r>
        <w:rPr>
          <w:lang w:val="en-GB"/>
        </w:rPr>
        <w:t xml:space="preserve">For each pair of stations; the two upper plots are the drifters trajectories with the fastest and the slowest tracks in blue and red respectively and the lower plots picture the distribution </w:t>
      </w:r>
      <w:proofErr w:type="gramStart"/>
      <w:r>
        <w:rPr>
          <w:lang w:val="en-GB"/>
        </w:rPr>
        <w:t>of  Lagrangian</w:t>
      </w:r>
      <w:proofErr w:type="gramEnd"/>
      <w:r>
        <w:rPr>
          <w:lang w:val="en-GB"/>
        </w:rPr>
        <w:t xml:space="preserve"> travel times estimated after bootstrap for the corresponding trajectory.</w:t>
      </w:r>
    </w:p>
    <w:p w:rsidR="00C63B6C" w:rsidRDefault="00102542">
      <w:pPr>
        <w:pStyle w:val="Standard"/>
        <w:rPr>
          <w:lang w:val="en-GB"/>
        </w:rPr>
      </w:pPr>
      <w:r>
        <w:rPr>
          <w:noProof/>
          <w:lang w:val="en-US"/>
        </w:rPr>
        <w:lastRenderedPageBreak/>
        <w:drawing>
          <wp:anchor distT="0" distB="0" distL="0" distR="0" simplePos="0" relativeHeight="17" behindDoc="0" locked="0" layoutInCell="0" allowOverlap="1">
            <wp:simplePos x="0" y="0"/>
            <wp:positionH relativeFrom="column">
              <wp:posOffset>0</wp:posOffset>
            </wp:positionH>
            <wp:positionV relativeFrom="paragraph">
              <wp:posOffset>34925</wp:posOffset>
            </wp:positionV>
            <wp:extent cx="5760720" cy="3532505"/>
            <wp:effectExtent l="0" t="0" r="0" b="0"/>
            <wp:wrapSquare wrapText="largest"/>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1"/>
                    <a:stretch>
                      <a:fillRect/>
                    </a:stretch>
                  </pic:blipFill>
                  <pic:spPr bwMode="auto">
                    <a:xfrm>
                      <a:off x="0" y="0"/>
                      <a:ext cx="5760720" cy="3532505"/>
                    </a:xfrm>
                    <a:prstGeom prst="rect">
                      <a:avLst/>
                    </a:prstGeom>
                  </pic:spPr>
                </pic:pic>
              </a:graphicData>
            </a:graphic>
          </wp:anchor>
        </w:drawing>
      </w:r>
      <w:r>
        <w:rPr>
          <w:noProof/>
          <w:lang w:val="en-US"/>
        </w:rPr>
        <w:drawing>
          <wp:anchor distT="0" distB="0" distL="0" distR="0" simplePos="0" relativeHeight="18" behindDoc="0" locked="0" layoutInCell="0" allowOverlap="1">
            <wp:simplePos x="0" y="0"/>
            <wp:positionH relativeFrom="column">
              <wp:posOffset>-13970</wp:posOffset>
            </wp:positionH>
            <wp:positionV relativeFrom="paragraph">
              <wp:posOffset>3680460</wp:posOffset>
            </wp:positionV>
            <wp:extent cx="5760720" cy="3508375"/>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2"/>
                    <a:stretch>
                      <a:fillRect/>
                    </a:stretch>
                  </pic:blipFill>
                  <pic:spPr bwMode="auto">
                    <a:xfrm>
                      <a:off x="0" y="0"/>
                      <a:ext cx="5760720" cy="3508375"/>
                    </a:xfrm>
                    <a:prstGeom prst="rect">
                      <a:avLst/>
                    </a:prstGeom>
                  </pic:spPr>
                </pic:pic>
              </a:graphicData>
            </a:graphic>
          </wp:anchor>
        </w:drawing>
      </w:r>
    </w:p>
    <w:p w:rsidR="00C63B6C" w:rsidRDefault="00C63B6C">
      <w:pPr>
        <w:pStyle w:val="Standard"/>
        <w:rPr>
          <w:lang w:val="en-GB"/>
        </w:rPr>
      </w:pPr>
    </w:p>
    <w:p w:rsidR="00C63B6C" w:rsidRDefault="00102542">
      <w:pPr>
        <w:pStyle w:val="Standard"/>
        <w:rPr>
          <w:lang w:val="en-GB"/>
        </w:rPr>
      </w:pPr>
      <w:r>
        <w:rPr>
          <w:noProof/>
          <w:lang w:val="en-US"/>
        </w:rPr>
        <w:lastRenderedPageBreak/>
        <w:drawing>
          <wp:anchor distT="0" distB="0" distL="0" distR="0" simplePos="0" relativeHeight="19" behindDoc="0" locked="0" layoutInCell="0" allowOverlap="1">
            <wp:simplePos x="0" y="0"/>
            <wp:positionH relativeFrom="column">
              <wp:align>center</wp:align>
            </wp:positionH>
            <wp:positionV relativeFrom="paragraph">
              <wp:posOffset>635</wp:posOffset>
            </wp:positionV>
            <wp:extent cx="5760720" cy="3509645"/>
            <wp:effectExtent l="0" t="0" r="0" b="0"/>
            <wp:wrapSquare wrapText="largest"/>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3"/>
                    <a:stretch>
                      <a:fillRect/>
                    </a:stretch>
                  </pic:blipFill>
                  <pic:spPr bwMode="auto">
                    <a:xfrm>
                      <a:off x="0" y="0"/>
                      <a:ext cx="5760720" cy="3509645"/>
                    </a:xfrm>
                    <a:prstGeom prst="rect">
                      <a:avLst/>
                    </a:prstGeom>
                  </pic:spPr>
                </pic:pic>
              </a:graphicData>
            </a:graphic>
          </wp:anchor>
        </w:drawing>
      </w:r>
    </w:p>
    <w:p w:rsidR="00C63B6C" w:rsidRDefault="00102542">
      <w:pPr>
        <w:pStyle w:val="Standard"/>
        <w:rPr>
          <w:lang w:val="en-GB"/>
        </w:rPr>
      </w:pPr>
      <w:r>
        <w:rPr>
          <w:noProof/>
          <w:lang w:val="en-US"/>
        </w:rPr>
        <w:drawing>
          <wp:anchor distT="0" distB="0" distL="0" distR="0" simplePos="0" relativeHeight="21" behindDoc="0" locked="0" layoutInCell="0" allowOverlap="1">
            <wp:simplePos x="0" y="0"/>
            <wp:positionH relativeFrom="column">
              <wp:align>center</wp:align>
            </wp:positionH>
            <wp:positionV relativeFrom="paragraph">
              <wp:posOffset>635</wp:posOffset>
            </wp:positionV>
            <wp:extent cx="5760720" cy="3615055"/>
            <wp:effectExtent l="0" t="0" r="0" b="0"/>
            <wp:wrapSquare wrapText="largest"/>
            <wp:docPr id="1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pic:cNvPicPr>
                      <a:picLocks noChangeAspect="1" noChangeArrowheads="1"/>
                    </pic:cNvPicPr>
                  </pic:nvPicPr>
                  <pic:blipFill>
                    <a:blip r:embed="rId14"/>
                    <a:stretch>
                      <a:fillRect/>
                    </a:stretch>
                  </pic:blipFill>
                  <pic:spPr bwMode="auto">
                    <a:xfrm>
                      <a:off x="0" y="0"/>
                      <a:ext cx="5760720" cy="3615055"/>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Standard"/>
        <w:rPr>
          <w:lang w:val="en-GB"/>
        </w:rPr>
      </w:pPr>
      <w:r>
        <w:rPr>
          <w:noProof/>
          <w:lang w:val="en-US"/>
        </w:rPr>
        <w:drawing>
          <wp:anchor distT="0" distB="0" distL="0" distR="0" simplePos="0" relativeHeight="22" behindDoc="0" locked="0" layoutInCell="0" allowOverlap="1">
            <wp:simplePos x="0" y="0"/>
            <wp:positionH relativeFrom="column">
              <wp:align>center</wp:align>
            </wp:positionH>
            <wp:positionV relativeFrom="paragraph">
              <wp:posOffset>635</wp:posOffset>
            </wp:positionV>
            <wp:extent cx="5760720" cy="3497580"/>
            <wp:effectExtent l="0" t="0" r="0" b="0"/>
            <wp:wrapSquare wrapText="largest"/>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pic:cNvPicPr>
                      <a:picLocks noChangeAspect="1" noChangeArrowheads="1"/>
                    </pic:cNvPicPr>
                  </pic:nvPicPr>
                  <pic:blipFill>
                    <a:blip r:embed="rId15"/>
                    <a:stretch>
                      <a:fillRect/>
                    </a:stretch>
                  </pic:blipFill>
                  <pic:spPr bwMode="auto">
                    <a:xfrm>
                      <a:off x="0" y="0"/>
                      <a:ext cx="5760720" cy="3497580"/>
                    </a:xfrm>
                    <a:prstGeom prst="rect">
                      <a:avLst/>
                    </a:prstGeom>
                  </pic:spPr>
                </pic:pic>
              </a:graphicData>
            </a:graphic>
          </wp:anchor>
        </w:drawing>
      </w:r>
    </w:p>
    <w:p w:rsidR="00C63B6C" w:rsidRDefault="00102542">
      <w:pPr>
        <w:pStyle w:val="Standard"/>
        <w:rPr>
          <w:lang w:val="en-GB"/>
        </w:rPr>
      </w:pPr>
      <w:r>
        <w:rPr>
          <w:noProof/>
          <w:lang w:val="en-US"/>
        </w:rPr>
        <w:drawing>
          <wp:anchor distT="0" distB="0" distL="0" distR="0" simplePos="0" relativeHeight="23" behindDoc="0" locked="0" layoutInCell="0" allowOverlap="1">
            <wp:simplePos x="0" y="0"/>
            <wp:positionH relativeFrom="column">
              <wp:align>center</wp:align>
            </wp:positionH>
            <wp:positionV relativeFrom="paragraph">
              <wp:posOffset>635</wp:posOffset>
            </wp:positionV>
            <wp:extent cx="5760720" cy="3497580"/>
            <wp:effectExtent l="0" t="0" r="0" b="0"/>
            <wp:wrapSquare wrapText="largest"/>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pic:cNvPicPr>
                      <a:picLocks noChangeAspect="1" noChangeArrowheads="1"/>
                    </pic:cNvPicPr>
                  </pic:nvPicPr>
                  <pic:blipFill>
                    <a:blip r:embed="rId16"/>
                    <a:stretch>
                      <a:fillRect/>
                    </a:stretch>
                  </pic:blipFill>
                  <pic:spPr bwMode="auto">
                    <a:xfrm>
                      <a:off x="0" y="0"/>
                      <a:ext cx="5760720" cy="3497580"/>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bookmarkStart w:id="8" w:name="_Toc47365592"/>
      <w:bookmarkEnd w:id="8"/>
    </w:p>
    <w:p w:rsidR="00C63B6C" w:rsidRDefault="00C63B6C">
      <w:pPr>
        <w:pStyle w:val="Standard"/>
        <w:rPr>
          <w:lang w:val="en-GB"/>
        </w:rPr>
      </w:pPr>
    </w:p>
    <w:p w:rsidR="00C63B6C" w:rsidRDefault="00102542">
      <w:pPr>
        <w:pStyle w:val="Titre21"/>
        <w:rPr>
          <w:lang w:val="en-US"/>
        </w:rPr>
      </w:pPr>
      <w:bookmarkStart w:id="9" w:name="_Toc47365589"/>
      <w:bookmarkStart w:id="10" w:name="_Toc121150451"/>
      <w:r>
        <w:rPr>
          <w:rStyle w:val="LienInternet"/>
          <w:color w:val="000000"/>
          <w:u w:val="none"/>
          <w:lang w:val="en-GB"/>
        </w:rPr>
        <w:lastRenderedPageBreak/>
        <w:t>Supplementary Figure S5: SNPs clustering</w:t>
      </w:r>
      <w:bookmarkEnd w:id="9"/>
      <w:r>
        <w:rPr>
          <w:rStyle w:val="LienInternet"/>
          <w:color w:val="000000"/>
          <w:u w:val="none"/>
          <w:lang w:val="en-GB"/>
        </w:rPr>
        <w:t xml:space="preserve"> with </w:t>
      </w:r>
      <w:proofErr w:type="spellStart"/>
      <w:r>
        <w:rPr>
          <w:rStyle w:val="LienInternet"/>
          <w:color w:val="000000"/>
          <w:u w:val="none"/>
          <w:lang w:val="en-GB"/>
        </w:rPr>
        <w:t>metaVaR</w:t>
      </w:r>
      <w:bookmarkEnd w:id="10"/>
      <w:proofErr w:type="spellEnd"/>
    </w:p>
    <w:p w:rsidR="00C63B6C" w:rsidRDefault="00102542">
      <w:pPr>
        <w:pStyle w:val="Standard"/>
        <w:rPr>
          <w:lang w:val="en-US"/>
        </w:rPr>
      </w:pPr>
      <w:r>
        <w:rPr>
          <w:lang w:val="en-GB"/>
        </w:rPr>
        <w:t xml:space="preserve">Number of cluster of SNPs (called MVC) found for each dataset, and for each couple of </w:t>
      </w:r>
      <w:proofErr w:type="spellStart"/>
      <w:r>
        <w:rPr>
          <w:lang w:val="en-GB"/>
        </w:rPr>
        <w:t>dbscsan</w:t>
      </w:r>
      <w:proofErr w:type="spellEnd"/>
      <w:r>
        <w:rPr>
          <w:lang w:val="en-GB"/>
        </w:rPr>
        <w:t xml:space="preserve"> parameters </w:t>
      </w:r>
      <w:r>
        <w:rPr>
          <w:rFonts w:cs="Times New Roman"/>
          <w:lang w:val="en-GB"/>
        </w:rPr>
        <w:t>ε</w:t>
      </w:r>
      <w:r>
        <w:rPr>
          <w:lang w:val="en-GB"/>
        </w:rPr>
        <w:t xml:space="preserve"> and minimum points (</w:t>
      </w:r>
      <w:proofErr w:type="spellStart"/>
      <w:r>
        <w:rPr>
          <w:lang w:val="en-GB"/>
        </w:rPr>
        <w:t>MinPts</w:t>
      </w:r>
      <w:proofErr w:type="spellEnd"/>
      <w:r>
        <w:rPr>
          <w:lang w:val="en-GB"/>
        </w:rPr>
        <w:t>). In blank, no cluster was found for the corresponding parameters.</w:t>
      </w:r>
    </w:p>
    <w:p w:rsidR="00C63B6C" w:rsidRDefault="00C63B6C">
      <w:pPr>
        <w:pStyle w:val="Standard"/>
        <w:rPr>
          <w:rFonts w:cs="Times New Roman"/>
          <w:lang w:val="en-GB"/>
        </w:rPr>
      </w:pPr>
    </w:p>
    <w:p w:rsidR="00C63B6C" w:rsidRDefault="00102542">
      <w:pPr>
        <w:pStyle w:val="Standard"/>
      </w:pPr>
      <w:r>
        <w:rPr>
          <w:noProof/>
          <w:lang w:val="en-US"/>
        </w:rPr>
        <w:drawing>
          <wp:inline distT="0" distB="0" distL="0" distR="0">
            <wp:extent cx="5760720" cy="5484495"/>
            <wp:effectExtent l="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noChangeArrowheads="1"/>
                    </pic:cNvPicPr>
                  </pic:nvPicPr>
                  <pic:blipFill>
                    <a:blip r:embed="rId17"/>
                    <a:stretch>
                      <a:fillRect/>
                    </a:stretch>
                  </pic:blipFill>
                  <pic:spPr bwMode="auto">
                    <a:xfrm>
                      <a:off x="0" y="0"/>
                      <a:ext cx="5760720" cy="5484495"/>
                    </a:xfrm>
                    <a:prstGeom prst="rect">
                      <a:avLst/>
                    </a:prstGeom>
                  </pic:spPr>
                </pic:pic>
              </a:graphicData>
            </a:graphic>
          </wp:inline>
        </w:drawing>
      </w: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102542">
      <w:pPr>
        <w:pStyle w:val="Titre21"/>
        <w:rPr>
          <w:lang w:val="en-US"/>
        </w:rPr>
      </w:pPr>
      <w:bookmarkStart w:id="11" w:name="_Toc47365590"/>
      <w:bookmarkStart w:id="12" w:name="_Toc121150452"/>
      <w:r>
        <w:rPr>
          <w:rStyle w:val="LienInternet"/>
          <w:color w:val="000000"/>
          <w:u w:val="none"/>
          <w:lang w:val="en-GB"/>
        </w:rPr>
        <w:lastRenderedPageBreak/>
        <w:t>Supplementary Figure S6: Overview of the taxonomic assign</w:t>
      </w:r>
      <w:bookmarkEnd w:id="11"/>
      <w:r>
        <w:rPr>
          <w:rStyle w:val="LienInternet"/>
          <w:color w:val="000000"/>
          <w:u w:val="none"/>
          <w:lang w:val="en-GB"/>
        </w:rPr>
        <w:t>ment procedure</w:t>
      </w:r>
      <w:bookmarkEnd w:id="12"/>
    </w:p>
    <w:p w:rsidR="00C63B6C" w:rsidRDefault="00102542">
      <w:pPr>
        <w:pStyle w:val="Standard"/>
        <w:rPr>
          <w:lang w:val="en-GB"/>
        </w:rPr>
      </w:pPr>
      <w:r>
        <w:rPr>
          <w:lang w:val="en-GB"/>
        </w:rPr>
        <w:t>Pipeline describing how each species (called MVS) was assigned to a taxonomic group.</w:t>
      </w:r>
    </w:p>
    <w:p w:rsidR="00C63B6C" w:rsidRDefault="00102542">
      <w:pPr>
        <w:pStyle w:val="Standard"/>
        <w:rPr>
          <w:rFonts w:cs="Times New Roman"/>
          <w:lang w:val="en-GB"/>
        </w:rPr>
      </w:pPr>
      <w:r>
        <w:rPr>
          <w:rFonts w:cs="Times New Roman"/>
          <w:noProof/>
          <w:lang w:val="en-US"/>
        </w:rPr>
        <w:drawing>
          <wp:anchor distT="0" distB="0" distL="114300" distR="114300" simplePos="0" relativeHeight="15" behindDoc="0" locked="0" layoutInCell="0" allowOverlap="1">
            <wp:simplePos x="0" y="0"/>
            <wp:positionH relativeFrom="column">
              <wp:posOffset>-224790</wp:posOffset>
            </wp:positionH>
            <wp:positionV relativeFrom="paragraph">
              <wp:posOffset>295275</wp:posOffset>
            </wp:positionV>
            <wp:extent cx="5760720" cy="4831080"/>
            <wp:effectExtent l="0" t="0" r="0" b="0"/>
            <wp:wrapTight wrapText="bothSides">
              <wp:wrapPolygon edited="0">
                <wp:start x="-85" y="0"/>
                <wp:lineTo x="-85" y="21372"/>
                <wp:lineTo x="21425" y="21372"/>
                <wp:lineTo x="21425" y="0"/>
                <wp:lineTo x="-85" y="0"/>
              </wp:wrapPolygon>
            </wp:wrapTight>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pic:cNvPicPr>
                      <a:picLocks noChangeAspect="1" noChangeArrowheads="1"/>
                    </pic:cNvPicPr>
                  </pic:nvPicPr>
                  <pic:blipFill>
                    <a:blip r:embed="rId18"/>
                    <a:stretch>
                      <a:fillRect/>
                    </a:stretch>
                  </pic:blipFill>
                  <pic:spPr bwMode="auto">
                    <a:xfrm>
                      <a:off x="0" y="0"/>
                      <a:ext cx="5760720" cy="4831080"/>
                    </a:xfrm>
                    <a:prstGeom prst="rect">
                      <a:avLst/>
                    </a:prstGeom>
                  </pic:spPr>
                </pic:pic>
              </a:graphicData>
            </a:graphic>
          </wp:anchor>
        </w:drawing>
      </w: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rPr>
          <w:rFonts w:cs="Times New Roman"/>
          <w:lang w:val="en-GB"/>
        </w:rPr>
      </w:pPr>
    </w:p>
    <w:p w:rsidR="00C63B6C" w:rsidRDefault="00C63B6C">
      <w:pPr>
        <w:pStyle w:val="Standard"/>
        <w:tabs>
          <w:tab w:val="left" w:pos="1280"/>
        </w:tabs>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Titre21"/>
        <w:rPr>
          <w:lang w:val="en-GB"/>
        </w:rPr>
      </w:pPr>
      <w:bookmarkStart w:id="13" w:name="_Toc47365591"/>
      <w:bookmarkStart w:id="14" w:name="_Toc121150453"/>
      <w:r>
        <w:rPr>
          <w:lang w:val="en-GB"/>
        </w:rPr>
        <w:lastRenderedPageBreak/>
        <w:t>Supplementary Figure S7: Environmental parameters maps</w:t>
      </w:r>
      <w:bookmarkEnd w:id="13"/>
      <w:bookmarkEnd w:id="14"/>
    </w:p>
    <w:p w:rsidR="00C63B6C" w:rsidRDefault="00102542">
      <w:pPr>
        <w:pStyle w:val="Standard"/>
        <w:tabs>
          <w:tab w:val="left" w:pos="1280"/>
        </w:tabs>
        <w:rPr>
          <w:lang w:val="en-US"/>
        </w:rPr>
      </w:pPr>
      <w:r>
        <w:rPr>
          <w:lang w:val="en-GB"/>
        </w:rPr>
        <w:t xml:space="preserve">Each dot corresponds to a </w:t>
      </w:r>
      <w:r>
        <w:rPr>
          <w:i/>
          <w:iCs/>
          <w:lang w:val="en-GB"/>
        </w:rPr>
        <w:t>Tara</w:t>
      </w:r>
      <w:r>
        <w:rPr>
          <w:lang w:val="en-GB"/>
        </w:rPr>
        <w:t xml:space="preserve"> station.</w:t>
      </w:r>
    </w:p>
    <w:p w:rsidR="00C63B6C" w:rsidRDefault="00102542">
      <w:pPr>
        <w:pStyle w:val="Standard"/>
        <w:tabs>
          <w:tab w:val="left" w:pos="1280"/>
        </w:tabs>
        <w:rPr>
          <w:lang w:val="en-GB"/>
        </w:rPr>
      </w:pPr>
      <w:r>
        <w:rPr>
          <w:noProof/>
          <w:lang w:val="en-US"/>
        </w:rPr>
        <w:drawing>
          <wp:anchor distT="0" distB="0" distL="114300" distR="0" simplePos="0" relativeHeight="6" behindDoc="0" locked="0" layoutInCell="0" allowOverlap="1">
            <wp:simplePos x="0" y="0"/>
            <wp:positionH relativeFrom="margin">
              <wp:align>right</wp:align>
            </wp:positionH>
            <wp:positionV relativeFrom="paragraph">
              <wp:posOffset>41275</wp:posOffset>
            </wp:positionV>
            <wp:extent cx="5364480" cy="4200525"/>
            <wp:effectExtent l="0" t="0" r="0" b="0"/>
            <wp:wrapSquare wrapText="bothSides"/>
            <wp:docPr id="17"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0"/>
                    <pic:cNvPicPr>
                      <a:picLocks noChangeAspect="1" noChangeArrowheads="1"/>
                    </pic:cNvPicPr>
                  </pic:nvPicPr>
                  <pic:blipFill>
                    <a:blip r:embed="rId19"/>
                    <a:srcRect l="2266" t="8908" b="31955"/>
                    <a:stretch>
                      <a:fillRect/>
                    </a:stretch>
                  </pic:blipFill>
                  <pic:spPr bwMode="auto">
                    <a:xfrm>
                      <a:off x="0" y="0"/>
                      <a:ext cx="5364480" cy="4200525"/>
                    </a:xfrm>
                    <a:prstGeom prst="rect">
                      <a:avLst/>
                    </a:prstGeom>
                  </pic:spPr>
                </pic:pic>
              </a:graphicData>
            </a:graphic>
          </wp:anchor>
        </w:drawing>
      </w:r>
    </w:p>
    <w:p w:rsidR="00C63B6C" w:rsidRDefault="00C63B6C">
      <w:pPr>
        <w:pStyle w:val="Standard"/>
        <w:tabs>
          <w:tab w:val="left" w:pos="1280"/>
        </w:tabs>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Standard"/>
        <w:rPr>
          <w:lang w:val="en-GB"/>
        </w:rPr>
      </w:pPr>
      <w:bookmarkStart w:id="15" w:name="_GoBack"/>
      <w:bookmarkEnd w:id="15"/>
      <w:r>
        <w:rPr>
          <w:noProof/>
          <w:lang w:val="en-US"/>
        </w:rPr>
        <w:lastRenderedPageBreak/>
        <w:drawing>
          <wp:anchor distT="0" distB="0" distL="114300" distR="114300" simplePos="0" relativeHeight="3" behindDoc="0" locked="0" layoutInCell="0" allowOverlap="1">
            <wp:simplePos x="0" y="0"/>
            <wp:positionH relativeFrom="column">
              <wp:posOffset>280035</wp:posOffset>
            </wp:positionH>
            <wp:positionV relativeFrom="paragraph">
              <wp:posOffset>3583305</wp:posOffset>
            </wp:positionV>
            <wp:extent cx="5205095" cy="3983355"/>
            <wp:effectExtent l="0" t="0" r="0" b="0"/>
            <wp:wrapSquare wrapText="bothSides"/>
            <wp:docPr id="18"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2"/>
                    <pic:cNvPicPr>
                      <a:picLocks noChangeAspect="1" noChangeArrowheads="1"/>
                    </pic:cNvPicPr>
                  </pic:nvPicPr>
                  <pic:blipFill>
                    <a:blip r:embed="rId20"/>
                    <a:srcRect t="9344" b="31512"/>
                    <a:stretch>
                      <a:fillRect/>
                    </a:stretch>
                  </pic:blipFill>
                  <pic:spPr bwMode="auto">
                    <a:xfrm>
                      <a:off x="0" y="0"/>
                      <a:ext cx="5205095" cy="3983355"/>
                    </a:xfrm>
                    <a:prstGeom prst="rect">
                      <a:avLst/>
                    </a:prstGeom>
                  </pic:spPr>
                </pic:pic>
              </a:graphicData>
            </a:graphic>
          </wp:anchor>
        </w:drawing>
      </w:r>
      <w:r>
        <w:rPr>
          <w:noProof/>
          <w:lang w:val="en-US"/>
        </w:rPr>
        <w:drawing>
          <wp:anchor distT="0" distB="0" distL="114300" distR="114300" simplePos="0" relativeHeight="4" behindDoc="0" locked="0" layoutInCell="0" allowOverlap="1">
            <wp:simplePos x="0" y="0"/>
            <wp:positionH relativeFrom="column">
              <wp:posOffset>297815</wp:posOffset>
            </wp:positionH>
            <wp:positionV relativeFrom="paragraph">
              <wp:posOffset>-692150</wp:posOffset>
            </wp:positionV>
            <wp:extent cx="5149215" cy="3853180"/>
            <wp:effectExtent l="0" t="0" r="0" b="0"/>
            <wp:wrapSquare wrapText="bothSides"/>
            <wp:docPr id="19"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3"/>
                    <pic:cNvPicPr>
                      <a:picLocks noChangeAspect="1" noChangeArrowheads="1"/>
                    </pic:cNvPicPr>
                  </pic:nvPicPr>
                  <pic:blipFill>
                    <a:blip r:embed="rId21"/>
                    <a:srcRect t="9638" b="32542"/>
                    <a:stretch>
                      <a:fillRect/>
                    </a:stretch>
                  </pic:blipFill>
                  <pic:spPr bwMode="auto">
                    <a:xfrm>
                      <a:off x="0" y="0"/>
                      <a:ext cx="5149215" cy="3853180"/>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Standard"/>
        <w:rPr>
          <w:lang w:val="en-GB"/>
        </w:rPr>
      </w:pPr>
      <w:r>
        <w:rPr>
          <w:noProof/>
          <w:lang w:val="en-US"/>
        </w:rPr>
        <w:lastRenderedPageBreak/>
        <w:drawing>
          <wp:anchor distT="0" distB="0" distL="114300" distR="114300" simplePos="0" relativeHeight="5" behindDoc="0" locked="0" layoutInCell="0" allowOverlap="1">
            <wp:simplePos x="0" y="0"/>
            <wp:positionH relativeFrom="column">
              <wp:posOffset>331470</wp:posOffset>
            </wp:positionH>
            <wp:positionV relativeFrom="paragraph">
              <wp:posOffset>-515620</wp:posOffset>
            </wp:positionV>
            <wp:extent cx="4582795" cy="3678555"/>
            <wp:effectExtent l="0" t="0" r="0" b="0"/>
            <wp:wrapSquare wrapText="bothSides"/>
            <wp:docPr id="20"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
                    <pic:cNvPicPr>
                      <a:picLocks noChangeAspect="1" noChangeArrowheads="1"/>
                    </pic:cNvPicPr>
                  </pic:nvPicPr>
                  <pic:blipFill>
                    <a:blip r:embed="rId22"/>
                    <a:srcRect l="2825" t="9640" r="2273" b="31512"/>
                    <a:stretch>
                      <a:fillRect/>
                    </a:stretch>
                  </pic:blipFill>
                  <pic:spPr bwMode="auto">
                    <a:xfrm>
                      <a:off x="0" y="0"/>
                      <a:ext cx="4582795" cy="3678555"/>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Standard"/>
        <w:rPr>
          <w:lang w:val="en-GB"/>
        </w:rPr>
      </w:pPr>
      <w:r>
        <w:rPr>
          <w:noProof/>
          <w:lang w:val="en-US"/>
        </w:rPr>
        <w:drawing>
          <wp:anchor distT="0" distB="0" distL="114300" distR="114300" simplePos="0" relativeHeight="7" behindDoc="0" locked="0" layoutInCell="0" allowOverlap="1">
            <wp:simplePos x="0" y="0"/>
            <wp:positionH relativeFrom="margin">
              <wp:posOffset>306705</wp:posOffset>
            </wp:positionH>
            <wp:positionV relativeFrom="paragraph">
              <wp:posOffset>481330</wp:posOffset>
            </wp:positionV>
            <wp:extent cx="4709160" cy="4058920"/>
            <wp:effectExtent l="0" t="0" r="0" b="0"/>
            <wp:wrapSquare wrapText="bothSides"/>
            <wp:docPr id="2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11"/>
                    <pic:cNvPicPr>
                      <a:picLocks noChangeAspect="1" noChangeArrowheads="1"/>
                    </pic:cNvPicPr>
                  </pic:nvPicPr>
                  <pic:blipFill>
                    <a:blip r:embed="rId23"/>
                    <a:srcRect l="4346" t="8908" r="6635" b="31809"/>
                    <a:stretch>
                      <a:fillRect/>
                    </a:stretch>
                  </pic:blipFill>
                  <pic:spPr bwMode="auto">
                    <a:xfrm>
                      <a:off x="0" y="0"/>
                      <a:ext cx="4709160" cy="4058920"/>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Titre21"/>
        <w:rPr>
          <w:lang w:val="en-GB"/>
        </w:rPr>
      </w:pPr>
      <w:bookmarkStart w:id="16" w:name="_Toc121150454"/>
      <w:r>
        <w:rPr>
          <w:lang w:val="en-GB"/>
        </w:rPr>
        <w:t>Supplementary Figure S8: Principal component analysis of the contribution of environmental parameters to the genomic differentiation of plankton species</w:t>
      </w:r>
      <w:bookmarkEnd w:id="16"/>
    </w:p>
    <w:p w:rsidR="00C63B6C" w:rsidRDefault="00102542">
      <w:pPr>
        <w:pStyle w:val="Standard"/>
        <w:rPr>
          <w:lang w:val="en-GB"/>
        </w:rPr>
      </w:pPr>
      <w:r>
        <w:rPr>
          <w:noProof/>
          <w:lang w:val="en-US"/>
        </w:rPr>
        <w:drawing>
          <wp:anchor distT="0" distB="0" distL="114300" distR="114300" simplePos="0" relativeHeight="20" behindDoc="0" locked="0" layoutInCell="0" allowOverlap="1">
            <wp:simplePos x="0" y="0"/>
            <wp:positionH relativeFrom="column">
              <wp:posOffset>919480</wp:posOffset>
            </wp:positionH>
            <wp:positionV relativeFrom="paragraph">
              <wp:posOffset>239395</wp:posOffset>
            </wp:positionV>
            <wp:extent cx="3965575" cy="2933700"/>
            <wp:effectExtent l="0" t="0" r="0" b="0"/>
            <wp:wrapTight wrapText="bothSides">
              <wp:wrapPolygon edited="0">
                <wp:start x="-24" y="0"/>
                <wp:lineTo x="-24" y="21410"/>
                <wp:lineTo x="21476" y="21410"/>
                <wp:lineTo x="21476" y="0"/>
                <wp:lineTo x="-24" y="0"/>
              </wp:wrapPolygon>
            </wp:wrapTight>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
                    <pic:cNvPicPr>
                      <a:picLocks noChangeAspect="1" noChangeArrowheads="1"/>
                    </pic:cNvPicPr>
                  </pic:nvPicPr>
                  <pic:blipFill>
                    <a:blip r:embed="rId24"/>
                    <a:stretch>
                      <a:fillRect/>
                    </a:stretch>
                  </pic:blipFill>
                  <pic:spPr bwMode="auto">
                    <a:xfrm>
                      <a:off x="0" y="0"/>
                      <a:ext cx="3965575" cy="2933700"/>
                    </a:xfrm>
                    <a:prstGeom prst="rect">
                      <a:avLst/>
                    </a:prstGeom>
                  </pic:spPr>
                </pic:pic>
              </a:graphicData>
            </a:graphic>
          </wp:anchor>
        </w:drawing>
      </w: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tabs>
          <w:tab w:val="left" w:pos="1280"/>
        </w:tabs>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102542">
      <w:pPr>
        <w:pStyle w:val="Titre21"/>
        <w:rPr>
          <w:lang w:val="en-US"/>
        </w:rPr>
      </w:pPr>
      <w:bookmarkStart w:id="17" w:name="_Toc121150455"/>
      <w:bookmarkStart w:id="18" w:name="_Toc47365596"/>
      <w:r>
        <w:rPr>
          <w:lang w:val="en-GB"/>
        </w:rPr>
        <w:lastRenderedPageBreak/>
        <w:t xml:space="preserve">Supplementary Table S2: Species assigned to </w:t>
      </w:r>
      <w:proofErr w:type="spellStart"/>
      <w:r>
        <w:rPr>
          <w:i/>
          <w:iCs/>
          <w:lang w:val="en-GB"/>
        </w:rPr>
        <w:t>Bathycoccus</w:t>
      </w:r>
      <w:bookmarkEnd w:id="17"/>
      <w:bookmarkEnd w:id="18"/>
      <w:proofErr w:type="spellEnd"/>
    </w:p>
    <w:p w:rsidR="00C63B6C" w:rsidRDefault="00102542">
      <w:pPr>
        <w:pStyle w:val="Standard"/>
        <w:jc w:val="both"/>
        <w:rPr>
          <w:lang w:val="en-US"/>
        </w:rPr>
      </w:pPr>
      <w:r>
        <w:rPr>
          <w:rFonts w:cs="Times New Roman"/>
          <w:lang w:val="en-GB"/>
        </w:rPr>
        <w:t xml:space="preserve">The columns </w:t>
      </w:r>
      <w:r>
        <w:rPr>
          <w:rFonts w:eastAsia="Times New Roman" w:cs="Times New Roman"/>
          <w:i/>
          <w:iCs/>
          <w:color w:val="000000"/>
          <w:lang w:val="en-GB" w:eastAsia="fr-FR"/>
        </w:rPr>
        <w:t>"</w:t>
      </w:r>
      <w:proofErr w:type="spellStart"/>
      <w:r>
        <w:rPr>
          <w:rFonts w:eastAsia="Times New Roman" w:cs="Times New Roman"/>
          <w:i/>
          <w:iCs/>
          <w:color w:val="000000"/>
          <w:lang w:val="en-GB" w:eastAsia="fr-FR"/>
        </w:rPr>
        <w:t>Bathycoccus</w:t>
      </w:r>
      <w:proofErr w:type="spellEnd"/>
      <w:r>
        <w:rPr>
          <w:rFonts w:eastAsia="Times New Roman" w:cs="Times New Roman"/>
          <w:i/>
          <w:iCs/>
          <w:color w:val="000000"/>
          <w:lang w:val="en-GB" w:eastAsia="fr-FR"/>
        </w:rPr>
        <w:t>"</w:t>
      </w:r>
      <w:r>
        <w:rPr>
          <w:rFonts w:eastAsia="Times New Roman" w:cs="Times New Roman"/>
          <w:color w:val="000000"/>
          <w:lang w:val="en-GB" w:eastAsia="fr-FR"/>
        </w:rPr>
        <w:t xml:space="preserve"> species reflects the occurrences of the two MVSs identified as potential </w:t>
      </w:r>
      <w:proofErr w:type="spellStart"/>
      <w:r>
        <w:rPr>
          <w:rFonts w:eastAsia="Times New Roman" w:cs="Times New Roman"/>
          <w:i/>
          <w:iCs/>
          <w:color w:val="000000"/>
          <w:lang w:val="en-GB" w:eastAsia="fr-FR"/>
        </w:rPr>
        <w:t>Bathycoccus</w:t>
      </w:r>
      <w:proofErr w:type="spellEnd"/>
      <w:r>
        <w:rPr>
          <w:rFonts w:eastAsia="Times New Roman" w:cs="Times New Roman"/>
          <w:color w:val="000000"/>
          <w:lang w:val="en-GB" w:eastAsia="fr-FR"/>
        </w:rPr>
        <w:t xml:space="preserve"> in our dataset. The columns “</w:t>
      </w:r>
      <w:proofErr w:type="spellStart"/>
      <w:r>
        <w:rPr>
          <w:rFonts w:eastAsia="Times New Roman" w:cs="Times New Roman"/>
          <w:i/>
          <w:iCs/>
          <w:color w:val="000000"/>
          <w:lang w:val="en-GB" w:eastAsia="fr-FR"/>
        </w:rPr>
        <w:t>Bathycoccus</w:t>
      </w:r>
      <w:proofErr w:type="spellEnd"/>
      <w:r>
        <w:rPr>
          <w:rFonts w:eastAsia="Times New Roman" w:cs="Times New Roman"/>
          <w:i/>
          <w:iCs/>
          <w:color w:val="000000"/>
          <w:lang w:val="en-GB" w:eastAsia="fr-FR"/>
        </w:rPr>
        <w:t xml:space="preserve"> </w:t>
      </w:r>
      <w:r>
        <w:rPr>
          <w:rFonts w:eastAsia="Times New Roman" w:cs="Times New Roman"/>
          <w:color w:val="000000"/>
          <w:lang w:val="en-GB" w:eastAsia="fr-FR"/>
        </w:rPr>
        <w:t xml:space="preserve">strains” are the percentage of metagenomic reads from each </w:t>
      </w:r>
      <w:r>
        <w:rPr>
          <w:rFonts w:eastAsia="Times New Roman" w:cs="Times New Roman"/>
          <w:i/>
          <w:iCs/>
          <w:color w:val="000000"/>
          <w:lang w:val="en-GB" w:eastAsia="fr-FR"/>
        </w:rPr>
        <w:t>Tara</w:t>
      </w:r>
      <w:r>
        <w:rPr>
          <w:rFonts w:eastAsia="Times New Roman" w:cs="Times New Roman"/>
          <w:color w:val="000000"/>
          <w:lang w:val="en-GB" w:eastAsia="fr-FR"/>
        </w:rPr>
        <w:t xml:space="preserve"> stations matching the two reference genomes (data extracted from </w:t>
      </w:r>
      <w:proofErr w:type="spellStart"/>
      <w:r>
        <w:rPr>
          <w:rFonts w:eastAsia="Times New Roman" w:cs="Times New Roman"/>
          <w:color w:val="000000"/>
          <w:lang w:val="en-GB" w:eastAsia="fr-FR"/>
        </w:rPr>
        <w:t>Leconte</w:t>
      </w:r>
      <w:proofErr w:type="spellEnd"/>
      <w:r>
        <w:rPr>
          <w:rFonts w:eastAsia="Times New Roman" w:cs="Times New Roman"/>
          <w:color w:val="000000"/>
          <w:lang w:val="en-GB" w:eastAsia="fr-FR"/>
        </w:rPr>
        <w:t xml:space="preserve"> et al. 2020). Species 6_5_14 and 9_500_10 are present where </w:t>
      </w:r>
      <w:proofErr w:type="spellStart"/>
      <w:r>
        <w:rPr>
          <w:rFonts w:eastAsia="Times New Roman" w:cs="Times New Roman"/>
          <w:i/>
          <w:iCs/>
          <w:color w:val="000000"/>
          <w:lang w:val="en-GB" w:eastAsia="fr-FR"/>
        </w:rPr>
        <w:t>Bathycoccusprasinos</w:t>
      </w:r>
      <w:proofErr w:type="spellEnd"/>
      <w:r>
        <w:rPr>
          <w:rFonts w:eastAsia="Times New Roman" w:cs="Times New Roman"/>
          <w:i/>
          <w:iCs/>
          <w:color w:val="000000"/>
          <w:lang w:val="en-GB" w:eastAsia="fr-FR"/>
        </w:rPr>
        <w:t xml:space="preserve"> </w:t>
      </w:r>
      <w:r>
        <w:rPr>
          <w:rFonts w:eastAsia="Times New Roman" w:cs="Times New Roman"/>
          <w:color w:val="000000"/>
          <w:lang w:val="en-GB" w:eastAsia="fr-FR"/>
        </w:rPr>
        <w:t xml:space="preserve">RCC1105 and </w:t>
      </w:r>
      <w:proofErr w:type="spellStart"/>
      <w:r>
        <w:rPr>
          <w:rFonts w:eastAsia="Times New Roman" w:cs="Times New Roman"/>
          <w:i/>
          <w:iCs/>
          <w:color w:val="000000"/>
          <w:lang w:val="en-GB" w:eastAsia="fr-FR"/>
        </w:rPr>
        <w:t>Bathycoccus</w:t>
      </w:r>
      <w:proofErr w:type="spellEnd"/>
      <w:r>
        <w:rPr>
          <w:rFonts w:eastAsia="Times New Roman" w:cs="Times New Roman"/>
          <w:color w:val="000000"/>
          <w:lang w:val="en-GB" w:eastAsia="fr-FR"/>
        </w:rPr>
        <w:t xml:space="preserve"> TOSAG39.1 are the most abundant, respectively.</w:t>
      </w:r>
    </w:p>
    <w:p w:rsidR="00C63B6C" w:rsidRDefault="00C63B6C">
      <w:pPr>
        <w:pStyle w:val="Standard"/>
        <w:jc w:val="both"/>
        <w:rPr>
          <w:rFonts w:eastAsia="Times New Roman" w:cs="Times New Roman"/>
          <w:color w:val="000000"/>
          <w:lang w:val="en-GB" w:eastAsia="fr-FR"/>
        </w:rPr>
      </w:pPr>
    </w:p>
    <w:tbl>
      <w:tblPr>
        <w:tblW w:w="9574" w:type="dxa"/>
        <w:jc w:val="center"/>
        <w:tblLayout w:type="fixed"/>
        <w:tblCellMar>
          <w:left w:w="70" w:type="dxa"/>
          <w:right w:w="70" w:type="dxa"/>
        </w:tblCellMar>
        <w:tblLook w:val="04A0" w:firstRow="1" w:lastRow="0" w:firstColumn="1" w:lastColumn="0" w:noHBand="0" w:noVBand="1"/>
      </w:tblPr>
      <w:tblGrid>
        <w:gridCol w:w="1700"/>
        <w:gridCol w:w="1272"/>
        <w:gridCol w:w="1140"/>
        <w:gridCol w:w="3051"/>
        <w:gridCol w:w="2411"/>
      </w:tblGrid>
      <w:tr w:rsidR="00C63B6C">
        <w:trPr>
          <w:trHeight w:val="288"/>
          <w:jc w:val="center"/>
        </w:trPr>
        <w:tc>
          <w:tcPr>
            <w:tcW w:w="1700" w:type="dxa"/>
            <w:tcBorders>
              <w:bottom w:val="single" w:sz="4" w:space="0" w:color="000000"/>
            </w:tcBorders>
            <w:vAlign w:val="bottom"/>
          </w:tcPr>
          <w:p w:rsidR="00C63B6C" w:rsidRDefault="00C63B6C">
            <w:pPr>
              <w:pStyle w:val="Standard"/>
              <w:widowControl w:val="0"/>
              <w:spacing w:after="0" w:line="240" w:lineRule="auto"/>
              <w:rPr>
                <w:rFonts w:ascii="Calibri" w:eastAsia="Times New Roman" w:hAnsi="Calibri" w:cs="Calibri"/>
                <w:i/>
                <w:iCs/>
                <w:color w:val="000000"/>
                <w:lang w:val="en-GB" w:eastAsia="fr-FR"/>
              </w:rPr>
            </w:pPr>
          </w:p>
        </w:tc>
        <w:tc>
          <w:tcPr>
            <w:tcW w:w="2412" w:type="dxa"/>
            <w:gridSpan w:val="2"/>
            <w:tcBorders>
              <w:top w:val="single" w:sz="4" w:space="0" w:color="000000"/>
              <w:bottom w:val="single" w:sz="4" w:space="0" w:color="000000"/>
            </w:tcBorders>
            <w:vAlign w:val="center"/>
          </w:tcPr>
          <w:p w:rsidR="00C63B6C" w:rsidRDefault="00102542">
            <w:pPr>
              <w:pStyle w:val="Standard"/>
              <w:widowControl w:val="0"/>
              <w:spacing w:after="0" w:line="240" w:lineRule="auto"/>
              <w:jc w:val="center"/>
              <w:rPr>
                <w:rFonts w:eastAsia="Times New Roman" w:cs="Calibri"/>
                <w:color w:val="000000"/>
                <w:lang w:val="en-GB" w:eastAsia="fr-FR"/>
              </w:rPr>
            </w:pPr>
            <w:r>
              <w:rPr>
                <w:rFonts w:ascii="Calibri" w:eastAsia="Times New Roman" w:hAnsi="Calibri" w:cs="Calibri"/>
                <w:i/>
                <w:iCs/>
                <w:color w:val="000000"/>
                <w:lang w:val="en-GB" w:eastAsia="fr-FR"/>
              </w:rPr>
              <w:t>"</w:t>
            </w:r>
            <w:proofErr w:type="spellStart"/>
            <w:r>
              <w:rPr>
                <w:rFonts w:ascii="Calibri" w:eastAsia="Times New Roman" w:hAnsi="Calibri" w:cs="Calibri"/>
                <w:i/>
                <w:iCs/>
                <w:color w:val="000000"/>
                <w:lang w:val="en-GB" w:eastAsia="fr-FR"/>
              </w:rPr>
              <w:t>Bathycoccus</w:t>
            </w:r>
            <w:proofErr w:type="spellEnd"/>
            <w:r>
              <w:rPr>
                <w:rFonts w:ascii="Calibri" w:eastAsia="Times New Roman" w:hAnsi="Calibri" w:cs="Calibri"/>
                <w:i/>
                <w:iCs/>
                <w:color w:val="000000"/>
                <w:lang w:val="en-GB" w:eastAsia="fr-FR"/>
              </w:rPr>
              <w:t>"</w:t>
            </w:r>
            <w:r>
              <w:rPr>
                <w:rFonts w:ascii="Calibri" w:eastAsia="Times New Roman" w:hAnsi="Calibri" w:cs="Calibri"/>
                <w:color w:val="000000"/>
                <w:lang w:val="en-GB" w:eastAsia="fr-FR"/>
              </w:rPr>
              <w:t xml:space="preserve">  species</w:t>
            </w:r>
          </w:p>
        </w:tc>
        <w:tc>
          <w:tcPr>
            <w:tcW w:w="5462" w:type="dxa"/>
            <w:gridSpan w:val="2"/>
            <w:tcBorders>
              <w:top w:val="single" w:sz="4" w:space="0" w:color="000000"/>
              <w:bottom w:val="single" w:sz="4" w:space="0" w:color="000000"/>
            </w:tcBorders>
            <w:vAlign w:val="center"/>
          </w:tcPr>
          <w:p w:rsidR="00C63B6C" w:rsidRDefault="00102542">
            <w:pPr>
              <w:pStyle w:val="Standard"/>
              <w:widowControl w:val="0"/>
              <w:spacing w:after="0" w:line="240" w:lineRule="auto"/>
              <w:jc w:val="center"/>
              <w:rPr>
                <w:rFonts w:eastAsia="Times New Roman" w:cs="Calibri"/>
                <w:color w:val="000000"/>
                <w:lang w:val="en-GB" w:eastAsia="fr-FR"/>
              </w:rPr>
            </w:pPr>
            <w:proofErr w:type="spellStart"/>
            <w:r>
              <w:rPr>
                <w:rFonts w:ascii="Calibri" w:eastAsia="Times New Roman" w:hAnsi="Calibri" w:cs="Calibri"/>
                <w:i/>
                <w:iCs/>
                <w:color w:val="000000"/>
                <w:lang w:val="en-GB" w:eastAsia="fr-FR"/>
              </w:rPr>
              <w:t>Bathycoccus</w:t>
            </w:r>
            <w:proofErr w:type="spellEnd"/>
            <w:r>
              <w:rPr>
                <w:rFonts w:ascii="Calibri" w:eastAsia="Times New Roman" w:hAnsi="Calibri" w:cs="Calibri"/>
                <w:i/>
                <w:iCs/>
                <w:color w:val="000000"/>
                <w:lang w:val="en-GB" w:eastAsia="fr-FR"/>
              </w:rPr>
              <w:t xml:space="preserve"> </w:t>
            </w:r>
            <w:r>
              <w:rPr>
                <w:rFonts w:ascii="Calibri" w:eastAsia="Times New Roman" w:hAnsi="Calibri" w:cs="Calibri"/>
                <w:color w:val="000000"/>
                <w:lang w:val="en-GB" w:eastAsia="fr-FR"/>
              </w:rPr>
              <w:t>strains</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eastAsia="Times New Roman" w:cs="Calibri"/>
                <w:color w:val="000000"/>
                <w:lang w:val="en-GB" w:eastAsia="fr-FR"/>
              </w:rPr>
            </w:pPr>
            <w:r>
              <w:rPr>
                <w:rFonts w:ascii="Calibri" w:eastAsia="Times New Roman" w:hAnsi="Calibri" w:cs="Calibri"/>
                <w:i/>
                <w:iCs/>
                <w:color w:val="000000"/>
                <w:lang w:val="en-GB" w:eastAsia="fr-FR"/>
              </w:rPr>
              <w:t xml:space="preserve">Tara </w:t>
            </w:r>
            <w:r>
              <w:rPr>
                <w:rFonts w:ascii="Calibri" w:eastAsia="Times New Roman" w:hAnsi="Calibri" w:cs="Calibri"/>
                <w:color w:val="000000"/>
                <w:lang w:val="en-GB" w:eastAsia="fr-FR"/>
              </w:rPr>
              <w:t>stations</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6_5_14</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9_500_10</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i/>
                <w:iCs/>
                <w:color w:val="000000"/>
                <w:lang w:val="en-GB" w:eastAsia="fr-FR"/>
              </w:rPr>
            </w:pPr>
            <w:proofErr w:type="spellStart"/>
            <w:r>
              <w:rPr>
                <w:rFonts w:ascii="Calibri" w:eastAsia="Times New Roman" w:hAnsi="Calibri" w:cs="Calibri"/>
                <w:i/>
                <w:iCs/>
                <w:color w:val="000000"/>
                <w:lang w:val="en-GB" w:eastAsia="fr-FR"/>
              </w:rPr>
              <w:t>Bathycoccus</w:t>
            </w:r>
            <w:proofErr w:type="spellEnd"/>
            <w:r>
              <w:rPr>
                <w:rFonts w:ascii="Calibri" w:eastAsia="Times New Roman" w:hAnsi="Calibri" w:cs="Calibri"/>
                <w:i/>
                <w:iCs/>
                <w:color w:val="000000"/>
                <w:lang w:val="en-GB" w:eastAsia="fr-FR"/>
              </w:rPr>
              <w:t xml:space="preserve"> </w:t>
            </w:r>
            <w:proofErr w:type="spellStart"/>
            <w:r>
              <w:rPr>
                <w:rFonts w:ascii="Calibri" w:eastAsia="Times New Roman" w:hAnsi="Calibri" w:cs="Calibri"/>
                <w:i/>
                <w:iCs/>
                <w:color w:val="000000"/>
                <w:lang w:val="en-GB" w:eastAsia="fr-FR"/>
              </w:rPr>
              <w:t>prasinos</w:t>
            </w:r>
            <w:proofErr w:type="spellEnd"/>
            <w:r>
              <w:rPr>
                <w:rFonts w:ascii="Calibri" w:eastAsia="Times New Roman" w:hAnsi="Calibri" w:cs="Calibri"/>
                <w:i/>
                <w:iCs/>
                <w:color w:val="000000"/>
                <w:lang w:val="en-GB" w:eastAsia="fr-FR"/>
              </w:rPr>
              <w:t xml:space="preserve"> RCC1105</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i/>
                <w:iCs/>
                <w:color w:val="000000"/>
                <w:lang w:val="en-GB" w:eastAsia="fr-FR"/>
              </w:rPr>
            </w:pPr>
            <w:proofErr w:type="spellStart"/>
            <w:r>
              <w:rPr>
                <w:rFonts w:ascii="Calibri" w:eastAsia="Times New Roman" w:hAnsi="Calibri" w:cs="Calibri"/>
                <w:i/>
                <w:iCs/>
                <w:color w:val="000000"/>
                <w:lang w:val="en-GB" w:eastAsia="fr-FR"/>
              </w:rPr>
              <w:t>Bathycoccus</w:t>
            </w:r>
            <w:proofErr w:type="spellEnd"/>
            <w:r>
              <w:rPr>
                <w:rFonts w:ascii="Calibri" w:eastAsia="Times New Roman" w:hAnsi="Calibri" w:cs="Calibri"/>
                <w:i/>
                <w:iCs/>
                <w:color w:val="000000"/>
                <w:lang w:val="en-GB" w:eastAsia="fr-FR"/>
              </w:rPr>
              <w:t xml:space="preserve"> TOSAG39.1</w:t>
            </w:r>
          </w:p>
        </w:tc>
      </w:tr>
      <w:tr w:rsidR="00C63B6C">
        <w:trPr>
          <w:trHeight w:val="288"/>
          <w:jc w:val="center"/>
        </w:trPr>
        <w:tc>
          <w:tcPr>
            <w:tcW w:w="1700" w:type="dxa"/>
            <w:tcBorders>
              <w:top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TARA_66</w:t>
            </w:r>
          </w:p>
        </w:tc>
        <w:tc>
          <w:tcPr>
            <w:tcW w:w="1272" w:type="dxa"/>
            <w:tcBorders>
              <w:top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1140" w:type="dxa"/>
            <w:tcBorders>
              <w:top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3051" w:type="dxa"/>
            <w:tcBorders>
              <w:top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0.7600</w:t>
            </w:r>
          </w:p>
        </w:tc>
        <w:tc>
          <w:tcPr>
            <w:tcW w:w="2411" w:type="dxa"/>
            <w:tcBorders>
              <w:top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0.1264</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TARA_67</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0.9098</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0.0156</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TARA_80</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0.9215</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0.3204</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TARA_81</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1.3416</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0.0202</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TARA_142</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0.0005</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0.0345</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TARA_145</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1.3493</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0.1263</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TARA_146</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0.1010</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1.8254</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TARA_147</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0.0906</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0.8468</w:t>
            </w:r>
          </w:p>
        </w:tc>
      </w:tr>
      <w:tr w:rsidR="00C63B6C">
        <w:trPr>
          <w:trHeight w:val="288"/>
          <w:jc w:val="center"/>
        </w:trPr>
        <w:tc>
          <w:tcPr>
            <w:tcW w:w="170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TARA_150</w:t>
            </w:r>
          </w:p>
        </w:tc>
        <w:tc>
          <w:tcPr>
            <w:tcW w:w="1272"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1140"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305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0.3085</w:t>
            </w:r>
          </w:p>
        </w:tc>
        <w:tc>
          <w:tcPr>
            <w:tcW w:w="2411" w:type="dxa"/>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0.2685</w:t>
            </w:r>
          </w:p>
        </w:tc>
      </w:tr>
      <w:tr w:rsidR="00C63B6C">
        <w:trPr>
          <w:trHeight w:val="288"/>
          <w:jc w:val="center"/>
        </w:trPr>
        <w:tc>
          <w:tcPr>
            <w:tcW w:w="1700" w:type="dxa"/>
            <w:tcBorders>
              <w:bottom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TARA_152</w:t>
            </w:r>
          </w:p>
        </w:tc>
        <w:tc>
          <w:tcPr>
            <w:tcW w:w="1272" w:type="dxa"/>
            <w:tcBorders>
              <w:bottom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Yes</w:t>
            </w:r>
          </w:p>
        </w:tc>
        <w:tc>
          <w:tcPr>
            <w:tcW w:w="1140" w:type="dxa"/>
            <w:tcBorders>
              <w:bottom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No</w:t>
            </w:r>
          </w:p>
        </w:tc>
        <w:tc>
          <w:tcPr>
            <w:tcW w:w="3051" w:type="dxa"/>
            <w:tcBorders>
              <w:bottom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0.4797</w:t>
            </w:r>
          </w:p>
        </w:tc>
        <w:tc>
          <w:tcPr>
            <w:tcW w:w="2411" w:type="dxa"/>
            <w:tcBorders>
              <w:bottom w:val="single" w:sz="4" w:space="0" w:color="000000"/>
            </w:tcBorders>
            <w:vAlign w:val="center"/>
          </w:tcPr>
          <w:p w:rsidR="00C63B6C" w:rsidRDefault="00102542">
            <w:pPr>
              <w:pStyle w:val="Standard"/>
              <w:widowControl w:val="0"/>
              <w:spacing w:after="0" w:line="240" w:lineRule="auto"/>
              <w:jc w:val="center"/>
              <w:rPr>
                <w:rFonts w:ascii="Calibri" w:eastAsia="Times New Roman" w:hAnsi="Calibri" w:cs="Calibri"/>
                <w:color w:val="000000"/>
                <w:lang w:val="en-GB" w:eastAsia="fr-FR"/>
              </w:rPr>
            </w:pPr>
            <w:r>
              <w:rPr>
                <w:rFonts w:ascii="Calibri" w:eastAsia="Times New Roman" w:hAnsi="Calibri" w:cs="Calibri"/>
                <w:color w:val="000000"/>
                <w:lang w:val="en-GB" w:eastAsia="fr-FR"/>
              </w:rPr>
              <w:t>0.0329</w:t>
            </w:r>
          </w:p>
        </w:tc>
      </w:tr>
    </w:tbl>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rPr>
          <w:lang w:val="en-GB"/>
        </w:rPr>
      </w:pPr>
    </w:p>
    <w:p w:rsidR="00C63B6C" w:rsidRDefault="00C63B6C">
      <w:pPr>
        <w:pStyle w:val="Standard"/>
      </w:pPr>
    </w:p>
    <w:sectPr w:rsidR="00C63B6C">
      <w:pgSz w:w="11906" w:h="16838"/>
      <w:pgMar w:top="1417" w:right="1417" w:bottom="1417" w:left="1417" w:header="0" w:footer="0" w:gutter="0"/>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autoHyphenation/>
  <w:hyphenationZone w:val="425"/>
  <w:characterSpacingControl w:val="doNotCompress"/>
  <w:compat>
    <w:compatSetting w:name="compatibilityMode" w:uri="http://schemas.microsoft.com/office/word" w:val="12"/>
  </w:compat>
  <w:rsids>
    <w:rsidRoot w:val="00C63B6C"/>
    <w:rsid w:val="00102542"/>
    <w:rsid w:val="00676B10"/>
    <w:rsid w:val="00C63B6C"/>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E8963-33DB-4379-9291-2912BDE74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B14"/>
    <w:pPr>
      <w:widowControl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untry">
    <w:name w:val="country"/>
    <w:basedOn w:val="DefaultParagraphFont"/>
    <w:qFormat/>
    <w:rsid w:val="00074B14"/>
  </w:style>
  <w:style w:type="character" w:customStyle="1" w:styleId="LienInternet">
    <w:name w:val="Lien Internet"/>
    <w:basedOn w:val="DefaultParagraphFont"/>
    <w:uiPriority w:val="99"/>
    <w:unhideWhenUsed/>
    <w:rsid w:val="006D4324"/>
    <w:rPr>
      <w:color w:val="0000FF" w:themeColor="hyperlink"/>
      <w:u w:val="single"/>
    </w:rPr>
  </w:style>
  <w:style w:type="character" w:customStyle="1" w:styleId="Titre2Car">
    <w:name w:val="Titre 2 Car"/>
    <w:basedOn w:val="DefaultParagraphFont"/>
    <w:qFormat/>
    <w:rsid w:val="00074B14"/>
    <w:rPr>
      <w:rFonts w:ascii="Times New Roman" w:eastAsia="Calibri" w:hAnsi="Times New Roman" w:cs="Times New Roman"/>
      <w:b/>
      <w:color w:val="000000"/>
      <w:sz w:val="28"/>
      <w:szCs w:val="26"/>
    </w:rPr>
  </w:style>
  <w:style w:type="character" w:customStyle="1" w:styleId="Titre1Car">
    <w:name w:val="Titre 1 Car"/>
    <w:basedOn w:val="DefaultParagraphFont"/>
    <w:qFormat/>
    <w:rsid w:val="00074B14"/>
    <w:rPr>
      <w:rFonts w:ascii="Calibri Light" w:eastAsia="Calibri" w:hAnsi="Calibri Light" w:cs="Tahoma"/>
      <w:color w:val="2F5496"/>
      <w:sz w:val="32"/>
      <w:szCs w:val="32"/>
    </w:rPr>
  </w:style>
  <w:style w:type="character" w:customStyle="1" w:styleId="TextedebullesCar">
    <w:name w:val="Texte de bulles Car"/>
    <w:basedOn w:val="DefaultParagraphFont"/>
    <w:qFormat/>
    <w:rsid w:val="00074B14"/>
    <w:rPr>
      <w:rFonts w:ascii="Segoe UI" w:hAnsi="Segoe UI" w:cs="Segoe UI"/>
      <w:sz w:val="18"/>
      <w:szCs w:val="18"/>
    </w:rPr>
  </w:style>
  <w:style w:type="character" w:customStyle="1" w:styleId="Sautdindex">
    <w:name w:val="Saut d'index"/>
    <w:qFormat/>
    <w:rsid w:val="00074B14"/>
  </w:style>
  <w:style w:type="paragraph" w:styleId="Title">
    <w:name w:val="Title"/>
    <w:basedOn w:val="Standard"/>
    <w:next w:val="Textbody"/>
    <w:qFormat/>
    <w:rsid w:val="00074B14"/>
    <w:pPr>
      <w:keepNext/>
      <w:spacing w:before="240" w:after="120"/>
    </w:pPr>
    <w:rPr>
      <w:rFonts w:ascii="Liberation Sans" w:eastAsia="Microsoft YaHei" w:hAnsi="Liberation Sans" w:cs="Lucida Sans"/>
      <w:sz w:val="28"/>
      <w:szCs w:val="28"/>
    </w:rPr>
  </w:style>
  <w:style w:type="paragraph" w:styleId="BodyText">
    <w:name w:val="Body Text"/>
    <w:basedOn w:val="Normal"/>
    <w:rsid w:val="00074B14"/>
    <w:pPr>
      <w:spacing w:after="140" w:line="276" w:lineRule="auto"/>
    </w:pPr>
  </w:style>
  <w:style w:type="paragraph" w:styleId="List">
    <w:name w:val="List"/>
    <w:basedOn w:val="Textbody"/>
    <w:rsid w:val="00074B14"/>
    <w:rPr>
      <w:rFonts w:cs="Lucida Sans"/>
      <w:sz w:val="24"/>
    </w:rPr>
  </w:style>
  <w:style w:type="paragraph" w:styleId="Caption">
    <w:name w:val="caption"/>
    <w:basedOn w:val="Standard"/>
    <w:qFormat/>
    <w:rsid w:val="00074B14"/>
    <w:pPr>
      <w:suppressLineNumbers/>
      <w:spacing w:before="120" w:after="120"/>
    </w:pPr>
    <w:rPr>
      <w:rFonts w:cs="Lucida Sans"/>
      <w:i/>
      <w:iCs/>
      <w:sz w:val="24"/>
      <w:szCs w:val="24"/>
    </w:rPr>
  </w:style>
  <w:style w:type="paragraph" w:customStyle="1" w:styleId="Index">
    <w:name w:val="Index"/>
    <w:basedOn w:val="Standard"/>
    <w:qFormat/>
    <w:rsid w:val="00074B14"/>
    <w:pPr>
      <w:suppressLineNumbers/>
    </w:pPr>
    <w:rPr>
      <w:rFonts w:cs="Lucida Sans"/>
      <w:sz w:val="24"/>
    </w:rPr>
  </w:style>
  <w:style w:type="paragraph" w:customStyle="1" w:styleId="Titre11">
    <w:name w:val="Titre 11"/>
    <w:basedOn w:val="Standard"/>
    <w:next w:val="Standard"/>
    <w:qFormat/>
    <w:rsid w:val="00074B14"/>
    <w:pPr>
      <w:keepNext/>
      <w:keepLines/>
      <w:spacing w:before="240" w:after="0"/>
      <w:outlineLvl w:val="0"/>
    </w:pPr>
    <w:rPr>
      <w:rFonts w:ascii="Calibri Light" w:hAnsi="Calibri Light"/>
      <w:color w:val="2F5496"/>
      <w:sz w:val="32"/>
      <w:szCs w:val="32"/>
    </w:rPr>
  </w:style>
  <w:style w:type="paragraph" w:customStyle="1" w:styleId="Titre21">
    <w:name w:val="Titre 21"/>
    <w:basedOn w:val="Standard"/>
    <w:next w:val="Standard"/>
    <w:qFormat/>
    <w:rsid w:val="00074B14"/>
    <w:pPr>
      <w:keepNext/>
      <w:keepLines/>
      <w:spacing w:before="40" w:after="0"/>
      <w:outlineLvl w:val="1"/>
    </w:pPr>
    <w:rPr>
      <w:rFonts w:cs="Times New Roman"/>
      <w:b/>
      <w:color w:val="000000"/>
      <w:sz w:val="28"/>
      <w:szCs w:val="26"/>
    </w:rPr>
  </w:style>
  <w:style w:type="paragraph" w:customStyle="1" w:styleId="Lgende1">
    <w:name w:val="Légende1"/>
    <w:basedOn w:val="Normal"/>
    <w:qFormat/>
    <w:rsid w:val="00074B14"/>
    <w:pPr>
      <w:suppressLineNumbers/>
      <w:spacing w:before="120" w:after="120"/>
    </w:pPr>
    <w:rPr>
      <w:rFonts w:cs="Lucida Sans"/>
      <w:i/>
      <w:iCs/>
      <w:sz w:val="24"/>
      <w:szCs w:val="24"/>
    </w:rPr>
  </w:style>
  <w:style w:type="paragraph" w:customStyle="1" w:styleId="Standard">
    <w:name w:val="Standard"/>
    <w:qFormat/>
    <w:rsid w:val="00074B14"/>
    <w:pPr>
      <w:spacing w:after="160" w:line="259" w:lineRule="auto"/>
      <w:textAlignment w:val="baseline"/>
    </w:pPr>
    <w:rPr>
      <w:rFonts w:ascii="Times New Roman" w:hAnsi="Times New Roman"/>
    </w:rPr>
  </w:style>
  <w:style w:type="paragraph" w:customStyle="1" w:styleId="Textbody">
    <w:name w:val="Text body"/>
    <w:basedOn w:val="Standard"/>
    <w:qFormat/>
    <w:rsid w:val="00074B14"/>
    <w:pPr>
      <w:spacing w:after="140" w:line="276" w:lineRule="auto"/>
    </w:pPr>
  </w:style>
  <w:style w:type="paragraph" w:styleId="IndexHeading">
    <w:name w:val="index heading"/>
    <w:basedOn w:val="Title"/>
    <w:qFormat/>
    <w:rsid w:val="00074B14"/>
    <w:pPr>
      <w:suppressLineNumbers/>
    </w:pPr>
    <w:rPr>
      <w:b/>
      <w:bCs/>
      <w:sz w:val="32"/>
      <w:szCs w:val="32"/>
    </w:rPr>
  </w:style>
  <w:style w:type="paragraph" w:styleId="TOCHeading">
    <w:name w:val="TOC Heading"/>
    <w:basedOn w:val="Titre11"/>
    <w:next w:val="Standard"/>
    <w:qFormat/>
    <w:rsid w:val="00074B14"/>
    <w:rPr>
      <w:lang w:eastAsia="fr-FR"/>
    </w:rPr>
  </w:style>
  <w:style w:type="paragraph" w:customStyle="1" w:styleId="Contents2">
    <w:name w:val="Contents 2"/>
    <w:basedOn w:val="Standard"/>
    <w:next w:val="Standard"/>
    <w:autoRedefine/>
    <w:qFormat/>
    <w:rsid w:val="00074B14"/>
    <w:pPr>
      <w:spacing w:after="100"/>
      <w:ind w:left="220"/>
    </w:pPr>
  </w:style>
  <w:style w:type="paragraph" w:styleId="BalloonText">
    <w:name w:val="Balloon Text"/>
    <w:basedOn w:val="Standard"/>
    <w:qFormat/>
    <w:rsid w:val="00074B14"/>
    <w:pPr>
      <w:spacing w:after="0" w:line="240" w:lineRule="auto"/>
    </w:pPr>
    <w:rPr>
      <w:rFonts w:ascii="Segoe UI" w:hAnsi="Segoe UI" w:cs="Segoe UI"/>
      <w:sz w:val="18"/>
      <w:szCs w:val="18"/>
    </w:rPr>
  </w:style>
  <w:style w:type="paragraph" w:customStyle="1" w:styleId="Contenudecadre">
    <w:name w:val="Contenu de cadre"/>
    <w:basedOn w:val="Standard"/>
    <w:qFormat/>
    <w:rsid w:val="00074B14"/>
  </w:style>
  <w:style w:type="paragraph" w:customStyle="1" w:styleId="ContentsHeading">
    <w:name w:val="Contents Heading"/>
    <w:basedOn w:val="IndexHeading"/>
    <w:qFormat/>
    <w:rsid w:val="00074B14"/>
  </w:style>
  <w:style w:type="paragraph" w:customStyle="1" w:styleId="Contenudetableau">
    <w:name w:val="Contenu de tableau"/>
    <w:basedOn w:val="Standard"/>
    <w:qFormat/>
    <w:rsid w:val="00074B14"/>
    <w:pPr>
      <w:widowControl w:val="0"/>
      <w:suppressLineNumbers/>
    </w:pPr>
  </w:style>
  <w:style w:type="paragraph" w:customStyle="1" w:styleId="TM21">
    <w:name w:val="TM 21"/>
    <w:basedOn w:val="Index"/>
    <w:qFormat/>
    <w:rsid w:val="00074B14"/>
    <w:pPr>
      <w:tabs>
        <w:tab w:val="right" w:leader="dot" w:pos="8789"/>
      </w:tabs>
      <w:ind w:left="283"/>
    </w:pPr>
  </w:style>
  <w:style w:type="paragraph" w:customStyle="1" w:styleId="Titreindex1">
    <w:name w:val="Titre index1"/>
    <w:basedOn w:val="Title"/>
    <w:qFormat/>
    <w:rsid w:val="00074B14"/>
    <w:pPr>
      <w:suppressLineNumbers/>
    </w:pPr>
    <w:rPr>
      <w:b/>
      <w:bCs/>
      <w:sz w:val="32"/>
      <w:szCs w:val="32"/>
    </w:rPr>
  </w:style>
  <w:style w:type="paragraph" w:customStyle="1" w:styleId="TitreTR1">
    <w:name w:val="Titre TR1"/>
    <w:basedOn w:val="Titreindex1"/>
    <w:qFormat/>
    <w:rsid w:val="00074B14"/>
  </w:style>
  <w:style w:type="paragraph" w:styleId="TOC2">
    <w:name w:val="toc 2"/>
    <w:basedOn w:val="Normal"/>
    <w:next w:val="Normal"/>
    <w:autoRedefine/>
    <w:uiPriority w:val="39"/>
    <w:unhideWhenUsed/>
    <w:rsid w:val="006D43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amadoui@genoscope.cns.fr"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2163</TotalTime>
  <Pages>16</Pages>
  <Words>849</Words>
  <Characters>4843</Characters>
  <Application>Microsoft Office Word</Application>
  <DocSecurity>0</DocSecurity>
  <Lines>40</Lines>
  <Paragraphs>11</Paragraphs>
  <ScaleCrop>false</ScaleCrop>
  <Company>CEA - IG</Company>
  <LinksUpToDate>false</LinksUpToDate>
  <CharactersWithSpaces>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Romu Laso</dc:creator>
  <dc:description/>
  <cp:lastModifiedBy>Maiden Pacang</cp:lastModifiedBy>
  <cp:revision>7</cp:revision>
  <cp:lastPrinted>2021-02-03T11:29:00Z</cp:lastPrinted>
  <dcterms:created xsi:type="dcterms:W3CDTF">2020-05-13T09:53:00Z</dcterms:created>
  <dcterms:modified xsi:type="dcterms:W3CDTF">2023-08-23T11:15:00Z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Mendeley Citation Style_1">
    <vt:lpwstr>http://www.zotero.org/styles/genome-biology-and-evolution</vt:lpwstr>
  </property>
  <property fmtid="{D5CDD505-2E9C-101B-9397-08002B2CF9AE}" pid="5" name="Mendeley Document_1">
    <vt:lpwstr>True</vt:lpwstr>
  </property>
  <property fmtid="{D5CDD505-2E9C-101B-9397-08002B2CF9AE}" pid="6" name="Mendeley Recent Style Id 0_1">
    <vt:lpwstr>http://www.zotero.org/styles/american-medical-association</vt:lpwstr>
  </property>
  <property fmtid="{D5CDD505-2E9C-101B-9397-08002B2CF9AE}" pid="7" name="Mendeley Recent Style Id 1_1">
    <vt:lpwstr>http://www.zotero.org/styles/apa</vt:lpwstr>
  </property>
  <property fmtid="{D5CDD505-2E9C-101B-9397-08002B2CF9AE}" pid="8" name="Mendeley Recent Style Id 2_1">
    <vt:lpwstr>http://www.zotero.org/styles/chicago-author-date</vt:lpwstr>
  </property>
  <property fmtid="{D5CDD505-2E9C-101B-9397-08002B2CF9AE}" pid="9" name="Mendeley Recent Style Id 3_1">
    <vt:lpwstr>http://www.zotero.org/styles/harvard-cite-them-right</vt:lpwstr>
  </property>
  <property fmtid="{D5CDD505-2E9C-101B-9397-08002B2CF9AE}" pid="10" name="Mendeley Recent Style Id 4_1">
    <vt:lpwstr>http://www.zotero.org/styles/genome-biology-and-evolution</vt:lpwstr>
  </property>
  <property fmtid="{D5CDD505-2E9C-101B-9397-08002B2CF9AE}" pid="11" name="Mendeley Recent Style Id 5_1">
    <vt:lpwstr>http://www.zotero.org/styles/harvard1</vt:lpwstr>
  </property>
  <property fmtid="{D5CDD505-2E9C-101B-9397-08002B2CF9AE}" pid="12" name="Mendeley Recent Style Id 6_1">
    <vt:lpwstr>http://www.zotero.org/styles/ieee</vt:lpwstr>
  </property>
  <property fmtid="{D5CDD505-2E9C-101B-9397-08002B2CF9AE}" pid="13" name="Mendeley Recent Style Id 7_1">
    <vt:lpwstr>http://www.zotero.org/styles/modern-humanities-research-association</vt:lpwstr>
  </property>
  <property fmtid="{D5CDD505-2E9C-101B-9397-08002B2CF9AE}" pid="14" name="Mendeley Recent Style Id 8_1">
    <vt:lpwstr>http://www.zotero.org/styles/modern-language-association</vt:lpwstr>
  </property>
  <property fmtid="{D5CDD505-2E9C-101B-9397-08002B2CF9AE}" pid="15" name="Mendeley Recent Style Id 9_1">
    <vt:lpwstr>http://www.zotero.org/styles/nature</vt:lpwstr>
  </property>
  <property fmtid="{D5CDD505-2E9C-101B-9397-08002B2CF9AE}" pid="16" name="Mendeley Recent Style Name 0_1">
    <vt:lpwstr>American Medical Association</vt:lpwstr>
  </property>
  <property fmtid="{D5CDD505-2E9C-101B-9397-08002B2CF9AE}" pid="17" name="Mendeley Recent Style Name 1_1">
    <vt:lpwstr>American Psychological Association 6th edition</vt:lpwstr>
  </property>
  <property fmtid="{D5CDD505-2E9C-101B-9397-08002B2CF9AE}" pid="18" name="Mendeley Recent Style Name 2_1">
    <vt:lpwstr>Chicago Manual of Style 17th edition (author-date)</vt:lpwstr>
  </property>
  <property fmtid="{D5CDD505-2E9C-101B-9397-08002B2CF9AE}" pid="19" name="Mendeley Recent Style Name 3_1">
    <vt:lpwstr>Cite Them Right 10th edition - Harvard</vt:lpwstr>
  </property>
  <property fmtid="{D5CDD505-2E9C-101B-9397-08002B2CF9AE}" pid="20" name="Mendeley Recent Style Name 4_1">
    <vt:lpwstr>Genome Biology and Evolution</vt:lpwstr>
  </property>
  <property fmtid="{D5CDD505-2E9C-101B-9397-08002B2CF9AE}" pid="21" name="Mendeley Recent Style Name 5_1">
    <vt:lpwstr>Harvard reference format 1 (deprecated)</vt:lpwstr>
  </property>
  <property fmtid="{D5CDD505-2E9C-101B-9397-08002B2CF9AE}" pid="22" name="Mendeley Recent Style Name 6_1">
    <vt:lpwstr>IEEE</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Name 8_1">
    <vt:lpwstr>Modern Language Association 8th edition</vt:lpwstr>
  </property>
  <property fmtid="{D5CDD505-2E9C-101B-9397-08002B2CF9AE}" pid="25" name="Mendeley Recent Style Name 9_1">
    <vt:lpwstr>Nature</vt:lpwstr>
  </property>
  <property fmtid="{D5CDD505-2E9C-101B-9397-08002B2CF9AE}" pid="26" name="Mendeley Unique User Id_1">
    <vt:lpwstr>a1757a0f-536b-365e-b153-a6477c3784df</vt:lpwstr>
  </property>
  <property fmtid="{D5CDD505-2E9C-101B-9397-08002B2CF9AE}" pid="27" name="ScaleCrop">
    <vt:bool>false</vt:bool>
  </property>
  <property fmtid="{D5CDD505-2E9C-101B-9397-08002B2CF9AE}" pid="28" name="ShareDoc">
    <vt:bool>false</vt:bool>
  </property>
</Properties>
</file>