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04148" w14:textId="720ABEE8" w:rsidR="00C26D4A" w:rsidRPr="00352AEB" w:rsidRDefault="00C26D4A" w:rsidP="00C26D4A">
      <w:pPr>
        <w:pStyle w:val="Kop1"/>
        <w:rPr>
          <w:lang w:val="en-US"/>
        </w:rPr>
      </w:pPr>
      <w:bookmarkStart w:id="0" w:name="_Toc132190208"/>
      <w:bookmarkStart w:id="1" w:name="_Toc132190422"/>
      <w:bookmarkStart w:id="2" w:name="_Toc132268420"/>
      <w:bookmarkStart w:id="3" w:name="_Hlk99022410"/>
      <w:r>
        <w:rPr>
          <w:lang w:val="en-US"/>
        </w:rPr>
        <w:t xml:space="preserve">Supplementary Information: </w:t>
      </w:r>
      <w:r w:rsidRPr="00352AEB">
        <w:rPr>
          <w:lang w:val="en-US"/>
        </w:rPr>
        <w:t>Transport by circulating myeloid cells drives liposomal accumulation in inflamed synovium</w:t>
      </w:r>
      <w:bookmarkEnd w:id="0"/>
      <w:bookmarkEnd w:id="1"/>
      <w:bookmarkEnd w:id="2"/>
    </w:p>
    <w:bookmarkEnd w:id="3"/>
    <w:p w14:paraId="594562C9" w14:textId="77777777" w:rsidR="00C26D4A" w:rsidRPr="00352AEB" w:rsidRDefault="00C26D4A" w:rsidP="00C26D4A">
      <w:pPr>
        <w:rPr>
          <w:vertAlign w:val="superscript"/>
        </w:rPr>
      </w:pPr>
      <w:r w:rsidRPr="00352AEB">
        <w:t>Joke Deprez</w:t>
      </w:r>
      <w:r w:rsidRPr="00352AEB">
        <w:rPr>
          <w:vertAlign w:val="superscript"/>
        </w:rPr>
        <w:t>1,2</w:t>
      </w:r>
      <w:r w:rsidRPr="00352AEB">
        <w:t>, Rein Verbeke</w:t>
      </w:r>
      <w:r w:rsidRPr="00352AEB">
        <w:rPr>
          <w:vertAlign w:val="superscript"/>
        </w:rPr>
        <w:t>1,2</w:t>
      </w:r>
      <w:r w:rsidRPr="00352AEB">
        <w:t>, Sofie Meulewaeter</w:t>
      </w:r>
      <w:r w:rsidRPr="00352AEB">
        <w:rPr>
          <w:vertAlign w:val="superscript"/>
        </w:rPr>
        <w:t>1,2</w:t>
      </w:r>
      <w:r w:rsidRPr="00352AEB">
        <w:t>, Ilke Aernout</w:t>
      </w:r>
      <w:r w:rsidRPr="00352AEB">
        <w:rPr>
          <w:vertAlign w:val="superscript"/>
        </w:rPr>
        <w:t>1,2</w:t>
      </w:r>
      <w:r w:rsidRPr="00352AEB">
        <w:t>, Heleen Dewitte</w:t>
      </w:r>
      <w:r w:rsidRPr="00352AEB">
        <w:rPr>
          <w:vertAlign w:val="superscript"/>
        </w:rPr>
        <w:t>1,2</w:t>
      </w:r>
      <w:r w:rsidRPr="00352AEB">
        <w:t>, Tine Decruy</w:t>
      </w:r>
      <w:r w:rsidRPr="00352AEB">
        <w:rPr>
          <w:vertAlign w:val="superscript"/>
        </w:rPr>
        <w:t>2,3</w:t>
      </w:r>
      <w:r w:rsidRPr="00352AEB">
        <w:t>, Julie Coudenys</w:t>
      </w:r>
      <w:r w:rsidRPr="00352AEB">
        <w:rPr>
          <w:vertAlign w:val="superscript"/>
        </w:rPr>
        <w:t>2,3</w:t>
      </w:r>
      <w:r w:rsidRPr="00352AEB">
        <w:t>, Julie Van Duyse</w:t>
      </w:r>
      <w:r w:rsidRPr="00352AEB">
        <w:rPr>
          <w:vertAlign w:val="superscript"/>
        </w:rPr>
        <w:t>4,5</w:t>
      </w:r>
      <w:r w:rsidRPr="00352AEB">
        <w:t>, Gert Van Isterdael</w:t>
      </w:r>
      <w:r w:rsidRPr="00352AEB">
        <w:rPr>
          <w:vertAlign w:val="superscript"/>
        </w:rPr>
        <w:t>4,5</w:t>
      </w:r>
      <w:r w:rsidRPr="00352AEB">
        <w:t>, Dan Peer</w:t>
      </w:r>
      <w:r w:rsidRPr="00352AEB">
        <w:rPr>
          <w:vertAlign w:val="superscript"/>
        </w:rPr>
        <w:t>6,7,8,9</w:t>
      </w:r>
      <w:r w:rsidRPr="00352AEB">
        <w:t>, Roy van der Meel</w:t>
      </w:r>
      <w:r w:rsidRPr="00352AEB">
        <w:rPr>
          <w:vertAlign w:val="superscript"/>
        </w:rPr>
        <w:t>10</w:t>
      </w:r>
      <w:r w:rsidRPr="00352AEB">
        <w:t>, Stefaan C. De Smedt</w:t>
      </w:r>
      <w:r w:rsidRPr="00352AEB">
        <w:rPr>
          <w:vertAlign w:val="superscript"/>
        </w:rPr>
        <w:t>1,2</w:t>
      </w:r>
      <w:r w:rsidRPr="00352AEB">
        <w:t>, Peggy Jacques</w:t>
      </w:r>
      <w:r w:rsidRPr="00352AEB">
        <w:rPr>
          <w:vertAlign w:val="superscript"/>
        </w:rPr>
        <w:t>3</w:t>
      </w:r>
      <w:r w:rsidRPr="00352AEB">
        <w:t>, Dirk Elewaut</w:t>
      </w:r>
      <w:r w:rsidRPr="00352AEB">
        <w:rPr>
          <w:vertAlign w:val="superscript"/>
        </w:rPr>
        <w:t>2,3*</w:t>
      </w:r>
      <w:r w:rsidRPr="00352AEB">
        <w:t>, Ine Lentacker</w:t>
      </w:r>
      <w:r w:rsidRPr="00352AEB">
        <w:rPr>
          <w:vertAlign w:val="superscript"/>
        </w:rPr>
        <w:t>1,2*</w:t>
      </w:r>
    </w:p>
    <w:p w14:paraId="55EBADFB" w14:textId="77777777" w:rsidR="00C26D4A" w:rsidRPr="00352AEB" w:rsidRDefault="00C26D4A" w:rsidP="00C26D4A">
      <w:pPr>
        <w:rPr>
          <w:sz w:val="18"/>
          <w:szCs w:val="18"/>
          <w:lang w:val="en-GB"/>
        </w:rPr>
      </w:pPr>
      <w:r w:rsidRPr="00352AEB">
        <w:rPr>
          <w:sz w:val="18"/>
          <w:szCs w:val="18"/>
          <w:vertAlign w:val="superscript"/>
          <w:lang w:val="en-GB"/>
        </w:rPr>
        <w:t>1</w:t>
      </w:r>
      <w:r w:rsidRPr="00352AEB">
        <w:rPr>
          <w:sz w:val="18"/>
          <w:szCs w:val="18"/>
          <w:lang w:val="en-GB"/>
        </w:rPr>
        <w:t>Laboratory of General Biochemistry and Physical Pharmacy, Ghent Research Group on Nanomedicine, Ghent University, Ghent, Belgium</w:t>
      </w:r>
    </w:p>
    <w:p w14:paraId="4D7E64C7" w14:textId="77777777" w:rsidR="00C26D4A" w:rsidRPr="00352AEB" w:rsidRDefault="00C26D4A" w:rsidP="00C26D4A">
      <w:pPr>
        <w:rPr>
          <w:sz w:val="18"/>
          <w:szCs w:val="18"/>
          <w:lang w:val="en-GB"/>
        </w:rPr>
      </w:pPr>
      <w:r w:rsidRPr="00352AEB">
        <w:rPr>
          <w:sz w:val="18"/>
          <w:szCs w:val="18"/>
          <w:vertAlign w:val="superscript"/>
          <w:lang w:val="en-GB"/>
        </w:rPr>
        <w:t>2</w:t>
      </w:r>
      <w:r w:rsidRPr="00352AEB">
        <w:rPr>
          <w:sz w:val="18"/>
          <w:szCs w:val="18"/>
          <w:lang w:val="en-GB"/>
        </w:rPr>
        <w:t>Cancer Research Institute Ghent (CRIG), Ghent, Belgium</w:t>
      </w:r>
    </w:p>
    <w:p w14:paraId="04ED0408" w14:textId="77777777" w:rsidR="00C26D4A" w:rsidRPr="00352AEB" w:rsidRDefault="00C26D4A" w:rsidP="00C26D4A">
      <w:pPr>
        <w:rPr>
          <w:sz w:val="18"/>
          <w:szCs w:val="18"/>
          <w:lang w:val="en-GB"/>
        </w:rPr>
      </w:pPr>
      <w:r w:rsidRPr="00352AEB">
        <w:rPr>
          <w:sz w:val="18"/>
          <w:szCs w:val="18"/>
          <w:vertAlign w:val="superscript"/>
          <w:lang w:val="en-GB"/>
        </w:rPr>
        <w:t>3</w:t>
      </w:r>
      <w:r w:rsidRPr="00352AEB">
        <w:rPr>
          <w:sz w:val="18"/>
          <w:szCs w:val="18"/>
          <w:lang w:val="en-GB"/>
        </w:rPr>
        <w:t>Unit Molecular Immunology and Inflammation, VIB Centre for Inflammation Research, Ghent University and Department of Rheumatology, Ghent University Hospital, Ghent, Belgium</w:t>
      </w:r>
    </w:p>
    <w:p w14:paraId="13C0634D" w14:textId="77777777" w:rsidR="00C26D4A" w:rsidRPr="00352AEB" w:rsidRDefault="00C26D4A" w:rsidP="00C26D4A">
      <w:pPr>
        <w:rPr>
          <w:sz w:val="18"/>
          <w:szCs w:val="18"/>
          <w:lang w:val="en-US"/>
        </w:rPr>
      </w:pPr>
      <w:r w:rsidRPr="00352AEB">
        <w:rPr>
          <w:sz w:val="18"/>
          <w:szCs w:val="18"/>
          <w:vertAlign w:val="superscript"/>
          <w:lang w:val="en-US"/>
        </w:rPr>
        <w:t>4</w:t>
      </w:r>
      <w:r w:rsidRPr="00352AEB">
        <w:rPr>
          <w:sz w:val="18"/>
          <w:szCs w:val="18"/>
          <w:lang w:val="en-US"/>
        </w:rPr>
        <w:t>VIB Flow Core, VIB Center for Inflammation Research, Ghent, Belgium</w:t>
      </w:r>
    </w:p>
    <w:p w14:paraId="56AE43E2" w14:textId="77777777" w:rsidR="00C26D4A" w:rsidRPr="00352AEB" w:rsidRDefault="00C26D4A" w:rsidP="00C26D4A">
      <w:pPr>
        <w:rPr>
          <w:rFonts w:eastAsia="Times New Roman"/>
          <w:sz w:val="18"/>
          <w:szCs w:val="18"/>
          <w:vertAlign w:val="superscript"/>
          <w:lang w:val="en-GB"/>
        </w:rPr>
      </w:pPr>
      <w:r w:rsidRPr="00352AEB">
        <w:rPr>
          <w:sz w:val="18"/>
          <w:szCs w:val="18"/>
          <w:vertAlign w:val="superscript"/>
          <w:lang w:val="en-US"/>
        </w:rPr>
        <w:t>5</w:t>
      </w:r>
      <w:r w:rsidRPr="00352AEB">
        <w:rPr>
          <w:rFonts w:eastAsia="Times New Roman"/>
          <w:sz w:val="18"/>
          <w:szCs w:val="18"/>
          <w:lang w:val="en-GB"/>
        </w:rPr>
        <w:t>Department of Biomedical Molecular Biology, Ghent University, Ghent, Belgium.</w:t>
      </w:r>
    </w:p>
    <w:p w14:paraId="766F16CE" w14:textId="77777777" w:rsidR="00C26D4A" w:rsidRPr="00352AEB" w:rsidRDefault="00C26D4A" w:rsidP="00C26D4A">
      <w:pPr>
        <w:rPr>
          <w:sz w:val="18"/>
          <w:szCs w:val="18"/>
          <w:lang w:val="en-US"/>
        </w:rPr>
      </w:pPr>
      <w:r w:rsidRPr="00352AEB">
        <w:rPr>
          <w:sz w:val="18"/>
          <w:szCs w:val="18"/>
          <w:vertAlign w:val="superscript"/>
          <w:lang w:val="en-US"/>
        </w:rPr>
        <w:t>6</w:t>
      </w:r>
      <w:r w:rsidRPr="00352AEB">
        <w:rPr>
          <w:sz w:val="18"/>
          <w:szCs w:val="18"/>
          <w:lang w:val="en-US"/>
        </w:rPr>
        <w:t xml:space="preserve">Laboratory of Precision Nanomedicine, </w:t>
      </w:r>
      <w:proofErr w:type="spellStart"/>
      <w:r w:rsidRPr="00352AEB">
        <w:rPr>
          <w:sz w:val="18"/>
          <w:szCs w:val="18"/>
          <w:lang w:val="en-US"/>
        </w:rPr>
        <w:t>Shmunis</w:t>
      </w:r>
      <w:proofErr w:type="spellEnd"/>
      <w:r w:rsidRPr="00352AEB">
        <w:rPr>
          <w:sz w:val="18"/>
          <w:szCs w:val="18"/>
          <w:lang w:val="en-US"/>
        </w:rPr>
        <w:t xml:space="preserve"> School of Biomedicine and Cancer Research, George S. Wise Faculty of Life Sciences, Tel Aviv University, Tel Aviv, Israel. </w:t>
      </w:r>
    </w:p>
    <w:p w14:paraId="1ECAD7A5" w14:textId="77777777" w:rsidR="00C26D4A" w:rsidRPr="00352AEB" w:rsidRDefault="00C26D4A" w:rsidP="00C26D4A">
      <w:pPr>
        <w:rPr>
          <w:sz w:val="18"/>
          <w:szCs w:val="18"/>
          <w:lang w:val="en-US"/>
        </w:rPr>
      </w:pPr>
      <w:r w:rsidRPr="00352AEB">
        <w:rPr>
          <w:sz w:val="18"/>
          <w:szCs w:val="18"/>
          <w:vertAlign w:val="superscript"/>
          <w:lang w:val="en-US"/>
        </w:rPr>
        <w:t>7</w:t>
      </w:r>
      <w:r w:rsidRPr="00352AEB">
        <w:rPr>
          <w:sz w:val="18"/>
          <w:szCs w:val="18"/>
          <w:lang w:val="en-US"/>
        </w:rPr>
        <w:t xml:space="preserve">Department of Materials Sciences and Engineering, </w:t>
      </w:r>
      <w:proofErr w:type="spellStart"/>
      <w:r w:rsidRPr="00352AEB">
        <w:rPr>
          <w:sz w:val="18"/>
          <w:szCs w:val="18"/>
          <w:lang w:val="en-US"/>
        </w:rPr>
        <w:t>Iby</w:t>
      </w:r>
      <w:proofErr w:type="spellEnd"/>
      <w:r w:rsidRPr="00352AEB">
        <w:rPr>
          <w:sz w:val="18"/>
          <w:szCs w:val="18"/>
          <w:lang w:val="en-US"/>
        </w:rPr>
        <w:t xml:space="preserve"> and </w:t>
      </w:r>
      <w:proofErr w:type="spellStart"/>
      <w:r w:rsidRPr="00352AEB">
        <w:rPr>
          <w:sz w:val="18"/>
          <w:szCs w:val="18"/>
          <w:lang w:val="en-US"/>
        </w:rPr>
        <w:t>Aladar</w:t>
      </w:r>
      <w:proofErr w:type="spellEnd"/>
      <w:r w:rsidRPr="00352AEB">
        <w:rPr>
          <w:sz w:val="18"/>
          <w:szCs w:val="18"/>
          <w:lang w:val="en-US"/>
        </w:rPr>
        <w:t xml:space="preserve"> Fleischman Faculty of Engineering, Tel Aviv University, Tel Aviv, Israel. </w:t>
      </w:r>
    </w:p>
    <w:p w14:paraId="66BFA3B0" w14:textId="77777777" w:rsidR="00C26D4A" w:rsidRPr="00352AEB" w:rsidRDefault="00C26D4A" w:rsidP="00C26D4A">
      <w:pPr>
        <w:rPr>
          <w:sz w:val="18"/>
          <w:szCs w:val="18"/>
          <w:lang w:val="en-US"/>
        </w:rPr>
      </w:pPr>
      <w:r w:rsidRPr="00352AEB">
        <w:rPr>
          <w:sz w:val="18"/>
          <w:szCs w:val="18"/>
          <w:vertAlign w:val="superscript"/>
          <w:lang w:val="en-US"/>
        </w:rPr>
        <w:t>8</w:t>
      </w:r>
      <w:r w:rsidRPr="00352AEB">
        <w:rPr>
          <w:sz w:val="18"/>
          <w:szCs w:val="18"/>
          <w:lang w:val="en-US"/>
        </w:rPr>
        <w:t xml:space="preserve">Center for Nanoscience and Nanotechnology, Tel Aviv University, Tel Aviv, Israel. </w:t>
      </w:r>
    </w:p>
    <w:p w14:paraId="60F79377" w14:textId="77777777" w:rsidR="00C26D4A" w:rsidRPr="00352AEB" w:rsidRDefault="00C26D4A" w:rsidP="00C26D4A">
      <w:pPr>
        <w:rPr>
          <w:sz w:val="18"/>
          <w:szCs w:val="18"/>
          <w:lang w:val="en-US"/>
        </w:rPr>
      </w:pPr>
      <w:r w:rsidRPr="00352AEB">
        <w:rPr>
          <w:sz w:val="18"/>
          <w:szCs w:val="18"/>
          <w:vertAlign w:val="superscript"/>
          <w:lang w:val="en-US"/>
        </w:rPr>
        <w:t>9</w:t>
      </w:r>
      <w:r w:rsidRPr="00352AEB">
        <w:rPr>
          <w:sz w:val="18"/>
          <w:szCs w:val="18"/>
          <w:lang w:val="en-US"/>
        </w:rPr>
        <w:t>Cancer Biology Research Center, Tel Aviv University, Tel Aviv, Israel.</w:t>
      </w:r>
    </w:p>
    <w:p w14:paraId="14E13817" w14:textId="77777777" w:rsidR="00C26D4A" w:rsidRPr="00352AEB" w:rsidRDefault="00C26D4A" w:rsidP="00C26D4A">
      <w:pPr>
        <w:rPr>
          <w:sz w:val="18"/>
          <w:szCs w:val="18"/>
          <w:lang w:val="en-GB"/>
        </w:rPr>
      </w:pPr>
      <w:r w:rsidRPr="00352AEB">
        <w:rPr>
          <w:sz w:val="18"/>
          <w:szCs w:val="18"/>
          <w:vertAlign w:val="superscript"/>
          <w:lang w:val="en-GB"/>
        </w:rPr>
        <w:t>10</w:t>
      </w:r>
      <w:r w:rsidRPr="00352AEB">
        <w:rPr>
          <w:sz w:val="18"/>
          <w:szCs w:val="18"/>
          <w:lang w:val="en-GB"/>
        </w:rPr>
        <w:t>Laboratory of Chemical Biology, Department of Biomedical Engineering and Institute for Complex Molecular Systems, Eindhoven University of Technology, Eindhoven, The Netherlands</w:t>
      </w:r>
      <w:r w:rsidRPr="00352AEB">
        <w:rPr>
          <w:sz w:val="14"/>
          <w:szCs w:val="14"/>
          <w:lang w:val="en-GB"/>
        </w:rPr>
        <w:cr/>
      </w:r>
      <w:r w:rsidRPr="00352AEB">
        <w:rPr>
          <w:sz w:val="14"/>
          <w:szCs w:val="14"/>
          <w:lang w:val="en-GB"/>
        </w:rPr>
        <w:br/>
      </w:r>
      <w:r w:rsidRPr="00352AEB">
        <w:rPr>
          <w:sz w:val="18"/>
          <w:szCs w:val="18"/>
          <w:vertAlign w:val="superscript"/>
          <w:lang w:val="en-GB"/>
        </w:rPr>
        <w:t>*</w:t>
      </w:r>
      <w:r w:rsidRPr="00352AEB">
        <w:rPr>
          <w:sz w:val="18"/>
          <w:szCs w:val="18"/>
          <w:lang w:val="en-GB"/>
        </w:rPr>
        <w:t>Equal contribution</w:t>
      </w:r>
    </w:p>
    <w:p w14:paraId="3F3E96E9" w14:textId="77777777" w:rsidR="00C26D4A" w:rsidRPr="00C26D4A" w:rsidRDefault="00C26D4A" w:rsidP="00C87D9C">
      <w:pPr>
        <w:rPr>
          <w:lang w:val="en-GB"/>
        </w:rPr>
      </w:pPr>
    </w:p>
    <w:p w14:paraId="5736F2BA" w14:textId="77777777" w:rsidR="00C87D9C" w:rsidRDefault="008578E1" w:rsidP="00C87D9C">
      <w:pPr>
        <w:pStyle w:val="Inhopg1"/>
        <w:spacing w:after="160"/>
        <w:rPr>
          <w:lang w:val="en-GB"/>
        </w:rPr>
      </w:pPr>
      <w:r>
        <w:rPr>
          <w:lang w:val="en-GB"/>
        </w:rPr>
        <w:br w:type="column"/>
      </w:r>
    </w:p>
    <w:bookmarkStart w:id="4" w:name="_Toc132268421" w:displacedByCustomXml="next"/>
    <w:bookmarkStart w:id="5" w:name="_Toc132190423" w:displacedByCustomXml="next"/>
    <w:sdt>
      <w:sdtPr>
        <w:rPr>
          <w:lang w:val="nl-NL"/>
        </w:rPr>
        <w:id w:val="813138806"/>
        <w:docPartObj>
          <w:docPartGallery w:val="Table of Contents"/>
          <w:docPartUnique/>
        </w:docPartObj>
      </w:sdtPr>
      <w:sdtEndPr>
        <w:rPr>
          <w:b/>
          <w:bCs/>
        </w:rPr>
      </w:sdtEndPr>
      <w:sdtContent>
        <w:p w14:paraId="400F67CE" w14:textId="0556F1A1" w:rsidR="00930C8D" w:rsidRDefault="00C87D9C" w:rsidP="00930C8D">
          <w:pPr>
            <w:pStyle w:val="Inhopg1"/>
            <w:tabs>
              <w:tab w:val="right" w:leader="dot" w:pos="9062"/>
            </w:tabs>
            <w:rPr>
              <w:rFonts w:asciiTheme="minorHAnsi" w:eastAsiaTheme="minorEastAsia" w:hAnsiTheme="minorHAnsi"/>
              <w:noProof/>
              <w:lang w:eastAsia="nl-BE"/>
            </w:rPr>
          </w:pPr>
          <w:r w:rsidRPr="00C87D9C">
            <w:rPr>
              <w:b/>
              <w:color w:val="1F3864" w:themeColor="accent5" w:themeShade="80"/>
              <w:sz w:val="24"/>
              <w:lang w:val="nl-NL"/>
            </w:rPr>
            <w:t>Conten</w:t>
          </w:r>
          <w:r w:rsidR="00930C8D">
            <w:rPr>
              <w:b/>
              <w:color w:val="1F3864" w:themeColor="accent5" w:themeShade="80"/>
              <w:sz w:val="24"/>
              <w:lang w:val="nl-NL"/>
            </w:rPr>
            <w:t>t</w:t>
          </w:r>
          <w:bookmarkEnd w:id="5"/>
          <w:bookmarkEnd w:id="4"/>
          <w:r>
            <w:fldChar w:fldCharType="begin"/>
          </w:r>
          <w:r>
            <w:instrText xml:space="preserve"> TOC \o "1-3" \h \z \u </w:instrText>
          </w:r>
          <w:r>
            <w:fldChar w:fldCharType="separate"/>
          </w:r>
        </w:p>
        <w:p w14:paraId="3A7D0804" w14:textId="11A8C8A0" w:rsidR="00930C8D" w:rsidRDefault="00AC7BD5">
          <w:pPr>
            <w:pStyle w:val="Inhopg3"/>
            <w:tabs>
              <w:tab w:val="right" w:leader="dot" w:pos="9062"/>
            </w:tabs>
            <w:rPr>
              <w:rFonts w:asciiTheme="minorHAnsi" w:eastAsiaTheme="minorEastAsia" w:hAnsiTheme="minorHAnsi"/>
              <w:noProof/>
              <w:lang w:eastAsia="nl-BE"/>
            </w:rPr>
          </w:pPr>
          <w:hyperlink w:anchor="_Toc132268422" w:history="1">
            <w:r w:rsidR="00930C8D" w:rsidRPr="00D26297">
              <w:rPr>
                <w:rStyle w:val="Hyperlink"/>
                <w:noProof/>
                <w:lang w:val="en-GB"/>
              </w:rPr>
              <w:t>Flow cytometry gating strategy (panel A)</w:t>
            </w:r>
            <w:r w:rsidR="00930C8D">
              <w:rPr>
                <w:noProof/>
                <w:webHidden/>
              </w:rPr>
              <w:tab/>
            </w:r>
            <w:r w:rsidR="00930C8D">
              <w:rPr>
                <w:noProof/>
                <w:webHidden/>
              </w:rPr>
              <w:fldChar w:fldCharType="begin"/>
            </w:r>
            <w:r w:rsidR="00930C8D">
              <w:rPr>
                <w:noProof/>
                <w:webHidden/>
              </w:rPr>
              <w:instrText xml:space="preserve"> PAGEREF _Toc132268422 \h </w:instrText>
            </w:r>
            <w:r w:rsidR="00930C8D">
              <w:rPr>
                <w:noProof/>
                <w:webHidden/>
              </w:rPr>
            </w:r>
            <w:r w:rsidR="00930C8D">
              <w:rPr>
                <w:noProof/>
                <w:webHidden/>
              </w:rPr>
              <w:fldChar w:fldCharType="separate"/>
            </w:r>
            <w:r w:rsidR="008C0D3E">
              <w:rPr>
                <w:noProof/>
                <w:webHidden/>
              </w:rPr>
              <w:t>3</w:t>
            </w:r>
            <w:r w:rsidR="00930C8D">
              <w:rPr>
                <w:noProof/>
                <w:webHidden/>
              </w:rPr>
              <w:fldChar w:fldCharType="end"/>
            </w:r>
          </w:hyperlink>
        </w:p>
        <w:p w14:paraId="69A95299" w14:textId="1E25FA85" w:rsidR="00930C8D" w:rsidRDefault="00AC7BD5">
          <w:pPr>
            <w:pStyle w:val="Inhopg3"/>
            <w:tabs>
              <w:tab w:val="right" w:leader="dot" w:pos="9062"/>
            </w:tabs>
            <w:rPr>
              <w:rFonts w:asciiTheme="minorHAnsi" w:eastAsiaTheme="minorEastAsia" w:hAnsiTheme="minorHAnsi"/>
              <w:noProof/>
              <w:lang w:eastAsia="nl-BE"/>
            </w:rPr>
          </w:pPr>
          <w:hyperlink w:anchor="_Toc132268423" w:history="1">
            <w:r w:rsidR="00930C8D" w:rsidRPr="00D26297">
              <w:rPr>
                <w:rStyle w:val="Hyperlink"/>
                <w:noProof/>
                <w:lang w:val="en-GB"/>
              </w:rPr>
              <w:t>Flow cytometry gating strategy (panel B)</w:t>
            </w:r>
            <w:r w:rsidR="00930C8D">
              <w:rPr>
                <w:noProof/>
                <w:webHidden/>
              </w:rPr>
              <w:tab/>
            </w:r>
            <w:r w:rsidR="00930C8D">
              <w:rPr>
                <w:noProof/>
                <w:webHidden/>
              </w:rPr>
              <w:fldChar w:fldCharType="begin"/>
            </w:r>
            <w:r w:rsidR="00930C8D">
              <w:rPr>
                <w:noProof/>
                <w:webHidden/>
              </w:rPr>
              <w:instrText xml:space="preserve"> PAGEREF _Toc132268423 \h </w:instrText>
            </w:r>
            <w:r w:rsidR="00930C8D">
              <w:rPr>
                <w:noProof/>
                <w:webHidden/>
              </w:rPr>
            </w:r>
            <w:r w:rsidR="00930C8D">
              <w:rPr>
                <w:noProof/>
                <w:webHidden/>
              </w:rPr>
              <w:fldChar w:fldCharType="separate"/>
            </w:r>
            <w:r w:rsidR="008C0D3E">
              <w:rPr>
                <w:noProof/>
                <w:webHidden/>
              </w:rPr>
              <w:t>4</w:t>
            </w:r>
            <w:r w:rsidR="00930C8D">
              <w:rPr>
                <w:noProof/>
                <w:webHidden/>
              </w:rPr>
              <w:fldChar w:fldCharType="end"/>
            </w:r>
          </w:hyperlink>
        </w:p>
        <w:p w14:paraId="1FD2ACEC" w14:textId="0B5D0CC1" w:rsidR="00930C8D" w:rsidRDefault="00AC7BD5">
          <w:pPr>
            <w:pStyle w:val="Inhopg3"/>
            <w:tabs>
              <w:tab w:val="right" w:leader="dot" w:pos="9062"/>
            </w:tabs>
            <w:rPr>
              <w:rFonts w:asciiTheme="minorHAnsi" w:eastAsiaTheme="minorEastAsia" w:hAnsiTheme="minorHAnsi"/>
              <w:noProof/>
              <w:lang w:eastAsia="nl-BE"/>
            </w:rPr>
          </w:pPr>
          <w:hyperlink w:anchor="_Toc132268424" w:history="1">
            <w:r w:rsidR="00930C8D" w:rsidRPr="00D26297">
              <w:rPr>
                <w:rStyle w:val="Hyperlink"/>
                <w:noProof/>
                <w:lang w:val="en-GB"/>
              </w:rPr>
              <w:t>Stability of liposomes in serum</w:t>
            </w:r>
            <w:r w:rsidR="00930C8D">
              <w:rPr>
                <w:noProof/>
                <w:webHidden/>
              </w:rPr>
              <w:tab/>
            </w:r>
            <w:r w:rsidR="00930C8D">
              <w:rPr>
                <w:noProof/>
                <w:webHidden/>
              </w:rPr>
              <w:fldChar w:fldCharType="begin"/>
            </w:r>
            <w:r w:rsidR="00930C8D">
              <w:rPr>
                <w:noProof/>
                <w:webHidden/>
              </w:rPr>
              <w:instrText xml:space="preserve"> PAGEREF _Toc132268424 \h </w:instrText>
            </w:r>
            <w:r w:rsidR="00930C8D">
              <w:rPr>
                <w:noProof/>
                <w:webHidden/>
              </w:rPr>
            </w:r>
            <w:r w:rsidR="00930C8D">
              <w:rPr>
                <w:noProof/>
                <w:webHidden/>
              </w:rPr>
              <w:fldChar w:fldCharType="separate"/>
            </w:r>
            <w:r w:rsidR="008C0D3E">
              <w:rPr>
                <w:noProof/>
                <w:webHidden/>
              </w:rPr>
              <w:t>5</w:t>
            </w:r>
            <w:r w:rsidR="00930C8D">
              <w:rPr>
                <w:noProof/>
                <w:webHidden/>
              </w:rPr>
              <w:fldChar w:fldCharType="end"/>
            </w:r>
          </w:hyperlink>
        </w:p>
        <w:p w14:paraId="70409E71" w14:textId="3AAC6BAC" w:rsidR="00930C8D" w:rsidRDefault="00AC7BD5">
          <w:pPr>
            <w:pStyle w:val="Inhopg3"/>
            <w:tabs>
              <w:tab w:val="right" w:leader="dot" w:pos="9062"/>
            </w:tabs>
            <w:rPr>
              <w:rFonts w:asciiTheme="minorHAnsi" w:eastAsiaTheme="minorEastAsia" w:hAnsiTheme="minorHAnsi"/>
              <w:noProof/>
              <w:lang w:eastAsia="nl-BE"/>
            </w:rPr>
          </w:pPr>
          <w:hyperlink w:anchor="_Toc132268425" w:history="1">
            <w:r w:rsidR="00930C8D" w:rsidRPr="00D26297">
              <w:rPr>
                <w:rStyle w:val="Hyperlink"/>
                <w:i/>
                <w:noProof/>
                <w:lang w:val="en-GB"/>
              </w:rPr>
              <w:t>In vivo</w:t>
            </w:r>
            <w:r w:rsidR="00930C8D" w:rsidRPr="00D26297">
              <w:rPr>
                <w:rStyle w:val="Hyperlink"/>
                <w:noProof/>
                <w:lang w:val="en-GB"/>
              </w:rPr>
              <w:t xml:space="preserve"> biodistribution of DIR labelled liposomes 1 hour after injection in healthy and CIA DBA/1 mice.</w:t>
            </w:r>
            <w:r w:rsidR="00930C8D">
              <w:rPr>
                <w:noProof/>
                <w:webHidden/>
              </w:rPr>
              <w:tab/>
            </w:r>
            <w:r w:rsidR="00930C8D">
              <w:rPr>
                <w:noProof/>
                <w:webHidden/>
              </w:rPr>
              <w:fldChar w:fldCharType="begin"/>
            </w:r>
            <w:r w:rsidR="00930C8D">
              <w:rPr>
                <w:noProof/>
                <w:webHidden/>
              </w:rPr>
              <w:instrText xml:space="preserve"> PAGEREF _Toc132268425 \h </w:instrText>
            </w:r>
            <w:r w:rsidR="00930C8D">
              <w:rPr>
                <w:noProof/>
                <w:webHidden/>
              </w:rPr>
            </w:r>
            <w:r w:rsidR="00930C8D">
              <w:rPr>
                <w:noProof/>
                <w:webHidden/>
              </w:rPr>
              <w:fldChar w:fldCharType="separate"/>
            </w:r>
            <w:r w:rsidR="008C0D3E">
              <w:rPr>
                <w:noProof/>
                <w:webHidden/>
              </w:rPr>
              <w:t>5</w:t>
            </w:r>
            <w:r w:rsidR="00930C8D">
              <w:rPr>
                <w:noProof/>
                <w:webHidden/>
              </w:rPr>
              <w:fldChar w:fldCharType="end"/>
            </w:r>
          </w:hyperlink>
        </w:p>
        <w:p w14:paraId="7A0B448A" w14:textId="644C0FD1" w:rsidR="00930C8D" w:rsidRDefault="00AC7BD5">
          <w:pPr>
            <w:pStyle w:val="Inhopg3"/>
            <w:tabs>
              <w:tab w:val="right" w:leader="dot" w:pos="9062"/>
            </w:tabs>
            <w:rPr>
              <w:rFonts w:asciiTheme="minorHAnsi" w:eastAsiaTheme="minorEastAsia" w:hAnsiTheme="minorHAnsi"/>
              <w:noProof/>
              <w:lang w:eastAsia="nl-BE"/>
            </w:rPr>
          </w:pPr>
          <w:hyperlink w:anchor="_Toc132268426" w:history="1">
            <w:r w:rsidR="00930C8D" w:rsidRPr="00D26297">
              <w:rPr>
                <w:rStyle w:val="Hyperlink"/>
                <w:noProof/>
                <w:lang w:val="en-GB"/>
              </w:rPr>
              <w:t>Liposome uptake in different myeloid immune cells in the knee synovium of CIA DBA/1 mice</w:t>
            </w:r>
            <w:r w:rsidR="00930C8D">
              <w:rPr>
                <w:noProof/>
                <w:webHidden/>
              </w:rPr>
              <w:tab/>
            </w:r>
            <w:r w:rsidR="00930C8D">
              <w:rPr>
                <w:noProof/>
                <w:webHidden/>
              </w:rPr>
              <w:fldChar w:fldCharType="begin"/>
            </w:r>
            <w:r w:rsidR="00930C8D">
              <w:rPr>
                <w:noProof/>
                <w:webHidden/>
              </w:rPr>
              <w:instrText xml:space="preserve"> PAGEREF _Toc132268426 \h </w:instrText>
            </w:r>
            <w:r w:rsidR="00930C8D">
              <w:rPr>
                <w:noProof/>
                <w:webHidden/>
              </w:rPr>
            </w:r>
            <w:r w:rsidR="00930C8D">
              <w:rPr>
                <w:noProof/>
                <w:webHidden/>
              </w:rPr>
              <w:fldChar w:fldCharType="separate"/>
            </w:r>
            <w:r w:rsidR="008C0D3E">
              <w:rPr>
                <w:noProof/>
                <w:webHidden/>
              </w:rPr>
              <w:t>7</w:t>
            </w:r>
            <w:r w:rsidR="00930C8D">
              <w:rPr>
                <w:noProof/>
                <w:webHidden/>
              </w:rPr>
              <w:fldChar w:fldCharType="end"/>
            </w:r>
          </w:hyperlink>
        </w:p>
        <w:p w14:paraId="1D516D21" w14:textId="2111EEFD" w:rsidR="00930C8D" w:rsidRDefault="00AC7BD5">
          <w:pPr>
            <w:pStyle w:val="Inhopg3"/>
            <w:tabs>
              <w:tab w:val="right" w:leader="dot" w:pos="9062"/>
            </w:tabs>
            <w:rPr>
              <w:rFonts w:asciiTheme="minorHAnsi" w:eastAsiaTheme="minorEastAsia" w:hAnsiTheme="minorHAnsi"/>
              <w:noProof/>
              <w:lang w:eastAsia="nl-BE"/>
            </w:rPr>
          </w:pPr>
          <w:hyperlink w:anchor="_Toc132268427" w:history="1">
            <w:r w:rsidR="00930C8D" w:rsidRPr="00D26297">
              <w:rPr>
                <w:rStyle w:val="Hyperlink"/>
                <w:noProof/>
                <w:lang w:val="en-GB"/>
              </w:rPr>
              <w:t xml:space="preserve">FACS sorting gating strategy of blood and ankle synovium prior to </w:t>
            </w:r>
            <w:r w:rsidR="00930C8D" w:rsidRPr="00D26297">
              <w:rPr>
                <w:rStyle w:val="Hyperlink"/>
                <w:bCs/>
                <w:noProof/>
                <w:lang w:val="en-GB"/>
              </w:rPr>
              <w:t>ImageStream</w:t>
            </w:r>
            <w:r w:rsidR="00930C8D" w:rsidRPr="00D26297">
              <w:rPr>
                <w:rStyle w:val="Hyperlink"/>
                <w:rFonts w:cs="Calibri"/>
                <w:bCs/>
                <w:noProof/>
                <w:lang w:val="en-GB"/>
              </w:rPr>
              <w:t>®</w:t>
            </w:r>
            <w:r w:rsidR="00930C8D">
              <w:rPr>
                <w:noProof/>
                <w:webHidden/>
              </w:rPr>
              <w:tab/>
            </w:r>
            <w:r w:rsidR="00930C8D">
              <w:rPr>
                <w:noProof/>
                <w:webHidden/>
              </w:rPr>
              <w:fldChar w:fldCharType="begin"/>
            </w:r>
            <w:r w:rsidR="00930C8D">
              <w:rPr>
                <w:noProof/>
                <w:webHidden/>
              </w:rPr>
              <w:instrText xml:space="preserve"> PAGEREF _Toc132268427 \h </w:instrText>
            </w:r>
            <w:r w:rsidR="00930C8D">
              <w:rPr>
                <w:noProof/>
                <w:webHidden/>
              </w:rPr>
            </w:r>
            <w:r w:rsidR="00930C8D">
              <w:rPr>
                <w:noProof/>
                <w:webHidden/>
              </w:rPr>
              <w:fldChar w:fldCharType="separate"/>
            </w:r>
            <w:r w:rsidR="008C0D3E">
              <w:rPr>
                <w:noProof/>
                <w:webHidden/>
              </w:rPr>
              <w:t>8</w:t>
            </w:r>
            <w:r w:rsidR="00930C8D">
              <w:rPr>
                <w:noProof/>
                <w:webHidden/>
              </w:rPr>
              <w:fldChar w:fldCharType="end"/>
            </w:r>
          </w:hyperlink>
        </w:p>
        <w:p w14:paraId="57D43C5D" w14:textId="481791CC" w:rsidR="00930C8D" w:rsidRDefault="00AC7BD5">
          <w:pPr>
            <w:pStyle w:val="Inhopg3"/>
            <w:tabs>
              <w:tab w:val="right" w:leader="dot" w:pos="9062"/>
            </w:tabs>
            <w:rPr>
              <w:rFonts w:asciiTheme="minorHAnsi" w:eastAsiaTheme="minorEastAsia" w:hAnsiTheme="minorHAnsi"/>
              <w:noProof/>
              <w:lang w:eastAsia="nl-BE"/>
            </w:rPr>
          </w:pPr>
          <w:hyperlink w:anchor="_Toc132268428" w:history="1">
            <w:r w:rsidR="00930C8D" w:rsidRPr="00D26297">
              <w:rPr>
                <w:rStyle w:val="Hyperlink"/>
                <w:noProof/>
                <w:lang w:val="en-GB"/>
              </w:rPr>
              <w:t>ImageStream® gating strategy</w:t>
            </w:r>
            <w:r w:rsidR="00930C8D">
              <w:rPr>
                <w:noProof/>
                <w:webHidden/>
              </w:rPr>
              <w:tab/>
            </w:r>
            <w:r w:rsidR="00930C8D">
              <w:rPr>
                <w:noProof/>
                <w:webHidden/>
              </w:rPr>
              <w:fldChar w:fldCharType="begin"/>
            </w:r>
            <w:r w:rsidR="00930C8D">
              <w:rPr>
                <w:noProof/>
                <w:webHidden/>
              </w:rPr>
              <w:instrText xml:space="preserve"> PAGEREF _Toc132268428 \h </w:instrText>
            </w:r>
            <w:r w:rsidR="00930C8D">
              <w:rPr>
                <w:noProof/>
                <w:webHidden/>
              </w:rPr>
            </w:r>
            <w:r w:rsidR="00930C8D">
              <w:rPr>
                <w:noProof/>
                <w:webHidden/>
              </w:rPr>
              <w:fldChar w:fldCharType="separate"/>
            </w:r>
            <w:r w:rsidR="008C0D3E">
              <w:rPr>
                <w:noProof/>
                <w:webHidden/>
              </w:rPr>
              <w:t>9</w:t>
            </w:r>
            <w:r w:rsidR="00930C8D">
              <w:rPr>
                <w:noProof/>
                <w:webHidden/>
              </w:rPr>
              <w:fldChar w:fldCharType="end"/>
            </w:r>
          </w:hyperlink>
        </w:p>
        <w:p w14:paraId="041CB087" w14:textId="1B97D1C1" w:rsidR="00930C8D" w:rsidRDefault="00AC7BD5">
          <w:pPr>
            <w:pStyle w:val="Inhopg3"/>
            <w:tabs>
              <w:tab w:val="right" w:leader="dot" w:pos="9062"/>
            </w:tabs>
            <w:rPr>
              <w:rFonts w:asciiTheme="minorHAnsi" w:eastAsiaTheme="minorEastAsia" w:hAnsiTheme="minorHAnsi"/>
              <w:noProof/>
              <w:lang w:eastAsia="nl-BE"/>
            </w:rPr>
          </w:pPr>
          <w:hyperlink w:anchor="_Toc132268429" w:history="1">
            <w:r w:rsidR="00930C8D" w:rsidRPr="00D26297">
              <w:rPr>
                <w:rStyle w:val="Hyperlink"/>
                <w:bCs/>
                <w:noProof/>
                <w:lang w:val="en-GB"/>
              </w:rPr>
              <w:t>ImageStream</w:t>
            </w:r>
            <w:r w:rsidR="00930C8D" w:rsidRPr="00D26297">
              <w:rPr>
                <w:rStyle w:val="Hyperlink"/>
                <w:rFonts w:cs="Calibri"/>
                <w:bCs/>
                <w:noProof/>
                <w:lang w:val="en-GB"/>
              </w:rPr>
              <w:t xml:space="preserve">® </w:t>
            </w:r>
            <w:r w:rsidR="00930C8D" w:rsidRPr="00D26297">
              <w:rPr>
                <w:rStyle w:val="Hyperlink"/>
                <w:noProof/>
                <w:lang w:val="en-GB"/>
              </w:rPr>
              <w:t>images of liposome engulfment by (CD45</w:t>
            </w:r>
            <w:r w:rsidR="00930C8D" w:rsidRPr="00D26297">
              <w:rPr>
                <w:rStyle w:val="Hyperlink"/>
                <w:noProof/>
                <w:vertAlign w:val="superscript"/>
                <w:lang w:val="en-GB"/>
              </w:rPr>
              <w:t>+</w:t>
            </w:r>
            <w:r w:rsidR="00930C8D" w:rsidRPr="00D26297">
              <w:rPr>
                <w:rStyle w:val="Hyperlink"/>
                <w:noProof/>
                <w:lang w:val="en-GB"/>
              </w:rPr>
              <w:t>CD11b</w:t>
            </w:r>
            <w:r w:rsidR="00930C8D" w:rsidRPr="00D26297">
              <w:rPr>
                <w:rStyle w:val="Hyperlink"/>
                <w:noProof/>
                <w:vertAlign w:val="superscript"/>
                <w:lang w:val="en-GB"/>
              </w:rPr>
              <w:t>+</w:t>
            </w:r>
            <w:r w:rsidR="00930C8D" w:rsidRPr="00D26297">
              <w:rPr>
                <w:rStyle w:val="Hyperlink"/>
                <w:noProof/>
                <w:lang w:val="en-GB"/>
              </w:rPr>
              <w:t>Ly6C</w:t>
            </w:r>
            <w:r w:rsidR="00930C8D" w:rsidRPr="00D26297">
              <w:rPr>
                <w:rStyle w:val="Hyperlink"/>
                <w:noProof/>
                <w:vertAlign w:val="superscript"/>
                <w:lang w:val="en-GB"/>
              </w:rPr>
              <w:t>hi</w:t>
            </w:r>
            <w:r w:rsidR="00930C8D" w:rsidRPr="00D26297">
              <w:rPr>
                <w:rStyle w:val="Hyperlink"/>
                <w:noProof/>
                <w:lang w:val="en-GB"/>
              </w:rPr>
              <w:t>Ly6G</w:t>
            </w:r>
            <w:r w:rsidR="00930C8D" w:rsidRPr="00D26297">
              <w:rPr>
                <w:rStyle w:val="Hyperlink"/>
                <w:noProof/>
                <w:vertAlign w:val="superscript"/>
                <w:lang w:val="en-GB"/>
              </w:rPr>
              <w:t>lo</w:t>
            </w:r>
            <w:r w:rsidR="00930C8D" w:rsidRPr="00D26297">
              <w:rPr>
                <w:rStyle w:val="Hyperlink"/>
                <w:noProof/>
                <w:lang w:val="en-GB"/>
              </w:rPr>
              <w:t>) monocytes</w:t>
            </w:r>
            <w:r w:rsidR="00930C8D">
              <w:rPr>
                <w:noProof/>
                <w:webHidden/>
              </w:rPr>
              <w:tab/>
            </w:r>
            <w:r w:rsidR="00930C8D">
              <w:rPr>
                <w:noProof/>
                <w:webHidden/>
              </w:rPr>
              <w:fldChar w:fldCharType="begin"/>
            </w:r>
            <w:r w:rsidR="00930C8D">
              <w:rPr>
                <w:noProof/>
                <w:webHidden/>
              </w:rPr>
              <w:instrText xml:space="preserve"> PAGEREF _Toc132268429 \h </w:instrText>
            </w:r>
            <w:r w:rsidR="00930C8D">
              <w:rPr>
                <w:noProof/>
                <w:webHidden/>
              </w:rPr>
            </w:r>
            <w:r w:rsidR="00930C8D">
              <w:rPr>
                <w:noProof/>
                <w:webHidden/>
              </w:rPr>
              <w:fldChar w:fldCharType="separate"/>
            </w:r>
            <w:r w:rsidR="008C0D3E">
              <w:rPr>
                <w:noProof/>
                <w:webHidden/>
              </w:rPr>
              <w:t>10</w:t>
            </w:r>
            <w:r w:rsidR="00930C8D">
              <w:rPr>
                <w:noProof/>
                <w:webHidden/>
              </w:rPr>
              <w:fldChar w:fldCharType="end"/>
            </w:r>
          </w:hyperlink>
        </w:p>
        <w:p w14:paraId="5BACDE5E" w14:textId="564AE3CB" w:rsidR="00930C8D" w:rsidRDefault="00AC7BD5">
          <w:pPr>
            <w:pStyle w:val="Inhopg3"/>
            <w:tabs>
              <w:tab w:val="right" w:leader="dot" w:pos="9062"/>
            </w:tabs>
            <w:rPr>
              <w:rFonts w:asciiTheme="minorHAnsi" w:eastAsiaTheme="minorEastAsia" w:hAnsiTheme="minorHAnsi"/>
              <w:noProof/>
              <w:lang w:eastAsia="nl-BE"/>
            </w:rPr>
          </w:pPr>
          <w:hyperlink w:anchor="_Toc132268430" w:history="1">
            <w:r w:rsidR="00930C8D" w:rsidRPr="00D26297">
              <w:rPr>
                <w:rStyle w:val="Hyperlink"/>
                <w:noProof/>
                <w:lang w:val="en-GB"/>
              </w:rPr>
              <w:t>ImageStream® images of liposome engulfment by (CD45</w:t>
            </w:r>
            <w:r w:rsidR="00930C8D" w:rsidRPr="00D26297">
              <w:rPr>
                <w:rStyle w:val="Hyperlink"/>
                <w:noProof/>
                <w:vertAlign w:val="superscript"/>
                <w:lang w:val="en-GB"/>
              </w:rPr>
              <w:t>+</w:t>
            </w:r>
            <w:r w:rsidR="00930C8D" w:rsidRPr="00D26297">
              <w:rPr>
                <w:rStyle w:val="Hyperlink"/>
                <w:noProof/>
                <w:lang w:val="en-GB"/>
              </w:rPr>
              <w:t>CD11b</w:t>
            </w:r>
            <w:r w:rsidR="00930C8D" w:rsidRPr="00D26297">
              <w:rPr>
                <w:rStyle w:val="Hyperlink"/>
                <w:noProof/>
                <w:vertAlign w:val="superscript"/>
                <w:lang w:val="en-GB"/>
              </w:rPr>
              <w:t>+</w:t>
            </w:r>
            <w:r w:rsidR="00930C8D" w:rsidRPr="00D26297">
              <w:rPr>
                <w:rStyle w:val="Hyperlink"/>
                <w:noProof/>
                <w:lang w:val="en-GB"/>
              </w:rPr>
              <w:t>Ly6C</w:t>
            </w:r>
            <w:r w:rsidR="00930C8D" w:rsidRPr="00D26297">
              <w:rPr>
                <w:rStyle w:val="Hyperlink"/>
                <w:noProof/>
                <w:vertAlign w:val="superscript"/>
                <w:lang w:val="en-GB"/>
              </w:rPr>
              <w:t>lo-med</w:t>
            </w:r>
            <w:r w:rsidR="00930C8D" w:rsidRPr="00D26297">
              <w:rPr>
                <w:rStyle w:val="Hyperlink"/>
                <w:noProof/>
                <w:lang w:val="en-GB"/>
              </w:rPr>
              <w:t>Ly6G</w:t>
            </w:r>
            <w:r w:rsidR="00930C8D" w:rsidRPr="00D26297">
              <w:rPr>
                <w:rStyle w:val="Hyperlink"/>
                <w:noProof/>
                <w:vertAlign w:val="superscript"/>
                <w:lang w:val="en-GB"/>
              </w:rPr>
              <w:t>hi</w:t>
            </w:r>
            <w:r w:rsidR="00930C8D" w:rsidRPr="00D26297">
              <w:rPr>
                <w:rStyle w:val="Hyperlink"/>
                <w:noProof/>
                <w:lang w:val="en-GB"/>
              </w:rPr>
              <w:t>) neutrophils</w:t>
            </w:r>
            <w:r w:rsidR="00930C8D">
              <w:rPr>
                <w:noProof/>
                <w:webHidden/>
              </w:rPr>
              <w:tab/>
            </w:r>
            <w:r w:rsidR="00930C8D">
              <w:rPr>
                <w:noProof/>
                <w:webHidden/>
              </w:rPr>
              <w:fldChar w:fldCharType="begin"/>
            </w:r>
            <w:r w:rsidR="00930C8D">
              <w:rPr>
                <w:noProof/>
                <w:webHidden/>
              </w:rPr>
              <w:instrText xml:space="preserve"> PAGEREF _Toc132268430 \h </w:instrText>
            </w:r>
            <w:r w:rsidR="00930C8D">
              <w:rPr>
                <w:noProof/>
                <w:webHidden/>
              </w:rPr>
            </w:r>
            <w:r w:rsidR="00930C8D">
              <w:rPr>
                <w:noProof/>
                <w:webHidden/>
              </w:rPr>
              <w:fldChar w:fldCharType="separate"/>
            </w:r>
            <w:r w:rsidR="008C0D3E">
              <w:rPr>
                <w:noProof/>
                <w:webHidden/>
              </w:rPr>
              <w:t>11</w:t>
            </w:r>
            <w:r w:rsidR="00930C8D">
              <w:rPr>
                <w:noProof/>
                <w:webHidden/>
              </w:rPr>
              <w:fldChar w:fldCharType="end"/>
            </w:r>
          </w:hyperlink>
        </w:p>
        <w:p w14:paraId="11DBA640" w14:textId="4DE6F361" w:rsidR="00930C8D" w:rsidRDefault="00AC7BD5">
          <w:pPr>
            <w:pStyle w:val="Inhopg3"/>
            <w:tabs>
              <w:tab w:val="right" w:leader="dot" w:pos="9062"/>
            </w:tabs>
            <w:rPr>
              <w:rFonts w:asciiTheme="minorHAnsi" w:eastAsiaTheme="minorEastAsia" w:hAnsiTheme="minorHAnsi"/>
              <w:noProof/>
              <w:lang w:eastAsia="nl-BE"/>
            </w:rPr>
          </w:pPr>
          <w:hyperlink w:anchor="_Toc132268431" w:history="1">
            <w:r w:rsidR="00930C8D" w:rsidRPr="00D26297">
              <w:rPr>
                <w:rStyle w:val="Hyperlink"/>
                <w:noProof/>
                <w:lang w:val="en-GB"/>
              </w:rPr>
              <w:t>Flow cytometry gating strategy with extended flow cytometric panel.</w:t>
            </w:r>
            <w:r w:rsidR="00930C8D">
              <w:rPr>
                <w:noProof/>
                <w:webHidden/>
              </w:rPr>
              <w:tab/>
            </w:r>
            <w:r w:rsidR="00930C8D">
              <w:rPr>
                <w:noProof/>
                <w:webHidden/>
              </w:rPr>
              <w:fldChar w:fldCharType="begin"/>
            </w:r>
            <w:r w:rsidR="00930C8D">
              <w:rPr>
                <w:noProof/>
                <w:webHidden/>
              </w:rPr>
              <w:instrText xml:space="preserve"> PAGEREF _Toc132268431 \h </w:instrText>
            </w:r>
            <w:r w:rsidR="00930C8D">
              <w:rPr>
                <w:noProof/>
                <w:webHidden/>
              </w:rPr>
            </w:r>
            <w:r w:rsidR="00930C8D">
              <w:rPr>
                <w:noProof/>
                <w:webHidden/>
              </w:rPr>
              <w:fldChar w:fldCharType="separate"/>
            </w:r>
            <w:r w:rsidR="008C0D3E">
              <w:rPr>
                <w:noProof/>
                <w:webHidden/>
              </w:rPr>
              <w:t>12</w:t>
            </w:r>
            <w:r w:rsidR="00930C8D">
              <w:rPr>
                <w:noProof/>
                <w:webHidden/>
              </w:rPr>
              <w:fldChar w:fldCharType="end"/>
            </w:r>
          </w:hyperlink>
        </w:p>
        <w:p w14:paraId="3285A085" w14:textId="7D84B207" w:rsidR="00930C8D" w:rsidRDefault="00AC7BD5">
          <w:pPr>
            <w:pStyle w:val="Inhopg3"/>
            <w:tabs>
              <w:tab w:val="right" w:leader="dot" w:pos="9062"/>
            </w:tabs>
            <w:rPr>
              <w:rFonts w:asciiTheme="minorHAnsi" w:eastAsiaTheme="minorEastAsia" w:hAnsiTheme="minorHAnsi"/>
              <w:noProof/>
              <w:lang w:eastAsia="nl-BE"/>
            </w:rPr>
          </w:pPr>
          <w:hyperlink w:anchor="_Toc132268432" w:history="1">
            <w:r w:rsidR="00930C8D" w:rsidRPr="00D26297">
              <w:rPr>
                <w:rStyle w:val="Hyperlink"/>
                <w:noProof/>
                <w:lang w:val="en-GB"/>
              </w:rPr>
              <w:t>DSPC:Chol:PEG liposome  uptake in non-CD45+ cells.</w:t>
            </w:r>
            <w:r w:rsidR="00930C8D">
              <w:rPr>
                <w:noProof/>
                <w:webHidden/>
              </w:rPr>
              <w:tab/>
            </w:r>
            <w:r w:rsidR="00930C8D">
              <w:rPr>
                <w:noProof/>
                <w:webHidden/>
              </w:rPr>
              <w:fldChar w:fldCharType="begin"/>
            </w:r>
            <w:r w:rsidR="00930C8D">
              <w:rPr>
                <w:noProof/>
                <w:webHidden/>
              </w:rPr>
              <w:instrText xml:space="preserve"> PAGEREF _Toc132268432 \h </w:instrText>
            </w:r>
            <w:r w:rsidR="00930C8D">
              <w:rPr>
                <w:noProof/>
                <w:webHidden/>
              </w:rPr>
            </w:r>
            <w:r w:rsidR="00930C8D">
              <w:rPr>
                <w:noProof/>
                <w:webHidden/>
              </w:rPr>
              <w:fldChar w:fldCharType="separate"/>
            </w:r>
            <w:r w:rsidR="008C0D3E">
              <w:rPr>
                <w:noProof/>
                <w:webHidden/>
              </w:rPr>
              <w:t>13</w:t>
            </w:r>
            <w:r w:rsidR="00930C8D">
              <w:rPr>
                <w:noProof/>
                <w:webHidden/>
              </w:rPr>
              <w:fldChar w:fldCharType="end"/>
            </w:r>
          </w:hyperlink>
        </w:p>
        <w:p w14:paraId="4B6BDBCB" w14:textId="59015F69" w:rsidR="00930C8D" w:rsidRDefault="00AC7BD5">
          <w:pPr>
            <w:pStyle w:val="Inhopg3"/>
            <w:tabs>
              <w:tab w:val="right" w:leader="dot" w:pos="9062"/>
            </w:tabs>
            <w:rPr>
              <w:rFonts w:asciiTheme="minorHAnsi" w:eastAsiaTheme="minorEastAsia" w:hAnsiTheme="minorHAnsi"/>
              <w:noProof/>
              <w:lang w:eastAsia="nl-BE"/>
            </w:rPr>
          </w:pPr>
          <w:hyperlink w:anchor="_Toc132268433" w:history="1">
            <w:r w:rsidR="00930C8D" w:rsidRPr="00D26297">
              <w:rPr>
                <w:rStyle w:val="Hyperlink"/>
                <w:noProof/>
                <w:lang w:val="en-GB"/>
              </w:rPr>
              <w:t>In vivo biodistribution of fluorescently labelled liposomes in control and CIA C57BL/6 mouse 4 and 24 hours after injection</w:t>
            </w:r>
            <w:r w:rsidR="00930C8D">
              <w:rPr>
                <w:noProof/>
                <w:webHidden/>
              </w:rPr>
              <w:tab/>
            </w:r>
            <w:r w:rsidR="00930C8D">
              <w:rPr>
                <w:noProof/>
                <w:webHidden/>
              </w:rPr>
              <w:fldChar w:fldCharType="begin"/>
            </w:r>
            <w:r w:rsidR="00930C8D">
              <w:rPr>
                <w:noProof/>
                <w:webHidden/>
              </w:rPr>
              <w:instrText xml:space="preserve"> PAGEREF _Toc132268433 \h </w:instrText>
            </w:r>
            <w:r w:rsidR="00930C8D">
              <w:rPr>
                <w:noProof/>
                <w:webHidden/>
              </w:rPr>
            </w:r>
            <w:r w:rsidR="00930C8D">
              <w:rPr>
                <w:noProof/>
                <w:webHidden/>
              </w:rPr>
              <w:fldChar w:fldCharType="separate"/>
            </w:r>
            <w:r w:rsidR="008C0D3E">
              <w:rPr>
                <w:noProof/>
                <w:webHidden/>
              </w:rPr>
              <w:t>14</w:t>
            </w:r>
            <w:r w:rsidR="00930C8D">
              <w:rPr>
                <w:noProof/>
                <w:webHidden/>
              </w:rPr>
              <w:fldChar w:fldCharType="end"/>
            </w:r>
          </w:hyperlink>
        </w:p>
        <w:p w14:paraId="03DBCD8C" w14:textId="78DAEDDD" w:rsidR="00930C8D" w:rsidRDefault="00AC7BD5">
          <w:pPr>
            <w:pStyle w:val="Inhopg3"/>
            <w:tabs>
              <w:tab w:val="right" w:leader="dot" w:pos="9062"/>
            </w:tabs>
            <w:rPr>
              <w:rFonts w:asciiTheme="minorHAnsi" w:eastAsiaTheme="minorEastAsia" w:hAnsiTheme="minorHAnsi"/>
              <w:noProof/>
              <w:lang w:eastAsia="nl-BE"/>
            </w:rPr>
          </w:pPr>
          <w:hyperlink w:anchor="_Toc132268434" w:history="1">
            <w:r w:rsidR="00930C8D" w:rsidRPr="00D26297">
              <w:rPr>
                <w:rStyle w:val="Hyperlink"/>
                <w:noProof/>
                <w:lang w:val="en-US"/>
              </w:rPr>
              <w:t xml:space="preserve">Comparison of the absolute number of different </w:t>
            </w:r>
            <w:r w:rsidR="00930C8D" w:rsidRPr="00D26297">
              <w:rPr>
                <w:rStyle w:val="Hyperlink"/>
                <w:noProof/>
                <w:lang w:val="en-GB"/>
              </w:rPr>
              <w:t>immune cells between blood and synovium from healthy and CIA C57BL/6 mice</w:t>
            </w:r>
            <w:r w:rsidR="00930C8D">
              <w:rPr>
                <w:noProof/>
                <w:webHidden/>
              </w:rPr>
              <w:tab/>
            </w:r>
            <w:r w:rsidR="00930C8D">
              <w:rPr>
                <w:noProof/>
                <w:webHidden/>
              </w:rPr>
              <w:fldChar w:fldCharType="begin"/>
            </w:r>
            <w:r w:rsidR="00930C8D">
              <w:rPr>
                <w:noProof/>
                <w:webHidden/>
              </w:rPr>
              <w:instrText xml:space="preserve"> PAGEREF _Toc132268434 \h </w:instrText>
            </w:r>
            <w:r w:rsidR="00930C8D">
              <w:rPr>
                <w:noProof/>
                <w:webHidden/>
              </w:rPr>
            </w:r>
            <w:r w:rsidR="00930C8D">
              <w:rPr>
                <w:noProof/>
                <w:webHidden/>
              </w:rPr>
              <w:fldChar w:fldCharType="separate"/>
            </w:r>
            <w:r w:rsidR="008C0D3E">
              <w:rPr>
                <w:noProof/>
                <w:webHidden/>
              </w:rPr>
              <w:t>15</w:t>
            </w:r>
            <w:r w:rsidR="00930C8D">
              <w:rPr>
                <w:noProof/>
                <w:webHidden/>
              </w:rPr>
              <w:fldChar w:fldCharType="end"/>
            </w:r>
          </w:hyperlink>
        </w:p>
        <w:p w14:paraId="22691C53" w14:textId="28770783" w:rsidR="00930C8D" w:rsidRDefault="00AC7BD5">
          <w:pPr>
            <w:pStyle w:val="Inhopg3"/>
            <w:tabs>
              <w:tab w:val="right" w:leader="dot" w:pos="9062"/>
            </w:tabs>
            <w:rPr>
              <w:rFonts w:asciiTheme="minorHAnsi" w:eastAsiaTheme="minorEastAsia" w:hAnsiTheme="minorHAnsi"/>
              <w:noProof/>
              <w:lang w:eastAsia="nl-BE"/>
            </w:rPr>
          </w:pPr>
          <w:hyperlink w:anchor="_Toc132268435" w:history="1">
            <w:r w:rsidR="00930C8D" w:rsidRPr="00D26297">
              <w:rPr>
                <w:rStyle w:val="Hyperlink"/>
                <w:noProof/>
                <w:lang w:val="en-GB"/>
              </w:rPr>
              <w:t>Uptake profile of different liposome types in immune cells in blood and ankle synovium of CIA C57BL/6 at hours after injection of the liposomes.</w:t>
            </w:r>
            <w:r w:rsidR="00930C8D">
              <w:rPr>
                <w:noProof/>
                <w:webHidden/>
              </w:rPr>
              <w:tab/>
            </w:r>
            <w:r w:rsidR="00930C8D">
              <w:rPr>
                <w:noProof/>
                <w:webHidden/>
              </w:rPr>
              <w:fldChar w:fldCharType="begin"/>
            </w:r>
            <w:r w:rsidR="00930C8D">
              <w:rPr>
                <w:noProof/>
                <w:webHidden/>
              </w:rPr>
              <w:instrText xml:space="preserve"> PAGEREF _Toc132268435 \h </w:instrText>
            </w:r>
            <w:r w:rsidR="00930C8D">
              <w:rPr>
                <w:noProof/>
                <w:webHidden/>
              </w:rPr>
            </w:r>
            <w:r w:rsidR="00930C8D">
              <w:rPr>
                <w:noProof/>
                <w:webHidden/>
              </w:rPr>
              <w:fldChar w:fldCharType="separate"/>
            </w:r>
            <w:r w:rsidR="008C0D3E">
              <w:rPr>
                <w:noProof/>
                <w:webHidden/>
              </w:rPr>
              <w:t>16</w:t>
            </w:r>
            <w:r w:rsidR="00930C8D">
              <w:rPr>
                <w:noProof/>
                <w:webHidden/>
              </w:rPr>
              <w:fldChar w:fldCharType="end"/>
            </w:r>
          </w:hyperlink>
        </w:p>
        <w:p w14:paraId="357052ED" w14:textId="2192EEC6" w:rsidR="00930C8D" w:rsidRDefault="00AC7BD5">
          <w:pPr>
            <w:pStyle w:val="Inhopg3"/>
            <w:tabs>
              <w:tab w:val="right" w:leader="dot" w:pos="9062"/>
            </w:tabs>
            <w:rPr>
              <w:rFonts w:asciiTheme="minorHAnsi" w:eastAsiaTheme="minorEastAsia" w:hAnsiTheme="minorHAnsi"/>
              <w:noProof/>
              <w:lang w:eastAsia="nl-BE"/>
            </w:rPr>
          </w:pPr>
          <w:hyperlink w:anchor="_Toc132268436" w:history="1">
            <w:r w:rsidR="00930C8D" w:rsidRPr="00D26297">
              <w:rPr>
                <w:rStyle w:val="Hyperlink"/>
                <w:noProof/>
                <w:lang w:val="en-GB"/>
              </w:rPr>
              <w:t>Mean fluorescence intensity of liposome uptake in myeloid immune cells in blood and ankle synovium of CIA C57BL/6 mice at 4 and 24 hours after liposome injection.</w:t>
            </w:r>
            <w:r w:rsidR="00930C8D">
              <w:rPr>
                <w:noProof/>
                <w:webHidden/>
              </w:rPr>
              <w:tab/>
            </w:r>
            <w:r w:rsidR="00930C8D">
              <w:rPr>
                <w:noProof/>
                <w:webHidden/>
              </w:rPr>
              <w:fldChar w:fldCharType="begin"/>
            </w:r>
            <w:r w:rsidR="00930C8D">
              <w:rPr>
                <w:noProof/>
                <w:webHidden/>
              </w:rPr>
              <w:instrText xml:space="preserve"> PAGEREF _Toc132268436 \h </w:instrText>
            </w:r>
            <w:r w:rsidR="00930C8D">
              <w:rPr>
                <w:noProof/>
                <w:webHidden/>
              </w:rPr>
            </w:r>
            <w:r w:rsidR="00930C8D">
              <w:rPr>
                <w:noProof/>
                <w:webHidden/>
              </w:rPr>
              <w:fldChar w:fldCharType="separate"/>
            </w:r>
            <w:r w:rsidR="008C0D3E">
              <w:rPr>
                <w:noProof/>
                <w:webHidden/>
              </w:rPr>
              <w:t>17</w:t>
            </w:r>
            <w:r w:rsidR="00930C8D">
              <w:rPr>
                <w:noProof/>
                <w:webHidden/>
              </w:rPr>
              <w:fldChar w:fldCharType="end"/>
            </w:r>
          </w:hyperlink>
        </w:p>
        <w:p w14:paraId="312A1F79" w14:textId="2FB899E6" w:rsidR="00930C8D" w:rsidRDefault="00AC7BD5">
          <w:pPr>
            <w:pStyle w:val="Inhopg3"/>
            <w:tabs>
              <w:tab w:val="right" w:leader="dot" w:pos="9062"/>
            </w:tabs>
            <w:rPr>
              <w:rFonts w:asciiTheme="minorHAnsi" w:eastAsiaTheme="minorEastAsia" w:hAnsiTheme="minorHAnsi"/>
              <w:noProof/>
              <w:lang w:eastAsia="nl-BE"/>
            </w:rPr>
          </w:pPr>
          <w:hyperlink w:anchor="_Toc132268437" w:history="1">
            <w:r w:rsidR="00930C8D" w:rsidRPr="00D26297">
              <w:rPr>
                <w:rStyle w:val="Hyperlink"/>
                <w:noProof/>
                <w:lang w:val="en-GB"/>
              </w:rPr>
              <w:t>Liposome uptake in different immune cell populations in the knee synovium of CIA C57BL/6 mice</w:t>
            </w:r>
            <w:r w:rsidR="00930C8D">
              <w:rPr>
                <w:noProof/>
                <w:webHidden/>
              </w:rPr>
              <w:tab/>
            </w:r>
            <w:r w:rsidR="00930C8D">
              <w:rPr>
                <w:noProof/>
                <w:webHidden/>
              </w:rPr>
              <w:fldChar w:fldCharType="begin"/>
            </w:r>
            <w:r w:rsidR="00930C8D">
              <w:rPr>
                <w:noProof/>
                <w:webHidden/>
              </w:rPr>
              <w:instrText xml:space="preserve"> PAGEREF _Toc132268437 \h </w:instrText>
            </w:r>
            <w:r w:rsidR="00930C8D">
              <w:rPr>
                <w:noProof/>
                <w:webHidden/>
              </w:rPr>
            </w:r>
            <w:r w:rsidR="00930C8D">
              <w:rPr>
                <w:noProof/>
                <w:webHidden/>
              </w:rPr>
              <w:fldChar w:fldCharType="separate"/>
            </w:r>
            <w:r w:rsidR="008C0D3E">
              <w:rPr>
                <w:noProof/>
                <w:webHidden/>
              </w:rPr>
              <w:t>18</w:t>
            </w:r>
            <w:r w:rsidR="00930C8D">
              <w:rPr>
                <w:noProof/>
                <w:webHidden/>
              </w:rPr>
              <w:fldChar w:fldCharType="end"/>
            </w:r>
          </w:hyperlink>
        </w:p>
        <w:p w14:paraId="38062279" w14:textId="65496FA0" w:rsidR="00930C8D" w:rsidRDefault="00AC7BD5">
          <w:pPr>
            <w:pStyle w:val="Inhopg3"/>
            <w:tabs>
              <w:tab w:val="right" w:leader="dot" w:pos="9062"/>
            </w:tabs>
            <w:rPr>
              <w:rFonts w:asciiTheme="minorHAnsi" w:eastAsiaTheme="minorEastAsia" w:hAnsiTheme="minorHAnsi"/>
              <w:noProof/>
              <w:lang w:eastAsia="nl-BE"/>
            </w:rPr>
          </w:pPr>
          <w:hyperlink w:anchor="_Toc132268438" w:history="1">
            <w:r w:rsidR="00930C8D" w:rsidRPr="00D26297">
              <w:rPr>
                <w:rStyle w:val="Hyperlink"/>
                <w:noProof/>
                <w:lang w:val="en-US"/>
              </w:rPr>
              <w:t>Flow cytometry scatter plots of CD45.1 cells retrieved in respectively CIA CD45.1 harvested blood and blood and synovium of CIA induced CD45.2 after autologous transfusion with 7.6*10</w:t>
            </w:r>
            <w:r w:rsidR="00930C8D" w:rsidRPr="00D26297">
              <w:rPr>
                <w:rStyle w:val="Hyperlink"/>
                <w:noProof/>
                <w:vertAlign w:val="superscript"/>
                <w:lang w:val="en-US"/>
              </w:rPr>
              <w:t>6</w:t>
            </w:r>
            <w:r w:rsidR="00930C8D" w:rsidRPr="00D26297">
              <w:rPr>
                <w:rStyle w:val="Hyperlink"/>
                <w:noProof/>
                <w:lang w:val="en-US"/>
              </w:rPr>
              <w:t xml:space="preserve"> cells CD45.1 cells.</w:t>
            </w:r>
            <w:r w:rsidR="00930C8D">
              <w:rPr>
                <w:noProof/>
                <w:webHidden/>
              </w:rPr>
              <w:tab/>
            </w:r>
            <w:r w:rsidR="00930C8D">
              <w:rPr>
                <w:noProof/>
                <w:webHidden/>
              </w:rPr>
              <w:fldChar w:fldCharType="begin"/>
            </w:r>
            <w:r w:rsidR="00930C8D">
              <w:rPr>
                <w:noProof/>
                <w:webHidden/>
              </w:rPr>
              <w:instrText xml:space="preserve"> PAGEREF _Toc132268438 \h </w:instrText>
            </w:r>
            <w:r w:rsidR="00930C8D">
              <w:rPr>
                <w:noProof/>
                <w:webHidden/>
              </w:rPr>
            </w:r>
            <w:r w:rsidR="00930C8D">
              <w:rPr>
                <w:noProof/>
                <w:webHidden/>
              </w:rPr>
              <w:fldChar w:fldCharType="separate"/>
            </w:r>
            <w:r w:rsidR="008C0D3E">
              <w:rPr>
                <w:noProof/>
                <w:webHidden/>
              </w:rPr>
              <w:t>19</w:t>
            </w:r>
            <w:r w:rsidR="00930C8D">
              <w:rPr>
                <w:noProof/>
                <w:webHidden/>
              </w:rPr>
              <w:fldChar w:fldCharType="end"/>
            </w:r>
          </w:hyperlink>
        </w:p>
        <w:p w14:paraId="5E655AAA" w14:textId="00DDFC9C" w:rsidR="00930C8D" w:rsidRDefault="00AC7BD5">
          <w:pPr>
            <w:pStyle w:val="Inhopg3"/>
            <w:tabs>
              <w:tab w:val="right" w:leader="dot" w:pos="9062"/>
            </w:tabs>
            <w:rPr>
              <w:rFonts w:asciiTheme="minorHAnsi" w:eastAsiaTheme="minorEastAsia" w:hAnsiTheme="minorHAnsi"/>
              <w:noProof/>
              <w:lang w:eastAsia="nl-BE"/>
            </w:rPr>
          </w:pPr>
          <w:hyperlink w:anchor="_Toc132268439" w:history="1">
            <w:r w:rsidR="00930C8D" w:rsidRPr="00D26297">
              <w:rPr>
                <w:rStyle w:val="Hyperlink"/>
                <w:noProof/>
                <w:lang w:val="en-US"/>
              </w:rPr>
              <w:t>Flow cytometry scatter plots of CD45.1 cells retrieved in respectively CIA CD45.1 harvested  blood and synovium of CIA induced CD45.2 after autologous transfusion with 12.5*10</w:t>
            </w:r>
            <w:r w:rsidR="00930C8D" w:rsidRPr="00D26297">
              <w:rPr>
                <w:rStyle w:val="Hyperlink"/>
                <w:noProof/>
                <w:vertAlign w:val="superscript"/>
                <w:lang w:val="en-US"/>
              </w:rPr>
              <w:t>6</w:t>
            </w:r>
            <w:r w:rsidR="00930C8D" w:rsidRPr="00D26297">
              <w:rPr>
                <w:rStyle w:val="Hyperlink"/>
                <w:noProof/>
                <w:lang w:val="en-US"/>
              </w:rPr>
              <w:t xml:space="preserve"> CD45.1 cells.</w:t>
            </w:r>
            <w:r w:rsidR="00930C8D">
              <w:rPr>
                <w:noProof/>
                <w:webHidden/>
              </w:rPr>
              <w:tab/>
            </w:r>
            <w:r w:rsidR="00930C8D">
              <w:rPr>
                <w:noProof/>
                <w:webHidden/>
              </w:rPr>
              <w:fldChar w:fldCharType="begin"/>
            </w:r>
            <w:r w:rsidR="00930C8D">
              <w:rPr>
                <w:noProof/>
                <w:webHidden/>
              </w:rPr>
              <w:instrText xml:space="preserve"> PAGEREF _Toc132268439 \h </w:instrText>
            </w:r>
            <w:r w:rsidR="00930C8D">
              <w:rPr>
                <w:noProof/>
                <w:webHidden/>
              </w:rPr>
            </w:r>
            <w:r w:rsidR="00930C8D">
              <w:rPr>
                <w:noProof/>
                <w:webHidden/>
              </w:rPr>
              <w:fldChar w:fldCharType="separate"/>
            </w:r>
            <w:r w:rsidR="008C0D3E">
              <w:rPr>
                <w:noProof/>
                <w:webHidden/>
              </w:rPr>
              <w:t>20</w:t>
            </w:r>
            <w:r w:rsidR="00930C8D">
              <w:rPr>
                <w:noProof/>
                <w:webHidden/>
              </w:rPr>
              <w:fldChar w:fldCharType="end"/>
            </w:r>
          </w:hyperlink>
        </w:p>
        <w:p w14:paraId="71541C5F" w14:textId="661DF341" w:rsidR="00930C8D" w:rsidRDefault="00AC7BD5">
          <w:pPr>
            <w:pStyle w:val="Inhopg3"/>
            <w:tabs>
              <w:tab w:val="right" w:leader="dot" w:pos="9062"/>
            </w:tabs>
            <w:rPr>
              <w:rFonts w:asciiTheme="minorHAnsi" w:eastAsiaTheme="minorEastAsia" w:hAnsiTheme="minorHAnsi"/>
              <w:noProof/>
              <w:lang w:eastAsia="nl-BE"/>
            </w:rPr>
          </w:pPr>
          <w:hyperlink w:anchor="_Toc132268440" w:history="1">
            <w:r w:rsidR="00930C8D" w:rsidRPr="00D26297">
              <w:rPr>
                <w:rStyle w:val="Hyperlink"/>
                <w:noProof/>
                <w:lang w:val="en-GB"/>
              </w:rPr>
              <w:t>Impact of selective myeloid depletion with anti-GR-1 and anti-CCR2 antibodies on myeloid cell populations retrieved in ankle synovium and blood.</w:t>
            </w:r>
            <w:r w:rsidR="00930C8D">
              <w:rPr>
                <w:noProof/>
                <w:webHidden/>
              </w:rPr>
              <w:tab/>
            </w:r>
            <w:r w:rsidR="00930C8D">
              <w:rPr>
                <w:noProof/>
                <w:webHidden/>
              </w:rPr>
              <w:fldChar w:fldCharType="begin"/>
            </w:r>
            <w:r w:rsidR="00930C8D">
              <w:rPr>
                <w:noProof/>
                <w:webHidden/>
              </w:rPr>
              <w:instrText xml:space="preserve"> PAGEREF _Toc132268440 \h </w:instrText>
            </w:r>
            <w:r w:rsidR="00930C8D">
              <w:rPr>
                <w:noProof/>
                <w:webHidden/>
              </w:rPr>
            </w:r>
            <w:r w:rsidR="00930C8D">
              <w:rPr>
                <w:noProof/>
                <w:webHidden/>
              </w:rPr>
              <w:fldChar w:fldCharType="separate"/>
            </w:r>
            <w:r w:rsidR="008C0D3E">
              <w:rPr>
                <w:noProof/>
                <w:webHidden/>
              </w:rPr>
              <w:t>21</w:t>
            </w:r>
            <w:r w:rsidR="00930C8D">
              <w:rPr>
                <w:noProof/>
                <w:webHidden/>
              </w:rPr>
              <w:fldChar w:fldCharType="end"/>
            </w:r>
          </w:hyperlink>
        </w:p>
        <w:p w14:paraId="42D168F0" w14:textId="65E99FD1" w:rsidR="00930C8D" w:rsidRDefault="00AC7BD5">
          <w:pPr>
            <w:pStyle w:val="Inhopg3"/>
            <w:tabs>
              <w:tab w:val="right" w:leader="dot" w:pos="9062"/>
            </w:tabs>
            <w:rPr>
              <w:rFonts w:asciiTheme="minorHAnsi" w:eastAsiaTheme="minorEastAsia" w:hAnsiTheme="minorHAnsi"/>
              <w:noProof/>
              <w:lang w:eastAsia="nl-BE"/>
            </w:rPr>
          </w:pPr>
          <w:hyperlink w:anchor="_Toc132268441" w:history="1">
            <w:r w:rsidR="00930C8D" w:rsidRPr="00D26297">
              <w:rPr>
                <w:rStyle w:val="Hyperlink"/>
                <w:noProof/>
                <w:lang w:val="en-GB"/>
              </w:rPr>
              <w:t>Comparison of liposome uptake in different immune cells in blood and ankle synovium of CIA C57BL/6 mice between PEGylated liposomes and LNPs.</w:t>
            </w:r>
            <w:r w:rsidR="00930C8D">
              <w:rPr>
                <w:noProof/>
                <w:webHidden/>
              </w:rPr>
              <w:tab/>
            </w:r>
            <w:r w:rsidR="00930C8D">
              <w:rPr>
                <w:noProof/>
                <w:webHidden/>
              </w:rPr>
              <w:fldChar w:fldCharType="begin"/>
            </w:r>
            <w:r w:rsidR="00930C8D">
              <w:rPr>
                <w:noProof/>
                <w:webHidden/>
              </w:rPr>
              <w:instrText xml:space="preserve"> PAGEREF _Toc132268441 \h </w:instrText>
            </w:r>
            <w:r w:rsidR="00930C8D">
              <w:rPr>
                <w:noProof/>
                <w:webHidden/>
              </w:rPr>
            </w:r>
            <w:r w:rsidR="00930C8D">
              <w:rPr>
                <w:noProof/>
                <w:webHidden/>
              </w:rPr>
              <w:fldChar w:fldCharType="separate"/>
            </w:r>
            <w:r w:rsidR="008C0D3E">
              <w:rPr>
                <w:noProof/>
                <w:webHidden/>
              </w:rPr>
              <w:t>22</w:t>
            </w:r>
            <w:r w:rsidR="00930C8D">
              <w:rPr>
                <w:noProof/>
                <w:webHidden/>
              </w:rPr>
              <w:fldChar w:fldCharType="end"/>
            </w:r>
          </w:hyperlink>
        </w:p>
        <w:p w14:paraId="76B3A5E9" w14:textId="2AB02CA0" w:rsidR="00930C8D" w:rsidRDefault="00AC7BD5">
          <w:pPr>
            <w:pStyle w:val="Inhopg3"/>
            <w:tabs>
              <w:tab w:val="right" w:leader="dot" w:pos="9062"/>
            </w:tabs>
            <w:rPr>
              <w:rFonts w:asciiTheme="minorHAnsi" w:eastAsiaTheme="minorEastAsia" w:hAnsiTheme="minorHAnsi"/>
              <w:noProof/>
              <w:lang w:eastAsia="nl-BE"/>
            </w:rPr>
          </w:pPr>
          <w:hyperlink w:anchor="_Toc132268442" w:history="1">
            <w:r w:rsidR="00930C8D" w:rsidRPr="00D26297">
              <w:rPr>
                <w:rStyle w:val="Hyperlink"/>
                <w:i/>
                <w:noProof/>
                <w:lang w:val="en-GB"/>
              </w:rPr>
              <w:t>In vivo</w:t>
            </w:r>
            <w:r w:rsidR="00930C8D" w:rsidRPr="00D26297">
              <w:rPr>
                <w:rStyle w:val="Hyperlink"/>
                <w:noProof/>
                <w:lang w:val="en-GB"/>
              </w:rPr>
              <w:t xml:space="preserve"> biodistribution and transfection of LNPs 4 hours after i.v. injection Comparison of liposome uptake in myeloid cells in ankle synovium of CIA DBA/1 mice between PEGylated liposomes and LNPs.</w:t>
            </w:r>
            <w:r w:rsidR="00930C8D">
              <w:rPr>
                <w:noProof/>
                <w:webHidden/>
              </w:rPr>
              <w:tab/>
            </w:r>
            <w:r w:rsidR="00930C8D">
              <w:rPr>
                <w:noProof/>
                <w:webHidden/>
              </w:rPr>
              <w:fldChar w:fldCharType="begin"/>
            </w:r>
            <w:r w:rsidR="00930C8D">
              <w:rPr>
                <w:noProof/>
                <w:webHidden/>
              </w:rPr>
              <w:instrText xml:space="preserve"> PAGEREF _Toc132268442 \h </w:instrText>
            </w:r>
            <w:r w:rsidR="00930C8D">
              <w:rPr>
                <w:noProof/>
                <w:webHidden/>
              </w:rPr>
            </w:r>
            <w:r w:rsidR="00930C8D">
              <w:rPr>
                <w:noProof/>
                <w:webHidden/>
              </w:rPr>
              <w:fldChar w:fldCharType="separate"/>
            </w:r>
            <w:r w:rsidR="008C0D3E">
              <w:rPr>
                <w:noProof/>
                <w:webHidden/>
              </w:rPr>
              <w:t>23</w:t>
            </w:r>
            <w:r w:rsidR="00930C8D">
              <w:rPr>
                <w:noProof/>
                <w:webHidden/>
              </w:rPr>
              <w:fldChar w:fldCharType="end"/>
            </w:r>
          </w:hyperlink>
        </w:p>
        <w:p w14:paraId="1B03D138" w14:textId="30C42FCE" w:rsidR="008578E1" w:rsidRPr="00C87D9C" w:rsidRDefault="00C87D9C" w:rsidP="00C87D9C">
          <w:r>
            <w:rPr>
              <w:b/>
              <w:bCs/>
              <w:lang w:val="nl-NL"/>
            </w:rPr>
            <w:fldChar w:fldCharType="end"/>
          </w:r>
        </w:p>
      </w:sdtContent>
    </w:sdt>
    <w:p w14:paraId="1D362E03" w14:textId="77777777" w:rsidR="00C87D9C" w:rsidRPr="00C87D9C" w:rsidRDefault="00C87D9C" w:rsidP="00C87D9C">
      <w:pPr>
        <w:rPr>
          <w:lang w:val="en-GB"/>
        </w:rPr>
      </w:pPr>
    </w:p>
    <w:p w14:paraId="58388DE6" w14:textId="42A20A3B" w:rsidR="0067448E" w:rsidRPr="00C26D4A" w:rsidRDefault="0067448E" w:rsidP="005B0FA0">
      <w:pPr>
        <w:pStyle w:val="Kop3"/>
        <w:rPr>
          <w:lang w:val="en-GB"/>
        </w:rPr>
      </w:pPr>
      <w:bookmarkStart w:id="6" w:name="_Toc132268422"/>
      <w:r w:rsidRPr="00C26D4A">
        <w:rPr>
          <w:lang w:val="en-GB"/>
        </w:rPr>
        <w:lastRenderedPageBreak/>
        <w:t xml:space="preserve">Flow </w:t>
      </w:r>
      <w:r w:rsidR="00257148" w:rsidRPr="00C26D4A">
        <w:rPr>
          <w:lang w:val="en-GB"/>
        </w:rPr>
        <w:t xml:space="preserve">cytometry </w:t>
      </w:r>
      <w:r w:rsidRPr="00C26D4A">
        <w:rPr>
          <w:lang w:val="en-GB"/>
        </w:rPr>
        <w:t xml:space="preserve">gating </w:t>
      </w:r>
      <w:r w:rsidR="000B4DA0" w:rsidRPr="00C26D4A">
        <w:rPr>
          <w:lang w:val="en-GB"/>
        </w:rPr>
        <w:t>strategy (</w:t>
      </w:r>
      <w:r w:rsidRPr="00C26D4A">
        <w:rPr>
          <w:lang w:val="en-GB"/>
        </w:rPr>
        <w:t>panel A</w:t>
      </w:r>
      <w:r w:rsidR="000B4DA0" w:rsidRPr="00C26D4A">
        <w:rPr>
          <w:lang w:val="en-GB"/>
        </w:rPr>
        <w:t>)</w:t>
      </w:r>
      <w:bookmarkEnd w:id="6"/>
    </w:p>
    <w:p w14:paraId="1412CAFD" w14:textId="77777777" w:rsidR="009875FA" w:rsidRPr="00C26D4A" w:rsidRDefault="3B2156AF" w:rsidP="009875FA">
      <w:pPr>
        <w:keepNext/>
      </w:pPr>
      <w:r w:rsidRPr="00C26D4A">
        <w:rPr>
          <w:noProof/>
          <w:lang w:eastAsia="nl-BE"/>
        </w:rPr>
        <w:drawing>
          <wp:inline distT="0" distB="0" distL="0" distR="0" wp14:anchorId="38506BBA" wp14:editId="118E32D0">
            <wp:extent cx="6494811" cy="5938451"/>
            <wp:effectExtent l="0" t="0" r="1270" b="5715"/>
            <wp:docPr id="384098844"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98844" name="Afbeelding 27"/>
                    <pic:cNvPicPr/>
                  </pic:nvPicPr>
                  <pic:blipFill>
                    <a:blip r:embed="rId11"/>
                    <a:stretch>
                      <a:fillRect/>
                    </a:stretch>
                  </pic:blipFill>
                  <pic:spPr>
                    <a:xfrm>
                      <a:off x="0" y="0"/>
                      <a:ext cx="6494811" cy="5938451"/>
                    </a:xfrm>
                    <a:prstGeom prst="rect">
                      <a:avLst/>
                    </a:prstGeom>
                  </pic:spPr>
                </pic:pic>
              </a:graphicData>
            </a:graphic>
          </wp:inline>
        </w:drawing>
      </w:r>
    </w:p>
    <w:p w14:paraId="30020216" w14:textId="41A9A209" w:rsidR="00714ACF" w:rsidRPr="00C26D4A" w:rsidRDefault="009875FA" w:rsidP="00714ACF">
      <w:pPr>
        <w:pStyle w:val="Bijschrift"/>
        <w:rPr>
          <w:lang w:val="en-GB"/>
        </w:rPr>
      </w:pPr>
      <w:r w:rsidRPr="00C26D4A">
        <w:rPr>
          <w:lang w:val="en-GB"/>
        </w:rPr>
        <w:t xml:space="preserve">Supplementary </w:t>
      </w:r>
      <w:r w:rsidR="002F6DE0" w:rsidRPr="00C26D4A">
        <w:rPr>
          <w:lang w:val="en-GB"/>
        </w:rPr>
        <w:t>Figure</w:t>
      </w:r>
      <w:r w:rsidRPr="00C26D4A">
        <w:rPr>
          <w:lang w:val="en-GB"/>
        </w:rPr>
        <w:t xml:space="preserve"> </w:t>
      </w:r>
      <w:r w:rsidR="00A74A01" w:rsidRPr="00C26D4A">
        <w:rPr>
          <w:lang w:val="en-GB"/>
        </w:rPr>
        <w:t>1</w:t>
      </w:r>
      <w:r w:rsidRPr="00C26D4A">
        <w:rPr>
          <w:lang w:val="en-GB"/>
        </w:rPr>
        <w:t xml:space="preserve"> </w:t>
      </w:r>
      <w:r w:rsidR="00F1109F" w:rsidRPr="00C26D4A">
        <w:rPr>
          <w:rFonts w:ascii="UGent Panno Text SemiLight" w:hAnsi="UGent Panno Text SemiLight"/>
          <w:lang w:val="en-GB"/>
        </w:rPr>
        <w:t>|</w:t>
      </w:r>
      <w:r w:rsidR="00F1109F" w:rsidRPr="00C26D4A">
        <w:rPr>
          <w:lang w:val="en-GB"/>
        </w:rPr>
        <w:t xml:space="preserve"> </w:t>
      </w:r>
      <w:r w:rsidR="4BEA2BEB" w:rsidRPr="00C26D4A">
        <w:rPr>
          <w:lang w:val="en-GB"/>
        </w:rPr>
        <w:t xml:space="preserve">Gating strategy </w:t>
      </w:r>
      <w:r w:rsidR="000B4DA0" w:rsidRPr="00C26D4A">
        <w:rPr>
          <w:lang w:val="en-GB"/>
        </w:rPr>
        <w:t xml:space="preserve">of </w:t>
      </w:r>
      <w:r w:rsidR="00836A4B" w:rsidRPr="00C26D4A">
        <w:rPr>
          <w:lang w:val="en-GB"/>
        </w:rPr>
        <w:t xml:space="preserve">exploratory </w:t>
      </w:r>
      <w:r w:rsidR="4BEA2BEB" w:rsidRPr="00C26D4A">
        <w:rPr>
          <w:lang w:val="en-GB"/>
        </w:rPr>
        <w:t>flow panel A</w:t>
      </w:r>
      <w:r w:rsidR="00281BE2" w:rsidRPr="00C26D4A">
        <w:rPr>
          <w:lang w:val="en-GB"/>
        </w:rPr>
        <w:t xml:space="preserve"> shown in Fig.1B</w:t>
      </w:r>
      <w:r w:rsidR="4BEA2BEB" w:rsidRPr="00C26D4A">
        <w:rPr>
          <w:b w:val="0"/>
          <w:lang w:val="en-GB"/>
        </w:rPr>
        <w:t>. First the viable cells were</w:t>
      </w:r>
      <w:r w:rsidR="0F1B6E53" w:rsidRPr="00C26D4A">
        <w:rPr>
          <w:b w:val="0"/>
          <w:lang w:val="en-GB"/>
        </w:rPr>
        <w:t xml:space="preserve"> selected by gating all cells, single cells and viable cells. Subsequently </w:t>
      </w:r>
      <w:r w:rsidR="196311F3" w:rsidRPr="00C26D4A">
        <w:rPr>
          <w:b w:val="0"/>
          <w:lang w:val="en-GB"/>
        </w:rPr>
        <w:t>the cells were subdivided into different populations:</w:t>
      </w:r>
      <w:r w:rsidR="00714ACF" w:rsidRPr="00C26D4A">
        <w:rPr>
          <w:b w:val="0"/>
          <w:lang w:val="en-GB"/>
        </w:rPr>
        <w:t xml:space="preserve"> </w:t>
      </w:r>
      <w:r w:rsidR="00E46BB1" w:rsidRPr="00C26D4A">
        <w:rPr>
          <w:b w:val="0"/>
          <w:bCs/>
          <w:lang w:val="en-US"/>
        </w:rPr>
        <w:t>M</w:t>
      </w:r>
      <w:r w:rsidR="00714ACF" w:rsidRPr="00C26D4A">
        <w:rPr>
          <w:b w:val="0"/>
          <w:bCs/>
          <w:lang w:val="en-US"/>
        </w:rPr>
        <w:t xml:space="preserve">onocytes </w:t>
      </w:r>
      <w:r w:rsidR="00602C2A" w:rsidRPr="00C26D4A">
        <w:rPr>
          <w:b w:val="0"/>
          <w:bCs/>
          <w:lang w:val="en-US"/>
        </w:rPr>
        <w:t xml:space="preserve">in blood </w:t>
      </w:r>
      <w:r w:rsidR="00714ACF" w:rsidRPr="00C26D4A">
        <w:rPr>
          <w:b w:val="0"/>
          <w:bCs/>
          <w:lang w:val="en-US"/>
        </w:rPr>
        <w:t>(CD11b</w:t>
      </w:r>
      <w:r w:rsidR="00714ACF" w:rsidRPr="00C26D4A">
        <w:rPr>
          <w:b w:val="0"/>
          <w:bCs/>
          <w:vertAlign w:val="superscript"/>
          <w:lang w:val="en-US"/>
        </w:rPr>
        <w:t>+</w:t>
      </w:r>
      <w:r w:rsidR="00714ACF" w:rsidRPr="00C26D4A">
        <w:rPr>
          <w:b w:val="0"/>
          <w:bCs/>
          <w:lang w:val="en-US"/>
        </w:rPr>
        <w:t>F480</w:t>
      </w:r>
      <w:r w:rsidR="00714ACF" w:rsidRPr="00C26D4A">
        <w:rPr>
          <w:b w:val="0"/>
          <w:bCs/>
          <w:vertAlign w:val="superscript"/>
          <w:lang w:val="en-US"/>
        </w:rPr>
        <w:t>lo</w:t>
      </w:r>
      <w:r w:rsidR="00714ACF" w:rsidRPr="00C26D4A">
        <w:rPr>
          <w:b w:val="0"/>
          <w:bCs/>
          <w:lang w:val="en-US"/>
        </w:rPr>
        <w:t>GR-1</w:t>
      </w:r>
      <w:r w:rsidR="00714ACF" w:rsidRPr="00C26D4A">
        <w:rPr>
          <w:b w:val="0"/>
          <w:bCs/>
          <w:vertAlign w:val="superscript"/>
          <w:lang w:val="en-US"/>
        </w:rPr>
        <w:t>mid</w:t>
      </w:r>
      <w:r w:rsidR="00714ACF" w:rsidRPr="00C26D4A">
        <w:rPr>
          <w:b w:val="0"/>
          <w:bCs/>
          <w:lang w:val="en-US"/>
        </w:rPr>
        <w:t xml:space="preserve">), monocyte derived macrophages (MoMF) </w:t>
      </w:r>
      <w:r w:rsidR="00602C2A" w:rsidRPr="00C26D4A">
        <w:rPr>
          <w:b w:val="0"/>
          <w:bCs/>
          <w:lang w:val="en-US"/>
        </w:rPr>
        <w:t xml:space="preserve">in synovium </w:t>
      </w:r>
      <w:r w:rsidR="00714ACF" w:rsidRPr="00C26D4A">
        <w:rPr>
          <w:b w:val="0"/>
          <w:bCs/>
          <w:lang w:val="en-US"/>
        </w:rPr>
        <w:t>(CD11b</w:t>
      </w:r>
      <w:r w:rsidR="00714ACF" w:rsidRPr="00C26D4A">
        <w:rPr>
          <w:b w:val="0"/>
          <w:bCs/>
          <w:vertAlign w:val="superscript"/>
          <w:lang w:val="en-US"/>
        </w:rPr>
        <w:t>+</w:t>
      </w:r>
      <w:r w:rsidR="00714ACF" w:rsidRPr="00C26D4A">
        <w:rPr>
          <w:b w:val="0"/>
          <w:bCs/>
          <w:lang w:val="en-US"/>
        </w:rPr>
        <w:t>F480</w:t>
      </w:r>
      <w:r w:rsidR="00714ACF" w:rsidRPr="00C26D4A">
        <w:rPr>
          <w:b w:val="0"/>
          <w:bCs/>
          <w:vertAlign w:val="superscript"/>
          <w:lang w:val="en-US"/>
        </w:rPr>
        <w:t>hi</w:t>
      </w:r>
      <w:r w:rsidR="00714ACF" w:rsidRPr="00C26D4A">
        <w:rPr>
          <w:b w:val="0"/>
          <w:bCs/>
          <w:lang w:val="en-US"/>
        </w:rPr>
        <w:t>GR-1</w:t>
      </w:r>
      <w:r w:rsidR="00714ACF" w:rsidRPr="00C26D4A">
        <w:rPr>
          <w:b w:val="0"/>
          <w:bCs/>
          <w:vertAlign w:val="superscript"/>
          <w:lang w:val="en-US"/>
        </w:rPr>
        <w:t>mid</w:t>
      </w:r>
      <w:r w:rsidR="00714ACF" w:rsidRPr="00C26D4A">
        <w:rPr>
          <w:b w:val="0"/>
          <w:bCs/>
          <w:lang w:val="en-US"/>
        </w:rPr>
        <w:t xml:space="preserve">), </w:t>
      </w:r>
      <w:r w:rsidR="00F82E92" w:rsidRPr="00C26D4A">
        <w:rPr>
          <w:b w:val="0"/>
          <w:bCs/>
          <w:lang w:val="en-US"/>
        </w:rPr>
        <w:t>neutrophil</w:t>
      </w:r>
      <w:r w:rsidR="00714ACF" w:rsidRPr="00C26D4A">
        <w:rPr>
          <w:b w:val="0"/>
          <w:bCs/>
          <w:lang w:val="en-US"/>
        </w:rPr>
        <w:t>s (CD11b</w:t>
      </w:r>
      <w:r w:rsidR="00714ACF" w:rsidRPr="00C26D4A">
        <w:rPr>
          <w:b w:val="0"/>
          <w:bCs/>
          <w:vertAlign w:val="superscript"/>
          <w:lang w:val="en-US"/>
        </w:rPr>
        <w:t>+</w:t>
      </w:r>
      <w:r w:rsidR="00714ACF" w:rsidRPr="00C26D4A">
        <w:rPr>
          <w:b w:val="0"/>
          <w:bCs/>
          <w:lang w:val="en-US"/>
        </w:rPr>
        <w:t>F480</w:t>
      </w:r>
      <w:r w:rsidR="00714ACF" w:rsidRPr="00C26D4A">
        <w:rPr>
          <w:b w:val="0"/>
          <w:bCs/>
          <w:vertAlign w:val="superscript"/>
          <w:lang w:val="en-US"/>
        </w:rPr>
        <w:t>lo</w:t>
      </w:r>
      <w:r w:rsidR="00714ACF" w:rsidRPr="00C26D4A">
        <w:rPr>
          <w:b w:val="0"/>
          <w:bCs/>
          <w:lang w:val="en-US"/>
        </w:rPr>
        <w:t>GR-1</w:t>
      </w:r>
      <w:r w:rsidR="00714ACF" w:rsidRPr="00C26D4A">
        <w:rPr>
          <w:b w:val="0"/>
          <w:bCs/>
          <w:vertAlign w:val="superscript"/>
          <w:lang w:val="en-US"/>
        </w:rPr>
        <w:t>hi</w:t>
      </w:r>
      <w:r w:rsidR="00714ACF" w:rsidRPr="00C26D4A">
        <w:rPr>
          <w:b w:val="0"/>
          <w:bCs/>
          <w:lang w:val="en-US"/>
        </w:rPr>
        <w:t>) and B-cells (CD19</w:t>
      </w:r>
      <w:r w:rsidR="00714ACF" w:rsidRPr="00C26D4A">
        <w:rPr>
          <w:b w:val="0"/>
          <w:bCs/>
          <w:vertAlign w:val="superscript"/>
          <w:lang w:val="en-US"/>
        </w:rPr>
        <w:t>+</w:t>
      </w:r>
      <w:r w:rsidR="00714ACF" w:rsidRPr="00C26D4A">
        <w:rPr>
          <w:b w:val="0"/>
          <w:bCs/>
          <w:lang w:val="en-US"/>
        </w:rPr>
        <w:t>)</w:t>
      </w:r>
      <w:r w:rsidR="196311F3" w:rsidRPr="00C26D4A">
        <w:rPr>
          <w:b w:val="0"/>
          <w:lang w:val="en-GB"/>
        </w:rPr>
        <w:t xml:space="preserve"> </w:t>
      </w:r>
      <w:r w:rsidR="6C1DD15C" w:rsidRPr="00C26D4A">
        <w:rPr>
          <w:b w:val="0"/>
          <w:lang w:val="en-GB"/>
        </w:rPr>
        <w:t>Finally, t</w:t>
      </w:r>
      <w:r w:rsidR="196311F3" w:rsidRPr="00C26D4A">
        <w:rPr>
          <w:b w:val="0"/>
          <w:lang w:val="en-GB"/>
        </w:rPr>
        <w:t xml:space="preserve">he liposome uptake (U) was defined for each individual </w:t>
      </w:r>
      <w:r w:rsidR="3721F6A7" w:rsidRPr="00C26D4A">
        <w:rPr>
          <w:b w:val="0"/>
          <w:lang w:val="en-GB"/>
        </w:rPr>
        <w:t>cell type.</w:t>
      </w:r>
      <w:r w:rsidR="00714ACF" w:rsidRPr="00C26D4A">
        <w:rPr>
          <w:lang w:val="en-GB"/>
        </w:rPr>
        <w:t xml:space="preserve"> </w:t>
      </w:r>
    </w:p>
    <w:p w14:paraId="5816C5FB" w14:textId="77777777" w:rsidR="00E86EE8" w:rsidRPr="00C26D4A" w:rsidRDefault="00E86EE8" w:rsidP="000E2702">
      <w:pPr>
        <w:pStyle w:val="Bijschrift"/>
        <w:rPr>
          <w:b w:val="0"/>
          <w:lang w:val="en-GB"/>
        </w:rPr>
      </w:pPr>
    </w:p>
    <w:p w14:paraId="7CB60CAA" w14:textId="77777777" w:rsidR="00D64D4C" w:rsidRPr="00C26D4A" w:rsidRDefault="00E86EE8" w:rsidP="00E86EE8">
      <w:pPr>
        <w:pStyle w:val="Kop3"/>
        <w:rPr>
          <w:lang w:val="en-GB"/>
        </w:rPr>
      </w:pPr>
      <w:r w:rsidRPr="00C26D4A">
        <w:rPr>
          <w:lang w:val="en-GB"/>
        </w:rPr>
        <w:br w:type="column"/>
      </w:r>
      <w:bookmarkStart w:id="7" w:name="_Toc132268423"/>
      <w:r w:rsidR="0067448E" w:rsidRPr="00C26D4A">
        <w:rPr>
          <w:lang w:val="en-GB"/>
        </w:rPr>
        <w:lastRenderedPageBreak/>
        <w:t xml:space="preserve">Flow </w:t>
      </w:r>
      <w:r w:rsidR="00631462" w:rsidRPr="00C26D4A">
        <w:rPr>
          <w:lang w:val="en-GB"/>
        </w:rPr>
        <w:t xml:space="preserve">cytometry </w:t>
      </w:r>
      <w:r w:rsidR="0067448E" w:rsidRPr="00C26D4A">
        <w:rPr>
          <w:lang w:val="en-GB"/>
        </w:rPr>
        <w:t xml:space="preserve">gating </w:t>
      </w:r>
      <w:r w:rsidR="000B4DA0" w:rsidRPr="00C26D4A">
        <w:rPr>
          <w:lang w:val="en-GB"/>
        </w:rPr>
        <w:t xml:space="preserve">strategy </w:t>
      </w:r>
      <w:r w:rsidR="005B0FA0" w:rsidRPr="00C26D4A">
        <w:rPr>
          <w:lang w:val="en-GB"/>
        </w:rPr>
        <w:t>(</w:t>
      </w:r>
      <w:r w:rsidR="0067448E" w:rsidRPr="00C26D4A">
        <w:rPr>
          <w:lang w:val="en-GB"/>
        </w:rPr>
        <w:t>panel B</w:t>
      </w:r>
      <w:r w:rsidR="005B0FA0" w:rsidRPr="00C26D4A">
        <w:rPr>
          <w:lang w:val="en-GB"/>
        </w:rPr>
        <w:t>)</w:t>
      </w:r>
      <w:bookmarkEnd w:id="7"/>
    </w:p>
    <w:p w14:paraId="6F10D7D5" w14:textId="77777777" w:rsidR="002E691C" w:rsidRPr="00C26D4A" w:rsidRDefault="002E691C" w:rsidP="00E86EE8">
      <w:pPr>
        <w:pStyle w:val="Joke"/>
        <w:rPr>
          <w:lang w:val="en-US"/>
        </w:rPr>
      </w:pPr>
    </w:p>
    <w:p w14:paraId="7434ECCE" w14:textId="77777777" w:rsidR="009875FA" w:rsidRPr="00C26D4A" w:rsidRDefault="3B2156AF" w:rsidP="009875FA">
      <w:pPr>
        <w:keepNext/>
      </w:pPr>
      <w:r w:rsidRPr="00C26D4A">
        <w:rPr>
          <w:noProof/>
          <w:lang w:eastAsia="nl-BE"/>
        </w:rPr>
        <w:drawing>
          <wp:inline distT="0" distB="0" distL="0" distR="0" wp14:anchorId="6BD1F03C" wp14:editId="7A23868D">
            <wp:extent cx="6578717" cy="6374176"/>
            <wp:effectExtent l="0" t="0" r="0" b="7620"/>
            <wp:docPr id="180094418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4184" name="Afbeelding 28"/>
                    <pic:cNvPicPr/>
                  </pic:nvPicPr>
                  <pic:blipFill>
                    <a:blip r:embed="rId12"/>
                    <a:stretch>
                      <a:fillRect/>
                    </a:stretch>
                  </pic:blipFill>
                  <pic:spPr>
                    <a:xfrm>
                      <a:off x="0" y="0"/>
                      <a:ext cx="6578717" cy="6374176"/>
                    </a:xfrm>
                    <a:prstGeom prst="rect">
                      <a:avLst/>
                    </a:prstGeom>
                  </pic:spPr>
                </pic:pic>
              </a:graphicData>
            </a:graphic>
          </wp:inline>
        </w:drawing>
      </w:r>
    </w:p>
    <w:p w14:paraId="2D6D805E" w14:textId="6B0F6C14" w:rsidR="009875FA" w:rsidRPr="00C26D4A" w:rsidRDefault="009875FA" w:rsidP="000E2702">
      <w:pPr>
        <w:pStyle w:val="Bijschrift"/>
        <w:rPr>
          <w:lang w:val="en-GB"/>
        </w:rPr>
      </w:pPr>
      <w:r w:rsidRPr="00C26D4A">
        <w:rPr>
          <w:lang w:val="en-GB"/>
        </w:rPr>
        <w:t xml:space="preserve">Supplementary </w:t>
      </w:r>
      <w:r w:rsidR="002F6DE0" w:rsidRPr="00C26D4A">
        <w:rPr>
          <w:lang w:val="en-GB"/>
        </w:rPr>
        <w:t>Figure</w:t>
      </w:r>
      <w:r w:rsidRPr="00C26D4A">
        <w:rPr>
          <w:lang w:val="en-GB"/>
        </w:rPr>
        <w:t xml:space="preserve"> </w:t>
      </w:r>
      <w:r w:rsidR="00A74A01" w:rsidRPr="00C26D4A">
        <w:rPr>
          <w:lang w:val="en-GB"/>
        </w:rPr>
        <w:t>2</w:t>
      </w:r>
      <w:r w:rsidRPr="00C26D4A">
        <w:rPr>
          <w:lang w:val="en-GB"/>
        </w:rPr>
        <w:t xml:space="preserve"> </w:t>
      </w:r>
      <w:r w:rsidR="00F1109F" w:rsidRPr="00C26D4A">
        <w:rPr>
          <w:rFonts w:ascii="UGent Panno Text SemiLight" w:hAnsi="UGent Panno Text SemiLight"/>
          <w:lang w:val="en-GB"/>
        </w:rPr>
        <w:t>|</w:t>
      </w:r>
      <w:r w:rsidR="4AD8E44E" w:rsidRPr="00C26D4A">
        <w:rPr>
          <w:rFonts w:ascii="UGent Panno Text SemiLight" w:hAnsi="UGent Panno Text SemiLight"/>
          <w:lang w:val="en-GB"/>
        </w:rPr>
        <w:t xml:space="preserve"> </w:t>
      </w:r>
      <w:r w:rsidR="4AD8E44E" w:rsidRPr="00C26D4A">
        <w:rPr>
          <w:lang w:val="en-GB"/>
        </w:rPr>
        <w:t>Gating strategy</w:t>
      </w:r>
      <w:r w:rsidR="000B4DA0" w:rsidRPr="00C26D4A">
        <w:rPr>
          <w:lang w:val="en-GB"/>
        </w:rPr>
        <w:t xml:space="preserve"> of</w:t>
      </w:r>
      <w:r w:rsidR="00563129" w:rsidRPr="00C26D4A">
        <w:rPr>
          <w:lang w:val="en-GB"/>
        </w:rPr>
        <w:t xml:space="preserve"> exploratory</w:t>
      </w:r>
      <w:r w:rsidR="4AD8E44E" w:rsidRPr="00C26D4A">
        <w:rPr>
          <w:lang w:val="en-GB"/>
        </w:rPr>
        <w:t xml:space="preserve"> flow panel B</w:t>
      </w:r>
      <w:r w:rsidR="00563129" w:rsidRPr="00C26D4A">
        <w:rPr>
          <w:lang w:val="en-GB"/>
        </w:rPr>
        <w:t xml:space="preserve"> shown in Figure 1B</w:t>
      </w:r>
      <w:r w:rsidR="00B57B50" w:rsidRPr="00C26D4A">
        <w:rPr>
          <w:lang w:val="en-GB"/>
        </w:rPr>
        <w:t>.</w:t>
      </w:r>
      <w:r w:rsidR="4AD8E44E" w:rsidRPr="00C26D4A">
        <w:rPr>
          <w:b w:val="0"/>
          <w:lang w:val="en-GB"/>
        </w:rPr>
        <w:t xml:space="preserve"> First the viable cells were selected by gating all cells, single cells, and viable cells. Subsequently the cells were subdivided into different populations: </w:t>
      </w:r>
      <w:r w:rsidR="00714ACF" w:rsidRPr="00C26D4A">
        <w:rPr>
          <w:b w:val="0"/>
          <w:lang w:val="en-US"/>
        </w:rPr>
        <w:t>CCR2</w:t>
      </w:r>
      <w:r w:rsidR="00714ACF" w:rsidRPr="00C26D4A">
        <w:rPr>
          <w:b w:val="0"/>
          <w:vertAlign w:val="superscript"/>
          <w:lang w:val="en-US"/>
        </w:rPr>
        <w:t>+</w:t>
      </w:r>
      <w:r w:rsidR="00714ACF" w:rsidRPr="00C26D4A">
        <w:rPr>
          <w:b w:val="0"/>
          <w:lang w:val="en-US"/>
        </w:rPr>
        <w:t xml:space="preserve"> cells, dendritic cells (CD11c</w:t>
      </w:r>
      <w:r w:rsidR="00714ACF" w:rsidRPr="00C26D4A">
        <w:rPr>
          <w:b w:val="0"/>
          <w:vertAlign w:val="superscript"/>
          <w:lang w:val="en-US"/>
        </w:rPr>
        <w:t>+</w:t>
      </w:r>
      <w:r w:rsidR="00714ACF" w:rsidRPr="00C26D4A">
        <w:rPr>
          <w:b w:val="0"/>
          <w:lang w:val="en-US"/>
        </w:rPr>
        <w:t>) and B-cells (CD19</w:t>
      </w:r>
      <w:r w:rsidR="00714ACF" w:rsidRPr="00C26D4A">
        <w:rPr>
          <w:b w:val="0"/>
          <w:vertAlign w:val="superscript"/>
          <w:lang w:val="en-US"/>
        </w:rPr>
        <w:t>+</w:t>
      </w:r>
      <w:r w:rsidR="00714ACF" w:rsidRPr="00C26D4A">
        <w:rPr>
          <w:b w:val="0"/>
          <w:lang w:val="en-US"/>
        </w:rPr>
        <w:t xml:space="preserve">). </w:t>
      </w:r>
      <w:r w:rsidR="4AD8E44E" w:rsidRPr="00C26D4A">
        <w:rPr>
          <w:b w:val="0"/>
          <w:lang w:val="en-GB"/>
        </w:rPr>
        <w:t>Finally, the liposome uptake (U) was defined for each individual cell type.</w:t>
      </w:r>
    </w:p>
    <w:p w14:paraId="5CE24E6B" w14:textId="77777777" w:rsidR="00732BF5" w:rsidRPr="00C26D4A" w:rsidRDefault="00732BF5" w:rsidP="00E86EE8">
      <w:pPr>
        <w:pStyle w:val="Joke"/>
        <w:rPr>
          <w:lang w:val="en-GB"/>
        </w:rPr>
      </w:pPr>
    </w:p>
    <w:p w14:paraId="2CEA81E3" w14:textId="77777777" w:rsidR="005E35C8" w:rsidRPr="00C26D4A" w:rsidRDefault="005E35C8" w:rsidP="005E35C8">
      <w:pPr>
        <w:pStyle w:val="Kop3"/>
        <w:rPr>
          <w:lang w:val="en-US"/>
        </w:rPr>
        <w:sectPr w:rsidR="005E35C8" w:rsidRPr="00C26D4A" w:rsidSect="00490D94">
          <w:footerReference w:type="even" r:id="rId13"/>
          <w:footerReference w:type="default" r:id="rId14"/>
          <w:pgSz w:w="11906" w:h="16838" w:code="9"/>
          <w:pgMar w:top="1417" w:right="1417" w:bottom="1417" w:left="1417" w:header="709" w:footer="709" w:gutter="0"/>
          <w:cols w:space="708"/>
          <w:docGrid w:linePitch="360"/>
        </w:sectPr>
      </w:pPr>
    </w:p>
    <w:p w14:paraId="21A0A56B" w14:textId="77777777" w:rsidR="00A74A01" w:rsidRPr="00C26D4A" w:rsidRDefault="00A74A01" w:rsidP="00A74A01">
      <w:pPr>
        <w:pStyle w:val="Kop3"/>
        <w:rPr>
          <w:lang w:val="en-GB"/>
        </w:rPr>
      </w:pPr>
      <w:bookmarkStart w:id="8" w:name="_Toc132268424"/>
      <w:r w:rsidRPr="00C26D4A">
        <w:rPr>
          <w:lang w:val="en-GB"/>
        </w:rPr>
        <w:lastRenderedPageBreak/>
        <w:t>Stability of liposomes in serum</w:t>
      </w:r>
      <w:bookmarkEnd w:id="8"/>
    </w:p>
    <w:p w14:paraId="2AF6AFE5" w14:textId="77777777" w:rsidR="00A74A01" w:rsidRPr="00C26D4A" w:rsidRDefault="00A74A01" w:rsidP="00A74A01">
      <w:pPr>
        <w:rPr>
          <w:lang w:val="en-GB"/>
        </w:rPr>
      </w:pPr>
    </w:p>
    <w:p w14:paraId="54C6BC9B" w14:textId="77777777" w:rsidR="00A74A01" w:rsidRPr="00C26D4A" w:rsidRDefault="00A74A01" w:rsidP="00A74A01">
      <w:pPr>
        <w:keepNext/>
        <w:jc w:val="center"/>
      </w:pPr>
      <w:r w:rsidRPr="00C26D4A">
        <w:rPr>
          <w:noProof/>
          <w:lang w:eastAsia="nl-BE"/>
        </w:rPr>
        <w:drawing>
          <wp:inline distT="0" distB="0" distL="0" distR="0" wp14:anchorId="653FD417" wp14:editId="5CB86686">
            <wp:extent cx="5217798" cy="2641600"/>
            <wp:effectExtent l="0" t="0" r="0" b="6350"/>
            <wp:docPr id="5"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59330" name="Afbeelding 32"/>
                    <pic:cNvPicPr/>
                  </pic:nvPicPr>
                  <pic:blipFill>
                    <a:blip r:embed="rId15"/>
                    <a:stretch>
                      <a:fillRect/>
                    </a:stretch>
                  </pic:blipFill>
                  <pic:spPr>
                    <a:xfrm>
                      <a:off x="0" y="0"/>
                      <a:ext cx="5221560" cy="2643505"/>
                    </a:xfrm>
                    <a:prstGeom prst="rect">
                      <a:avLst/>
                    </a:prstGeom>
                  </pic:spPr>
                </pic:pic>
              </a:graphicData>
            </a:graphic>
          </wp:inline>
        </w:drawing>
      </w:r>
    </w:p>
    <w:p w14:paraId="673E6D09" w14:textId="25B1C268" w:rsidR="00A74A01" w:rsidRPr="00C26D4A" w:rsidRDefault="00A74A01" w:rsidP="00A74A01">
      <w:pPr>
        <w:pStyle w:val="Bijschrift"/>
        <w:rPr>
          <w:b w:val="0"/>
          <w:bCs/>
          <w:lang w:val="en-GB"/>
        </w:rPr>
      </w:pPr>
      <w:r w:rsidRPr="00C26D4A">
        <w:rPr>
          <w:lang w:val="en-GB"/>
        </w:rPr>
        <w:t xml:space="preserve">Supplementary Figure </w:t>
      </w:r>
      <w:r w:rsidRPr="00C26D4A">
        <w:rPr>
          <w:lang w:val="en-US"/>
        </w:rPr>
        <w:t>3</w:t>
      </w:r>
      <w:r w:rsidRPr="00C26D4A">
        <w:rPr>
          <w:lang w:val="en-GB"/>
        </w:rPr>
        <w:t xml:space="preserve"> | Mean size of the </w:t>
      </w:r>
      <w:r w:rsidR="00B57B50" w:rsidRPr="00C26D4A">
        <w:rPr>
          <w:lang w:val="en-GB"/>
        </w:rPr>
        <w:t>non-</w:t>
      </w:r>
      <w:r w:rsidR="00602C2A" w:rsidRPr="00C26D4A">
        <w:rPr>
          <w:lang w:val="en-GB"/>
        </w:rPr>
        <w:t>PEGylated</w:t>
      </w:r>
      <w:r w:rsidR="00B57B50" w:rsidRPr="00C26D4A">
        <w:rPr>
          <w:lang w:val="en-GB"/>
        </w:rPr>
        <w:t xml:space="preserve"> and PEGylated </w:t>
      </w:r>
      <w:r w:rsidRPr="00C26D4A">
        <w:rPr>
          <w:lang w:val="en-GB"/>
        </w:rPr>
        <w:t xml:space="preserve">liposomes over time after dilution in HEPES (left) and full serum (FBS) (right) as measured </w:t>
      </w:r>
      <w:r w:rsidR="00B57B50" w:rsidRPr="00C26D4A">
        <w:rPr>
          <w:lang w:val="en-GB"/>
        </w:rPr>
        <w:t xml:space="preserve">by </w:t>
      </w:r>
      <w:r w:rsidRPr="00C26D4A">
        <w:rPr>
          <w:lang w:val="en-GB"/>
        </w:rPr>
        <w:t>Nanoparticle Tracking Analysis (</w:t>
      </w:r>
      <w:proofErr w:type="spellStart"/>
      <w:r w:rsidRPr="00C26D4A">
        <w:rPr>
          <w:lang w:val="en-GB"/>
        </w:rPr>
        <w:t>Nanosight</w:t>
      </w:r>
      <w:proofErr w:type="spellEnd"/>
      <w:r w:rsidRPr="00C26D4A">
        <w:rPr>
          <w:lang w:val="en-GB"/>
        </w:rPr>
        <w:t xml:space="preserve">®). </w:t>
      </w:r>
      <w:r w:rsidRPr="00C26D4A">
        <w:rPr>
          <w:b w:val="0"/>
          <w:bCs/>
          <w:lang w:val="en-GB"/>
        </w:rPr>
        <w:t>The near-neutral DSPC:Chol liposomes (</w:t>
      </w:r>
      <w:r w:rsidR="00CA796A" w:rsidRPr="00C26D4A">
        <w:rPr>
          <w:b w:val="0"/>
          <w:bCs/>
          <w:lang w:val="en-GB"/>
        </w:rPr>
        <w:t>A</w:t>
      </w:r>
      <w:r w:rsidRPr="00C26D4A">
        <w:rPr>
          <w:b w:val="0"/>
          <w:bCs/>
          <w:lang w:val="en-GB"/>
        </w:rPr>
        <w:t>) increase about 100 nm in size after dilution in full serum. The PEGylated DSPC:Chol:PEG liposomes (</w:t>
      </w:r>
      <w:r w:rsidR="00CA796A" w:rsidRPr="00C26D4A">
        <w:rPr>
          <w:b w:val="0"/>
          <w:bCs/>
          <w:lang w:val="en-GB"/>
        </w:rPr>
        <w:t>B</w:t>
      </w:r>
      <w:r w:rsidRPr="00C26D4A">
        <w:rPr>
          <w:b w:val="0"/>
          <w:bCs/>
          <w:lang w:val="en-GB"/>
        </w:rPr>
        <w:t xml:space="preserve">) retain their size after dilution </w:t>
      </w:r>
      <w:r w:rsidRPr="00C1269E">
        <w:rPr>
          <w:b w:val="0"/>
          <w:bCs/>
          <w:lang w:val="en-GB"/>
        </w:rPr>
        <w:t xml:space="preserve">in full serum. </w:t>
      </w:r>
      <w:r w:rsidR="00C1269E">
        <w:rPr>
          <w:b w:val="0"/>
          <w:bCs/>
          <w:lang w:val="en-GB"/>
        </w:rPr>
        <w:t xml:space="preserve">Data represent mean </w:t>
      </w:r>
      <w:r w:rsidR="00C1269E">
        <w:rPr>
          <w:rFonts w:cs="Calibri"/>
          <w:b w:val="0"/>
          <w:bCs/>
          <w:lang w:val="en-GB"/>
        </w:rPr>
        <w:t>± SEM</w:t>
      </w:r>
      <w:r w:rsidR="00C1269E">
        <w:rPr>
          <w:b w:val="0"/>
          <w:bCs/>
          <w:lang w:val="en-GB"/>
        </w:rPr>
        <w:t xml:space="preserve">. </w:t>
      </w:r>
      <w:r w:rsidR="00090053" w:rsidRPr="00C1269E">
        <w:rPr>
          <w:b w:val="0"/>
          <w:bCs/>
          <w:lang w:val="en-US"/>
        </w:rPr>
        <w:t>Total s</w:t>
      </w:r>
      <w:r w:rsidRPr="00C1269E">
        <w:rPr>
          <w:b w:val="0"/>
          <w:bCs/>
          <w:lang w:val="en-US"/>
        </w:rPr>
        <w:t xml:space="preserve">ample size </w:t>
      </w:r>
      <w:r w:rsidRPr="00C1269E">
        <w:rPr>
          <w:b w:val="0"/>
          <w:bCs/>
          <w:lang w:val="en-GB"/>
        </w:rPr>
        <w:t>(per condition</w:t>
      </w:r>
      <w:r w:rsidR="00EB1C25" w:rsidRPr="00C1269E">
        <w:rPr>
          <w:b w:val="0"/>
          <w:bCs/>
          <w:lang w:val="en-GB"/>
        </w:rPr>
        <w:t>:</w:t>
      </w:r>
      <w:r w:rsidR="00090053" w:rsidRPr="00C1269E">
        <w:rPr>
          <w:b w:val="0"/>
          <w:bCs/>
          <w:lang w:val="en-GB"/>
        </w:rPr>
        <w:t xml:space="preserve"> traced liposomes</w:t>
      </w:r>
      <w:r w:rsidR="00EB1C25" w:rsidRPr="00C1269E">
        <w:rPr>
          <w:b w:val="0"/>
          <w:bCs/>
          <w:lang w:val="en-GB"/>
        </w:rPr>
        <w:t xml:space="preserve"> DSPC:Chol </w:t>
      </w:r>
      <w:r w:rsidR="00090053" w:rsidRPr="00C1269E">
        <w:rPr>
          <w:b w:val="0"/>
          <w:bCs/>
          <w:lang w:val="en-GB"/>
        </w:rPr>
        <w:t xml:space="preserve">in </w:t>
      </w:r>
      <w:r w:rsidR="00EB1C25" w:rsidRPr="00C1269E">
        <w:rPr>
          <w:b w:val="0"/>
          <w:bCs/>
          <w:lang w:val="en-GB"/>
        </w:rPr>
        <w:t>HEPES 0h (</w:t>
      </w:r>
      <w:r w:rsidR="00090053" w:rsidRPr="00C1269E">
        <w:rPr>
          <w:b w:val="0"/>
          <w:bCs/>
          <w:lang w:val="en-GB"/>
        </w:rPr>
        <w:t xml:space="preserve">N </w:t>
      </w:r>
      <w:r w:rsidR="00EB1C25" w:rsidRPr="00C1269E">
        <w:rPr>
          <w:b w:val="0"/>
          <w:bCs/>
          <w:lang w:val="en-GB"/>
        </w:rPr>
        <w:t>=</w:t>
      </w:r>
      <w:r w:rsidR="00090053" w:rsidRPr="00C1269E">
        <w:rPr>
          <w:b w:val="0"/>
          <w:bCs/>
          <w:lang w:val="en-GB"/>
        </w:rPr>
        <w:t xml:space="preserve"> 88</w:t>
      </w:r>
      <w:r w:rsidR="00EB1C25" w:rsidRPr="00C1269E">
        <w:rPr>
          <w:b w:val="0"/>
          <w:bCs/>
          <w:lang w:val="en-GB"/>
        </w:rPr>
        <w:t xml:space="preserve">), </w:t>
      </w:r>
      <w:r w:rsidR="00090053" w:rsidRPr="00C1269E">
        <w:rPr>
          <w:b w:val="0"/>
          <w:bCs/>
          <w:lang w:val="en-GB"/>
        </w:rPr>
        <w:t>s</w:t>
      </w:r>
      <w:r w:rsidR="00EB1C25" w:rsidRPr="00C1269E">
        <w:rPr>
          <w:b w:val="0"/>
          <w:bCs/>
          <w:lang w:val="en-GB"/>
        </w:rPr>
        <w:t>erum 0h (</w:t>
      </w:r>
      <w:r w:rsidR="00090053" w:rsidRPr="00C1269E">
        <w:rPr>
          <w:b w:val="0"/>
          <w:bCs/>
          <w:lang w:val="en-GB"/>
        </w:rPr>
        <w:t xml:space="preserve">N </w:t>
      </w:r>
      <w:r w:rsidR="00EB1C25" w:rsidRPr="00C1269E">
        <w:rPr>
          <w:b w:val="0"/>
          <w:bCs/>
          <w:lang w:val="en-GB"/>
        </w:rPr>
        <w:t>=</w:t>
      </w:r>
      <w:r w:rsidR="00090053" w:rsidRPr="00C1269E">
        <w:rPr>
          <w:b w:val="0"/>
          <w:bCs/>
          <w:lang w:val="en-GB"/>
        </w:rPr>
        <w:t xml:space="preserve"> 131</w:t>
      </w:r>
      <w:r w:rsidR="00EB1C25" w:rsidRPr="00C1269E">
        <w:rPr>
          <w:b w:val="0"/>
          <w:bCs/>
          <w:lang w:val="en-GB"/>
        </w:rPr>
        <w:t>), serum 4h (</w:t>
      </w:r>
      <w:r w:rsidR="00090053" w:rsidRPr="00C1269E">
        <w:rPr>
          <w:b w:val="0"/>
          <w:bCs/>
          <w:lang w:val="en-GB"/>
        </w:rPr>
        <w:t xml:space="preserve">N </w:t>
      </w:r>
      <w:r w:rsidR="00EB1C25" w:rsidRPr="00C1269E">
        <w:rPr>
          <w:b w:val="0"/>
          <w:bCs/>
          <w:lang w:val="en-GB"/>
        </w:rPr>
        <w:t>=</w:t>
      </w:r>
      <w:r w:rsidR="00090053" w:rsidRPr="00C1269E">
        <w:rPr>
          <w:b w:val="0"/>
          <w:bCs/>
          <w:lang w:val="en-GB"/>
        </w:rPr>
        <w:t xml:space="preserve"> 999</w:t>
      </w:r>
      <w:r w:rsidR="00EB1C25" w:rsidRPr="00C1269E">
        <w:rPr>
          <w:b w:val="0"/>
          <w:bCs/>
          <w:lang w:val="en-GB"/>
        </w:rPr>
        <w:t>)</w:t>
      </w:r>
      <w:r w:rsidR="00090053" w:rsidRPr="00C1269E">
        <w:rPr>
          <w:b w:val="0"/>
          <w:bCs/>
          <w:lang w:val="en-GB"/>
        </w:rPr>
        <w:t xml:space="preserve"> and traced liposomes DSPC:Chol:PEG </w:t>
      </w:r>
      <w:r w:rsidR="005710D5" w:rsidRPr="00C1269E">
        <w:rPr>
          <w:b w:val="0"/>
          <w:bCs/>
          <w:lang w:val="en-GB"/>
        </w:rPr>
        <w:t xml:space="preserve">in </w:t>
      </w:r>
      <w:r w:rsidR="00090053" w:rsidRPr="00C1269E">
        <w:rPr>
          <w:b w:val="0"/>
          <w:bCs/>
          <w:lang w:val="en-GB"/>
        </w:rPr>
        <w:t xml:space="preserve">HEPES 0h (N = 112), </w:t>
      </w:r>
      <w:r w:rsidR="005710D5" w:rsidRPr="00C1269E">
        <w:rPr>
          <w:b w:val="0"/>
          <w:bCs/>
          <w:lang w:val="en-GB"/>
        </w:rPr>
        <w:t>s</w:t>
      </w:r>
      <w:r w:rsidR="00090053" w:rsidRPr="00C1269E">
        <w:rPr>
          <w:b w:val="0"/>
          <w:bCs/>
          <w:lang w:val="en-GB"/>
        </w:rPr>
        <w:t xml:space="preserve">erum 0h (N = 134), </w:t>
      </w:r>
      <w:r w:rsidR="005710D5" w:rsidRPr="00C1269E">
        <w:rPr>
          <w:b w:val="0"/>
          <w:bCs/>
          <w:lang w:val="en-GB"/>
        </w:rPr>
        <w:t>s</w:t>
      </w:r>
      <w:r w:rsidR="00090053" w:rsidRPr="00C1269E">
        <w:rPr>
          <w:b w:val="0"/>
          <w:bCs/>
          <w:lang w:val="en-GB"/>
        </w:rPr>
        <w:t>erum 4h (N = 113).</w:t>
      </w:r>
    </w:p>
    <w:p w14:paraId="60E9CD3B" w14:textId="77777777" w:rsidR="00A74A01" w:rsidRPr="00C26D4A" w:rsidRDefault="00A74A01" w:rsidP="00A74A01">
      <w:pPr>
        <w:pStyle w:val="Bijschrift"/>
        <w:rPr>
          <w:lang w:val="en-GB"/>
        </w:rPr>
      </w:pPr>
    </w:p>
    <w:p w14:paraId="04733DE8" w14:textId="77777777" w:rsidR="00A74A01" w:rsidRPr="00C26D4A" w:rsidRDefault="00A74A01" w:rsidP="00A74A01">
      <w:pPr>
        <w:pStyle w:val="Kop3"/>
        <w:rPr>
          <w:lang w:val="en-GB"/>
        </w:rPr>
      </w:pPr>
      <w:bookmarkStart w:id="9" w:name="_Toc132268425"/>
      <w:r w:rsidRPr="00C26D4A">
        <w:rPr>
          <w:i/>
          <w:lang w:val="en-GB"/>
        </w:rPr>
        <w:t>In vivo</w:t>
      </w:r>
      <w:r w:rsidRPr="00C26D4A">
        <w:rPr>
          <w:lang w:val="en-GB"/>
        </w:rPr>
        <w:t xml:space="preserve"> biodistribution of DIR labelled liposomes 1 hour after injection in healthy and CIA DBA/1 mice.</w:t>
      </w:r>
      <w:bookmarkEnd w:id="9"/>
      <w:r w:rsidRPr="00C26D4A">
        <w:rPr>
          <w:lang w:val="en-GB"/>
        </w:rPr>
        <w:t xml:space="preserve"> </w:t>
      </w:r>
    </w:p>
    <w:p w14:paraId="541AAF38" w14:textId="77777777" w:rsidR="00A74A01" w:rsidRPr="00C26D4A" w:rsidRDefault="00A74A01" w:rsidP="00A74A01">
      <w:pPr>
        <w:rPr>
          <w:lang w:val="en-GB"/>
        </w:rPr>
      </w:pPr>
      <w:r w:rsidRPr="00C26D4A">
        <w:rPr>
          <w:lang w:val="en-GB"/>
        </w:rPr>
        <w:br/>
      </w:r>
      <w:r w:rsidRPr="00C26D4A">
        <w:rPr>
          <w:noProof/>
          <w:lang w:eastAsia="nl-BE"/>
        </w:rPr>
        <w:drawing>
          <wp:inline distT="0" distB="0" distL="0" distR="0" wp14:anchorId="2941F94C" wp14:editId="6305B18C">
            <wp:extent cx="6295856" cy="2011680"/>
            <wp:effectExtent l="0" t="0" r="0" b="762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16"/>
                    <a:stretch>
                      <a:fillRect/>
                    </a:stretch>
                  </pic:blipFill>
                  <pic:spPr>
                    <a:xfrm>
                      <a:off x="0" y="0"/>
                      <a:ext cx="6300012" cy="2013008"/>
                    </a:xfrm>
                    <a:prstGeom prst="rect">
                      <a:avLst/>
                    </a:prstGeom>
                  </pic:spPr>
                </pic:pic>
              </a:graphicData>
            </a:graphic>
          </wp:inline>
        </w:drawing>
      </w:r>
    </w:p>
    <w:p w14:paraId="1EC0CB31" w14:textId="7DE400BB" w:rsidR="00A74A01" w:rsidRPr="00C26D4A" w:rsidRDefault="00A74A01" w:rsidP="00A74A01">
      <w:pPr>
        <w:pStyle w:val="Bijschrift"/>
        <w:rPr>
          <w:b w:val="0"/>
          <w:bCs/>
          <w:lang w:val="en-US"/>
        </w:rPr>
      </w:pPr>
      <w:r w:rsidRPr="00C26D4A">
        <w:rPr>
          <w:lang w:val="en-GB"/>
        </w:rPr>
        <w:br/>
        <w:t xml:space="preserve">Supplementary Figure </w:t>
      </w:r>
      <w:r w:rsidRPr="00C26D4A">
        <w:rPr>
          <w:lang w:val="en-US"/>
        </w:rPr>
        <w:t>4</w:t>
      </w:r>
      <w:r w:rsidRPr="00C26D4A">
        <w:rPr>
          <w:lang w:val="en-GB"/>
        </w:rPr>
        <w:t xml:space="preserve"> </w:t>
      </w:r>
      <w:r w:rsidRPr="00C26D4A">
        <w:rPr>
          <w:rFonts w:ascii="UGent Panno Text SemiLight" w:hAnsi="UGent Panno Text SemiLight"/>
          <w:lang w:val="en-GB"/>
        </w:rPr>
        <w:t xml:space="preserve">| </w:t>
      </w:r>
      <w:r w:rsidRPr="00C26D4A">
        <w:rPr>
          <w:i/>
          <w:lang w:val="en-US"/>
        </w:rPr>
        <w:t>In vivo</w:t>
      </w:r>
      <w:r w:rsidRPr="00C26D4A">
        <w:rPr>
          <w:lang w:val="en-US"/>
        </w:rPr>
        <w:t xml:space="preserve"> biodistribution of DIR labelled liposomes in control and CIA mice,</w:t>
      </w:r>
      <w:r w:rsidR="00B57B50" w:rsidRPr="00C26D4A">
        <w:rPr>
          <w:lang w:val="en-US"/>
        </w:rPr>
        <w:t xml:space="preserve"> </w:t>
      </w:r>
      <w:r w:rsidRPr="00C26D4A">
        <w:rPr>
          <w:lang w:val="en-US"/>
        </w:rPr>
        <w:t xml:space="preserve">1 hour after </w:t>
      </w:r>
      <w:r w:rsidR="00B57B50" w:rsidRPr="00C26D4A">
        <w:rPr>
          <w:lang w:val="en-US"/>
        </w:rPr>
        <w:t xml:space="preserve">intravenous </w:t>
      </w:r>
      <w:r w:rsidRPr="00C26D4A">
        <w:rPr>
          <w:lang w:val="en-US"/>
        </w:rPr>
        <w:t xml:space="preserve">injection. </w:t>
      </w:r>
      <w:r w:rsidR="00602C2A" w:rsidRPr="00C26D4A">
        <w:rPr>
          <w:b w:val="0"/>
          <w:lang w:val="en-GB"/>
        </w:rPr>
        <w:t xml:space="preserve">Representative images of the biodistribution of </w:t>
      </w:r>
      <w:proofErr w:type="spellStart"/>
      <w:r w:rsidR="00602C2A" w:rsidRPr="00C26D4A">
        <w:rPr>
          <w:b w:val="0"/>
          <w:lang w:val="en-GB"/>
        </w:rPr>
        <w:t>DiR</w:t>
      </w:r>
      <w:proofErr w:type="spellEnd"/>
      <w:r w:rsidR="00602C2A" w:rsidRPr="00C26D4A">
        <w:rPr>
          <w:b w:val="0"/>
          <w:lang w:val="en-GB"/>
        </w:rPr>
        <w:t xml:space="preserve"> liposomes in healthy</w:t>
      </w:r>
      <w:r w:rsidR="00715B39" w:rsidRPr="00C26D4A">
        <w:rPr>
          <w:b w:val="0"/>
          <w:lang w:val="en-GB"/>
        </w:rPr>
        <w:t xml:space="preserve"> (E)</w:t>
      </w:r>
      <w:r w:rsidR="00602C2A" w:rsidRPr="00C26D4A">
        <w:rPr>
          <w:b w:val="0"/>
          <w:lang w:val="en-GB"/>
        </w:rPr>
        <w:t xml:space="preserve"> and CIA</w:t>
      </w:r>
      <w:r w:rsidR="00715B39" w:rsidRPr="00C26D4A">
        <w:rPr>
          <w:b w:val="0"/>
          <w:lang w:val="en-GB"/>
        </w:rPr>
        <w:t xml:space="preserve"> (F)</w:t>
      </w:r>
      <w:r w:rsidR="00602C2A" w:rsidRPr="00C26D4A">
        <w:rPr>
          <w:b w:val="0"/>
          <w:lang w:val="en-GB"/>
        </w:rPr>
        <w:t xml:space="preserve"> DBA/1 mice at </w:t>
      </w:r>
      <w:r w:rsidR="00715B39" w:rsidRPr="00C26D4A">
        <w:rPr>
          <w:b w:val="0"/>
          <w:lang w:val="en-GB"/>
        </w:rPr>
        <w:t xml:space="preserve">1 </w:t>
      </w:r>
      <w:r w:rsidR="00602C2A" w:rsidRPr="00C26D4A">
        <w:rPr>
          <w:b w:val="0"/>
          <w:lang w:val="en-GB"/>
        </w:rPr>
        <w:t xml:space="preserve">hour after intravenous injection. </w:t>
      </w:r>
    </w:p>
    <w:p w14:paraId="518A6F8B" w14:textId="77777777" w:rsidR="00570EF5" w:rsidRPr="00C26D4A" w:rsidRDefault="00570EF5" w:rsidP="00570EF5">
      <w:pPr>
        <w:spacing w:line="360" w:lineRule="auto"/>
        <w:jc w:val="center"/>
        <w:rPr>
          <w:lang w:val="en-US"/>
        </w:rPr>
      </w:pPr>
      <w:r w:rsidRPr="00C26D4A">
        <w:rPr>
          <w:i/>
          <w:iCs/>
          <w:noProof/>
          <w:lang w:eastAsia="nl-BE"/>
        </w:rPr>
        <w:lastRenderedPageBreak/>
        <w:drawing>
          <wp:inline distT="0" distB="0" distL="0" distR="0" wp14:anchorId="1A317A52" wp14:editId="5A02634C">
            <wp:extent cx="4883281" cy="9167779"/>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chermafbeelding&#10;&#10;Automatisch gegenereerde beschrijving"/>
                    <pic:cNvPicPr/>
                  </pic:nvPicPr>
                  <pic:blipFill>
                    <a:blip r:embed="rId17"/>
                    <a:stretch>
                      <a:fillRect/>
                    </a:stretch>
                  </pic:blipFill>
                  <pic:spPr bwMode="auto">
                    <a:xfrm>
                      <a:off x="0" y="0"/>
                      <a:ext cx="4883281" cy="9167779"/>
                    </a:xfrm>
                    <a:prstGeom prst="rect">
                      <a:avLst/>
                    </a:prstGeom>
                    <a:ln>
                      <a:noFill/>
                    </a:ln>
                    <a:extLst>
                      <a:ext uri="{53640926-AAD7-44D8-BBD7-CCE9431645EC}">
                        <a14:shadowObscured xmlns:a14="http://schemas.microsoft.com/office/drawing/2010/main"/>
                      </a:ext>
                    </a:extLst>
                  </pic:spPr>
                </pic:pic>
              </a:graphicData>
            </a:graphic>
          </wp:inline>
        </w:drawing>
      </w:r>
    </w:p>
    <w:p w14:paraId="004CB7BD" w14:textId="0FCA5AC5" w:rsidR="00570EF5" w:rsidRPr="00C26D4A" w:rsidRDefault="00570EF5" w:rsidP="00570EF5">
      <w:pPr>
        <w:pStyle w:val="Bijschrift"/>
        <w:rPr>
          <w:b w:val="0"/>
          <w:bCs/>
          <w:lang w:val="en-GB"/>
        </w:rPr>
      </w:pPr>
      <w:r w:rsidRPr="00C26D4A">
        <w:rPr>
          <w:lang w:val="en-GB"/>
        </w:rPr>
        <w:lastRenderedPageBreak/>
        <w:t xml:space="preserve">Supplementary Figure 5 </w:t>
      </w:r>
      <w:r w:rsidRPr="00C26D4A">
        <w:rPr>
          <w:rFonts w:ascii="UGent Panno Text SemiLight" w:hAnsi="UGent Panno Text SemiLight"/>
          <w:lang w:val="en-GB"/>
        </w:rPr>
        <w:t>|</w:t>
      </w:r>
      <w:r w:rsidRPr="00C26D4A">
        <w:rPr>
          <w:lang w:val="en-GB"/>
        </w:rPr>
        <w:t xml:space="preserve"> Liposome uptake in immune cells in the blood and ankle synovium following intravenous administration of non-PEGylated (</w:t>
      </w:r>
      <w:r w:rsidRPr="00C26D4A">
        <w:rPr>
          <w:i/>
          <w:iCs w:val="0"/>
          <w:lang w:val="en-GB"/>
        </w:rPr>
        <w:t>green dots</w:t>
      </w:r>
      <w:r w:rsidRPr="00C26D4A">
        <w:rPr>
          <w:lang w:val="en-GB"/>
        </w:rPr>
        <w:t>) and PEGylated liposomes (</w:t>
      </w:r>
      <w:r w:rsidRPr="00C26D4A">
        <w:rPr>
          <w:i/>
          <w:iCs w:val="0"/>
          <w:lang w:val="en-GB"/>
        </w:rPr>
        <w:t>orange dots</w:t>
      </w:r>
      <w:r w:rsidRPr="00C26D4A">
        <w:rPr>
          <w:lang w:val="en-GB"/>
        </w:rPr>
        <w:t>) in CIA DBA/1 mice</w:t>
      </w:r>
      <w:r w:rsidR="00FE190A" w:rsidRPr="00C26D4A">
        <w:rPr>
          <w:lang w:val="en-GB"/>
        </w:rPr>
        <w:t xml:space="preserve"> using exploratory panel</w:t>
      </w:r>
      <w:r w:rsidRPr="00C26D4A">
        <w:rPr>
          <w:lang w:val="en-GB"/>
        </w:rPr>
        <w:t xml:space="preserve">. </w:t>
      </w:r>
      <w:r w:rsidRPr="00C26D4A">
        <w:rPr>
          <w:b w:val="0"/>
          <w:bCs/>
          <w:lang w:val="en-GB"/>
        </w:rPr>
        <w:t xml:space="preserve">Left from the dotted line: percentage of viable cells in the blood (A) and ankle (B) that engulfed liposomes, </w:t>
      </w:r>
      <w:r w:rsidRPr="00C26D4A">
        <w:rPr>
          <w:b w:val="0"/>
          <w:bCs/>
          <w:lang w:val="en-US"/>
        </w:rPr>
        <w:t>at respectively 4 and 24 hours after injection</w:t>
      </w:r>
      <w:r w:rsidRPr="00C26D4A">
        <w:rPr>
          <w:b w:val="0"/>
          <w:bCs/>
          <w:lang w:val="en-GB"/>
        </w:rPr>
        <w:t>. Right from the dotted line: fraction of each immune cell type in liposome positive cells</w:t>
      </w:r>
      <w:r w:rsidRPr="00C26D4A">
        <w:rPr>
          <w:b w:val="0"/>
          <w:bCs/>
          <w:lang w:val="en-US"/>
        </w:rPr>
        <w:t xml:space="preserve">. </w:t>
      </w:r>
      <w:r w:rsidRPr="00C26D4A">
        <w:rPr>
          <w:b w:val="0"/>
          <w:bCs/>
          <w:lang w:val="en-GB"/>
        </w:rPr>
        <w:t xml:space="preserve">Data represent mean </w:t>
      </w:r>
      <w:r w:rsidRPr="00C26D4A">
        <w:rPr>
          <w:rFonts w:cs="Calibri"/>
          <w:b w:val="0"/>
          <w:lang w:val="en-GB"/>
        </w:rPr>
        <w:t>±</w:t>
      </w:r>
      <w:r w:rsidRPr="00C26D4A">
        <w:rPr>
          <w:b w:val="0"/>
          <w:lang w:val="en-GB"/>
        </w:rPr>
        <w:t xml:space="preserve"> SEM, </w:t>
      </w:r>
      <w:r w:rsidRPr="00C26D4A">
        <w:rPr>
          <w:b w:val="0"/>
          <w:bCs/>
          <w:lang w:val="en-US"/>
        </w:rPr>
        <w:t xml:space="preserve">Sample size </w:t>
      </w:r>
      <w:r w:rsidRPr="00C26D4A">
        <w:rPr>
          <w:b w:val="0"/>
          <w:bCs/>
          <w:lang w:val="en-GB"/>
        </w:rPr>
        <w:t xml:space="preserve">(N=4) per condition, </w:t>
      </w:r>
      <w:r w:rsidR="00DF44F9" w:rsidRPr="00C26D4A">
        <w:rPr>
          <w:b w:val="0"/>
          <w:bCs/>
          <w:lang w:val="en-GB"/>
        </w:rPr>
        <w:t xml:space="preserve">two-sided </w:t>
      </w:r>
      <w:r w:rsidRPr="00C26D4A">
        <w:rPr>
          <w:b w:val="0"/>
          <w:bCs/>
          <w:lang w:val="en-GB"/>
        </w:rPr>
        <w:t xml:space="preserve">two-way ANOVA analysis with Tukey’s correction for multiple testing. </w:t>
      </w:r>
      <w:r w:rsidR="00C1269E" w:rsidRPr="00C1269E">
        <w:rPr>
          <w:b w:val="0"/>
          <w:bCs/>
          <w:lang w:val="en-GB"/>
        </w:rPr>
        <w:t>Significance levels</w:t>
      </w:r>
      <w:r w:rsidR="00C1269E">
        <w:rPr>
          <w:b w:val="0"/>
          <w:bCs/>
          <w:lang w:val="en-GB"/>
        </w:rPr>
        <w:t xml:space="preserve"> (A,B</w:t>
      </w:r>
      <w:r w:rsidR="00C1269E" w:rsidRPr="00C1269E">
        <w:rPr>
          <w:b w:val="0"/>
          <w:bCs/>
          <w:lang w:val="en-GB"/>
        </w:rPr>
        <w:t>) are indicated with asterisks: *, ** and *** respectively represent adjusted p values of p &lt; 0,05; p &lt;0,01 and p &lt;0.001.</w:t>
      </w:r>
    </w:p>
    <w:p w14:paraId="5DA18F4B" w14:textId="77777777" w:rsidR="00F468DA" w:rsidRPr="00C26D4A" w:rsidRDefault="00F468DA" w:rsidP="00F468DA">
      <w:pPr>
        <w:pStyle w:val="Kop3"/>
        <w:rPr>
          <w:lang w:val="en-GB"/>
        </w:rPr>
      </w:pPr>
      <w:bookmarkStart w:id="10" w:name="_Toc132268426"/>
      <w:r w:rsidRPr="00C26D4A">
        <w:rPr>
          <w:lang w:val="en-GB"/>
        </w:rPr>
        <w:t>Liposome uptake in different myeloid immune cells in the knee synovium of CIA DBA/1 mice</w:t>
      </w:r>
      <w:bookmarkEnd w:id="10"/>
    </w:p>
    <w:p w14:paraId="39506E3B" w14:textId="77777777" w:rsidR="00F468DA" w:rsidRPr="00C26D4A" w:rsidRDefault="00F468DA" w:rsidP="00F468DA">
      <w:pPr>
        <w:rPr>
          <w:lang w:val="en-GB"/>
        </w:rPr>
      </w:pPr>
    </w:p>
    <w:p w14:paraId="56BC3DC9" w14:textId="77777777" w:rsidR="001E790A" w:rsidRPr="00C26D4A" w:rsidRDefault="001E790A" w:rsidP="001E790A">
      <w:pPr>
        <w:jc w:val="center"/>
        <w:rPr>
          <w:lang w:val="en-GB"/>
        </w:rPr>
      </w:pPr>
      <w:r w:rsidRPr="00C26D4A">
        <w:rPr>
          <w:noProof/>
          <w:lang w:eastAsia="nl-BE"/>
        </w:rPr>
        <w:drawing>
          <wp:inline distT="0" distB="0" distL="0" distR="0" wp14:anchorId="74A4B618" wp14:editId="554C92E2">
            <wp:extent cx="5722776" cy="5267342"/>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8"/>
                    <a:stretch>
                      <a:fillRect/>
                    </a:stretch>
                  </pic:blipFill>
                  <pic:spPr bwMode="auto">
                    <a:xfrm>
                      <a:off x="0" y="0"/>
                      <a:ext cx="5722776" cy="5267342"/>
                    </a:xfrm>
                    <a:prstGeom prst="rect">
                      <a:avLst/>
                    </a:prstGeom>
                    <a:ln>
                      <a:noFill/>
                    </a:ln>
                    <a:extLst>
                      <a:ext uri="{53640926-AAD7-44D8-BBD7-CCE9431645EC}">
                        <a14:shadowObscured xmlns:a14="http://schemas.microsoft.com/office/drawing/2010/main"/>
                      </a:ext>
                    </a:extLst>
                  </pic:spPr>
                </pic:pic>
              </a:graphicData>
            </a:graphic>
          </wp:inline>
        </w:drawing>
      </w:r>
    </w:p>
    <w:p w14:paraId="0E9B3DF6" w14:textId="438625C8" w:rsidR="001E790A" w:rsidRPr="00C26D4A" w:rsidRDefault="001E790A" w:rsidP="001E790A">
      <w:pPr>
        <w:pStyle w:val="Bijschrift"/>
        <w:rPr>
          <w:b w:val="0"/>
          <w:bCs/>
          <w:lang w:val="en-US"/>
        </w:rPr>
      </w:pPr>
      <w:r w:rsidRPr="00C26D4A">
        <w:rPr>
          <w:lang w:val="en-GB"/>
        </w:rPr>
        <w:t xml:space="preserve">Supplementary Figure 6 </w:t>
      </w:r>
      <w:r w:rsidRPr="00C26D4A">
        <w:rPr>
          <w:rFonts w:ascii="UGent Panno Text SemiLight" w:hAnsi="UGent Panno Text SemiLight"/>
          <w:lang w:val="en-GB"/>
        </w:rPr>
        <w:t xml:space="preserve">| </w:t>
      </w:r>
      <w:r w:rsidRPr="00C26D4A">
        <w:rPr>
          <w:lang w:val="en-GB"/>
        </w:rPr>
        <w:t>Liposome uptake in immune cells in the knee synovium following intravenous administration of liposomes in CIA DBA/1 mice</w:t>
      </w:r>
      <w:r w:rsidR="00FE190A" w:rsidRPr="00C26D4A">
        <w:rPr>
          <w:lang w:val="en-GB"/>
        </w:rPr>
        <w:t xml:space="preserve"> using exploratory panel</w:t>
      </w:r>
      <w:r w:rsidRPr="00C26D4A">
        <w:rPr>
          <w:lang w:val="en-GB"/>
        </w:rPr>
        <w:t xml:space="preserve">. </w:t>
      </w:r>
      <w:r w:rsidRPr="00C26D4A">
        <w:rPr>
          <w:b w:val="0"/>
          <w:bCs/>
          <w:lang w:val="en-GB"/>
        </w:rPr>
        <w:t xml:space="preserve">Left from dotted line: percentage of viable immune cells in blood (A) and ankle (B) that engulfed liposomes, </w:t>
      </w:r>
      <w:r w:rsidRPr="00C26D4A">
        <w:rPr>
          <w:b w:val="0"/>
          <w:bCs/>
          <w:lang w:val="en-US"/>
        </w:rPr>
        <w:t>at respectively 4 and 24 hours after injection</w:t>
      </w:r>
      <w:r w:rsidRPr="00C26D4A">
        <w:rPr>
          <w:b w:val="0"/>
          <w:bCs/>
          <w:lang w:val="en-GB"/>
        </w:rPr>
        <w:t>. Right from dotted line: contribution of each immune cell type in total liposome u</w:t>
      </w:r>
      <w:proofErr w:type="spellStart"/>
      <w:r w:rsidRPr="00C26D4A">
        <w:rPr>
          <w:b w:val="0"/>
          <w:bCs/>
          <w:lang w:val="en-US"/>
        </w:rPr>
        <w:t>ptake</w:t>
      </w:r>
      <w:proofErr w:type="spellEnd"/>
      <w:r w:rsidRPr="00C26D4A">
        <w:rPr>
          <w:b w:val="0"/>
          <w:bCs/>
          <w:lang w:val="en-US"/>
        </w:rPr>
        <w:t xml:space="preserve"> (colored dots). </w:t>
      </w:r>
      <w:r w:rsidRPr="00C26D4A">
        <w:rPr>
          <w:b w:val="0"/>
          <w:bCs/>
          <w:lang w:val="en-GB"/>
        </w:rPr>
        <w:t xml:space="preserve">Data represent mean </w:t>
      </w:r>
      <w:r w:rsidRPr="00C26D4A">
        <w:rPr>
          <w:rFonts w:cs="Calibri"/>
          <w:b w:val="0"/>
          <w:lang w:val="en-GB"/>
        </w:rPr>
        <w:t>±</w:t>
      </w:r>
      <w:r w:rsidRPr="00C26D4A">
        <w:rPr>
          <w:b w:val="0"/>
          <w:lang w:val="en-GB"/>
        </w:rPr>
        <w:t xml:space="preserve"> SEM, </w:t>
      </w:r>
      <w:r w:rsidRPr="00C26D4A">
        <w:rPr>
          <w:b w:val="0"/>
          <w:bCs/>
          <w:lang w:val="en-US"/>
        </w:rPr>
        <w:t xml:space="preserve">Sample size </w:t>
      </w:r>
      <w:r w:rsidRPr="00C26D4A">
        <w:rPr>
          <w:b w:val="0"/>
          <w:bCs/>
          <w:lang w:val="en-GB"/>
        </w:rPr>
        <w:t>(N=3) per condition,</w:t>
      </w:r>
      <w:r w:rsidR="00DF44F9" w:rsidRPr="00C26D4A">
        <w:rPr>
          <w:b w:val="0"/>
          <w:bCs/>
          <w:lang w:val="en-GB"/>
        </w:rPr>
        <w:t xml:space="preserve"> two-sided</w:t>
      </w:r>
      <w:r w:rsidRPr="00C26D4A">
        <w:rPr>
          <w:b w:val="0"/>
          <w:bCs/>
          <w:lang w:val="en-GB"/>
        </w:rPr>
        <w:t xml:space="preserve"> two-way ANOVA analysis with Tukey’s correction for multiple testing. </w:t>
      </w:r>
      <w:r w:rsidR="00C1269E" w:rsidRPr="00C1269E">
        <w:rPr>
          <w:b w:val="0"/>
          <w:bCs/>
          <w:lang w:val="en-GB"/>
        </w:rPr>
        <w:t>Significance levels</w:t>
      </w:r>
      <w:r w:rsidR="00C1269E">
        <w:rPr>
          <w:b w:val="0"/>
          <w:bCs/>
          <w:lang w:val="en-GB"/>
        </w:rPr>
        <w:t xml:space="preserve"> </w:t>
      </w:r>
      <w:r w:rsidR="00C1269E" w:rsidRPr="00C1269E">
        <w:rPr>
          <w:b w:val="0"/>
          <w:bCs/>
          <w:lang w:val="en-GB"/>
        </w:rPr>
        <w:t>(</w:t>
      </w:r>
      <w:r w:rsidR="00C1269E">
        <w:rPr>
          <w:b w:val="0"/>
          <w:bCs/>
          <w:lang w:val="en-GB"/>
        </w:rPr>
        <w:t>A-B</w:t>
      </w:r>
      <w:r w:rsidR="00C1269E" w:rsidRPr="00C1269E">
        <w:rPr>
          <w:b w:val="0"/>
          <w:bCs/>
          <w:lang w:val="en-GB"/>
        </w:rPr>
        <w:t>) are indicated with asterisks: *, ** and *** respectively represent adjusted p values of p &lt; 0,05; p &lt;0,01 and p &lt;0.001.</w:t>
      </w:r>
    </w:p>
    <w:p w14:paraId="5120146B" w14:textId="77777777" w:rsidR="001E790A" w:rsidRPr="00C26D4A" w:rsidRDefault="001E790A" w:rsidP="001E790A">
      <w:pPr>
        <w:rPr>
          <w:lang w:val="en-US"/>
        </w:rPr>
      </w:pPr>
    </w:p>
    <w:p w14:paraId="7E077FC8" w14:textId="39AC665C" w:rsidR="00DF44F9" w:rsidRPr="00C26D4A" w:rsidRDefault="00B17959">
      <w:pPr>
        <w:pStyle w:val="Kop3"/>
        <w:rPr>
          <w:lang w:val="en-GB"/>
        </w:rPr>
      </w:pPr>
      <w:bookmarkStart w:id="11" w:name="_Toc132268427"/>
      <w:r w:rsidRPr="00C26D4A">
        <w:rPr>
          <w:lang w:val="en-GB"/>
        </w:rPr>
        <w:t>FACS sorting gating strategy</w:t>
      </w:r>
      <w:r w:rsidR="00EB76AF" w:rsidRPr="00C26D4A">
        <w:rPr>
          <w:lang w:val="en-GB"/>
        </w:rPr>
        <w:t xml:space="preserve"> of blood and ankle synovium</w:t>
      </w:r>
      <w:r w:rsidR="007C346C" w:rsidRPr="00C26D4A">
        <w:rPr>
          <w:lang w:val="en-GB"/>
        </w:rPr>
        <w:t xml:space="preserve"> prior to </w:t>
      </w:r>
      <w:proofErr w:type="spellStart"/>
      <w:r w:rsidR="007609B6" w:rsidRPr="00C26D4A">
        <w:rPr>
          <w:bCs/>
          <w:lang w:val="en-GB"/>
        </w:rPr>
        <w:t>ImageStream</w:t>
      </w:r>
      <w:proofErr w:type="spellEnd"/>
      <w:r w:rsidR="007609B6" w:rsidRPr="00C26D4A">
        <w:rPr>
          <w:rFonts w:cs="Calibri"/>
          <w:bCs/>
          <w:lang w:val="en-GB"/>
        </w:rPr>
        <w:t>®</w:t>
      </w:r>
      <w:bookmarkEnd w:id="11"/>
      <w:r w:rsidR="007C346C" w:rsidRPr="00C26D4A">
        <w:rPr>
          <w:lang w:val="en-GB"/>
        </w:rPr>
        <w:t xml:space="preserve"> </w:t>
      </w:r>
    </w:p>
    <w:p w14:paraId="04E91C88" w14:textId="77777777" w:rsidR="0073260E" w:rsidRPr="00C26D4A" w:rsidRDefault="00CD1EE7" w:rsidP="00AA5821">
      <w:pPr>
        <w:keepNext/>
      </w:pPr>
      <w:r w:rsidRPr="00C26D4A">
        <w:rPr>
          <w:noProof/>
          <w:lang w:val="en-GB"/>
        </w:rPr>
        <w:drawing>
          <wp:inline distT="0" distB="0" distL="0" distR="0" wp14:anchorId="6A6EA748" wp14:editId="376F4011">
            <wp:extent cx="5959256" cy="7761230"/>
            <wp:effectExtent l="0" t="0" r="381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e-Imagestream SORT gating strategy.png"/>
                    <pic:cNvPicPr/>
                  </pic:nvPicPr>
                  <pic:blipFill>
                    <a:blip r:embed="rId19"/>
                    <a:stretch>
                      <a:fillRect/>
                    </a:stretch>
                  </pic:blipFill>
                  <pic:spPr>
                    <a:xfrm>
                      <a:off x="0" y="0"/>
                      <a:ext cx="5959256" cy="7761230"/>
                    </a:xfrm>
                    <a:prstGeom prst="rect">
                      <a:avLst/>
                    </a:prstGeom>
                  </pic:spPr>
                </pic:pic>
              </a:graphicData>
            </a:graphic>
          </wp:inline>
        </w:drawing>
      </w:r>
    </w:p>
    <w:p w14:paraId="425F4763" w14:textId="19B54E28" w:rsidR="00E14660" w:rsidRPr="00C26D4A" w:rsidRDefault="0073260E" w:rsidP="003C69D1">
      <w:pPr>
        <w:pStyle w:val="Bijschrift"/>
        <w:rPr>
          <w:b w:val="0"/>
          <w:lang w:val="en-GB"/>
        </w:rPr>
      </w:pPr>
      <w:r w:rsidRPr="00C26D4A">
        <w:rPr>
          <w:lang w:val="en-GB"/>
        </w:rPr>
        <w:t xml:space="preserve">Supplementary Figure </w:t>
      </w:r>
      <w:r w:rsidR="008D1EBD">
        <w:rPr>
          <w:lang w:val="en-GB"/>
        </w:rPr>
        <w:t>7</w:t>
      </w:r>
      <w:r w:rsidRPr="00C26D4A">
        <w:rPr>
          <w:lang w:val="en-GB"/>
        </w:rPr>
        <w:t xml:space="preserve"> </w:t>
      </w:r>
      <w:r w:rsidRPr="00C26D4A">
        <w:rPr>
          <w:rFonts w:ascii="UGent Panno Text SemiLight" w:hAnsi="UGent Panno Text SemiLight"/>
          <w:lang w:val="en-US"/>
        </w:rPr>
        <w:t>|</w:t>
      </w:r>
      <w:r w:rsidRPr="00C26D4A">
        <w:rPr>
          <w:lang w:val="en-US"/>
        </w:rPr>
        <w:t xml:space="preserve"> </w:t>
      </w:r>
      <w:r w:rsidRPr="00C26D4A">
        <w:rPr>
          <w:lang w:val="en-GB"/>
        </w:rPr>
        <w:t xml:space="preserve">Gating strategy to sort myeloid cells from blood and ankle synovium prior to </w:t>
      </w:r>
      <w:proofErr w:type="spellStart"/>
      <w:r w:rsidR="007609B6" w:rsidRPr="00C26D4A">
        <w:rPr>
          <w:lang w:val="en-GB"/>
        </w:rPr>
        <w:t>ImageStream®</w:t>
      </w:r>
      <w:r w:rsidRPr="00C26D4A">
        <w:rPr>
          <w:lang w:val="en-GB"/>
        </w:rPr>
        <w:t>analysis</w:t>
      </w:r>
      <w:proofErr w:type="spellEnd"/>
      <w:r w:rsidRPr="00C26D4A">
        <w:rPr>
          <w:lang w:val="en-GB"/>
        </w:rPr>
        <w:t>.</w:t>
      </w:r>
      <w:r w:rsidRPr="00C26D4A">
        <w:rPr>
          <w:b w:val="0"/>
          <w:lang w:val="en-GB"/>
        </w:rPr>
        <w:t xml:space="preserve"> First the viable cells were selected by gating all cells, single cells, and viable cells. Subsequently the </w:t>
      </w:r>
      <w:r w:rsidRPr="00C26D4A">
        <w:rPr>
          <w:b w:val="0"/>
          <w:lang w:val="en-GB"/>
        </w:rPr>
        <w:lastRenderedPageBreak/>
        <w:t xml:space="preserve">cells were </w:t>
      </w:r>
      <w:r w:rsidR="00A779FB" w:rsidRPr="00C26D4A">
        <w:rPr>
          <w:b w:val="0"/>
          <w:lang w:val="en-GB"/>
        </w:rPr>
        <w:t xml:space="preserve">consequently </w:t>
      </w:r>
      <w:r w:rsidR="007C346C" w:rsidRPr="00C26D4A">
        <w:rPr>
          <w:b w:val="0"/>
          <w:lang w:val="en-GB"/>
        </w:rPr>
        <w:t xml:space="preserve">gated </w:t>
      </w:r>
      <w:r w:rsidRPr="00C26D4A">
        <w:rPr>
          <w:b w:val="0"/>
          <w:lang w:val="en-GB"/>
        </w:rPr>
        <w:t xml:space="preserve">into </w:t>
      </w:r>
      <w:r w:rsidR="00A779FB" w:rsidRPr="00C26D4A">
        <w:rPr>
          <w:b w:val="0"/>
          <w:lang w:val="en-GB"/>
        </w:rPr>
        <w:t>myeloid cells</w:t>
      </w:r>
      <w:r w:rsidRPr="00C26D4A">
        <w:rPr>
          <w:b w:val="0"/>
          <w:lang w:val="en-US"/>
        </w:rPr>
        <w:t xml:space="preserve"> (</w:t>
      </w:r>
      <w:r w:rsidR="007C346C" w:rsidRPr="00C26D4A">
        <w:rPr>
          <w:b w:val="0"/>
          <w:lang w:val="en-US"/>
        </w:rPr>
        <w:t>CD45</w:t>
      </w:r>
      <w:r w:rsidR="007C346C" w:rsidRPr="00C26D4A">
        <w:rPr>
          <w:b w:val="0"/>
          <w:vertAlign w:val="superscript"/>
          <w:lang w:val="en-US"/>
        </w:rPr>
        <w:t>+</w:t>
      </w:r>
      <w:r w:rsidRPr="00C26D4A">
        <w:rPr>
          <w:b w:val="0"/>
          <w:lang w:val="en-US"/>
        </w:rPr>
        <w:t>CD11</w:t>
      </w:r>
      <w:r w:rsidR="00A779FB" w:rsidRPr="00C26D4A">
        <w:rPr>
          <w:b w:val="0"/>
          <w:lang w:val="en-US"/>
        </w:rPr>
        <w:t>b</w:t>
      </w:r>
      <w:r w:rsidRPr="00C26D4A">
        <w:rPr>
          <w:b w:val="0"/>
          <w:vertAlign w:val="superscript"/>
          <w:lang w:val="en-US"/>
        </w:rPr>
        <w:t>+</w:t>
      </w:r>
      <w:r w:rsidRPr="00C26D4A">
        <w:rPr>
          <w:b w:val="0"/>
          <w:lang w:val="en-US"/>
        </w:rPr>
        <w:t>)</w:t>
      </w:r>
      <w:r w:rsidR="003C69D1" w:rsidRPr="00C26D4A">
        <w:rPr>
          <w:b w:val="0"/>
          <w:lang w:val="en-US"/>
        </w:rPr>
        <w:t xml:space="preserve"> and were sorted for further analysis with the </w:t>
      </w:r>
      <w:proofErr w:type="spellStart"/>
      <w:r w:rsidR="003C69D1" w:rsidRPr="00C26D4A">
        <w:rPr>
          <w:b w:val="0"/>
          <w:lang w:val="en-US"/>
        </w:rPr>
        <w:t>the</w:t>
      </w:r>
      <w:proofErr w:type="spellEnd"/>
      <w:r w:rsidR="003C69D1" w:rsidRPr="00C26D4A">
        <w:rPr>
          <w:b w:val="0"/>
          <w:lang w:val="en-US"/>
        </w:rPr>
        <w:t xml:space="preserve"> </w:t>
      </w:r>
      <w:proofErr w:type="spellStart"/>
      <w:r w:rsidR="003C69D1" w:rsidRPr="00C26D4A">
        <w:rPr>
          <w:b w:val="0"/>
          <w:lang w:val="en-US"/>
        </w:rPr>
        <w:t>Image</w:t>
      </w:r>
      <w:r w:rsidR="00035384" w:rsidRPr="00C26D4A">
        <w:rPr>
          <w:b w:val="0"/>
          <w:lang w:val="en-US"/>
        </w:rPr>
        <w:t>S</w:t>
      </w:r>
      <w:r w:rsidR="003C69D1" w:rsidRPr="00C26D4A">
        <w:rPr>
          <w:b w:val="0"/>
          <w:lang w:val="en-US"/>
        </w:rPr>
        <w:t>tream</w:t>
      </w:r>
      <w:proofErr w:type="spellEnd"/>
      <w:r w:rsidR="00035384" w:rsidRPr="00C26D4A">
        <w:rPr>
          <w:b w:val="0"/>
          <w:lang w:val="en-US"/>
        </w:rPr>
        <w:t>®</w:t>
      </w:r>
      <w:r w:rsidR="003C69D1" w:rsidRPr="00C26D4A">
        <w:rPr>
          <w:b w:val="0"/>
          <w:lang w:val="en-US"/>
        </w:rPr>
        <w:t xml:space="preserve"> to visualize and analyze </w:t>
      </w:r>
      <w:proofErr w:type="spellStart"/>
      <w:r w:rsidR="003C69D1" w:rsidRPr="00C26D4A">
        <w:rPr>
          <w:b w:val="0"/>
          <w:lang w:val="en-US"/>
        </w:rPr>
        <w:t>liposoom</w:t>
      </w:r>
      <w:proofErr w:type="spellEnd"/>
      <w:r w:rsidR="003C69D1" w:rsidRPr="00C26D4A">
        <w:rPr>
          <w:b w:val="0"/>
          <w:lang w:val="en-US"/>
        </w:rPr>
        <w:t xml:space="preserve"> engulfment</w:t>
      </w:r>
      <w:r w:rsidR="00960DAC" w:rsidRPr="00C26D4A">
        <w:rPr>
          <w:b w:val="0"/>
          <w:lang w:val="en-US"/>
        </w:rPr>
        <w:t xml:space="preserve"> at 24 hours post </w:t>
      </w:r>
      <w:proofErr w:type="spellStart"/>
      <w:r w:rsidR="00960DAC" w:rsidRPr="00C26D4A">
        <w:rPr>
          <w:b w:val="0"/>
          <w:lang w:val="en-US"/>
        </w:rPr>
        <w:t>i.v.</w:t>
      </w:r>
      <w:proofErr w:type="spellEnd"/>
      <w:r w:rsidR="00960DAC" w:rsidRPr="00C26D4A">
        <w:rPr>
          <w:b w:val="0"/>
          <w:lang w:val="en-US"/>
        </w:rPr>
        <w:t xml:space="preserve"> inje</w:t>
      </w:r>
      <w:r w:rsidR="00496C10" w:rsidRPr="00C26D4A">
        <w:rPr>
          <w:b w:val="0"/>
          <w:lang w:val="en-US"/>
        </w:rPr>
        <w:t>c</w:t>
      </w:r>
      <w:r w:rsidR="00960DAC" w:rsidRPr="00C26D4A">
        <w:rPr>
          <w:b w:val="0"/>
          <w:lang w:val="en-US"/>
        </w:rPr>
        <w:t>tion</w:t>
      </w:r>
      <w:r w:rsidR="00496C10" w:rsidRPr="00C26D4A">
        <w:rPr>
          <w:b w:val="0"/>
          <w:lang w:val="en-US"/>
        </w:rPr>
        <w:t xml:space="preserve"> of PEGylated liposomes</w:t>
      </w:r>
      <w:r w:rsidR="004D2965" w:rsidRPr="00C26D4A">
        <w:rPr>
          <w:b w:val="0"/>
          <w:lang w:val="en-US"/>
        </w:rPr>
        <w:t xml:space="preserve">. </w:t>
      </w:r>
    </w:p>
    <w:p w14:paraId="372AD523" w14:textId="7A629085" w:rsidR="00DF57D9" w:rsidRPr="00C26D4A" w:rsidRDefault="007609B6" w:rsidP="00E14660">
      <w:pPr>
        <w:pStyle w:val="Kop3"/>
        <w:rPr>
          <w:lang w:val="en-GB"/>
        </w:rPr>
      </w:pPr>
      <w:bookmarkStart w:id="12" w:name="_Hlk118460823"/>
      <w:bookmarkStart w:id="13" w:name="_Toc132268428"/>
      <w:proofErr w:type="spellStart"/>
      <w:r w:rsidRPr="00C26D4A">
        <w:rPr>
          <w:lang w:val="en-GB"/>
        </w:rPr>
        <w:t>ImageStream</w:t>
      </w:r>
      <w:proofErr w:type="spellEnd"/>
      <w:r w:rsidRPr="00C26D4A">
        <w:rPr>
          <w:lang w:val="en-GB"/>
        </w:rPr>
        <w:t>®</w:t>
      </w:r>
      <w:r w:rsidR="00B17959" w:rsidRPr="00C26D4A">
        <w:rPr>
          <w:lang w:val="en-GB"/>
        </w:rPr>
        <w:t xml:space="preserve"> gating strategy</w:t>
      </w:r>
      <w:bookmarkEnd w:id="12"/>
      <w:bookmarkEnd w:id="13"/>
    </w:p>
    <w:p w14:paraId="2546DF85" w14:textId="77777777" w:rsidR="008367A6" w:rsidRPr="00C26D4A" w:rsidRDefault="00B17959" w:rsidP="00F53BDF">
      <w:pPr>
        <w:keepNext/>
      </w:pPr>
      <w:r w:rsidRPr="00C26D4A">
        <w:rPr>
          <w:rFonts w:eastAsia="Calibri"/>
          <w:noProof/>
          <w:lang w:val="en-GB"/>
        </w:rPr>
        <w:drawing>
          <wp:inline distT="0" distB="0" distL="0" distR="0" wp14:anchorId="29B3C047" wp14:editId="4FD65647">
            <wp:extent cx="6490741" cy="6407031"/>
            <wp:effectExtent l="0" t="0" r="571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stream gating strategy.png"/>
                    <pic:cNvPicPr/>
                  </pic:nvPicPr>
                  <pic:blipFill>
                    <a:blip r:embed="rId20"/>
                    <a:stretch>
                      <a:fillRect/>
                    </a:stretch>
                  </pic:blipFill>
                  <pic:spPr>
                    <a:xfrm>
                      <a:off x="0" y="0"/>
                      <a:ext cx="6497372" cy="6413577"/>
                    </a:xfrm>
                    <a:prstGeom prst="rect">
                      <a:avLst/>
                    </a:prstGeom>
                  </pic:spPr>
                </pic:pic>
              </a:graphicData>
            </a:graphic>
          </wp:inline>
        </w:drawing>
      </w:r>
    </w:p>
    <w:p w14:paraId="718E381D" w14:textId="4A7015C4" w:rsidR="008367A6" w:rsidRPr="00C26D4A" w:rsidRDefault="008367A6" w:rsidP="008367A6">
      <w:pPr>
        <w:pStyle w:val="Bijschrift"/>
        <w:rPr>
          <w:b w:val="0"/>
          <w:lang w:val="en-GB"/>
        </w:rPr>
      </w:pPr>
      <w:r w:rsidRPr="00C26D4A">
        <w:rPr>
          <w:lang w:val="en-GB"/>
        </w:rPr>
        <w:t xml:space="preserve">Supplementary Figure </w:t>
      </w:r>
      <w:r w:rsidR="008D1EBD">
        <w:rPr>
          <w:lang w:val="en-GB"/>
        </w:rPr>
        <w:t>8</w:t>
      </w:r>
      <w:r w:rsidRPr="00C26D4A">
        <w:rPr>
          <w:lang w:val="en-GB"/>
        </w:rPr>
        <w:t xml:space="preserve"> </w:t>
      </w:r>
      <w:r w:rsidRPr="00C26D4A">
        <w:rPr>
          <w:rFonts w:ascii="UGent Panno Text SemiLight" w:hAnsi="UGent Panno Text SemiLight"/>
          <w:lang w:val="en-US"/>
        </w:rPr>
        <w:t>|</w:t>
      </w:r>
      <w:r w:rsidRPr="00C26D4A">
        <w:rPr>
          <w:lang w:val="en-US"/>
        </w:rPr>
        <w:t xml:space="preserve"> </w:t>
      </w:r>
      <w:r w:rsidRPr="00C26D4A">
        <w:rPr>
          <w:lang w:val="en-GB"/>
        </w:rPr>
        <w:t xml:space="preserve">Gating strategy for </w:t>
      </w:r>
      <w:proofErr w:type="spellStart"/>
      <w:r w:rsidRPr="00C26D4A">
        <w:rPr>
          <w:lang w:val="en-GB"/>
        </w:rPr>
        <w:t>Imagestream</w:t>
      </w:r>
      <w:proofErr w:type="spellEnd"/>
      <w:r w:rsidRPr="00C26D4A">
        <w:rPr>
          <w:lang w:val="en-GB"/>
        </w:rPr>
        <w:t xml:space="preserve"> analysis</w:t>
      </w:r>
      <w:r w:rsidR="00496C10" w:rsidRPr="00C26D4A">
        <w:rPr>
          <w:lang w:val="en-GB"/>
        </w:rPr>
        <w:t xml:space="preserve"> at 24 hours post </w:t>
      </w:r>
      <w:proofErr w:type="spellStart"/>
      <w:r w:rsidR="00496C10" w:rsidRPr="00C26D4A">
        <w:rPr>
          <w:lang w:val="en-GB"/>
        </w:rPr>
        <w:t>i.v.</w:t>
      </w:r>
      <w:proofErr w:type="spellEnd"/>
      <w:r w:rsidR="00496C10" w:rsidRPr="00C26D4A">
        <w:rPr>
          <w:lang w:val="en-GB"/>
        </w:rPr>
        <w:t xml:space="preserve"> injection of PEGylated liposomes</w:t>
      </w:r>
      <w:r w:rsidRPr="00C26D4A">
        <w:rPr>
          <w:lang w:val="en-GB"/>
        </w:rPr>
        <w:t>.</w:t>
      </w:r>
      <w:r w:rsidRPr="00C26D4A">
        <w:rPr>
          <w:b w:val="0"/>
          <w:lang w:val="en-GB"/>
        </w:rPr>
        <w:t xml:space="preserve"> First the well-focused, </w:t>
      </w:r>
      <w:r w:rsidR="00594F31" w:rsidRPr="00C26D4A">
        <w:rPr>
          <w:b w:val="0"/>
          <w:lang w:val="en-GB"/>
        </w:rPr>
        <w:t>non-clipped cells were selected. Subsequently the cells from the different conditions were tagged to enable comparison. Finally, the viable myeloid immune cells were selected (CD45</w:t>
      </w:r>
      <w:r w:rsidR="00594F31" w:rsidRPr="00C26D4A">
        <w:rPr>
          <w:b w:val="0"/>
          <w:vertAlign w:val="superscript"/>
          <w:lang w:val="en-GB"/>
        </w:rPr>
        <w:t>+</w:t>
      </w:r>
      <w:r w:rsidR="00594F31" w:rsidRPr="00C26D4A">
        <w:rPr>
          <w:b w:val="0"/>
          <w:lang w:val="en-GB"/>
        </w:rPr>
        <w:t xml:space="preserve"> CD11b</w:t>
      </w:r>
      <w:r w:rsidR="00594F31" w:rsidRPr="00C26D4A">
        <w:rPr>
          <w:b w:val="0"/>
          <w:vertAlign w:val="superscript"/>
          <w:lang w:val="en-GB"/>
        </w:rPr>
        <w:t>+</w:t>
      </w:r>
      <w:r w:rsidR="00594F31" w:rsidRPr="00C26D4A">
        <w:rPr>
          <w:b w:val="0"/>
          <w:lang w:val="en-GB"/>
        </w:rPr>
        <w:t>).</w:t>
      </w:r>
      <w:r w:rsidRPr="00C26D4A">
        <w:rPr>
          <w:b w:val="0"/>
          <w:lang w:val="en-US"/>
        </w:rPr>
        <w:t>Within the myeloid cells, the monocytes (Ly6C</w:t>
      </w:r>
      <w:r w:rsidRPr="00C26D4A">
        <w:rPr>
          <w:b w:val="0"/>
          <w:vertAlign w:val="superscript"/>
          <w:lang w:val="en-US"/>
        </w:rPr>
        <w:t>hi</w:t>
      </w:r>
      <w:r w:rsidRPr="00C26D4A">
        <w:rPr>
          <w:b w:val="0"/>
          <w:lang w:val="en-US"/>
        </w:rPr>
        <w:t>Ly6G</w:t>
      </w:r>
      <w:r w:rsidRPr="00C26D4A">
        <w:rPr>
          <w:b w:val="0"/>
          <w:vertAlign w:val="superscript"/>
          <w:lang w:val="en-US"/>
        </w:rPr>
        <w:t>lo</w:t>
      </w:r>
      <w:r w:rsidRPr="00C26D4A">
        <w:rPr>
          <w:b w:val="0"/>
          <w:lang w:val="en-US"/>
        </w:rPr>
        <w:t>) and neutrophils (Ly6C</w:t>
      </w:r>
      <w:r w:rsidRPr="00C26D4A">
        <w:rPr>
          <w:b w:val="0"/>
          <w:vertAlign w:val="superscript"/>
          <w:lang w:val="en-US"/>
        </w:rPr>
        <w:t>lo-med</w:t>
      </w:r>
      <w:r w:rsidRPr="00C26D4A">
        <w:rPr>
          <w:b w:val="0"/>
          <w:lang w:val="en-US"/>
        </w:rPr>
        <w:t>Ly6G</w:t>
      </w:r>
      <w:r w:rsidRPr="00C26D4A">
        <w:rPr>
          <w:b w:val="0"/>
          <w:vertAlign w:val="superscript"/>
          <w:lang w:val="en-US"/>
        </w:rPr>
        <w:t>hi</w:t>
      </w:r>
      <w:r w:rsidRPr="00C26D4A">
        <w:rPr>
          <w:b w:val="0"/>
          <w:lang w:val="en-US"/>
        </w:rPr>
        <w:t xml:space="preserve">) were </w:t>
      </w:r>
      <w:r w:rsidR="00594F31" w:rsidRPr="00C26D4A">
        <w:rPr>
          <w:b w:val="0"/>
          <w:lang w:val="en-US"/>
        </w:rPr>
        <w:t>selected to identify the liposome uptake (</w:t>
      </w:r>
      <w:proofErr w:type="spellStart"/>
      <w:r w:rsidR="00594F31" w:rsidRPr="00C26D4A">
        <w:rPr>
          <w:b w:val="0"/>
          <w:lang w:val="en-US"/>
        </w:rPr>
        <w:t>DiD</w:t>
      </w:r>
      <w:proofErr w:type="spellEnd"/>
      <w:r w:rsidR="00C46650" w:rsidRPr="00C26D4A">
        <w:rPr>
          <w:b w:val="0"/>
          <w:vertAlign w:val="superscript"/>
          <w:lang w:val="en-US"/>
        </w:rPr>
        <w:t>+</w:t>
      </w:r>
      <w:r w:rsidR="00C46650" w:rsidRPr="00C26D4A">
        <w:rPr>
          <w:b w:val="0"/>
          <w:lang w:val="en-US"/>
        </w:rPr>
        <w:t>) in images as displayed</w:t>
      </w:r>
      <w:r w:rsidRPr="00C26D4A">
        <w:rPr>
          <w:b w:val="0"/>
          <w:lang w:val="en-US"/>
        </w:rPr>
        <w:t>.</w:t>
      </w:r>
    </w:p>
    <w:p w14:paraId="4A1CE503" w14:textId="77777777" w:rsidR="00570EF5" w:rsidRPr="00C26D4A" w:rsidRDefault="00570EF5" w:rsidP="00570EF5">
      <w:pPr>
        <w:rPr>
          <w:lang w:val="en-GB"/>
        </w:rPr>
      </w:pPr>
    </w:p>
    <w:p w14:paraId="28A6EF97" w14:textId="77777777" w:rsidR="002B2483" w:rsidRPr="00C26D4A" w:rsidRDefault="002B2483" w:rsidP="002B2483">
      <w:pPr>
        <w:pStyle w:val="Bijschrift"/>
        <w:rPr>
          <w:b w:val="0"/>
          <w:bCs/>
          <w:lang w:val="en-US"/>
        </w:rPr>
      </w:pPr>
    </w:p>
    <w:p w14:paraId="60CB6354" w14:textId="2008E518" w:rsidR="001C7D87" w:rsidRPr="00C26D4A" w:rsidRDefault="00B17959" w:rsidP="001C7D87">
      <w:pPr>
        <w:pStyle w:val="Kop3"/>
        <w:rPr>
          <w:lang w:val="en-GB"/>
        </w:rPr>
      </w:pPr>
      <w:r w:rsidRPr="00C26D4A">
        <w:rPr>
          <w:lang w:val="en-GB"/>
        </w:rPr>
        <w:br w:type="column"/>
      </w:r>
      <w:r w:rsidR="00E32C17" w:rsidRPr="00C26D4A">
        <w:rPr>
          <w:lang w:val="en-GB"/>
        </w:rPr>
        <w:lastRenderedPageBreak/>
        <w:t xml:space="preserve"> </w:t>
      </w:r>
      <w:bookmarkStart w:id="14" w:name="_Toc132268429"/>
      <w:proofErr w:type="spellStart"/>
      <w:r w:rsidR="007609B6" w:rsidRPr="00C26D4A">
        <w:rPr>
          <w:bCs/>
          <w:lang w:val="en-GB"/>
        </w:rPr>
        <w:t>ImageStream</w:t>
      </w:r>
      <w:proofErr w:type="spellEnd"/>
      <w:r w:rsidR="007609B6" w:rsidRPr="00C26D4A">
        <w:rPr>
          <w:rFonts w:cs="Calibri"/>
          <w:bCs/>
          <w:lang w:val="en-GB"/>
        </w:rPr>
        <w:t xml:space="preserve">® </w:t>
      </w:r>
      <w:r w:rsidR="00E32C17" w:rsidRPr="00C26D4A">
        <w:rPr>
          <w:lang w:val="en-GB"/>
        </w:rPr>
        <w:t>images of liposome engulfment by (CD45</w:t>
      </w:r>
      <w:r w:rsidR="00E32C17" w:rsidRPr="00C26D4A">
        <w:rPr>
          <w:vertAlign w:val="superscript"/>
          <w:lang w:val="en-GB"/>
        </w:rPr>
        <w:t>+</w:t>
      </w:r>
      <w:r w:rsidR="001C7D87" w:rsidRPr="00C26D4A">
        <w:rPr>
          <w:lang w:val="en-GB"/>
        </w:rPr>
        <w:t>CD11b</w:t>
      </w:r>
      <w:r w:rsidR="001C7D87" w:rsidRPr="00C26D4A">
        <w:rPr>
          <w:vertAlign w:val="superscript"/>
          <w:lang w:val="en-GB"/>
        </w:rPr>
        <w:t>+</w:t>
      </w:r>
      <w:r w:rsidR="001C7D87" w:rsidRPr="00C26D4A">
        <w:rPr>
          <w:lang w:val="en-GB"/>
        </w:rPr>
        <w:t>Ly6C</w:t>
      </w:r>
      <w:r w:rsidR="001C7D87" w:rsidRPr="00C26D4A">
        <w:rPr>
          <w:vertAlign w:val="superscript"/>
          <w:lang w:val="en-GB"/>
        </w:rPr>
        <w:t>hi</w:t>
      </w:r>
      <w:r w:rsidR="001C7D87" w:rsidRPr="00C26D4A">
        <w:rPr>
          <w:lang w:val="en-GB"/>
        </w:rPr>
        <w:t>Ly6G</w:t>
      </w:r>
      <w:r w:rsidR="001C7D87" w:rsidRPr="00C26D4A">
        <w:rPr>
          <w:vertAlign w:val="superscript"/>
          <w:lang w:val="en-GB"/>
        </w:rPr>
        <w:t>lo</w:t>
      </w:r>
      <w:r w:rsidR="00E32C17" w:rsidRPr="00C26D4A">
        <w:rPr>
          <w:lang w:val="en-GB"/>
        </w:rPr>
        <w:t>)</w:t>
      </w:r>
      <w:r w:rsidR="001C7D87" w:rsidRPr="00C26D4A">
        <w:rPr>
          <w:lang w:val="en-GB"/>
        </w:rPr>
        <w:t xml:space="preserve"> </w:t>
      </w:r>
      <w:r w:rsidR="00E32C17" w:rsidRPr="00C26D4A">
        <w:rPr>
          <w:lang w:val="en-GB"/>
        </w:rPr>
        <w:t>m</w:t>
      </w:r>
      <w:r w:rsidR="007A0CDB" w:rsidRPr="00C26D4A">
        <w:rPr>
          <w:lang w:val="en-GB"/>
        </w:rPr>
        <w:t>onocyte</w:t>
      </w:r>
      <w:r w:rsidR="00E32C17" w:rsidRPr="00C26D4A">
        <w:rPr>
          <w:lang w:val="en-GB"/>
        </w:rPr>
        <w:t>s</w:t>
      </w:r>
      <w:bookmarkEnd w:id="14"/>
    </w:p>
    <w:p w14:paraId="53584487" w14:textId="537C40B6" w:rsidR="00BA3768" w:rsidRPr="00C26D4A" w:rsidRDefault="00E32C17" w:rsidP="00C92690">
      <w:pPr>
        <w:pStyle w:val="Joke"/>
        <w:rPr>
          <w:lang w:val="en-GB"/>
        </w:rPr>
      </w:pPr>
      <w:r w:rsidRPr="00C26D4A">
        <w:rPr>
          <w:lang w:val="en-GB"/>
        </w:rPr>
        <w:t xml:space="preserve"> </w:t>
      </w:r>
      <w:r w:rsidR="007A0CDB" w:rsidRPr="00C26D4A">
        <w:rPr>
          <w:lang w:val="en-GB"/>
        </w:rPr>
        <w:t xml:space="preserve"> </w:t>
      </w:r>
    </w:p>
    <w:p w14:paraId="4EA6B1D8" w14:textId="77777777" w:rsidR="00C46650" w:rsidRPr="00C26D4A" w:rsidRDefault="00BA3768" w:rsidP="00F53BDF">
      <w:pPr>
        <w:pStyle w:val="Joke"/>
        <w:keepNext/>
      </w:pPr>
      <w:r w:rsidRPr="00C26D4A">
        <w:rPr>
          <w:noProof/>
          <w:lang w:val="en-GB"/>
        </w:rPr>
        <w:drawing>
          <wp:inline distT="0" distB="0" distL="0" distR="0" wp14:anchorId="58B8DBB2" wp14:editId="213E3889">
            <wp:extent cx="6462695" cy="7048982"/>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nocyte uptake Imagestream.png"/>
                    <pic:cNvPicPr/>
                  </pic:nvPicPr>
                  <pic:blipFill>
                    <a:blip r:embed="rId21"/>
                    <a:stretch>
                      <a:fillRect/>
                    </a:stretch>
                  </pic:blipFill>
                  <pic:spPr>
                    <a:xfrm>
                      <a:off x="0" y="0"/>
                      <a:ext cx="6469519" cy="7056426"/>
                    </a:xfrm>
                    <a:prstGeom prst="rect">
                      <a:avLst/>
                    </a:prstGeom>
                  </pic:spPr>
                </pic:pic>
              </a:graphicData>
            </a:graphic>
          </wp:inline>
        </w:drawing>
      </w:r>
    </w:p>
    <w:p w14:paraId="0029F809" w14:textId="7239F1A6" w:rsidR="00C46650" w:rsidRPr="00C26D4A" w:rsidRDefault="00C46650" w:rsidP="00C46650">
      <w:pPr>
        <w:pStyle w:val="Bijschrift"/>
        <w:rPr>
          <w:b w:val="0"/>
          <w:lang w:val="en-GB"/>
        </w:rPr>
      </w:pPr>
      <w:bookmarkStart w:id="15" w:name="_GoBack"/>
      <w:r w:rsidRPr="00C26D4A">
        <w:rPr>
          <w:lang w:val="en-GB"/>
        </w:rPr>
        <w:t>Supplementary</w:t>
      </w:r>
      <w:bookmarkEnd w:id="15"/>
      <w:r w:rsidRPr="00C26D4A">
        <w:rPr>
          <w:lang w:val="en-GB"/>
        </w:rPr>
        <w:t xml:space="preserve"> Figure </w:t>
      </w:r>
      <w:r w:rsidR="008D1EBD">
        <w:rPr>
          <w:lang w:val="en-GB"/>
        </w:rPr>
        <w:t>9</w:t>
      </w:r>
      <w:r w:rsidRPr="00C26D4A">
        <w:rPr>
          <w:lang w:val="en-GB"/>
        </w:rPr>
        <w:t xml:space="preserve"> </w:t>
      </w:r>
      <w:r w:rsidRPr="00C26D4A">
        <w:rPr>
          <w:rFonts w:ascii="UGent Panno Text SemiLight" w:hAnsi="UGent Panno Text SemiLight"/>
          <w:lang w:val="en-US"/>
        </w:rPr>
        <w:t>|</w:t>
      </w:r>
      <w:r w:rsidRPr="00C26D4A">
        <w:rPr>
          <w:lang w:val="en-US"/>
        </w:rPr>
        <w:t xml:space="preserve"> </w:t>
      </w:r>
      <w:r w:rsidR="006E3E62" w:rsidRPr="00C26D4A">
        <w:rPr>
          <w:lang w:val="en-GB"/>
        </w:rPr>
        <w:t xml:space="preserve">Liposome uptake in </w:t>
      </w:r>
      <w:r w:rsidR="001C7D87" w:rsidRPr="00C26D4A">
        <w:rPr>
          <w:lang w:val="en-GB"/>
        </w:rPr>
        <w:t>CD45</w:t>
      </w:r>
      <w:r w:rsidR="001C7D87" w:rsidRPr="00C26D4A">
        <w:rPr>
          <w:vertAlign w:val="superscript"/>
          <w:lang w:val="en-GB"/>
        </w:rPr>
        <w:t>+</w:t>
      </w:r>
      <w:r w:rsidR="001C7D87" w:rsidRPr="00C26D4A">
        <w:rPr>
          <w:lang w:val="en-GB"/>
        </w:rPr>
        <w:t>CD11b</w:t>
      </w:r>
      <w:r w:rsidR="001C7D87" w:rsidRPr="00C26D4A">
        <w:rPr>
          <w:vertAlign w:val="superscript"/>
          <w:lang w:val="en-GB"/>
        </w:rPr>
        <w:t>+</w:t>
      </w:r>
      <w:r w:rsidR="001C7D87" w:rsidRPr="00C26D4A">
        <w:rPr>
          <w:lang w:val="en-GB"/>
        </w:rPr>
        <w:t>Ly6C</w:t>
      </w:r>
      <w:r w:rsidR="001C7D87" w:rsidRPr="00C26D4A">
        <w:rPr>
          <w:vertAlign w:val="superscript"/>
          <w:lang w:val="en-GB"/>
        </w:rPr>
        <w:t>hi</w:t>
      </w:r>
      <w:r w:rsidR="001C7D87" w:rsidRPr="00C26D4A">
        <w:rPr>
          <w:lang w:val="en-GB"/>
        </w:rPr>
        <w:t>Ly6G</w:t>
      </w:r>
      <w:r w:rsidR="001C7D87" w:rsidRPr="00C26D4A">
        <w:rPr>
          <w:vertAlign w:val="superscript"/>
          <w:lang w:val="en-GB"/>
        </w:rPr>
        <w:t>lo</w:t>
      </w:r>
      <w:r w:rsidR="001C7D87" w:rsidRPr="00C26D4A">
        <w:rPr>
          <w:lang w:val="en-GB"/>
        </w:rPr>
        <w:t xml:space="preserve"> </w:t>
      </w:r>
      <w:r w:rsidR="006E3E62" w:rsidRPr="00C26D4A">
        <w:rPr>
          <w:lang w:val="en-GB"/>
        </w:rPr>
        <w:t>monocytes in blood and ankle synovium</w:t>
      </w:r>
      <w:r w:rsidRPr="00C26D4A">
        <w:rPr>
          <w:lang w:val="en-GB"/>
        </w:rPr>
        <w:t>.</w:t>
      </w:r>
      <w:r w:rsidR="006E3E62" w:rsidRPr="00C26D4A">
        <w:rPr>
          <w:b w:val="0"/>
          <w:lang w:val="en-GB"/>
        </w:rPr>
        <w:t xml:space="preserve"> </w:t>
      </w:r>
      <w:r w:rsidR="005710D5">
        <w:rPr>
          <w:b w:val="0"/>
          <w:highlight w:val="green"/>
          <w:lang w:val="en-GB"/>
        </w:rPr>
        <w:t>After selection of the monocytes within the sorted myeloid cells (as displayed</w:t>
      </w:r>
      <w:r w:rsidR="001C7D87" w:rsidRPr="005710D5">
        <w:rPr>
          <w:b w:val="0"/>
          <w:highlight w:val="green"/>
          <w:lang w:val="en-GB"/>
        </w:rPr>
        <w:t xml:space="preserve"> in Supplementary Figure 10</w:t>
      </w:r>
      <w:r w:rsidR="005710D5">
        <w:rPr>
          <w:b w:val="0"/>
          <w:highlight w:val="green"/>
          <w:lang w:val="en-GB"/>
        </w:rPr>
        <w:t>)</w:t>
      </w:r>
      <w:r w:rsidR="001C7D87" w:rsidRPr="00C26D4A">
        <w:rPr>
          <w:b w:val="0"/>
          <w:lang w:val="en-GB"/>
        </w:rPr>
        <w:t xml:space="preserve">, </w:t>
      </w:r>
      <w:r w:rsidR="00C24428" w:rsidRPr="00C26D4A">
        <w:rPr>
          <w:b w:val="0"/>
          <w:lang w:val="en-GB"/>
        </w:rPr>
        <w:t xml:space="preserve">a brightfield image of the cell, CD11b surface staining, </w:t>
      </w:r>
      <w:proofErr w:type="spellStart"/>
      <w:r w:rsidR="00C24428" w:rsidRPr="00C26D4A">
        <w:rPr>
          <w:b w:val="0"/>
          <w:lang w:val="en-GB"/>
        </w:rPr>
        <w:t>DiD</w:t>
      </w:r>
      <w:proofErr w:type="spellEnd"/>
      <w:r w:rsidR="00C24428" w:rsidRPr="00C26D4A">
        <w:rPr>
          <w:b w:val="0"/>
          <w:lang w:val="en-GB"/>
        </w:rPr>
        <w:t xml:space="preserve"> liposome signal and an overlay image is </w:t>
      </w:r>
      <w:r w:rsidR="001C7D87" w:rsidRPr="00C26D4A">
        <w:rPr>
          <w:b w:val="0"/>
          <w:lang w:val="en-GB"/>
        </w:rPr>
        <w:t>taken</w:t>
      </w:r>
      <w:r w:rsidR="00C24428" w:rsidRPr="00C26D4A">
        <w:rPr>
          <w:b w:val="0"/>
          <w:lang w:val="en-GB"/>
        </w:rPr>
        <w:t xml:space="preserve">. </w:t>
      </w:r>
      <w:r w:rsidR="006E3E62" w:rsidRPr="00C26D4A">
        <w:rPr>
          <w:b w:val="0"/>
          <w:lang w:val="en-GB"/>
        </w:rPr>
        <w:t>Left: monocytes from blood and ankle synovium of non-liposome injected control mouse. Right: monocytes from blood and ankle synovium of liposome injected mouse</w:t>
      </w:r>
      <w:r w:rsidRPr="00C26D4A">
        <w:rPr>
          <w:b w:val="0"/>
          <w:lang w:val="en-US"/>
        </w:rPr>
        <w:t>.</w:t>
      </w:r>
    </w:p>
    <w:p w14:paraId="3E866251" w14:textId="10499703" w:rsidR="001C7D87" w:rsidRPr="00C26D4A" w:rsidRDefault="008D2F09" w:rsidP="001C7D87">
      <w:pPr>
        <w:pStyle w:val="Kop3"/>
        <w:rPr>
          <w:lang w:val="en-GB"/>
        </w:rPr>
      </w:pPr>
      <w:r w:rsidRPr="00C26D4A">
        <w:rPr>
          <w:lang w:val="en-GB"/>
        </w:rPr>
        <w:br w:type="column"/>
      </w:r>
      <w:bookmarkStart w:id="16" w:name="_Toc132268430"/>
      <w:proofErr w:type="spellStart"/>
      <w:r w:rsidR="007609B6" w:rsidRPr="00C26D4A">
        <w:rPr>
          <w:lang w:val="en-GB"/>
        </w:rPr>
        <w:lastRenderedPageBreak/>
        <w:t>ImageStream</w:t>
      </w:r>
      <w:proofErr w:type="spellEnd"/>
      <w:r w:rsidR="007609B6" w:rsidRPr="00C26D4A">
        <w:rPr>
          <w:lang w:val="en-GB"/>
        </w:rPr>
        <w:t>®</w:t>
      </w:r>
      <w:r w:rsidR="001C7D87" w:rsidRPr="00C26D4A">
        <w:rPr>
          <w:lang w:val="en-GB"/>
        </w:rPr>
        <w:t xml:space="preserve"> images of liposome engulfment by (CD45</w:t>
      </w:r>
      <w:r w:rsidR="001C7D87" w:rsidRPr="00C26D4A">
        <w:rPr>
          <w:vertAlign w:val="superscript"/>
          <w:lang w:val="en-GB"/>
        </w:rPr>
        <w:t>+</w:t>
      </w:r>
      <w:r w:rsidR="001C7D87" w:rsidRPr="00C26D4A">
        <w:rPr>
          <w:lang w:val="en-GB"/>
        </w:rPr>
        <w:t>CD11b</w:t>
      </w:r>
      <w:r w:rsidR="001C7D87" w:rsidRPr="00C26D4A">
        <w:rPr>
          <w:vertAlign w:val="superscript"/>
          <w:lang w:val="en-GB"/>
        </w:rPr>
        <w:t>+</w:t>
      </w:r>
      <w:r w:rsidR="001C7D87" w:rsidRPr="00C26D4A">
        <w:rPr>
          <w:lang w:val="en-GB"/>
        </w:rPr>
        <w:t>Ly6C</w:t>
      </w:r>
      <w:r w:rsidR="00256F71" w:rsidRPr="00C26D4A">
        <w:rPr>
          <w:vertAlign w:val="superscript"/>
          <w:lang w:val="en-GB"/>
        </w:rPr>
        <w:t>lo-</w:t>
      </w:r>
      <w:r w:rsidR="001C7D87" w:rsidRPr="00C26D4A">
        <w:rPr>
          <w:vertAlign w:val="superscript"/>
          <w:lang w:val="en-GB"/>
        </w:rPr>
        <w:t>med</w:t>
      </w:r>
      <w:r w:rsidR="001C7D87" w:rsidRPr="00C26D4A">
        <w:rPr>
          <w:lang w:val="en-GB"/>
        </w:rPr>
        <w:t>Ly6G</w:t>
      </w:r>
      <w:r w:rsidR="001C7D87" w:rsidRPr="00C26D4A">
        <w:rPr>
          <w:vertAlign w:val="superscript"/>
          <w:lang w:val="en-GB"/>
        </w:rPr>
        <w:t>hi</w:t>
      </w:r>
      <w:r w:rsidR="001C7D87" w:rsidRPr="00C26D4A">
        <w:rPr>
          <w:lang w:val="en-GB"/>
        </w:rPr>
        <w:t>) neutrophils</w:t>
      </w:r>
      <w:bookmarkEnd w:id="16"/>
    </w:p>
    <w:p w14:paraId="036E77E7" w14:textId="1564D411" w:rsidR="00DF57D9" w:rsidRPr="00C26D4A" w:rsidRDefault="001C7D87" w:rsidP="00C92690">
      <w:pPr>
        <w:pStyle w:val="Joke"/>
        <w:rPr>
          <w:lang w:val="en-GB"/>
        </w:rPr>
      </w:pPr>
      <w:r w:rsidRPr="00C26D4A">
        <w:rPr>
          <w:lang w:val="en-GB"/>
        </w:rPr>
        <w:t xml:space="preserve"> </w:t>
      </w:r>
    </w:p>
    <w:p w14:paraId="2909B7D2" w14:textId="77777777" w:rsidR="00C24428" w:rsidRPr="00C26D4A" w:rsidRDefault="00DF57D9" w:rsidP="00F53BDF">
      <w:pPr>
        <w:pStyle w:val="Joke"/>
        <w:keepNext/>
      </w:pPr>
      <w:r w:rsidRPr="00C26D4A">
        <w:rPr>
          <w:noProof/>
          <w:lang w:val="en-GB"/>
        </w:rPr>
        <w:drawing>
          <wp:inline distT="0" distB="0" distL="0" distR="0" wp14:anchorId="0091C104" wp14:editId="05CFD558">
            <wp:extent cx="6375608" cy="6821170"/>
            <wp:effectExtent l="0" t="0" r="635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utrophils uptake Imagestream.png"/>
                    <pic:cNvPicPr/>
                  </pic:nvPicPr>
                  <pic:blipFill>
                    <a:blip r:embed="rId22"/>
                    <a:stretch>
                      <a:fillRect/>
                    </a:stretch>
                  </pic:blipFill>
                  <pic:spPr>
                    <a:xfrm>
                      <a:off x="0" y="0"/>
                      <a:ext cx="6378657" cy="6824432"/>
                    </a:xfrm>
                    <a:prstGeom prst="rect">
                      <a:avLst/>
                    </a:prstGeom>
                  </pic:spPr>
                </pic:pic>
              </a:graphicData>
            </a:graphic>
          </wp:inline>
        </w:drawing>
      </w:r>
    </w:p>
    <w:p w14:paraId="74DDB9B8" w14:textId="33F853F5" w:rsidR="00C24428" w:rsidRPr="00C26D4A" w:rsidRDefault="00C24428" w:rsidP="00C24428">
      <w:pPr>
        <w:pStyle w:val="Bijschrift"/>
        <w:rPr>
          <w:b w:val="0"/>
          <w:lang w:val="en-GB"/>
        </w:rPr>
      </w:pPr>
      <w:r w:rsidRPr="00C26D4A">
        <w:rPr>
          <w:lang w:val="en-GB"/>
        </w:rPr>
        <w:t>Supplementary Figure 1</w:t>
      </w:r>
      <w:r w:rsidR="008D1EBD">
        <w:rPr>
          <w:lang w:val="en-GB"/>
        </w:rPr>
        <w:t>0</w:t>
      </w:r>
      <w:r w:rsidRPr="00C26D4A">
        <w:rPr>
          <w:lang w:val="en-GB"/>
        </w:rPr>
        <w:t xml:space="preserve"> </w:t>
      </w:r>
      <w:r w:rsidRPr="00C26D4A">
        <w:rPr>
          <w:rFonts w:ascii="UGent Panno Text SemiLight" w:hAnsi="UGent Panno Text SemiLight"/>
          <w:lang w:val="en-US"/>
        </w:rPr>
        <w:t>|</w:t>
      </w:r>
      <w:r w:rsidRPr="00C26D4A">
        <w:rPr>
          <w:lang w:val="en-US"/>
        </w:rPr>
        <w:t xml:space="preserve"> </w:t>
      </w:r>
      <w:r w:rsidRPr="00C26D4A">
        <w:rPr>
          <w:lang w:val="en-GB"/>
        </w:rPr>
        <w:t>Liposome uptake in</w:t>
      </w:r>
      <w:r w:rsidR="001C7D87" w:rsidRPr="00C26D4A">
        <w:rPr>
          <w:lang w:val="en-GB"/>
        </w:rPr>
        <w:t xml:space="preserve"> CD45</w:t>
      </w:r>
      <w:r w:rsidR="001C7D87" w:rsidRPr="00C26D4A">
        <w:rPr>
          <w:vertAlign w:val="superscript"/>
          <w:lang w:val="en-GB"/>
        </w:rPr>
        <w:t>+</w:t>
      </w:r>
      <w:r w:rsidR="001C7D87" w:rsidRPr="00C26D4A">
        <w:rPr>
          <w:lang w:val="en-GB"/>
        </w:rPr>
        <w:t>CD11b</w:t>
      </w:r>
      <w:r w:rsidR="001C7D87" w:rsidRPr="00C26D4A">
        <w:rPr>
          <w:vertAlign w:val="superscript"/>
          <w:lang w:val="en-GB"/>
        </w:rPr>
        <w:t>+</w:t>
      </w:r>
      <w:r w:rsidR="001C7D87" w:rsidRPr="00C26D4A">
        <w:rPr>
          <w:lang w:val="en-GB"/>
        </w:rPr>
        <w:t>Ly6C</w:t>
      </w:r>
      <w:r w:rsidR="00256F71" w:rsidRPr="00C26D4A">
        <w:rPr>
          <w:vertAlign w:val="superscript"/>
          <w:lang w:val="en-GB"/>
        </w:rPr>
        <w:t>lo-</w:t>
      </w:r>
      <w:r w:rsidR="001C7D87" w:rsidRPr="00C26D4A">
        <w:rPr>
          <w:vertAlign w:val="superscript"/>
          <w:lang w:val="en-GB"/>
        </w:rPr>
        <w:t>med</w:t>
      </w:r>
      <w:r w:rsidR="001C7D87" w:rsidRPr="00C26D4A">
        <w:rPr>
          <w:lang w:val="en-GB"/>
        </w:rPr>
        <w:t>Ly6G</w:t>
      </w:r>
      <w:r w:rsidR="001C7D87" w:rsidRPr="00C26D4A">
        <w:rPr>
          <w:vertAlign w:val="superscript"/>
          <w:lang w:val="en-GB"/>
        </w:rPr>
        <w:t>hi</w:t>
      </w:r>
      <w:r w:rsidRPr="00C26D4A">
        <w:rPr>
          <w:lang w:val="en-GB"/>
        </w:rPr>
        <w:t xml:space="preserve"> neutrophils in blood and ankle synovium.</w:t>
      </w:r>
      <w:r w:rsidRPr="00C26D4A">
        <w:rPr>
          <w:b w:val="0"/>
          <w:lang w:val="en-GB"/>
        </w:rPr>
        <w:t xml:space="preserve"> </w:t>
      </w:r>
      <w:r w:rsidR="005710D5">
        <w:rPr>
          <w:b w:val="0"/>
          <w:highlight w:val="green"/>
          <w:lang w:val="en-GB"/>
        </w:rPr>
        <w:t>After selection of the neutrophils within the sorted myeloid cells (as displayed</w:t>
      </w:r>
      <w:r w:rsidR="005710D5" w:rsidRPr="00027C5F">
        <w:rPr>
          <w:b w:val="0"/>
          <w:highlight w:val="green"/>
          <w:lang w:val="en-GB"/>
        </w:rPr>
        <w:t xml:space="preserve"> in Supplementary Figure 10</w:t>
      </w:r>
      <w:r w:rsidR="005710D5">
        <w:rPr>
          <w:b w:val="0"/>
          <w:highlight w:val="green"/>
          <w:lang w:val="en-GB"/>
        </w:rPr>
        <w:t>)</w:t>
      </w:r>
      <w:r w:rsidR="001C7D87" w:rsidRPr="00C26D4A">
        <w:rPr>
          <w:b w:val="0"/>
          <w:lang w:val="en-GB"/>
        </w:rPr>
        <w:t xml:space="preserve">, </w:t>
      </w:r>
      <w:r w:rsidRPr="00C26D4A">
        <w:rPr>
          <w:b w:val="0"/>
          <w:lang w:val="en-GB"/>
        </w:rPr>
        <w:t xml:space="preserve">a brightfield image of the cell, CD11b surface staining, </w:t>
      </w:r>
      <w:proofErr w:type="spellStart"/>
      <w:r w:rsidRPr="00C26D4A">
        <w:rPr>
          <w:b w:val="0"/>
          <w:lang w:val="en-GB"/>
        </w:rPr>
        <w:t>DiD</w:t>
      </w:r>
      <w:proofErr w:type="spellEnd"/>
      <w:r w:rsidRPr="00C26D4A">
        <w:rPr>
          <w:b w:val="0"/>
          <w:lang w:val="en-GB"/>
        </w:rPr>
        <w:t xml:space="preserve"> liposome signal and an overlay image is displayed. Left: neutrophils from blood and ankle synovium of non-liposome injected control mouse. Right: neutrophils from blood and ankle synovium of liposome injected mouse</w:t>
      </w:r>
      <w:r w:rsidRPr="00C26D4A">
        <w:rPr>
          <w:b w:val="0"/>
          <w:lang w:val="en-US"/>
        </w:rPr>
        <w:t>.</w:t>
      </w:r>
    </w:p>
    <w:p w14:paraId="2EBE0764" w14:textId="77777777" w:rsidR="008D1EBD" w:rsidRPr="00C26D4A" w:rsidRDefault="007A0CDB" w:rsidP="008D1EBD">
      <w:pPr>
        <w:pStyle w:val="Kop3"/>
        <w:rPr>
          <w:lang w:val="en-GB"/>
        </w:rPr>
      </w:pPr>
      <w:r w:rsidRPr="00C26D4A">
        <w:rPr>
          <w:lang w:val="en-GB"/>
        </w:rPr>
        <w:br w:type="column"/>
      </w:r>
      <w:bookmarkStart w:id="17" w:name="_Toc132268431"/>
      <w:r w:rsidR="008D1EBD" w:rsidRPr="00C26D4A">
        <w:rPr>
          <w:lang w:val="en-GB"/>
        </w:rPr>
        <w:lastRenderedPageBreak/>
        <w:t>Flow cytometry gating strategy with extended flow cytometric panel.</w:t>
      </w:r>
      <w:bookmarkEnd w:id="17"/>
    </w:p>
    <w:p w14:paraId="4B2E5255" w14:textId="77777777" w:rsidR="008D1EBD" w:rsidRPr="00C26D4A" w:rsidRDefault="008D1EBD" w:rsidP="008D1EBD">
      <w:pPr>
        <w:keepNext/>
      </w:pPr>
      <w:r w:rsidRPr="00C26D4A">
        <w:rPr>
          <w:noProof/>
          <w:lang w:eastAsia="nl-BE"/>
        </w:rPr>
        <w:drawing>
          <wp:inline distT="0" distB="0" distL="0" distR="0" wp14:anchorId="7DC9BE56" wp14:editId="3F97D6DD">
            <wp:extent cx="5760359" cy="734187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3"/>
                    <a:stretch>
                      <a:fillRect/>
                    </a:stretch>
                  </pic:blipFill>
                  <pic:spPr>
                    <a:xfrm>
                      <a:off x="0" y="0"/>
                      <a:ext cx="5760359" cy="7341870"/>
                    </a:xfrm>
                    <a:prstGeom prst="rect">
                      <a:avLst/>
                    </a:prstGeom>
                  </pic:spPr>
                </pic:pic>
              </a:graphicData>
            </a:graphic>
          </wp:inline>
        </w:drawing>
      </w:r>
    </w:p>
    <w:p w14:paraId="4B1959E6" w14:textId="58B9B226" w:rsidR="008D1EBD" w:rsidRPr="00C26D4A" w:rsidRDefault="008D1EBD" w:rsidP="008D1EBD">
      <w:pPr>
        <w:pStyle w:val="Bijschrift"/>
        <w:rPr>
          <w:b w:val="0"/>
          <w:vertAlign w:val="superscript"/>
          <w:lang w:val="en-GB"/>
        </w:rPr>
      </w:pPr>
      <w:r w:rsidRPr="00C26D4A">
        <w:rPr>
          <w:lang w:val="en-GB"/>
        </w:rPr>
        <w:t xml:space="preserve">Supplementary Figure </w:t>
      </w:r>
      <w:r>
        <w:rPr>
          <w:lang w:val="en-GB"/>
        </w:rPr>
        <w:t>11</w:t>
      </w:r>
      <w:r w:rsidRPr="00C26D4A">
        <w:rPr>
          <w:lang w:val="en-GB"/>
        </w:rPr>
        <w:t xml:space="preserve"> </w:t>
      </w:r>
      <w:r w:rsidRPr="00C26D4A">
        <w:rPr>
          <w:rFonts w:ascii="UGent Panno Text SemiLight" w:hAnsi="UGent Panno Text SemiLight"/>
          <w:lang w:val="en-GB"/>
        </w:rPr>
        <w:t xml:space="preserve">| </w:t>
      </w:r>
      <w:r w:rsidRPr="00C26D4A">
        <w:rPr>
          <w:lang w:val="en-GB"/>
        </w:rPr>
        <w:t>Gating strategy of extended myeloid cell flow cytometry panel</w:t>
      </w:r>
      <w:r w:rsidRPr="00C26D4A">
        <w:rPr>
          <w:b w:val="0"/>
          <w:lang w:val="en-GB"/>
        </w:rPr>
        <w:t xml:space="preserve">. First the viable cells were selected by gating all cells, single cells and viable cells which excluded the dead cells and the dump channel containing the CD19, NK1.1 and CD3e markers. Subsequently the cells were subdivided into different populations: </w:t>
      </w:r>
      <w:r w:rsidRPr="00C26D4A">
        <w:rPr>
          <w:b w:val="0"/>
          <w:lang w:val="en-US"/>
        </w:rPr>
        <w:t xml:space="preserve">the monocytes </w:t>
      </w:r>
      <w:r w:rsidRPr="00C26D4A">
        <w:rPr>
          <w:b w:val="0"/>
          <w:lang w:val="en-GB"/>
        </w:rPr>
        <w:t>CD45</w:t>
      </w:r>
      <w:r w:rsidRPr="00C26D4A">
        <w:rPr>
          <w:b w:val="0"/>
          <w:vertAlign w:val="superscript"/>
          <w:lang w:val="en-GB"/>
        </w:rPr>
        <w:t>+</w:t>
      </w:r>
      <w:r w:rsidRPr="00C26D4A">
        <w:rPr>
          <w:b w:val="0"/>
          <w:lang w:val="en-GB"/>
        </w:rPr>
        <w:t>CD11b</w:t>
      </w:r>
      <w:r w:rsidRPr="00C26D4A">
        <w:rPr>
          <w:b w:val="0"/>
          <w:vertAlign w:val="superscript"/>
          <w:lang w:val="en-GB"/>
        </w:rPr>
        <w:t>+</w:t>
      </w:r>
      <w:r w:rsidRPr="00C26D4A">
        <w:rPr>
          <w:b w:val="0"/>
          <w:lang w:val="en-GB"/>
        </w:rPr>
        <w:t>Ly6C</w:t>
      </w:r>
      <w:r w:rsidRPr="00C26D4A">
        <w:rPr>
          <w:b w:val="0"/>
          <w:vertAlign w:val="superscript"/>
          <w:lang w:val="en-GB"/>
        </w:rPr>
        <w:t>+</w:t>
      </w:r>
      <w:r w:rsidRPr="00C26D4A">
        <w:rPr>
          <w:b w:val="0"/>
          <w:lang w:val="en-GB"/>
        </w:rPr>
        <w:t>CCR2</w:t>
      </w:r>
      <w:r w:rsidRPr="00C26D4A">
        <w:rPr>
          <w:b w:val="0"/>
          <w:vertAlign w:val="superscript"/>
          <w:lang w:val="en-GB"/>
        </w:rPr>
        <w:t>+</w:t>
      </w:r>
      <w:r w:rsidRPr="00C26D4A">
        <w:rPr>
          <w:b w:val="0"/>
          <w:lang w:val="en-GB"/>
        </w:rPr>
        <w:t>CX3CR1</w:t>
      </w:r>
      <w:r w:rsidRPr="00C26D4A">
        <w:rPr>
          <w:b w:val="0"/>
          <w:vertAlign w:val="superscript"/>
          <w:lang w:val="en-GB"/>
        </w:rPr>
        <w:t>+</w:t>
      </w:r>
      <w:r w:rsidRPr="00C26D4A">
        <w:rPr>
          <w:b w:val="0"/>
          <w:lang w:val="en-GB"/>
        </w:rPr>
        <w:t>F480</w:t>
      </w:r>
      <w:r w:rsidRPr="00C26D4A">
        <w:rPr>
          <w:b w:val="0"/>
          <w:vertAlign w:val="superscript"/>
          <w:lang w:val="en-GB"/>
        </w:rPr>
        <w:t>lo</w:t>
      </w:r>
      <w:r w:rsidRPr="00C26D4A">
        <w:rPr>
          <w:b w:val="0"/>
          <w:lang w:val="en-GB"/>
        </w:rPr>
        <w:t>, the monocyte-derived macrophages (MoMF) CD45</w:t>
      </w:r>
      <w:r w:rsidRPr="00C26D4A">
        <w:rPr>
          <w:b w:val="0"/>
          <w:vertAlign w:val="superscript"/>
          <w:lang w:val="en-GB"/>
        </w:rPr>
        <w:t>+</w:t>
      </w:r>
      <w:r w:rsidRPr="00C26D4A">
        <w:rPr>
          <w:b w:val="0"/>
          <w:lang w:val="en-GB"/>
        </w:rPr>
        <w:t>CD11b</w:t>
      </w:r>
      <w:r w:rsidRPr="00C26D4A">
        <w:rPr>
          <w:b w:val="0"/>
          <w:vertAlign w:val="superscript"/>
          <w:lang w:val="en-GB"/>
        </w:rPr>
        <w:t>+</w:t>
      </w:r>
      <w:r w:rsidRPr="00C26D4A">
        <w:rPr>
          <w:b w:val="0"/>
          <w:lang w:val="en-GB"/>
        </w:rPr>
        <w:t>Ly6C</w:t>
      </w:r>
      <w:r w:rsidRPr="00C26D4A">
        <w:rPr>
          <w:b w:val="0"/>
          <w:vertAlign w:val="superscript"/>
          <w:lang w:val="en-GB"/>
        </w:rPr>
        <w:t>+</w:t>
      </w:r>
      <w:r w:rsidRPr="00C26D4A">
        <w:rPr>
          <w:b w:val="0"/>
          <w:lang w:val="en-GB"/>
        </w:rPr>
        <w:t>CCR2</w:t>
      </w:r>
      <w:r w:rsidRPr="00C26D4A">
        <w:rPr>
          <w:b w:val="0"/>
          <w:vertAlign w:val="superscript"/>
          <w:lang w:val="en-GB"/>
        </w:rPr>
        <w:t>+</w:t>
      </w:r>
      <w:r w:rsidRPr="00C26D4A">
        <w:rPr>
          <w:b w:val="0"/>
          <w:lang w:val="en-GB"/>
        </w:rPr>
        <w:t>CX</w:t>
      </w:r>
      <w:r w:rsidRPr="00C26D4A">
        <w:rPr>
          <w:b w:val="0"/>
          <w:vertAlign w:val="subscript"/>
          <w:lang w:val="en-GB"/>
        </w:rPr>
        <w:t>3</w:t>
      </w:r>
      <w:r w:rsidRPr="00C26D4A">
        <w:rPr>
          <w:b w:val="0"/>
          <w:lang w:val="en-GB"/>
        </w:rPr>
        <w:t>CR</w:t>
      </w:r>
      <w:r w:rsidRPr="00C26D4A">
        <w:rPr>
          <w:b w:val="0"/>
          <w:vertAlign w:val="subscript"/>
          <w:lang w:val="en-GB"/>
        </w:rPr>
        <w:t>1</w:t>
      </w:r>
      <w:r w:rsidRPr="00C26D4A">
        <w:rPr>
          <w:b w:val="0"/>
          <w:vertAlign w:val="superscript"/>
          <w:lang w:val="en-GB"/>
        </w:rPr>
        <w:t>+</w:t>
      </w:r>
      <w:r w:rsidRPr="00C26D4A">
        <w:rPr>
          <w:b w:val="0"/>
          <w:lang w:val="en-GB"/>
        </w:rPr>
        <w:br/>
        <w:t>480</w:t>
      </w:r>
      <w:r w:rsidRPr="00C26D4A">
        <w:rPr>
          <w:b w:val="0"/>
          <w:vertAlign w:val="superscript"/>
          <w:lang w:val="en-GB"/>
        </w:rPr>
        <w:t xml:space="preserve">hi </w:t>
      </w:r>
      <w:r w:rsidRPr="00C26D4A">
        <w:rPr>
          <w:b w:val="0"/>
          <w:lang w:val="en-GB"/>
        </w:rPr>
        <w:t>and the neutrophils (CD45</w:t>
      </w:r>
      <w:r w:rsidRPr="00C26D4A">
        <w:rPr>
          <w:b w:val="0"/>
          <w:vertAlign w:val="superscript"/>
          <w:lang w:val="en-GB"/>
        </w:rPr>
        <w:t>+</w:t>
      </w:r>
      <w:r w:rsidRPr="00C26D4A">
        <w:rPr>
          <w:b w:val="0"/>
          <w:lang w:val="en-GB"/>
        </w:rPr>
        <w:t>CD11b</w:t>
      </w:r>
      <w:r w:rsidRPr="00C26D4A">
        <w:rPr>
          <w:b w:val="0"/>
          <w:vertAlign w:val="superscript"/>
          <w:lang w:val="en-GB"/>
        </w:rPr>
        <w:t>+</w:t>
      </w:r>
      <w:r w:rsidRPr="00C26D4A">
        <w:rPr>
          <w:b w:val="0"/>
          <w:lang w:val="en-GB"/>
        </w:rPr>
        <w:t>Ly6C</w:t>
      </w:r>
      <w:r w:rsidRPr="00C26D4A">
        <w:rPr>
          <w:b w:val="0"/>
          <w:vertAlign w:val="superscript"/>
          <w:lang w:val="en-GB"/>
        </w:rPr>
        <w:t>+</w:t>
      </w:r>
      <w:r w:rsidRPr="00C26D4A">
        <w:rPr>
          <w:b w:val="0"/>
          <w:lang w:val="en-GB"/>
        </w:rPr>
        <w:t>Ly6G</w:t>
      </w:r>
      <w:r w:rsidRPr="00C26D4A">
        <w:rPr>
          <w:b w:val="0"/>
          <w:vertAlign w:val="superscript"/>
          <w:lang w:val="en-GB"/>
        </w:rPr>
        <w:t>+</w:t>
      </w:r>
      <w:r w:rsidRPr="00C26D4A">
        <w:rPr>
          <w:b w:val="0"/>
          <w:lang w:val="en-GB"/>
        </w:rPr>
        <w:t>). Finally, the liposome uptake (U) was defined for each individual cell type.</w:t>
      </w:r>
    </w:p>
    <w:p w14:paraId="269AB049" w14:textId="77777777" w:rsidR="008D1EBD" w:rsidRPr="00C26D4A" w:rsidRDefault="008D1EBD" w:rsidP="008D1EBD">
      <w:pPr>
        <w:pStyle w:val="Kop3"/>
        <w:rPr>
          <w:lang w:val="en-GB"/>
        </w:rPr>
      </w:pPr>
      <w:bookmarkStart w:id="18" w:name="_Toc132268432"/>
      <w:r w:rsidRPr="00C26D4A">
        <w:rPr>
          <w:lang w:val="en-GB"/>
        </w:rPr>
        <w:lastRenderedPageBreak/>
        <w:t>DSPC:Chol:PEG liposome  uptake in non-CD45+ cells.</w:t>
      </w:r>
      <w:bookmarkEnd w:id="18"/>
    </w:p>
    <w:p w14:paraId="1769B14C" w14:textId="77777777" w:rsidR="008D1EBD" w:rsidRPr="00C26D4A" w:rsidRDefault="008D1EBD" w:rsidP="008D1EBD">
      <w:pPr>
        <w:keepNext/>
        <w:jc w:val="left"/>
      </w:pPr>
      <w:r w:rsidRPr="00C26D4A">
        <w:rPr>
          <w:noProof/>
          <w:lang w:eastAsia="nl-BE"/>
        </w:rPr>
        <w:drawing>
          <wp:inline distT="0" distB="0" distL="0" distR="0" wp14:anchorId="3F1AAC3C" wp14:editId="7D4E4C5D">
            <wp:extent cx="6528410" cy="3757493"/>
            <wp:effectExtent l="0" t="0" r="6350" b="0"/>
            <wp:docPr id="20" name="Picture 8336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3157" name="Picture 83363157"/>
                    <pic:cNvPicPr/>
                  </pic:nvPicPr>
                  <pic:blipFill>
                    <a:blip r:embed="rId24"/>
                    <a:stretch>
                      <a:fillRect/>
                    </a:stretch>
                  </pic:blipFill>
                  <pic:spPr bwMode="auto">
                    <a:xfrm>
                      <a:off x="0" y="0"/>
                      <a:ext cx="6536456" cy="3762124"/>
                    </a:xfrm>
                    <a:prstGeom prst="rect">
                      <a:avLst/>
                    </a:prstGeom>
                    <a:ln>
                      <a:noFill/>
                    </a:ln>
                    <a:extLst>
                      <a:ext uri="{53640926-AAD7-44D8-BBD7-CCE9431645EC}">
                        <a14:shadowObscured xmlns:a14="http://schemas.microsoft.com/office/drawing/2010/main"/>
                      </a:ext>
                    </a:extLst>
                  </pic:spPr>
                </pic:pic>
              </a:graphicData>
            </a:graphic>
          </wp:inline>
        </w:drawing>
      </w:r>
    </w:p>
    <w:p w14:paraId="4CC35CBE" w14:textId="66F434F8" w:rsidR="008D1EBD" w:rsidRPr="00C26D4A" w:rsidRDefault="008D1EBD" w:rsidP="008D1EBD">
      <w:pPr>
        <w:pStyle w:val="Bijschrift"/>
        <w:rPr>
          <w:b w:val="0"/>
          <w:bCs/>
          <w:lang w:val="en-GB"/>
        </w:rPr>
      </w:pPr>
      <w:r w:rsidRPr="00C26D4A">
        <w:rPr>
          <w:lang w:val="en-US"/>
        </w:rPr>
        <w:t xml:space="preserve">Supplementary Figure </w:t>
      </w:r>
      <w:r>
        <w:rPr>
          <w:lang w:val="en-US"/>
        </w:rPr>
        <w:t>12</w:t>
      </w:r>
      <w:r w:rsidRPr="00C26D4A">
        <w:rPr>
          <w:lang w:val="en-US"/>
        </w:rPr>
        <w:t xml:space="preserve"> </w:t>
      </w:r>
      <w:r w:rsidRPr="00C26D4A">
        <w:rPr>
          <w:rFonts w:ascii="UGent Panno Text SemiLight" w:hAnsi="UGent Panno Text SemiLight"/>
          <w:lang w:val="en-US"/>
        </w:rPr>
        <w:t>|</w:t>
      </w:r>
      <w:r w:rsidRPr="00C26D4A">
        <w:rPr>
          <w:lang w:val="en-US"/>
        </w:rPr>
        <w:t xml:space="preserve"> </w:t>
      </w:r>
      <w:r w:rsidRPr="00C26D4A">
        <w:rPr>
          <w:b w:val="0"/>
          <w:bCs/>
          <w:lang w:val="en-US"/>
        </w:rPr>
        <w:t xml:space="preserve">(A) Uptake of DSPC:Chol:PEG liposomes in non-immune cells (CD45-) and immune (CD45+) cells in ankle synovium. </w:t>
      </w:r>
      <w:r w:rsidRPr="00C26D4A">
        <w:rPr>
          <w:b w:val="0"/>
          <w:bCs/>
          <w:lang w:val="en-GB"/>
        </w:rPr>
        <w:t xml:space="preserve">Data represent mean </w:t>
      </w:r>
      <w:r w:rsidRPr="00C26D4A">
        <w:rPr>
          <w:rFonts w:cs="Calibri"/>
          <w:b w:val="0"/>
          <w:lang w:val="en-GB"/>
        </w:rPr>
        <w:t>±</w:t>
      </w:r>
      <w:r w:rsidRPr="00C26D4A">
        <w:rPr>
          <w:b w:val="0"/>
          <w:lang w:val="en-GB"/>
        </w:rPr>
        <w:t xml:space="preserve"> SD, </w:t>
      </w:r>
      <w:r w:rsidRPr="00C26D4A">
        <w:rPr>
          <w:b w:val="0"/>
          <w:bCs/>
          <w:lang w:val="en-US"/>
        </w:rPr>
        <w:t xml:space="preserve">Sample size </w:t>
      </w:r>
      <w:r w:rsidRPr="00C26D4A">
        <w:rPr>
          <w:b w:val="0"/>
          <w:bCs/>
          <w:lang w:val="en-GB"/>
        </w:rPr>
        <w:t>(N=3) per condition, two-sided t-test. (B) Contribution of tissue-resident synovial macrophages to the retrieved macrophage (F480</w:t>
      </w:r>
      <w:r w:rsidRPr="00C26D4A">
        <w:rPr>
          <w:b w:val="0"/>
          <w:bCs/>
          <w:vertAlign w:val="superscript"/>
          <w:lang w:val="en-GB"/>
        </w:rPr>
        <w:t>hi</w:t>
      </w:r>
      <w:r w:rsidRPr="00C26D4A">
        <w:rPr>
          <w:b w:val="0"/>
          <w:bCs/>
          <w:lang w:val="en-GB"/>
        </w:rPr>
        <w:t>) population in the synovium. After gating the macrophage (F480</w:t>
      </w:r>
      <w:r w:rsidRPr="00C26D4A">
        <w:rPr>
          <w:b w:val="0"/>
          <w:bCs/>
          <w:vertAlign w:val="superscript"/>
          <w:lang w:val="en-GB"/>
        </w:rPr>
        <w:t>hi</w:t>
      </w:r>
      <w:r w:rsidRPr="00C26D4A">
        <w:rPr>
          <w:b w:val="0"/>
          <w:bCs/>
          <w:lang w:val="en-GB"/>
        </w:rPr>
        <w:t>) cells in the CD45</w:t>
      </w:r>
      <w:r w:rsidRPr="00C26D4A">
        <w:rPr>
          <w:b w:val="0"/>
          <w:bCs/>
          <w:vertAlign w:val="superscript"/>
          <w:lang w:val="en-GB"/>
        </w:rPr>
        <w:t>+</w:t>
      </w:r>
      <w:r w:rsidRPr="00C26D4A">
        <w:rPr>
          <w:b w:val="0"/>
          <w:bCs/>
          <w:lang w:val="en-GB"/>
        </w:rPr>
        <w:t>CD11b</w:t>
      </w:r>
      <w:r w:rsidRPr="00C26D4A">
        <w:rPr>
          <w:b w:val="0"/>
          <w:bCs/>
          <w:vertAlign w:val="superscript"/>
          <w:lang w:val="en-GB"/>
        </w:rPr>
        <w:t>+</w:t>
      </w:r>
      <w:r w:rsidRPr="00C26D4A">
        <w:rPr>
          <w:b w:val="0"/>
          <w:bCs/>
          <w:lang w:val="en-GB"/>
        </w:rPr>
        <w:t xml:space="preserve"> population (left), a further distinction was made based on the absence of specific monocyte markers such as Ly6C and CX3CR1 (middle). Finally, the liposome engulfment was determined between the tissue-resident synovial macrophages and the </w:t>
      </w:r>
      <w:proofErr w:type="spellStart"/>
      <w:r w:rsidRPr="00C26D4A">
        <w:rPr>
          <w:b w:val="0"/>
          <w:bCs/>
          <w:lang w:val="en-GB"/>
        </w:rPr>
        <w:t>MoMFs</w:t>
      </w:r>
      <w:proofErr w:type="spellEnd"/>
      <w:r w:rsidRPr="00C26D4A">
        <w:rPr>
          <w:b w:val="0"/>
          <w:bCs/>
          <w:lang w:val="en-GB"/>
        </w:rPr>
        <w:t xml:space="preserve"> (right). Although about half of the </w:t>
      </w:r>
      <w:proofErr w:type="spellStart"/>
      <w:r w:rsidRPr="00C26D4A">
        <w:rPr>
          <w:b w:val="0"/>
          <w:bCs/>
          <w:lang w:val="en-GB"/>
        </w:rPr>
        <w:t>the</w:t>
      </w:r>
      <w:proofErr w:type="spellEnd"/>
      <w:r w:rsidRPr="00C26D4A">
        <w:rPr>
          <w:b w:val="0"/>
          <w:bCs/>
          <w:lang w:val="en-GB"/>
        </w:rPr>
        <w:t xml:space="preserve"> tissue-resident synovial macrophages show liposome engulfment, the contribution of this macrophage subset to the liposome engulfment in the synovium is negligible compared to the infiltrating </w:t>
      </w:r>
      <w:proofErr w:type="spellStart"/>
      <w:r w:rsidRPr="00C26D4A">
        <w:rPr>
          <w:b w:val="0"/>
          <w:bCs/>
          <w:lang w:val="en-GB"/>
        </w:rPr>
        <w:t>MoMFs</w:t>
      </w:r>
      <w:proofErr w:type="spellEnd"/>
      <w:r w:rsidRPr="00C26D4A">
        <w:rPr>
          <w:b w:val="0"/>
          <w:bCs/>
          <w:lang w:val="en-GB"/>
        </w:rPr>
        <w:t xml:space="preserve">. </w:t>
      </w:r>
    </w:p>
    <w:p w14:paraId="274240CF" w14:textId="39C4C47E" w:rsidR="00C40755" w:rsidRPr="00C26D4A" w:rsidRDefault="00073FFE" w:rsidP="008F67EC">
      <w:pPr>
        <w:pStyle w:val="Kop3"/>
        <w:rPr>
          <w:lang w:val="en-GB"/>
        </w:rPr>
      </w:pPr>
      <w:bookmarkStart w:id="19" w:name="_Toc132268433"/>
      <w:r w:rsidRPr="00C26D4A">
        <w:rPr>
          <w:lang w:val="en-GB"/>
        </w:rPr>
        <w:lastRenderedPageBreak/>
        <w:t>In vivo</w:t>
      </w:r>
      <w:r w:rsidR="00497818" w:rsidRPr="00C26D4A">
        <w:rPr>
          <w:lang w:val="en-GB"/>
        </w:rPr>
        <w:t xml:space="preserve"> biodistribution </w:t>
      </w:r>
      <w:r w:rsidR="00257148" w:rsidRPr="00C26D4A">
        <w:rPr>
          <w:lang w:val="en-GB"/>
        </w:rPr>
        <w:t xml:space="preserve">of fluorescently labelled liposomes in control and </w:t>
      </w:r>
      <w:r w:rsidR="00823728" w:rsidRPr="00C26D4A">
        <w:rPr>
          <w:lang w:val="en-GB"/>
        </w:rPr>
        <w:t>CIA</w:t>
      </w:r>
      <w:r w:rsidR="00D72CCA" w:rsidRPr="00C26D4A">
        <w:rPr>
          <w:lang w:val="en-GB"/>
        </w:rPr>
        <w:t xml:space="preserve"> </w:t>
      </w:r>
      <w:r w:rsidR="00433FB0" w:rsidRPr="00C26D4A">
        <w:rPr>
          <w:lang w:val="en-GB"/>
        </w:rPr>
        <w:t>C57BL/6 mouse</w:t>
      </w:r>
      <w:r w:rsidR="00355C9D" w:rsidRPr="00C26D4A">
        <w:rPr>
          <w:lang w:val="en-GB"/>
        </w:rPr>
        <w:t xml:space="preserve"> 4 and 24 hours after injection</w:t>
      </w:r>
      <w:bookmarkEnd w:id="19"/>
    </w:p>
    <w:p w14:paraId="33BD0D95" w14:textId="77777777" w:rsidR="0083723D" w:rsidRPr="00C26D4A" w:rsidRDefault="00B92232" w:rsidP="00777942">
      <w:r w:rsidRPr="00C26D4A">
        <w:rPr>
          <w:noProof/>
          <w:lang w:eastAsia="nl-BE"/>
        </w:rPr>
        <w:drawing>
          <wp:inline distT="0" distB="0" distL="0" distR="0" wp14:anchorId="667425AA" wp14:editId="4C0D3532">
            <wp:extent cx="5379606" cy="7804996"/>
            <wp:effectExtent l="0" t="0" r="0" b="57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25"/>
                    <a:stretch>
                      <a:fillRect/>
                    </a:stretch>
                  </pic:blipFill>
                  <pic:spPr>
                    <a:xfrm>
                      <a:off x="0" y="0"/>
                      <a:ext cx="5384035" cy="7811422"/>
                    </a:xfrm>
                    <a:prstGeom prst="rect">
                      <a:avLst/>
                    </a:prstGeom>
                  </pic:spPr>
                </pic:pic>
              </a:graphicData>
            </a:graphic>
          </wp:inline>
        </w:drawing>
      </w:r>
    </w:p>
    <w:p w14:paraId="76BED26F" w14:textId="1218575F" w:rsidR="00971CB4" w:rsidRPr="00C26D4A" w:rsidRDefault="0083723D" w:rsidP="00971CB4">
      <w:pPr>
        <w:pStyle w:val="Bijschrift"/>
        <w:rPr>
          <w:b w:val="0"/>
          <w:bCs/>
          <w:lang w:val="en-US"/>
        </w:rPr>
      </w:pPr>
      <w:r w:rsidRPr="00C26D4A">
        <w:rPr>
          <w:lang w:val="en-GB"/>
        </w:rPr>
        <w:t xml:space="preserve">Supplementary </w:t>
      </w:r>
      <w:r w:rsidR="002F6DE0" w:rsidRPr="00C26D4A">
        <w:rPr>
          <w:lang w:val="en-GB"/>
        </w:rPr>
        <w:t>Figure</w:t>
      </w:r>
      <w:r w:rsidRPr="00C26D4A">
        <w:rPr>
          <w:lang w:val="en-GB"/>
        </w:rPr>
        <w:t xml:space="preserve"> </w:t>
      </w:r>
      <w:r w:rsidR="00C24428" w:rsidRPr="00C26D4A">
        <w:rPr>
          <w:lang w:val="en-GB"/>
        </w:rPr>
        <w:t>1</w:t>
      </w:r>
      <w:r w:rsidR="00C87D9C">
        <w:rPr>
          <w:lang w:val="en-GB"/>
        </w:rPr>
        <w:t>3</w:t>
      </w:r>
      <w:r w:rsidRPr="00C26D4A">
        <w:rPr>
          <w:lang w:val="en-GB"/>
        </w:rPr>
        <w:t xml:space="preserve"> </w:t>
      </w:r>
      <w:r w:rsidR="005F2001" w:rsidRPr="00C26D4A">
        <w:rPr>
          <w:rFonts w:ascii="UGent Panno Text SemiLight" w:hAnsi="UGent Panno Text SemiLight"/>
          <w:lang w:val="en-GB"/>
        </w:rPr>
        <w:t>|</w:t>
      </w:r>
      <w:r w:rsidR="005F2001" w:rsidRPr="00C26D4A">
        <w:rPr>
          <w:lang w:val="en-GB"/>
        </w:rPr>
        <w:t xml:space="preserve"> </w:t>
      </w:r>
      <w:r w:rsidR="007A5F3F" w:rsidRPr="00C26D4A">
        <w:rPr>
          <w:lang w:val="en-GB"/>
        </w:rPr>
        <w:t xml:space="preserve">Biodistribution profile in healthy and </w:t>
      </w:r>
      <w:r w:rsidR="00823728" w:rsidRPr="00C26D4A">
        <w:rPr>
          <w:lang w:val="en-GB"/>
        </w:rPr>
        <w:t>CIA</w:t>
      </w:r>
      <w:r w:rsidR="00D72CCA" w:rsidRPr="00C26D4A">
        <w:rPr>
          <w:lang w:val="en-GB"/>
        </w:rPr>
        <w:t xml:space="preserve"> </w:t>
      </w:r>
      <w:r w:rsidR="007A5F3F" w:rsidRPr="00C26D4A">
        <w:rPr>
          <w:lang w:val="en-GB"/>
        </w:rPr>
        <w:t xml:space="preserve">C57BL/6 mice at 4 and 24 hours after injection of the different </w:t>
      </w:r>
      <w:r w:rsidR="005F2001" w:rsidRPr="00C26D4A">
        <w:rPr>
          <w:lang w:val="en-GB"/>
        </w:rPr>
        <w:t>Liposome</w:t>
      </w:r>
      <w:r w:rsidR="007A5F3F" w:rsidRPr="00C26D4A">
        <w:rPr>
          <w:lang w:val="en-GB"/>
        </w:rPr>
        <w:t>s</w:t>
      </w:r>
      <w:r w:rsidR="005F2001" w:rsidRPr="00C26D4A">
        <w:rPr>
          <w:lang w:val="en-GB"/>
        </w:rPr>
        <w:t xml:space="preserve">. </w:t>
      </w:r>
      <w:r w:rsidR="005F2001" w:rsidRPr="00C26D4A">
        <w:rPr>
          <w:b w:val="0"/>
          <w:lang w:val="en-GB"/>
        </w:rPr>
        <w:t>(A)</w:t>
      </w:r>
      <w:r w:rsidR="00727CFC" w:rsidRPr="00C26D4A">
        <w:rPr>
          <w:lang w:val="en-GB"/>
        </w:rPr>
        <w:t xml:space="preserve"> </w:t>
      </w:r>
      <w:r w:rsidR="00727CFC" w:rsidRPr="00C26D4A">
        <w:rPr>
          <w:b w:val="0"/>
          <w:bCs/>
          <w:lang w:val="en-GB"/>
        </w:rPr>
        <w:t>The differences in total CIA s</w:t>
      </w:r>
      <w:r w:rsidR="00563D0B" w:rsidRPr="00C26D4A">
        <w:rPr>
          <w:b w:val="0"/>
          <w:bCs/>
          <w:lang w:val="en-GB"/>
        </w:rPr>
        <w:t xml:space="preserve">core (sum of individual scoring of the 4 limbs) between the </w:t>
      </w:r>
      <w:r w:rsidR="00F4521B" w:rsidRPr="00C26D4A">
        <w:rPr>
          <w:b w:val="0"/>
          <w:bCs/>
          <w:lang w:val="en-GB"/>
        </w:rPr>
        <w:t xml:space="preserve">two </w:t>
      </w:r>
      <w:r w:rsidR="00563D0B" w:rsidRPr="00C26D4A">
        <w:rPr>
          <w:b w:val="0"/>
          <w:bCs/>
          <w:lang w:val="en-GB"/>
        </w:rPr>
        <w:t>mice</w:t>
      </w:r>
      <w:r w:rsidR="00F4521B" w:rsidRPr="00C26D4A">
        <w:rPr>
          <w:b w:val="0"/>
          <w:bCs/>
          <w:lang w:val="en-GB"/>
        </w:rPr>
        <w:t xml:space="preserve"> strains</w:t>
      </w:r>
      <w:r w:rsidR="00563D0B" w:rsidRPr="00C26D4A">
        <w:rPr>
          <w:b w:val="0"/>
          <w:bCs/>
          <w:lang w:val="en-GB"/>
        </w:rPr>
        <w:t>.</w:t>
      </w:r>
      <w:r w:rsidR="00C1269E">
        <w:rPr>
          <w:b w:val="0"/>
          <w:bCs/>
          <w:lang w:val="en-GB"/>
        </w:rPr>
        <w:t xml:space="preserve"> </w:t>
      </w:r>
      <w:r w:rsidR="00C1269E" w:rsidRPr="00C1269E">
        <w:rPr>
          <w:b w:val="0"/>
          <w:bCs/>
          <w:lang w:val="en-GB"/>
        </w:rPr>
        <w:t>Data represent mean ± S</w:t>
      </w:r>
      <w:r w:rsidR="00C1269E">
        <w:rPr>
          <w:b w:val="0"/>
          <w:bCs/>
          <w:lang w:val="en-GB"/>
        </w:rPr>
        <w:t>D</w:t>
      </w:r>
      <w:r w:rsidR="00C1269E" w:rsidRPr="00C1269E">
        <w:rPr>
          <w:b w:val="0"/>
          <w:bCs/>
          <w:lang w:val="en-GB"/>
        </w:rPr>
        <w:t xml:space="preserve">, </w:t>
      </w:r>
      <w:r w:rsidR="00C1269E">
        <w:rPr>
          <w:b w:val="0"/>
          <w:bCs/>
          <w:lang w:val="en-GB"/>
        </w:rPr>
        <w:t>two</w:t>
      </w:r>
      <w:r w:rsidR="00C1269E" w:rsidRPr="00C1269E">
        <w:rPr>
          <w:b w:val="0"/>
          <w:bCs/>
          <w:lang w:val="en-GB"/>
        </w:rPr>
        <w:t xml:space="preserve">-sided one-way ANOVA analysis, and adjusted p-values with correction for multiple </w:t>
      </w:r>
      <w:r w:rsidR="00C1269E" w:rsidRPr="00C1269E">
        <w:rPr>
          <w:b w:val="0"/>
          <w:bCs/>
          <w:lang w:val="en-GB"/>
        </w:rPr>
        <w:lastRenderedPageBreak/>
        <w:t xml:space="preserve">testing (Tukey’s). </w:t>
      </w:r>
      <w:r w:rsidR="005F2001" w:rsidRPr="00C26D4A">
        <w:rPr>
          <w:b w:val="0"/>
          <w:lang w:val="en-GB"/>
        </w:rPr>
        <w:t>(B) Representative whole body images of control C57BL/6.</w:t>
      </w:r>
      <w:r w:rsidR="00563D0B" w:rsidRPr="00C26D4A">
        <w:rPr>
          <w:b w:val="0"/>
          <w:lang w:val="en-GB"/>
        </w:rPr>
        <w:t xml:space="preserve"> </w:t>
      </w:r>
      <w:r w:rsidR="007A5F3F" w:rsidRPr="00C26D4A">
        <w:rPr>
          <w:b w:val="0"/>
          <w:bCs/>
          <w:lang w:val="en-GB"/>
        </w:rPr>
        <w:t xml:space="preserve">Representative images of the biodistribution of </w:t>
      </w:r>
      <w:proofErr w:type="spellStart"/>
      <w:r w:rsidR="007A5F3F" w:rsidRPr="00C26D4A">
        <w:rPr>
          <w:b w:val="0"/>
          <w:bCs/>
          <w:lang w:val="en-GB"/>
        </w:rPr>
        <w:t>DiR</w:t>
      </w:r>
      <w:proofErr w:type="spellEnd"/>
      <w:r w:rsidR="009519D5" w:rsidRPr="00C26D4A">
        <w:rPr>
          <w:b w:val="0"/>
          <w:bCs/>
          <w:lang w:val="en-GB"/>
        </w:rPr>
        <w:t xml:space="preserve"> </w:t>
      </w:r>
      <w:r w:rsidR="001F702A" w:rsidRPr="00C26D4A">
        <w:rPr>
          <w:b w:val="0"/>
          <w:bCs/>
          <w:lang w:val="en-GB"/>
        </w:rPr>
        <w:t>labelled</w:t>
      </w:r>
      <w:r w:rsidR="007A5F3F" w:rsidRPr="00C26D4A">
        <w:rPr>
          <w:b w:val="0"/>
          <w:bCs/>
          <w:lang w:val="en-GB"/>
        </w:rPr>
        <w:t xml:space="preserve"> liposomes</w:t>
      </w:r>
      <w:r w:rsidR="007A5F3F" w:rsidRPr="00C26D4A">
        <w:rPr>
          <w:b w:val="0"/>
          <w:lang w:val="en-GB"/>
        </w:rPr>
        <w:t xml:space="preserve"> DSPC:Chol and DSPC:Chol:PEG liposomes in </w:t>
      </w:r>
      <w:r w:rsidR="00823728" w:rsidRPr="00C26D4A">
        <w:rPr>
          <w:b w:val="0"/>
          <w:lang w:val="en-GB"/>
        </w:rPr>
        <w:t>CIA</w:t>
      </w:r>
      <w:r w:rsidR="00D72CCA" w:rsidRPr="00C26D4A">
        <w:rPr>
          <w:b w:val="0"/>
          <w:lang w:val="en-GB"/>
        </w:rPr>
        <w:t xml:space="preserve"> </w:t>
      </w:r>
      <w:r w:rsidR="007A5F3F" w:rsidRPr="00C26D4A">
        <w:rPr>
          <w:b w:val="0"/>
          <w:lang w:val="en-GB"/>
        </w:rPr>
        <w:t xml:space="preserve">mice at </w:t>
      </w:r>
      <w:r w:rsidR="003B2768" w:rsidRPr="00C26D4A">
        <w:rPr>
          <w:b w:val="0"/>
          <w:lang w:val="en-GB"/>
        </w:rPr>
        <w:t xml:space="preserve">1 hour (C), </w:t>
      </w:r>
      <w:r w:rsidR="007A5F3F" w:rsidRPr="00C26D4A">
        <w:rPr>
          <w:b w:val="0"/>
          <w:lang w:val="en-GB"/>
        </w:rPr>
        <w:t xml:space="preserve">4 hours (D) and 24 hours (E) after intravenous injection as measured with the IVIS </w:t>
      </w:r>
      <w:r w:rsidR="00073FFE" w:rsidRPr="00C26D4A">
        <w:rPr>
          <w:b w:val="0"/>
          <w:i/>
          <w:lang w:val="en-GB"/>
        </w:rPr>
        <w:t>in vivo</w:t>
      </w:r>
      <w:r w:rsidR="007A5F3F" w:rsidRPr="00C26D4A">
        <w:rPr>
          <w:b w:val="0"/>
          <w:lang w:val="en-GB"/>
        </w:rPr>
        <w:t xml:space="preserve"> imaging system. </w:t>
      </w:r>
      <w:r w:rsidR="00495129" w:rsidRPr="00C26D4A">
        <w:rPr>
          <w:b w:val="0"/>
          <w:lang w:val="en-GB"/>
        </w:rPr>
        <w:t>The blue circle indicates the neck-throat area; the fluorescence signal in this region allowed to estimate the blood-residence time of the liposomes.</w:t>
      </w:r>
    </w:p>
    <w:p w14:paraId="42C36C25" w14:textId="31BEA97D" w:rsidR="00287165" w:rsidRPr="00C26D4A" w:rsidRDefault="00355C9D" w:rsidP="00287165">
      <w:pPr>
        <w:pStyle w:val="Kop3"/>
        <w:rPr>
          <w:lang w:val="en-GB"/>
        </w:rPr>
      </w:pPr>
      <w:bookmarkStart w:id="20" w:name="_Toc132268434"/>
      <w:r w:rsidRPr="00C26D4A">
        <w:rPr>
          <w:lang w:val="en-US"/>
        </w:rPr>
        <w:t xml:space="preserve">Comparison of the absolute number of different </w:t>
      </w:r>
      <w:r w:rsidR="00287165" w:rsidRPr="00C26D4A">
        <w:rPr>
          <w:lang w:val="en-GB"/>
        </w:rPr>
        <w:t>immune cell</w:t>
      </w:r>
      <w:r w:rsidRPr="00C26D4A">
        <w:rPr>
          <w:lang w:val="en-GB"/>
        </w:rPr>
        <w:t>s</w:t>
      </w:r>
      <w:r w:rsidR="00971CB4" w:rsidRPr="00C26D4A">
        <w:rPr>
          <w:lang w:val="en-GB"/>
        </w:rPr>
        <w:t xml:space="preserve"> </w:t>
      </w:r>
      <w:r w:rsidR="00287165" w:rsidRPr="00C26D4A">
        <w:rPr>
          <w:lang w:val="en-GB"/>
        </w:rPr>
        <w:t xml:space="preserve">between </w:t>
      </w:r>
      <w:r w:rsidRPr="00C26D4A">
        <w:rPr>
          <w:lang w:val="en-GB"/>
        </w:rPr>
        <w:t xml:space="preserve">blood and </w:t>
      </w:r>
      <w:r w:rsidR="00E10C24" w:rsidRPr="00C26D4A">
        <w:rPr>
          <w:lang w:val="en-GB"/>
        </w:rPr>
        <w:t>synovium</w:t>
      </w:r>
      <w:r w:rsidRPr="00C26D4A">
        <w:rPr>
          <w:lang w:val="en-GB"/>
        </w:rPr>
        <w:t xml:space="preserve"> from </w:t>
      </w:r>
      <w:r w:rsidR="00287165" w:rsidRPr="00C26D4A">
        <w:rPr>
          <w:lang w:val="en-GB"/>
        </w:rPr>
        <w:t xml:space="preserve">healthy and </w:t>
      </w:r>
      <w:r w:rsidR="00823728" w:rsidRPr="00C26D4A">
        <w:rPr>
          <w:lang w:val="en-GB"/>
        </w:rPr>
        <w:t>CIA</w:t>
      </w:r>
      <w:r w:rsidR="00D72CCA" w:rsidRPr="00C26D4A">
        <w:rPr>
          <w:lang w:val="en-GB"/>
        </w:rPr>
        <w:t xml:space="preserve"> </w:t>
      </w:r>
      <w:r w:rsidR="00287165" w:rsidRPr="00C26D4A">
        <w:rPr>
          <w:lang w:val="en-GB"/>
        </w:rPr>
        <w:t>C57BL/6</w:t>
      </w:r>
      <w:r w:rsidRPr="00C26D4A">
        <w:rPr>
          <w:lang w:val="en-GB"/>
        </w:rPr>
        <w:t xml:space="preserve"> mice</w:t>
      </w:r>
      <w:bookmarkEnd w:id="20"/>
    </w:p>
    <w:p w14:paraId="5E1892E5" w14:textId="77777777" w:rsidR="000B773C" w:rsidRPr="00C26D4A" w:rsidRDefault="000B773C" w:rsidP="000B773C">
      <w:pPr>
        <w:rPr>
          <w:lang w:val="en-GB"/>
        </w:rPr>
      </w:pPr>
    </w:p>
    <w:p w14:paraId="6FC831A8" w14:textId="77777777" w:rsidR="001B051A" w:rsidRPr="00C26D4A" w:rsidRDefault="00FE3E0A" w:rsidP="001B051A">
      <w:pPr>
        <w:pStyle w:val="Joke"/>
        <w:keepNext/>
        <w:jc w:val="center"/>
      </w:pPr>
      <w:r w:rsidRPr="00C26D4A">
        <w:rPr>
          <w:noProof/>
          <w:lang w:eastAsia="nl-BE"/>
        </w:rPr>
        <w:drawing>
          <wp:inline distT="0" distB="0" distL="0" distR="0" wp14:anchorId="1E543CCE" wp14:editId="08B0FFAC">
            <wp:extent cx="3401495" cy="5083554"/>
            <wp:effectExtent l="0" t="0" r="8890" b="317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26"/>
                    <a:stretch>
                      <a:fillRect/>
                    </a:stretch>
                  </pic:blipFill>
                  <pic:spPr>
                    <a:xfrm>
                      <a:off x="0" y="0"/>
                      <a:ext cx="3401495" cy="5083554"/>
                    </a:xfrm>
                    <a:prstGeom prst="rect">
                      <a:avLst/>
                    </a:prstGeom>
                  </pic:spPr>
                </pic:pic>
              </a:graphicData>
            </a:graphic>
          </wp:inline>
        </w:drawing>
      </w:r>
    </w:p>
    <w:p w14:paraId="2558DD2A" w14:textId="32979BC7" w:rsidR="00AE0794" w:rsidRPr="00C26D4A" w:rsidRDefault="001B051A" w:rsidP="00AE0794">
      <w:pPr>
        <w:pStyle w:val="Bijschrift"/>
        <w:rPr>
          <w:lang w:val="en-GB"/>
        </w:rPr>
      </w:pPr>
      <w:r w:rsidRPr="00C26D4A">
        <w:rPr>
          <w:lang w:val="en-GB"/>
        </w:rPr>
        <w:t xml:space="preserve">Supplementary </w:t>
      </w:r>
      <w:r w:rsidR="002F6DE0" w:rsidRPr="00C26D4A">
        <w:rPr>
          <w:lang w:val="en-GB"/>
        </w:rPr>
        <w:t>Figure</w:t>
      </w:r>
      <w:r w:rsidRPr="00C26D4A">
        <w:rPr>
          <w:lang w:val="en-GB"/>
        </w:rPr>
        <w:t xml:space="preserve"> </w:t>
      </w:r>
      <w:r w:rsidR="005B4E5D" w:rsidRPr="00C26D4A">
        <w:rPr>
          <w:lang w:val="en-GB"/>
        </w:rPr>
        <w:t>1</w:t>
      </w:r>
      <w:r w:rsidR="00C87D9C">
        <w:rPr>
          <w:lang w:val="en-GB"/>
        </w:rPr>
        <w:t>4</w:t>
      </w:r>
      <w:r w:rsidRPr="00C26D4A">
        <w:rPr>
          <w:lang w:val="en-GB"/>
        </w:rPr>
        <w:t xml:space="preserve"> </w:t>
      </w:r>
      <w:r w:rsidR="003A4CED" w:rsidRPr="00C26D4A">
        <w:rPr>
          <w:rFonts w:ascii="UGent Panno Text SemiLight" w:hAnsi="UGent Panno Text SemiLight"/>
          <w:lang w:val="en-GB"/>
        </w:rPr>
        <w:t>|</w:t>
      </w:r>
      <w:r w:rsidR="003A4CED" w:rsidRPr="00C26D4A">
        <w:rPr>
          <w:lang w:val="en-GB"/>
        </w:rPr>
        <w:t xml:space="preserve"> </w:t>
      </w:r>
      <w:r w:rsidR="009C653D" w:rsidRPr="00C26D4A">
        <w:rPr>
          <w:lang w:val="en-GB"/>
        </w:rPr>
        <w:t>Absolute n</w:t>
      </w:r>
      <w:r w:rsidR="00124353" w:rsidRPr="00C26D4A">
        <w:rPr>
          <w:lang w:val="en-GB"/>
        </w:rPr>
        <w:t>umber of immune cells in healthy and CIA C57BL/6 mice</w:t>
      </w:r>
      <w:r w:rsidR="003A4CED" w:rsidRPr="00C26D4A">
        <w:rPr>
          <w:lang w:val="en-GB"/>
        </w:rPr>
        <w:t>.</w:t>
      </w:r>
      <w:r w:rsidR="00971CB4" w:rsidRPr="00C26D4A">
        <w:rPr>
          <w:lang w:val="en-GB"/>
        </w:rPr>
        <w:t xml:space="preserve"> </w:t>
      </w:r>
      <w:r w:rsidR="00AE0794" w:rsidRPr="00C26D4A">
        <w:rPr>
          <w:b w:val="0"/>
          <w:bCs/>
          <w:lang w:val="en-GB"/>
        </w:rPr>
        <w:t>Cell counts per mouse in the  blood sample (</w:t>
      </w:r>
      <w:r w:rsidR="00AE0794" w:rsidRPr="00C26D4A">
        <w:rPr>
          <w:lang w:val="en-GB"/>
        </w:rPr>
        <w:t>A</w:t>
      </w:r>
      <w:r w:rsidR="00AE0794" w:rsidRPr="00C26D4A">
        <w:rPr>
          <w:b w:val="0"/>
          <w:bCs/>
          <w:lang w:val="en-GB"/>
        </w:rPr>
        <w:t>) and ankle synovium (</w:t>
      </w:r>
      <w:r w:rsidR="00AE0794" w:rsidRPr="00C26D4A">
        <w:rPr>
          <w:lang w:val="en-GB"/>
        </w:rPr>
        <w:t>B</w:t>
      </w:r>
      <w:r w:rsidR="00AE0794" w:rsidRPr="00C26D4A">
        <w:rPr>
          <w:b w:val="0"/>
          <w:bCs/>
          <w:lang w:val="en-GB"/>
        </w:rPr>
        <w:t xml:space="preserve">) of healthy (grey bar) and CIA </w:t>
      </w:r>
      <w:r w:rsidR="00124353" w:rsidRPr="00C26D4A">
        <w:rPr>
          <w:b w:val="0"/>
          <w:bCs/>
          <w:lang w:val="en-GB"/>
        </w:rPr>
        <w:t>C57BL/6</w:t>
      </w:r>
      <w:r w:rsidR="00AE0794" w:rsidRPr="00C26D4A">
        <w:rPr>
          <w:b w:val="0"/>
          <w:bCs/>
          <w:lang w:val="en-GB"/>
        </w:rPr>
        <w:t xml:space="preserve"> mice (blue bar). Blood of </w:t>
      </w:r>
      <w:r w:rsidR="009C653D" w:rsidRPr="00C26D4A">
        <w:rPr>
          <w:b w:val="0"/>
          <w:bCs/>
          <w:lang w:val="en-GB"/>
        </w:rPr>
        <w:t>7</w:t>
      </w:r>
      <w:r w:rsidR="00AE0794" w:rsidRPr="00C26D4A">
        <w:rPr>
          <w:b w:val="0"/>
          <w:bCs/>
          <w:lang w:val="en-GB"/>
        </w:rPr>
        <w:t xml:space="preserve"> healthy and </w:t>
      </w:r>
      <w:r w:rsidR="009C653D" w:rsidRPr="00C26D4A">
        <w:rPr>
          <w:b w:val="0"/>
          <w:bCs/>
          <w:lang w:val="en-GB"/>
        </w:rPr>
        <w:t>4</w:t>
      </w:r>
      <w:r w:rsidR="00AE0794" w:rsidRPr="00C26D4A">
        <w:rPr>
          <w:b w:val="0"/>
          <w:bCs/>
          <w:lang w:val="en-GB"/>
        </w:rPr>
        <w:t xml:space="preserve"> CIA mice  was analysed. The harvested ankle synovia were pooled per 3 healthy mice (N=12 mice in total, pooled into N=4 samples). For CIA mice, ankles contained enough cells to allow un-pooled analysis (N=4 mice) Data represent mean </w:t>
      </w:r>
      <w:r w:rsidR="00AE0794" w:rsidRPr="00C26D4A">
        <w:rPr>
          <w:rFonts w:cs="Calibri"/>
          <w:b w:val="0"/>
          <w:lang w:val="en-GB"/>
        </w:rPr>
        <w:t>±</w:t>
      </w:r>
      <w:r w:rsidR="00AE0794" w:rsidRPr="00C26D4A">
        <w:rPr>
          <w:b w:val="0"/>
          <w:lang w:val="en-GB"/>
        </w:rPr>
        <w:t xml:space="preserve"> SEM</w:t>
      </w:r>
      <w:r w:rsidR="00AE0794" w:rsidRPr="00C26D4A">
        <w:rPr>
          <w:b w:val="0"/>
          <w:bCs/>
          <w:lang w:val="en-GB"/>
        </w:rPr>
        <w:t xml:space="preserve"> and were analysed by </w:t>
      </w:r>
      <w:r w:rsidR="00C1269E">
        <w:rPr>
          <w:b w:val="0"/>
          <w:bCs/>
          <w:lang w:val="en-GB"/>
        </w:rPr>
        <w:t xml:space="preserve">a two-sided </w:t>
      </w:r>
      <w:r w:rsidR="00AE0794" w:rsidRPr="00C26D4A">
        <w:rPr>
          <w:b w:val="0"/>
          <w:bCs/>
          <w:lang w:val="en-GB"/>
        </w:rPr>
        <w:t>multiple t-test analysis with correction for multiple testing (Holm-</w:t>
      </w:r>
      <w:proofErr w:type="spellStart"/>
      <w:r w:rsidR="00AE0794" w:rsidRPr="00C26D4A">
        <w:rPr>
          <w:b w:val="0"/>
          <w:bCs/>
          <w:lang w:val="en-GB"/>
        </w:rPr>
        <w:t>Sidak</w:t>
      </w:r>
      <w:proofErr w:type="spellEnd"/>
      <w:r w:rsidR="00AE0794" w:rsidRPr="00C26D4A">
        <w:rPr>
          <w:b w:val="0"/>
          <w:bCs/>
          <w:lang w:val="en-GB"/>
        </w:rPr>
        <w:t xml:space="preserve">). </w:t>
      </w:r>
      <w:r w:rsidR="00C1269E" w:rsidRPr="00C1269E">
        <w:rPr>
          <w:b w:val="0"/>
          <w:bCs/>
          <w:lang w:val="en-GB"/>
        </w:rPr>
        <w:t>Significance levels</w:t>
      </w:r>
      <w:r w:rsidR="00C1269E">
        <w:rPr>
          <w:b w:val="0"/>
          <w:bCs/>
          <w:lang w:val="en-GB"/>
        </w:rPr>
        <w:t xml:space="preserve"> </w:t>
      </w:r>
      <w:r w:rsidR="00C1269E" w:rsidRPr="00C1269E">
        <w:rPr>
          <w:b w:val="0"/>
          <w:bCs/>
          <w:lang w:val="en-GB"/>
        </w:rPr>
        <w:t>(</w:t>
      </w:r>
      <w:r w:rsidR="00C1269E">
        <w:rPr>
          <w:b w:val="0"/>
          <w:bCs/>
          <w:lang w:val="en-GB"/>
        </w:rPr>
        <w:t>A-B)</w:t>
      </w:r>
      <w:r w:rsidR="00C1269E" w:rsidRPr="00C1269E">
        <w:rPr>
          <w:b w:val="0"/>
          <w:bCs/>
          <w:lang w:val="en-GB"/>
        </w:rPr>
        <w:t xml:space="preserve"> are indicated with asterisks: *, ** and *** respectively represent adjusted p values of p &lt; 0,05; p &lt;0,01 and p &lt;0.001.</w:t>
      </w:r>
    </w:p>
    <w:p w14:paraId="3FC47B27" w14:textId="77777777" w:rsidR="0004162F" w:rsidRPr="00C26D4A" w:rsidRDefault="0004162F" w:rsidP="002B53DE">
      <w:pPr>
        <w:pStyle w:val="Bijschrift"/>
        <w:rPr>
          <w:lang w:val="en-GB"/>
        </w:rPr>
      </w:pPr>
    </w:p>
    <w:p w14:paraId="6FB54B93" w14:textId="77777777" w:rsidR="0004162F" w:rsidRPr="00C26D4A" w:rsidRDefault="0004162F" w:rsidP="000C5DCD">
      <w:pPr>
        <w:pStyle w:val="Joke"/>
        <w:jc w:val="center"/>
        <w:rPr>
          <w:lang w:val="en-GB"/>
        </w:rPr>
      </w:pPr>
    </w:p>
    <w:p w14:paraId="1C6CAEA0" w14:textId="39DFCADC" w:rsidR="00E52914" w:rsidRPr="00C26D4A" w:rsidRDefault="00287165" w:rsidP="00E52914">
      <w:pPr>
        <w:pStyle w:val="Kop3"/>
        <w:rPr>
          <w:lang w:val="en-GB"/>
        </w:rPr>
      </w:pPr>
      <w:r w:rsidRPr="00C26D4A">
        <w:rPr>
          <w:lang w:val="en-US"/>
        </w:rPr>
        <w:br w:type="column"/>
      </w:r>
      <w:bookmarkStart w:id="21" w:name="_Toc132268435"/>
      <w:r w:rsidR="008B1C80" w:rsidRPr="00C26D4A">
        <w:rPr>
          <w:lang w:val="en-GB"/>
        </w:rPr>
        <w:lastRenderedPageBreak/>
        <w:t>Uptake</w:t>
      </w:r>
      <w:r w:rsidR="00355C9D" w:rsidRPr="00C26D4A">
        <w:rPr>
          <w:lang w:val="en-GB"/>
        </w:rPr>
        <w:t xml:space="preserve"> profile of different liposome types in immune </w:t>
      </w:r>
      <w:r w:rsidR="00043759" w:rsidRPr="00C26D4A">
        <w:rPr>
          <w:lang w:val="en-GB"/>
        </w:rPr>
        <w:t>cell</w:t>
      </w:r>
      <w:r w:rsidR="00355C9D" w:rsidRPr="00C26D4A">
        <w:rPr>
          <w:lang w:val="en-GB"/>
        </w:rPr>
        <w:t>s</w:t>
      </w:r>
      <w:r w:rsidR="008B1C80" w:rsidRPr="00C26D4A">
        <w:rPr>
          <w:lang w:val="en-GB"/>
        </w:rPr>
        <w:t xml:space="preserve"> in </w:t>
      </w:r>
      <w:r w:rsidR="00355C9D" w:rsidRPr="00C26D4A">
        <w:rPr>
          <w:lang w:val="en-GB"/>
        </w:rPr>
        <w:t>b</w:t>
      </w:r>
      <w:r w:rsidR="008B1C80" w:rsidRPr="00C26D4A">
        <w:rPr>
          <w:lang w:val="en-GB"/>
        </w:rPr>
        <w:t xml:space="preserve">lood and </w:t>
      </w:r>
      <w:r w:rsidR="00355C9D" w:rsidRPr="00C26D4A">
        <w:rPr>
          <w:lang w:val="en-GB"/>
        </w:rPr>
        <w:t>a</w:t>
      </w:r>
      <w:r w:rsidR="008B1C80" w:rsidRPr="00C26D4A">
        <w:rPr>
          <w:lang w:val="en-GB"/>
        </w:rPr>
        <w:t xml:space="preserve">nkle </w:t>
      </w:r>
      <w:r w:rsidR="00E10C24" w:rsidRPr="00C26D4A">
        <w:rPr>
          <w:lang w:val="en-GB"/>
        </w:rPr>
        <w:t>synovium</w:t>
      </w:r>
      <w:r w:rsidR="00355C9D" w:rsidRPr="00C26D4A">
        <w:rPr>
          <w:lang w:val="en-GB"/>
        </w:rPr>
        <w:t xml:space="preserve"> of </w:t>
      </w:r>
      <w:r w:rsidR="00823728" w:rsidRPr="00C26D4A">
        <w:rPr>
          <w:lang w:val="en-GB"/>
        </w:rPr>
        <w:t>CIA</w:t>
      </w:r>
      <w:r w:rsidR="00D72CCA" w:rsidRPr="00C26D4A">
        <w:rPr>
          <w:lang w:val="en-GB"/>
        </w:rPr>
        <w:t xml:space="preserve"> </w:t>
      </w:r>
      <w:r w:rsidR="008B1C80" w:rsidRPr="00C26D4A">
        <w:rPr>
          <w:lang w:val="en-GB"/>
        </w:rPr>
        <w:t>C57BL/6 a</w:t>
      </w:r>
      <w:r w:rsidR="00355C9D" w:rsidRPr="00C26D4A">
        <w:rPr>
          <w:lang w:val="en-GB"/>
        </w:rPr>
        <w:t>t</w:t>
      </w:r>
      <w:r w:rsidR="008B1C80" w:rsidRPr="00C26D4A">
        <w:rPr>
          <w:lang w:val="en-GB"/>
        </w:rPr>
        <w:t xml:space="preserve"> hours </w:t>
      </w:r>
      <w:r w:rsidR="00355C9D" w:rsidRPr="00C26D4A">
        <w:rPr>
          <w:lang w:val="en-GB"/>
        </w:rPr>
        <w:t>after injection of the liposomes.</w:t>
      </w:r>
      <w:bookmarkEnd w:id="21"/>
    </w:p>
    <w:p w14:paraId="0AA17C9E" w14:textId="0D0F3B90" w:rsidR="0025429B" w:rsidRPr="00C26D4A" w:rsidRDefault="00F87923" w:rsidP="00AD5453">
      <w:pPr>
        <w:jc w:val="center"/>
        <w:rPr>
          <w:lang w:val="en-GB"/>
        </w:rPr>
      </w:pPr>
      <w:r w:rsidRPr="00C26D4A">
        <w:rPr>
          <w:noProof/>
          <w:lang w:eastAsia="nl-BE"/>
        </w:rPr>
        <w:drawing>
          <wp:inline distT="0" distB="0" distL="0" distR="0" wp14:anchorId="70E84B1B" wp14:editId="66947666">
            <wp:extent cx="4515485" cy="8337520"/>
            <wp:effectExtent l="0" t="0" r="0" b="698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27"/>
                    <a:stretch>
                      <a:fillRect/>
                    </a:stretch>
                  </pic:blipFill>
                  <pic:spPr bwMode="auto">
                    <a:xfrm>
                      <a:off x="0" y="0"/>
                      <a:ext cx="4515485" cy="8337520"/>
                    </a:xfrm>
                    <a:prstGeom prst="rect">
                      <a:avLst/>
                    </a:prstGeom>
                    <a:ln>
                      <a:noFill/>
                    </a:ln>
                    <a:extLst>
                      <a:ext uri="{53640926-AAD7-44D8-BBD7-CCE9431645EC}">
                        <a14:shadowObscured xmlns:a14="http://schemas.microsoft.com/office/drawing/2010/main"/>
                      </a:ext>
                    </a:extLst>
                  </pic:spPr>
                </pic:pic>
              </a:graphicData>
            </a:graphic>
          </wp:inline>
        </w:drawing>
      </w:r>
    </w:p>
    <w:p w14:paraId="70367543" w14:textId="0FC8AC3F" w:rsidR="00971CB4" w:rsidRPr="00C26D4A" w:rsidRDefault="0025429B" w:rsidP="00971CB4">
      <w:pPr>
        <w:pStyle w:val="Bijschrift"/>
        <w:rPr>
          <w:b w:val="0"/>
          <w:lang w:val="en-US"/>
        </w:rPr>
      </w:pPr>
      <w:r w:rsidRPr="00C26D4A">
        <w:rPr>
          <w:lang w:val="en-GB"/>
        </w:rPr>
        <w:lastRenderedPageBreak/>
        <w:t xml:space="preserve">Supplementary </w:t>
      </w:r>
      <w:r w:rsidR="002F6DE0" w:rsidRPr="00C26D4A">
        <w:rPr>
          <w:lang w:val="en-GB"/>
        </w:rPr>
        <w:t>Figure</w:t>
      </w:r>
      <w:r w:rsidRPr="00C26D4A">
        <w:rPr>
          <w:lang w:val="en-GB"/>
        </w:rPr>
        <w:t xml:space="preserve"> </w:t>
      </w:r>
      <w:r w:rsidR="005B4E5D" w:rsidRPr="00C26D4A">
        <w:rPr>
          <w:lang w:val="en-GB"/>
        </w:rPr>
        <w:t>1</w:t>
      </w:r>
      <w:r w:rsidR="00C87D9C">
        <w:rPr>
          <w:lang w:val="en-GB"/>
        </w:rPr>
        <w:t>5</w:t>
      </w:r>
      <w:r w:rsidR="00971CB4" w:rsidRPr="00C26D4A">
        <w:rPr>
          <w:lang w:val="en-GB"/>
        </w:rPr>
        <w:t xml:space="preserve"> </w:t>
      </w:r>
      <w:r w:rsidR="005966CB" w:rsidRPr="00C26D4A">
        <w:rPr>
          <w:rFonts w:ascii="UGent Panno Text SemiLight" w:hAnsi="UGent Panno Text SemiLight"/>
          <w:lang w:val="en-GB"/>
        </w:rPr>
        <w:t>|</w:t>
      </w:r>
      <w:r w:rsidR="00971CB4" w:rsidRPr="00C26D4A">
        <w:rPr>
          <w:rFonts w:ascii="UGent Panno Text SemiLight" w:hAnsi="UGent Panno Text SemiLight"/>
          <w:lang w:val="en-GB"/>
        </w:rPr>
        <w:t xml:space="preserve"> </w:t>
      </w:r>
      <w:r w:rsidR="00AE0794" w:rsidRPr="00C26D4A">
        <w:rPr>
          <w:lang w:val="en-GB"/>
        </w:rPr>
        <w:t xml:space="preserve">Liposome uptake in immune cells in the blood and ankle synovium following intravenous administration of liposomes in CIA </w:t>
      </w:r>
      <w:r w:rsidR="00CA312D" w:rsidRPr="00C26D4A">
        <w:rPr>
          <w:lang w:val="en-GB"/>
        </w:rPr>
        <w:t>C57BL/6</w:t>
      </w:r>
      <w:r w:rsidR="00AE0794" w:rsidRPr="00C26D4A">
        <w:rPr>
          <w:lang w:val="en-GB"/>
        </w:rPr>
        <w:t xml:space="preserve"> mice</w:t>
      </w:r>
      <w:r w:rsidR="00FE190A" w:rsidRPr="00C26D4A">
        <w:rPr>
          <w:lang w:val="en-GB"/>
        </w:rPr>
        <w:t xml:space="preserve"> using exploratory panel</w:t>
      </w:r>
      <w:r w:rsidR="00AE0794" w:rsidRPr="00C26D4A">
        <w:rPr>
          <w:lang w:val="en-GB"/>
        </w:rPr>
        <w:t xml:space="preserve">. </w:t>
      </w:r>
      <w:r w:rsidR="00AE0794" w:rsidRPr="00C26D4A">
        <w:rPr>
          <w:b w:val="0"/>
          <w:bCs/>
          <w:lang w:val="en-GB"/>
        </w:rPr>
        <w:t xml:space="preserve">Left: percentage of viable immune cells in blood (A) and ankle (B) that engulfed liposomes, </w:t>
      </w:r>
      <w:r w:rsidR="00AE0794" w:rsidRPr="00C26D4A">
        <w:rPr>
          <w:b w:val="0"/>
          <w:bCs/>
          <w:lang w:val="en-US"/>
        </w:rPr>
        <w:t>at respectively 4 and 24 hours after injection</w:t>
      </w:r>
      <w:r w:rsidR="00AE0794" w:rsidRPr="00C26D4A">
        <w:rPr>
          <w:b w:val="0"/>
          <w:bCs/>
          <w:lang w:val="en-GB"/>
        </w:rPr>
        <w:t>. Right: contribution of each immune cell type in total liposome u</w:t>
      </w:r>
      <w:proofErr w:type="spellStart"/>
      <w:r w:rsidR="00AE0794" w:rsidRPr="00C26D4A">
        <w:rPr>
          <w:b w:val="0"/>
          <w:bCs/>
          <w:lang w:val="en-US"/>
        </w:rPr>
        <w:t>ptake</w:t>
      </w:r>
      <w:proofErr w:type="spellEnd"/>
      <w:r w:rsidR="00AE0794" w:rsidRPr="00C26D4A">
        <w:rPr>
          <w:b w:val="0"/>
          <w:bCs/>
          <w:lang w:val="en-US"/>
        </w:rPr>
        <w:t xml:space="preserve"> (colored dots)</w:t>
      </w:r>
      <w:r w:rsidR="00284B5A" w:rsidRPr="00C26D4A">
        <w:rPr>
          <w:b w:val="0"/>
          <w:bCs/>
          <w:lang w:val="en-US"/>
        </w:rPr>
        <w:t xml:space="preserve">. </w:t>
      </w:r>
      <w:r w:rsidR="00AE0794" w:rsidRPr="00C26D4A">
        <w:rPr>
          <w:b w:val="0"/>
          <w:bCs/>
          <w:lang w:val="en-GB"/>
        </w:rPr>
        <w:t xml:space="preserve">Data represent mean </w:t>
      </w:r>
      <w:r w:rsidR="00AE0794" w:rsidRPr="00C26D4A">
        <w:rPr>
          <w:rFonts w:cs="Calibri"/>
          <w:b w:val="0"/>
          <w:lang w:val="en-GB"/>
        </w:rPr>
        <w:t>±</w:t>
      </w:r>
      <w:r w:rsidR="00AE0794" w:rsidRPr="00C26D4A">
        <w:rPr>
          <w:b w:val="0"/>
          <w:lang w:val="en-GB"/>
        </w:rPr>
        <w:t xml:space="preserve"> SEM, </w:t>
      </w:r>
      <w:r w:rsidR="00AE0794" w:rsidRPr="00C26D4A">
        <w:rPr>
          <w:b w:val="0"/>
          <w:bCs/>
          <w:lang w:val="en-US"/>
        </w:rPr>
        <w:t xml:space="preserve">Sample size </w:t>
      </w:r>
      <w:r w:rsidR="00AE0794" w:rsidRPr="00C26D4A">
        <w:rPr>
          <w:b w:val="0"/>
          <w:bCs/>
          <w:lang w:val="en-GB"/>
        </w:rPr>
        <w:t>(N=3) per condition,</w:t>
      </w:r>
      <w:r w:rsidR="00DF44F9" w:rsidRPr="00C26D4A">
        <w:rPr>
          <w:b w:val="0"/>
          <w:bCs/>
          <w:lang w:val="en-GB"/>
        </w:rPr>
        <w:t xml:space="preserve"> two-sided</w:t>
      </w:r>
      <w:r w:rsidR="00AE0794" w:rsidRPr="00C26D4A">
        <w:rPr>
          <w:b w:val="0"/>
          <w:bCs/>
          <w:lang w:val="en-GB"/>
        </w:rPr>
        <w:t xml:space="preserve"> two-way ANOVA analysis with Tukey’s correction for multiple testing.</w:t>
      </w:r>
      <w:r w:rsidR="00C1269E">
        <w:rPr>
          <w:b w:val="0"/>
          <w:bCs/>
          <w:lang w:val="en-GB"/>
        </w:rPr>
        <w:t xml:space="preserve"> </w:t>
      </w:r>
      <w:r w:rsidR="00C1269E" w:rsidRPr="00C1269E">
        <w:rPr>
          <w:b w:val="0"/>
          <w:bCs/>
          <w:lang w:val="en-GB"/>
        </w:rPr>
        <w:t>Significance levels</w:t>
      </w:r>
      <w:r w:rsidR="00C1269E">
        <w:rPr>
          <w:b w:val="0"/>
          <w:bCs/>
          <w:lang w:val="en-GB"/>
        </w:rPr>
        <w:t xml:space="preserve"> (A,B</w:t>
      </w:r>
      <w:r w:rsidR="00C1269E" w:rsidRPr="00C1269E">
        <w:rPr>
          <w:b w:val="0"/>
          <w:bCs/>
          <w:lang w:val="en-GB"/>
        </w:rPr>
        <w:t>) are indicated with asterisks: *, ** and *** respectively represent adjusted p values of p &lt; 0,05; p &lt;0,01 and p &lt;0.001.</w:t>
      </w:r>
    </w:p>
    <w:p w14:paraId="29C2A8BA" w14:textId="5DFCF980" w:rsidR="00581A49" w:rsidRPr="00C26D4A" w:rsidRDefault="002B6E66" w:rsidP="00E219BE">
      <w:pPr>
        <w:pStyle w:val="Kop3"/>
        <w:rPr>
          <w:lang w:val="en-GB"/>
        </w:rPr>
      </w:pPr>
      <w:bookmarkStart w:id="22" w:name="_Toc132268436"/>
      <w:r w:rsidRPr="00C26D4A">
        <w:rPr>
          <w:lang w:val="en-GB"/>
        </w:rPr>
        <w:t>Mean fluorescence intensity of liposome uptake in myeloid immune cells in blood and ankle synovium of CIA C57BL/6 mice at 4 and 24 hours after liposome injection.</w:t>
      </w:r>
      <w:bookmarkEnd w:id="22"/>
    </w:p>
    <w:p w14:paraId="5F2ECFCA" w14:textId="77777777" w:rsidR="000F750E" w:rsidRPr="00C26D4A" w:rsidRDefault="000F750E" w:rsidP="000F750E">
      <w:pPr>
        <w:rPr>
          <w:lang w:val="en-GB"/>
        </w:rPr>
      </w:pPr>
    </w:p>
    <w:p w14:paraId="1A9CDF8E" w14:textId="77777777" w:rsidR="00581A49" w:rsidRPr="00C26D4A" w:rsidRDefault="00581A49" w:rsidP="00581A49">
      <w:pPr>
        <w:keepNext/>
      </w:pPr>
      <w:r w:rsidRPr="00C26D4A">
        <w:rPr>
          <w:b/>
          <w:bCs/>
          <w:noProof/>
          <w:lang w:eastAsia="nl-BE"/>
        </w:rPr>
        <w:drawing>
          <wp:inline distT="0" distB="0" distL="0" distR="0" wp14:anchorId="544CB966" wp14:editId="04B5AE8F">
            <wp:extent cx="6250076" cy="2870072"/>
            <wp:effectExtent l="0" t="0" r="0" b="698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a:blip r:embed="rId28"/>
                    <a:stretch>
                      <a:fillRect/>
                    </a:stretch>
                  </pic:blipFill>
                  <pic:spPr>
                    <a:xfrm>
                      <a:off x="0" y="0"/>
                      <a:ext cx="6250076" cy="2870072"/>
                    </a:xfrm>
                    <a:prstGeom prst="rect">
                      <a:avLst/>
                    </a:prstGeom>
                  </pic:spPr>
                </pic:pic>
              </a:graphicData>
            </a:graphic>
          </wp:inline>
        </w:drawing>
      </w:r>
    </w:p>
    <w:p w14:paraId="0F67655B" w14:textId="263ACED1" w:rsidR="00581A49" w:rsidRPr="00C26D4A" w:rsidRDefault="00581A49" w:rsidP="00581A49">
      <w:pPr>
        <w:pStyle w:val="Bijschrift"/>
        <w:rPr>
          <w:b w:val="0"/>
          <w:bCs/>
          <w:lang w:val="en-GB"/>
        </w:rPr>
      </w:pPr>
      <w:r w:rsidRPr="00C26D4A">
        <w:rPr>
          <w:lang w:val="en-US"/>
        </w:rPr>
        <w:t xml:space="preserve">Supplementary Figure </w:t>
      </w:r>
      <w:r w:rsidR="00532EC9" w:rsidRPr="00C26D4A">
        <w:rPr>
          <w:lang w:val="en-US"/>
        </w:rPr>
        <w:t>1</w:t>
      </w:r>
      <w:r w:rsidR="00C87D9C">
        <w:rPr>
          <w:lang w:val="en-US"/>
        </w:rPr>
        <w:t>6</w:t>
      </w:r>
      <w:r w:rsidRPr="00C26D4A">
        <w:rPr>
          <w:lang w:val="en-US"/>
        </w:rPr>
        <w:t xml:space="preserve"> </w:t>
      </w:r>
      <w:r w:rsidRPr="00C26D4A">
        <w:rPr>
          <w:rFonts w:ascii="UGent Panno Text SemiLight" w:hAnsi="UGent Panno Text SemiLight"/>
          <w:lang w:val="en-US"/>
        </w:rPr>
        <w:t>|</w:t>
      </w:r>
      <w:r w:rsidRPr="00C26D4A">
        <w:rPr>
          <w:lang w:val="en-US"/>
        </w:rPr>
        <w:t xml:space="preserve"> </w:t>
      </w:r>
      <w:r w:rsidR="000F750E" w:rsidRPr="00C26D4A">
        <w:rPr>
          <w:lang w:val="en-US"/>
        </w:rPr>
        <w:t xml:space="preserve">Liposome uptake in myeloid cells in C57BL/6 CIA mice 24 hours after </w:t>
      </w:r>
      <w:proofErr w:type="spellStart"/>
      <w:r w:rsidR="000F750E" w:rsidRPr="00C26D4A">
        <w:rPr>
          <w:lang w:val="en-US"/>
        </w:rPr>
        <w:t>i.v.</w:t>
      </w:r>
      <w:proofErr w:type="spellEnd"/>
      <w:r w:rsidR="000F750E" w:rsidRPr="00C26D4A">
        <w:rPr>
          <w:lang w:val="en-US"/>
        </w:rPr>
        <w:t xml:space="preserve"> injection</w:t>
      </w:r>
      <w:r w:rsidR="00FE190A" w:rsidRPr="00C26D4A">
        <w:rPr>
          <w:lang w:val="en-US"/>
        </w:rPr>
        <w:t xml:space="preserve"> </w:t>
      </w:r>
      <w:r w:rsidR="00FE190A" w:rsidRPr="00C26D4A">
        <w:rPr>
          <w:lang w:val="en-GB"/>
        </w:rPr>
        <w:t>using exploratory panel</w:t>
      </w:r>
      <w:r w:rsidR="000F750E" w:rsidRPr="00C26D4A">
        <w:rPr>
          <w:lang w:val="en-US"/>
        </w:rPr>
        <w:t xml:space="preserve">. </w:t>
      </w:r>
      <w:r w:rsidRPr="00C26D4A">
        <w:rPr>
          <w:b w:val="0"/>
          <w:bCs/>
          <w:lang w:val="en-GB"/>
        </w:rPr>
        <w:t xml:space="preserve">Representative flow cytometry histograms for liposome uptake in the most relevant myeloid cells. Data represent mean </w:t>
      </w:r>
      <w:r w:rsidRPr="00C26D4A">
        <w:rPr>
          <w:rFonts w:cs="Calibri"/>
          <w:b w:val="0"/>
          <w:lang w:val="en-GB"/>
        </w:rPr>
        <w:t>±</w:t>
      </w:r>
      <w:r w:rsidRPr="00C26D4A">
        <w:rPr>
          <w:b w:val="0"/>
          <w:lang w:val="en-GB"/>
        </w:rPr>
        <w:t xml:space="preserve"> S</w:t>
      </w:r>
      <w:r w:rsidR="00E64074" w:rsidRPr="00C26D4A">
        <w:rPr>
          <w:b w:val="0"/>
          <w:lang w:val="en-GB"/>
        </w:rPr>
        <w:t>D</w:t>
      </w:r>
      <w:r w:rsidRPr="00C26D4A">
        <w:rPr>
          <w:b w:val="0"/>
          <w:lang w:val="en-GB"/>
        </w:rPr>
        <w:t>,</w:t>
      </w:r>
      <w:r w:rsidRPr="00C26D4A">
        <w:rPr>
          <w:b w:val="0"/>
          <w:bCs/>
          <w:lang w:val="en-US"/>
        </w:rPr>
        <w:t xml:space="preserve"> Sample size </w:t>
      </w:r>
      <w:r w:rsidRPr="00C26D4A">
        <w:rPr>
          <w:b w:val="0"/>
          <w:bCs/>
          <w:lang w:val="en-GB"/>
        </w:rPr>
        <w:t xml:space="preserve">(N=3) per condition, </w:t>
      </w:r>
      <w:r w:rsidR="00DF44F9" w:rsidRPr="00C26D4A">
        <w:rPr>
          <w:b w:val="0"/>
          <w:bCs/>
          <w:lang w:val="en-GB"/>
        </w:rPr>
        <w:t>two-sided one</w:t>
      </w:r>
      <w:r w:rsidRPr="00C26D4A">
        <w:rPr>
          <w:b w:val="0"/>
          <w:bCs/>
          <w:lang w:val="en-GB"/>
        </w:rPr>
        <w:t>-way ANOVA analysis with correction for multiple testing (Tukey).</w:t>
      </w:r>
      <w:r w:rsidR="00C1269E">
        <w:rPr>
          <w:b w:val="0"/>
          <w:bCs/>
          <w:lang w:val="en-GB"/>
        </w:rPr>
        <w:t xml:space="preserve"> </w:t>
      </w:r>
      <w:r w:rsidR="00C1269E" w:rsidRPr="00C1269E">
        <w:rPr>
          <w:b w:val="0"/>
          <w:bCs/>
          <w:lang w:val="en-GB"/>
        </w:rPr>
        <w:t>Significance levels are indicated with asterisks: *, ** and *** respectively represent adjusted p values of p &lt; 0,05; p &lt;0,01 and p &lt;0.001.</w:t>
      </w:r>
    </w:p>
    <w:p w14:paraId="3EA6EA3E" w14:textId="0CA7FBC6" w:rsidR="00581A49" w:rsidRPr="00C26D4A" w:rsidRDefault="00581A49" w:rsidP="00581A49">
      <w:pPr>
        <w:pStyle w:val="Bijschrift"/>
        <w:rPr>
          <w:b w:val="0"/>
          <w:bCs/>
          <w:lang w:val="en-GB"/>
        </w:rPr>
      </w:pPr>
    </w:p>
    <w:p w14:paraId="1B9B504C" w14:textId="5CD3BB4B" w:rsidR="00355C9D" w:rsidRPr="00C26D4A" w:rsidRDefault="00581A49" w:rsidP="00355C9D">
      <w:pPr>
        <w:pStyle w:val="Kop3"/>
        <w:rPr>
          <w:lang w:val="en-GB"/>
        </w:rPr>
      </w:pPr>
      <w:r w:rsidRPr="00C26D4A">
        <w:rPr>
          <w:lang w:val="en-GB"/>
        </w:rPr>
        <w:br w:type="column"/>
      </w:r>
      <w:bookmarkStart w:id="23" w:name="_Toc132268437"/>
      <w:r w:rsidR="00F92B04" w:rsidRPr="00C26D4A">
        <w:rPr>
          <w:lang w:val="en-GB"/>
        </w:rPr>
        <w:lastRenderedPageBreak/>
        <w:t xml:space="preserve">Liposome uptake in different immune </w:t>
      </w:r>
      <w:r w:rsidR="00043759" w:rsidRPr="00C26D4A">
        <w:rPr>
          <w:lang w:val="en-GB"/>
        </w:rPr>
        <w:t>cell</w:t>
      </w:r>
      <w:r w:rsidR="00386EC8" w:rsidRPr="00C26D4A">
        <w:rPr>
          <w:lang w:val="en-GB"/>
        </w:rPr>
        <w:t xml:space="preserve"> populations</w:t>
      </w:r>
      <w:r w:rsidR="00F92B04" w:rsidRPr="00C26D4A">
        <w:rPr>
          <w:lang w:val="en-GB"/>
        </w:rPr>
        <w:t xml:space="preserve"> in the knee </w:t>
      </w:r>
      <w:r w:rsidR="00E10C24" w:rsidRPr="00C26D4A">
        <w:rPr>
          <w:lang w:val="en-GB"/>
        </w:rPr>
        <w:t>synovium</w:t>
      </w:r>
      <w:r w:rsidR="00F92B04" w:rsidRPr="00C26D4A">
        <w:rPr>
          <w:lang w:val="en-GB"/>
        </w:rPr>
        <w:t xml:space="preserve"> of </w:t>
      </w:r>
      <w:r w:rsidR="00823728" w:rsidRPr="00C26D4A">
        <w:rPr>
          <w:lang w:val="en-GB"/>
        </w:rPr>
        <w:t>CIA</w:t>
      </w:r>
      <w:r w:rsidR="00D72CCA" w:rsidRPr="00C26D4A">
        <w:rPr>
          <w:lang w:val="en-GB"/>
        </w:rPr>
        <w:t xml:space="preserve"> </w:t>
      </w:r>
      <w:r w:rsidR="00F92B04" w:rsidRPr="00C26D4A">
        <w:rPr>
          <w:lang w:val="en-GB"/>
        </w:rPr>
        <w:t>C57BL/6 mice</w:t>
      </w:r>
      <w:bookmarkEnd w:id="23"/>
    </w:p>
    <w:p w14:paraId="0F52F09D" w14:textId="1F13C830" w:rsidR="00F30E81" w:rsidRPr="00C26D4A" w:rsidRDefault="005C2ABA" w:rsidP="00E52914">
      <w:pPr>
        <w:pStyle w:val="Joke"/>
        <w:jc w:val="center"/>
        <w:rPr>
          <w:lang w:val="en-GB"/>
        </w:rPr>
      </w:pPr>
      <w:r w:rsidRPr="00C26D4A">
        <w:rPr>
          <w:noProof/>
          <w:lang w:eastAsia="nl-BE"/>
        </w:rPr>
        <w:drawing>
          <wp:inline distT="0" distB="0" distL="0" distR="0" wp14:anchorId="4353ABD2" wp14:editId="35B08FA8">
            <wp:extent cx="4985261" cy="4585549"/>
            <wp:effectExtent l="0" t="0" r="635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29"/>
                    <a:stretch>
                      <a:fillRect/>
                    </a:stretch>
                  </pic:blipFill>
                  <pic:spPr bwMode="auto">
                    <a:xfrm>
                      <a:off x="0" y="0"/>
                      <a:ext cx="4985261" cy="4585549"/>
                    </a:xfrm>
                    <a:prstGeom prst="rect">
                      <a:avLst/>
                    </a:prstGeom>
                    <a:ln>
                      <a:noFill/>
                    </a:ln>
                    <a:extLst>
                      <a:ext uri="{53640926-AAD7-44D8-BBD7-CCE9431645EC}">
                        <a14:shadowObscured xmlns:a14="http://schemas.microsoft.com/office/drawing/2010/main"/>
                      </a:ext>
                    </a:extLst>
                  </pic:spPr>
                </pic:pic>
              </a:graphicData>
            </a:graphic>
          </wp:inline>
        </w:drawing>
      </w:r>
    </w:p>
    <w:p w14:paraId="19E57850" w14:textId="01DB674F" w:rsidR="002621B6" w:rsidRPr="00C26D4A" w:rsidRDefault="00F30E81" w:rsidP="002621B6">
      <w:pPr>
        <w:pStyle w:val="Bijschrift"/>
        <w:rPr>
          <w:b w:val="0"/>
          <w:lang w:val="en-GB"/>
        </w:rPr>
      </w:pPr>
      <w:r w:rsidRPr="00C26D4A">
        <w:rPr>
          <w:lang w:val="en-GB"/>
        </w:rPr>
        <w:t xml:space="preserve">Supplementary </w:t>
      </w:r>
      <w:r w:rsidR="002F6DE0" w:rsidRPr="00C26D4A">
        <w:rPr>
          <w:lang w:val="en-GB"/>
        </w:rPr>
        <w:t>Figure</w:t>
      </w:r>
      <w:r w:rsidRPr="00C26D4A">
        <w:rPr>
          <w:lang w:val="en-GB"/>
        </w:rPr>
        <w:t xml:space="preserve"> 1</w:t>
      </w:r>
      <w:r w:rsidR="00C87D9C">
        <w:rPr>
          <w:lang w:val="en-GB"/>
        </w:rPr>
        <w:t>7</w:t>
      </w:r>
      <w:r w:rsidR="0083723D" w:rsidRPr="00C26D4A">
        <w:rPr>
          <w:lang w:val="en-GB"/>
        </w:rPr>
        <w:t xml:space="preserve"> </w:t>
      </w:r>
      <w:r w:rsidRPr="00C26D4A">
        <w:rPr>
          <w:rFonts w:ascii="UGent Panno Text SemiLight" w:hAnsi="UGent Panno Text SemiLight"/>
          <w:lang w:val="en-GB"/>
        </w:rPr>
        <w:t xml:space="preserve">| </w:t>
      </w:r>
      <w:r w:rsidR="00AE0794" w:rsidRPr="00C26D4A">
        <w:rPr>
          <w:lang w:val="en-GB"/>
        </w:rPr>
        <w:t xml:space="preserve">Liposome uptake in immune cells in the knee synovium following intravenous administration of liposomes in CIA </w:t>
      </w:r>
      <w:r w:rsidR="00DA3E1E" w:rsidRPr="00C26D4A">
        <w:rPr>
          <w:lang w:val="en-GB"/>
        </w:rPr>
        <w:t xml:space="preserve">C57BL/6 </w:t>
      </w:r>
      <w:r w:rsidR="00AE0794" w:rsidRPr="00C26D4A">
        <w:rPr>
          <w:lang w:val="en-GB"/>
        </w:rPr>
        <w:t>mice</w:t>
      </w:r>
      <w:r w:rsidR="00FE190A" w:rsidRPr="00C26D4A">
        <w:rPr>
          <w:lang w:val="en-GB"/>
        </w:rPr>
        <w:t xml:space="preserve"> using exploratory panel</w:t>
      </w:r>
      <w:r w:rsidR="00AE0794" w:rsidRPr="00C26D4A">
        <w:rPr>
          <w:lang w:val="en-GB"/>
        </w:rPr>
        <w:t xml:space="preserve">. </w:t>
      </w:r>
      <w:r w:rsidR="00AE0794" w:rsidRPr="00C26D4A">
        <w:rPr>
          <w:b w:val="0"/>
          <w:lang w:val="en-GB"/>
        </w:rPr>
        <w:t xml:space="preserve">Left: percentage of viable immune cells in </w:t>
      </w:r>
      <w:r w:rsidR="009D5683" w:rsidRPr="00C26D4A">
        <w:rPr>
          <w:b w:val="0"/>
          <w:lang w:val="en-GB"/>
        </w:rPr>
        <w:t>knee synovium</w:t>
      </w:r>
      <w:r w:rsidR="00AE0794" w:rsidRPr="00C26D4A">
        <w:rPr>
          <w:b w:val="0"/>
          <w:lang w:val="en-GB"/>
        </w:rPr>
        <w:t xml:space="preserve"> that engulfed</w:t>
      </w:r>
      <w:r w:rsidR="009D5683" w:rsidRPr="00C26D4A">
        <w:rPr>
          <w:b w:val="0"/>
          <w:lang w:val="en-GB"/>
        </w:rPr>
        <w:t xml:space="preserve"> </w:t>
      </w:r>
      <w:proofErr w:type="spellStart"/>
      <w:r w:rsidR="009D5683" w:rsidRPr="00C26D4A">
        <w:rPr>
          <w:b w:val="0"/>
          <w:lang w:val="en-GB"/>
        </w:rPr>
        <w:t>DPSC:Chol</w:t>
      </w:r>
      <w:proofErr w:type="spellEnd"/>
      <w:r w:rsidR="00AE0794" w:rsidRPr="00C26D4A">
        <w:rPr>
          <w:b w:val="0"/>
          <w:lang w:val="en-GB"/>
        </w:rPr>
        <w:t xml:space="preserve"> liposomes</w:t>
      </w:r>
      <w:r w:rsidR="009D5683" w:rsidRPr="00C26D4A">
        <w:rPr>
          <w:b w:val="0"/>
          <w:lang w:val="en-GB"/>
        </w:rPr>
        <w:t xml:space="preserve"> (</w:t>
      </w:r>
      <w:r w:rsidR="009D5683" w:rsidRPr="00C26D4A">
        <w:rPr>
          <w:b w:val="0"/>
          <w:i/>
          <w:lang w:val="en-GB"/>
        </w:rPr>
        <w:t>green dots</w:t>
      </w:r>
      <w:r w:rsidR="009D5683" w:rsidRPr="00C26D4A">
        <w:rPr>
          <w:b w:val="0"/>
          <w:lang w:val="en-GB"/>
        </w:rPr>
        <w:t xml:space="preserve">) and </w:t>
      </w:r>
      <w:proofErr w:type="spellStart"/>
      <w:r w:rsidR="009D5683" w:rsidRPr="00C26D4A">
        <w:rPr>
          <w:b w:val="0"/>
          <w:lang w:val="en-GB"/>
        </w:rPr>
        <w:t>DPSC:Chol:PEG</w:t>
      </w:r>
      <w:proofErr w:type="spellEnd"/>
      <w:r w:rsidR="009D5683" w:rsidRPr="00C26D4A">
        <w:rPr>
          <w:b w:val="0"/>
          <w:lang w:val="en-GB"/>
        </w:rPr>
        <w:t xml:space="preserve"> liposomes (</w:t>
      </w:r>
      <w:r w:rsidR="009D5683" w:rsidRPr="00C26D4A">
        <w:rPr>
          <w:b w:val="0"/>
          <w:i/>
          <w:lang w:val="en-GB"/>
        </w:rPr>
        <w:t>orange dots</w:t>
      </w:r>
      <w:r w:rsidR="009D5683" w:rsidRPr="00C26D4A">
        <w:rPr>
          <w:b w:val="0"/>
          <w:lang w:val="en-GB"/>
        </w:rPr>
        <w:t>)</w:t>
      </w:r>
      <w:r w:rsidR="00AE0794" w:rsidRPr="00C26D4A">
        <w:rPr>
          <w:b w:val="0"/>
          <w:lang w:val="en-GB"/>
        </w:rPr>
        <w:t xml:space="preserve">, </w:t>
      </w:r>
      <w:r w:rsidR="00AE0794" w:rsidRPr="00C26D4A">
        <w:rPr>
          <w:b w:val="0"/>
          <w:lang w:val="en-US"/>
        </w:rPr>
        <w:t xml:space="preserve">at respectively 4 </w:t>
      </w:r>
      <w:r w:rsidR="009D5683" w:rsidRPr="00C26D4A">
        <w:rPr>
          <w:b w:val="0"/>
          <w:lang w:val="en-US"/>
        </w:rPr>
        <w:t xml:space="preserve">(A) </w:t>
      </w:r>
      <w:r w:rsidR="00AE0794" w:rsidRPr="00C26D4A">
        <w:rPr>
          <w:b w:val="0"/>
          <w:lang w:val="en-US"/>
        </w:rPr>
        <w:t>and 24 hours</w:t>
      </w:r>
      <w:r w:rsidR="009D5683" w:rsidRPr="00C26D4A">
        <w:rPr>
          <w:b w:val="0"/>
          <w:lang w:val="en-US"/>
        </w:rPr>
        <w:t xml:space="preserve"> (B)</w:t>
      </w:r>
      <w:r w:rsidR="00AE0794" w:rsidRPr="00C26D4A">
        <w:rPr>
          <w:b w:val="0"/>
          <w:lang w:val="en-US"/>
        </w:rPr>
        <w:t xml:space="preserve"> after injection</w:t>
      </w:r>
      <w:r w:rsidR="00AE0794" w:rsidRPr="00C26D4A">
        <w:rPr>
          <w:b w:val="0"/>
          <w:lang w:val="en-GB"/>
        </w:rPr>
        <w:t>. Right: contribution of each immune cell type in total liposome u</w:t>
      </w:r>
      <w:proofErr w:type="spellStart"/>
      <w:r w:rsidR="00AE0794" w:rsidRPr="00C26D4A">
        <w:rPr>
          <w:b w:val="0"/>
          <w:lang w:val="en-US"/>
        </w:rPr>
        <w:t>ptake</w:t>
      </w:r>
      <w:proofErr w:type="spellEnd"/>
      <w:r w:rsidR="00AE0794" w:rsidRPr="00C26D4A">
        <w:rPr>
          <w:b w:val="0"/>
          <w:lang w:val="en-US"/>
        </w:rPr>
        <w:t xml:space="preserve">. </w:t>
      </w:r>
      <w:r w:rsidR="00AE0794" w:rsidRPr="00C26D4A">
        <w:rPr>
          <w:b w:val="0"/>
          <w:lang w:val="en-GB"/>
        </w:rPr>
        <w:t xml:space="preserve">Data represent mean </w:t>
      </w:r>
      <w:r w:rsidR="00AE0794" w:rsidRPr="00C26D4A">
        <w:rPr>
          <w:rFonts w:cs="Calibri"/>
          <w:b w:val="0"/>
          <w:lang w:val="en-GB"/>
        </w:rPr>
        <w:t>±</w:t>
      </w:r>
      <w:r w:rsidR="00AE0794" w:rsidRPr="00C26D4A">
        <w:rPr>
          <w:b w:val="0"/>
          <w:lang w:val="en-GB"/>
        </w:rPr>
        <w:t xml:space="preserve"> SEM, </w:t>
      </w:r>
      <w:r w:rsidR="00AE0794" w:rsidRPr="00C26D4A">
        <w:rPr>
          <w:b w:val="0"/>
          <w:lang w:val="en-US"/>
        </w:rPr>
        <w:t xml:space="preserve">Sample size </w:t>
      </w:r>
      <w:r w:rsidR="00AE0794" w:rsidRPr="00C26D4A">
        <w:rPr>
          <w:b w:val="0"/>
          <w:lang w:val="en-GB"/>
        </w:rPr>
        <w:t>(N=3) per condition,</w:t>
      </w:r>
      <w:r w:rsidR="000A000A" w:rsidRPr="00C26D4A">
        <w:rPr>
          <w:b w:val="0"/>
          <w:lang w:val="en-GB"/>
        </w:rPr>
        <w:t xml:space="preserve"> two-sided</w:t>
      </w:r>
      <w:r w:rsidR="00AE0794" w:rsidRPr="00C26D4A">
        <w:rPr>
          <w:b w:val="0"/>
          <w:lang w:val="en-GB"/>
        </w:rPr>
        <w:t xml:space="preserve"> two-way ANOVA analysis with Tukey’s correction for multiple testing. </w:t>
      </w:r>
    </w:p>
    <w:p w14:paraId="2B3F74BF" w14:textId="349DBB65" w:rsidR="00F30E81" w:rsidRPr="00C26D4A" w:rsidRDefault="00744F37" w:rsidP="009A1C25">
      <w:pPr>
        <w:pStyle w:val="Geenafstand"/>
        <w:rPr>
          <w:rStyle w:val="Kop3Char"/>
          <w:lang w:val="en-US"/>
        </w:rPr>
      </w:pPr>
      <w:r w:rsidRPr="00C26D4A">
        <w:rPr>
          <w:lang w:val="en-GB"/>
        </w:rPr>
        <w:br w:type="column"/>
      </w:r>
      <w:bookmarkStart w:id="24" w:name="_Toc132268438"/>
      <w:r w:rsidR="00CB1C24" w:rsidRPr="00C26D4A">
        <w:rPr>
          <w:rStyle w:val="Kop3Char"/>
          <w:lang w:val="en-US"/>
        </w:rPr>
        <w:lastRenderedPageBreak/>
        <w:t xml:space="preserve">Flow </w:t>
      </w:r>
      <w:r w:rsidR="00EE4996" w:rsidRPr="00C26D4A">
        <w:rPr>
          <w:rStyle w:val="Kop3Char"/>
          <w:lang w:val="en-US"/>
        </w:rPr>
        <w:t xml:space="preserve">cytometry scatter </w:t>
      </w:r>
      <w:r w:rsidR="00CB1C24" w:rsidRPr="00C26D4A">
        <w:rPr>
          <w:rStyle w:val="Kop3Char"/>
          <w:lang w:val="en-US"/>
        </w:rPr>
        <w:t>plots of</w:t>
      </w:r>
      <w:r w:rsidR="00257148" w:rsidRPr="00C26D4A">
        <w:rPr>
          <w:rStyle w:val="Kop3Char"/>
          <w:lang w:val="en-US"/>
        </w:rPr>
        <w:t xml:space="preserve"> CD45.1 cells retrieved in</w:t>
      </w:r>
      <w:r w:rsidR="00890F4E" w:rsidRPr="00C26D4A">
        <w:rPr>
          <w:rStyle w:val="Kop3Char"/>
          <w:lang w:val="en-US"/>
        </w:rPr>
        <w:t xml:space="preserve"> respectively</w:t>
      </w:r>
      <w:r w:rsidR="00D86F37" w:rsidRPr="00C26D4A">
        <w:rPr>
          <w:rStyle w:val="Kop3Char"/>
          <w:lang w:val="en-US"/>
        </w:rPr>
        <w:t xml:space="preserve"> </w:t>
      </w:r>
      <w:r w:rsidR="00823728" w:rsidRPr="00C26D4A">
        <w:rPr>
          <w:rStyle w:val="Kop3Char"/>
          <w:lang w:val="en-US"/>
        </w:rPr>
        <w:t>CIA</w:t>
      </w:r>
      <w:r w:rsidR="00D72CCA" w:rsidRPr="00C26D4A">
        <w:rPr>
          <w:rStyle w:val="Kop3Char"/>
          <w:lang w:val="en-US"/>
        </w:rPr>
        <w:t xml:space="preserve"> </w:t>
      </w:r>
      <w:r w:rsidR="00D86F37" w:rsidRPr="00C26D4A">
        <w:rPr>
          <w:rStyle w:val="Kop3Char"/>
          <w:lang w:val="en-US"/>
        </w:rPr>
        <w:t>CD45.1 harvested</w:t>
      </w:r>
      <w:r w:rsidR="00257148" w:rsidRPr="00C26D4A">
        <w:rPr>
          <w:rStyle w:val="Kop3Char"/>
          <w:lang w:val="en-US"/>
        </w:rPr>
        <w:t xml:space="preserve"> blood</w:t>
      </w:r>
      <w:r w:rsidR="00D86F37" w:rsidRPr="00C26D4A">
        <w:rPr>
          <w:rStyle w:val="Kop3Char"/>
          <w:lang w:val="en-US"/>
        </w:rPr>
        <w:t xml:space="preserve"> </w:t>
      </w:r>
      <w:r w:rsidR="00890F4E" w:rsidRPr="00C26D4A">
        <w:rPr>
          <w:rStyle w:val="Kop3Char"/>
          <w:lang w:val="en-US"/>
        </w:rPr>
        <w:t>and</w:t>
      </w:r>
      <w:r w:rsidR="00D86F37" w:rsidRPr="00C26D4A">
        <w:rPr>
          <w:rStyle w:val="Kop3Char"/>
          <w:lang w:val="en-US"/>
        </w:rPr>
        <w:t xml:space="preserve"> blood</w:t>
      </w:r>
      <w:r w:rsidR="00257148" w:rsidRPr="00C26D4A">
        <w:rPr>
          <w:rStyle w:val="Kop3Char"/>
          <w:lang w:val="en-US"/>
        </w:rPr>
        <w:t xml:space="preserve"> and </w:t>
      </w:r>
      <w:r w:rsidR="00E10C24" w:rsidRPr="00C26D4A">
        <w:rPr>
          <w:rStyle w:val="Kop3Char"/>
          <w:lang w:val="en-US"/>
        </w:rPr>
        <w:t>synovium</w:t>
      </w:r>
      <w:r w:rsidR="00257148" w:rsidRPr="00C26D4A">
        <w:rPr>
          <w:rStyle w:val="Kop3Char"/>
          <w:lang w:val="en-US"/>
        </w:rPr>
        <w:t xml:space="preserve"> of CIA induced CD45.2 after a</w:t>
      </w:r>
      <w:r w:rsidRPr="00C26D4A">
        <w:rPr>
          <w:rStyle w:val="Kop3Char"/>
          <w:lang w:val="en-US"/>
        </w:rPr>
        <w:t>utologous transfusion</w:t>
      </w:r>
      <w:r w:rsidR="0001340B" w:rsidRPr="00C26D4A">
        <w:rPr>
          <w:rStyle w:val="Kop3Char"/>
          <w:lang w:val="en-US"/>
        </w:rPr>
        <w:t xml:space="preserve"> </w:t>
      </w:r>
      <w:r w:rsidR="009949DE" w:rsidRPr="00C26D4A">
        <w:rPr>
          <w:rStyle w:val="Kop3Char"/>
          <w:lang w:val="en-US"/>
        </w:rPr>
        <w:t xml:space="preserve">with </w:t>
      </w:r>
      <w:r w:rsidR="00517552" w:rsidRPr="00C26D4A">
        <w:rPr>
          <w:rStyle w:val="Kop3Char"/>
          <w:lang w:val="en-US"/>
        </w:rPr>
        <w:t>7.6*10</w:t>
      </w:r>
      <w:r w:rsidR="00517552" w:rsidRPr="00C26D4A">
        <w:rPr>
          <w:rStyle w:val="Kop3Char"/>
          <w:vertAlign w:val="superscript"/>
          <w:lang w:val="en-US"/>
        </w:rPr>
        <w:t>6</w:t>
      </w:r>
      <w:r w:rsidR="00517552" w:rsidRPr="00C26D4A">
        <w:rPr>
          <w:rStyle w:val="Kop3Char"/>
          <w:lang w:val="en-US"/>
        </w:rPr>
        <w:t xml:space="preserve"> cells</w:t>
      </w:r>
      <w:r w:rsidR="00EE4996" w:rsidRPr="00C26D4A">
        <w:rPr>
          <w:rStyle w:val="Kop3Char"/>
          <w:lang w:val="en-US"/>
        </w:rPr>
        <w:t xml:space="preserve"> CD45.1 cells.</w:t>
      </w:r>
      <w:bookmarkEnd w:id="24"/>
    </w:p>
    <w:p w14:paraId="010290B5" w14:textId="77777777" w:rsidR="00BE2193" w:rsidRPr="00C26D4A" w:rsidRDefault="00BE2193" w:rsidP="009A1C25">
      <w:pPr>
        <w:pStyle w:val="Geenafstand"/>
        <w:rPr>
          <w:lang w:val="en-US"/>
        </w:rPr>
      </w:pPr>
    </w:p>
    <w:p w14:paraId="3C6E8C71" w14:textId="77777777" w:rsidR="000861D8" w:rsidRPr="00C26D4A" w:rsidRDefault="000861D8" w:rsidP="000861D8">
      <w:pPr>
        <w:keepNext/>
      </w:pPr>
      <w:r w:rsidRPr="00C26D4A">
        <w:rPr>
          <w:noProof/>
          <w:lang w:eastAsia="nl-BE"/>
        </w:rPr>
        <w:drawing>
          <wp:inline distT="0" distB="0" distL="0" distR="0" wp14:anchorId="54DC6136" wp14:editId="0F9B27FB">
            <wp:extent cx="6317771" cy="5351780"/>
            <wp:effectExtent l="0" t="0" r="6985" b="127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30"/>
                    <a:stretch>
                      <a:fillRect/>
                    </a:stretch>
                  </pic:blipFill>
                  <pic:spPr>
                    <a:xfrm>
                      <a:off x="0" y="0"/>
                      <a:ext cx="6327260" cy="5359818"/>
                    </a:xfrm>
                    <a:prstGeom prst="rect">
                      <a:avLst/>
                    </a:prstGeom>
                  </pic:spPr>
                </pic:pic>
              </a:graphicData>
            </a:graphic>
          </wp:inline>
        </w:drawing>
      </w:r>
    </w:p>
    <w:p w14:paraId="780EA8B5" w14:textId="5916E703" w:rsidR="003909C6" w:rsidRPr="00C26D4A" w:rsidRDefault="000861D8" w:rsidP="00BB3670">
      <w:pPr>
        <w:pStyle w:val="Bijschrift"/>
        <w:rPr>
          <w:b w:val="0"/>
          <w:bCs/>
          <w:lang w:val="en-GB"/>
        </w:rPr>
      </w:pPr>
      <w:r w:rsidRPr="00C26D4A">
        <w:rPr>
          <w:lang w:val="en-GB"/>
        </w:rPr>
        <w:t xml:space="preserve">Supplementary </w:t>
      </w:r>
      <w:r w:rsidR="002F6DE0" w:rsidRPr="00C26D4A">
        <w:rPr>
          <w:lang w:val="en-GB"/>
        </w:rPr>
        <w:t>Figure</w:t>
      </w:r>
      <w:r w:rsidRPr="00C26D4A">
        <w:rPr>
          <w:lang w:val="en-GB"/>
        </w:rPr>
        <w:t xml:space="preserve"> 1</w:t>
      </w:r>
      <w:r w:rsidR="00C87D9C">
        <w:rPr>
          <w:lang w:val="en-GB"/>
        </w:rPr>
        <w:t>8</w:t>
      </w:r>
      <w:r w:rsidRPr="00C26D4A">
        <w:rPr>
          <w:lang w:val="en-GB"/>
        </w:rPr>
        <w:t xml:space="preserve"> </w:t>
      </w:r>
      <w:r w:rsidRPr="00C26D4A">
        <w:rPr>
          <w:rFonts w:ascii="UGent Panno Text SemiLight" w:hAnsi="UGent Panno Text SemiLight"/>
          <w:lang w:val="en-GB"/>
        </w:rPr>
        <w:t>|</w:t>
      </w:r>
      <w:r w:rsidRPr="00C26D4A">
        <w:rPr>
          <w:lang w:val="en-GB"/>
        </w:rPr>
        <w:t xml:space="preserve"> </w:t>
      </w:r>
      <w:r w:rsidR="00140570" w:rsidRPr="00C26D4A">
        <w:rPr>
          <w:lang w:val="en-GB"/>
        </w:rPr>
        <w:t>CD45.1 cells in a</w:t>
      </w:r>
      <w:r w:rsidR="00383230" w:rsidRPr="00C26D4A">
        <w:rPr>
          <w:lang w:val="en-GB"/>
        </w:rPr>
        <w:t>utologous cell transf</w:t>
      </w:r>
      <w:r w:rsidR="00BB3670" w:rsidRPr="00C26D4A">
        <w:rPr>
          <w:lang w:val="en-GB"/>
        </w:rPr>
        <w:t>usion</w:t>
      </w:r>
      <w:r w:rsidR="00383230" w:rsidRPr="00C26D4A">
        <w:rPr>
          <w:lang w:val="en-GB"/>
        </w:rPr>
        <w:t xml:space="preserve"> experiment in CIA model. </w:t>
      </w:r>
      <w:r w:rsidR="00BB3670" w:rsidRPr="00C26D4A">
        <w:rPr>
          <w:b w:val="0"/>
          <w:bCs/>
          <w:lang w:val="en-GB"/>
        </w:rPr>
        <w:t xml:space="preserve">Flow cytometric detection of CD45.1 cells </w:t>
      </w:r>
      <w:r w:rsidR="00257148" w:rsidRPr="00C26D4A">
        <w:rPr>
          <w:b w:val="0"/>
          <w:bCs/>
          <w:lang w:val="en-GB"/>
        </w:rPr>
        <w:t xml:space="preserve">retrieved in </w:t>
      </w:r>
      <w:r w:rsidR="00140570" w:rsidRPr="00C26D4A">
        <w:rPr>
          <w:b w:val="0"/>
          <w:bCs/>
          <w:lang w:val="en-GB"/>
        </w:rPr>
        <w:t xml:space="preserve">harvested blood of </w:t>
      </w:r>
      <w:r w:rsidR="00823728" w:rsidRPr="00C26D4A">
        <w:rPr>
          <w:b w:val="0"/>
          <w:bCs/>
          <w:lang w:val="en-GB"/>
        </w:rPr>
        <w:t>CIA</w:t>
      </w:r>
      <w:r w:rsidR="00D72CCA" w:rsidRPr="00C26D4A">
        <w:rPr>
          <w:b w:val="0"/>
          <w:bCs/>
          <w:lang w:val="en-GB"/>
        </w:rPr>
        <w:t xml:space="preserve"> </w:t>
      </w:r>
      <w:r w:rsidR="00140570" w:rsidRPr="00C26D4A">
        <w:rPr>
          <w:b w:val="0"/>
          <w:bCs/>
          <w:lang w:val="en-GB"/>
        </w:rPr>
        <w:t xml:space="preserve">CD45.1 (A) as wells as </w:t>
      </w:r>
      <w:r w:rsidR="00257148" w:rsidRPr="00C26D4A">
        <w:rPr>
          <w:b w:val="0"/>
          <w:bCs/>
          <w:lang w:val="en-GB"/>
        </w:rPr>
        <w:t xml:space="preserve">blood and </w:t>
      </w:r>
      <w:r w:rsidR="00BB3670" w:rsidRPr="00C26D4A">
        <w:rPr>
          <w:b w:val="0"/>
          <w:bCs/>
          <w:lang w:val="en-GB"/>
        </w:rPr>
        <w:t>in ankle synovium</w:t>
      </w:r>
      <w:r w:rsidR="00257148" w:rsidRPr="00C26D4A">
        <w:rPr>
          <w:b w:val="0"/>
          <w:bCs/>
          <w:lang w:val="en-GB"/>
        </w:rPr>
        <w:t xml:space="preserve"> of </w:t>
      </w:r>
      <w:r w:rsidR="00823728" w:rsidRPr="00C26D4A">
        <w:rPr>
          <w:b w:val="0"/>
          <w:bCs/>
          <w:lang w:val="en-GB"/>
        </w:rPr>
        <w:t>CIA</w:t>
      </w:r>
      <w:r w:rsidR="00D72CCA" w:rsidRPr="00C26D4A">
        <w:rPr>
          <w:b w:val="0"/>
          <w:bCs/>
          <w:lang w:val="en-GB"/>
        </w:rPr>
        <w:t xml:space="preserve"> </w:t>
      </w:r>
      <w:r w:rsidR="00257148" w:rsidRPr="00C26D4A">
        <w:rPr>
          <w:b w:val="0"/>
          <w:bCs/>
          <w:lang w:val="en-GB"/>
        </w:rPr>
        <w:t>CD45.2,</w:t>
      </w:r>
      <w:r w:rsidR="00BB3670" w:rsidRPr="00C26D4A">
        <w:rPr>
          <w:b w:val="0"/>
          <w:bCs/>
          <w:lang w:val="en-GB"/>
        </w:rPr>
        <w:t xml:space="preserve"> 4 hours after </w:t>
      </w:r>
      <w:r w:rsidR="00257148" w:rsidRPr="00C26D4A">
        <w:rPr>
          <w:b w:val="0"/>
          <w:bCs/>
          <w:lang w:val="en-GB"/>
        </w:rPr>
        <w:t xml:space="preserve">autologous </w:t>
      </w:r>
      <w:r w:rsidR="00BB3670" w:rsidRPr="00C26D4A">
        <w:rPr>
          <w:b w:val="0"/>
          <w:bCs/>
          <w:lang w:val="en-GB"/>
        </w:rPr>
        <w:t>transfusion</w:t>
      </w:r>
      <w:r w:rsidR="00257148" w:rsidRPr="00C26D4A">
        <w:rPr>
          <w:b w:val="0"/>
          <w:bCs/>
          <w:lang w:val="en-GB"/>
        </w:rPr>
        <w:t>.</w:t>
      </w:r>
    </w:p>
    <w:p w14:paraId="325B5801" w14:textId="77777777" w:rsidR="003909C6" w:rsidRPr="00C26D4A" w:rsidRDefault="003909C6">
      <w:pPr>
        <w:spacing w:line="259" w:lineRule="auto"/>
        <w:jc w:val="left"/>
        <w:rPr>
          <w:bCs/>
          <w:iCs/>
          <w:color w:val="44546A" w:themeColor="text2"/>
          <w:sz w:val="18"/>
          <w:szCs w:val="18"/>
          <w:lang w:val="en-GB"/>
        </w:rPr>
      </w:pPr>
      <w:r w:rsidRPr="00C26D4A">
        <w:rPr>
          <w:b/>
          <w:bCs/>
          <w:lang w:val="en-GB"/>
        </w:rPr>
        <w:br w:type="page"/>
      </w:r>
    </w:p>
    <w:p w14:paraId="2ECF4E3C" w14:textId="2AB90319" w:rsidR="00517552" w:rsidRPr="00C26D4A" w:rsidRDefault="00517552" w:rsidP="00517552">
      <w:pPr>
        <w:pStyle w:val="Geenafstand"/>
        <w:rPr>
          <w:rStyle w:val="Kop3Char"/>
          <w:lang w:val="en-US"/>
        </w:rPr>
      </w:pPr>
      <w:bookmarkStart w:id="25" w:name="_Toc132268439"/>
      <w:r w:rsidRPr="00C26D4A">
        <w:rPr>
          <w:rStyle w:val="Kop3Char"/>
          <w:lang w:val="en-US"/>
        </w:rPr>
        <w:lastRenderedPageBreak/>
        <w:t xml:space="preserve">Flow </w:t>
      </w:r>
      <w:r w:rsidR="00A41536" w:rsidRPr="00C26D4A">
        <w:rPr>
          <w:rStyle w:val="Kop3Char"/>
          <w:lang w:val="en-US"/>
        </w:rPr>
        <w:t xml:space="preserve">cytometry scatter </w:t>
      </w:r>
      <w:r w:rsidRPr="00C26D4A">
        <w:rPr>
          <w:rStyle w:val="Kop3Char"/>
          <w:lang w:val="en-US"/>
        </w:rPr>
        <w:t xml:space="preserve">plots of CD45.1 cells retrieved in respectively CIA CD45.1 harvested  blood and synovium of CIA induced CD45.2 after autologous transfusion </w:t>
      </w:r>
      <w:r w:rsidR="009949DE" w:rsidRPr="00C26D4A">
        <w:rPr>
          <w:rStyle w:val="Kop3Char"/>
          <w:lang w:val="en-US"/>
        </w:rPr>
        <w:t xml:space="preserve">with </w:t>
      </w:r>
      <w:r w:rsidRPr="00C26D4A">
        <w:rPr>
          <w:rStyle w:val="Kop3Char"/>
          <w:lang w:val="en-US"/>
        </w:rPr>
        <w:t>12.5*10</w:t>
      </w:r>
      <w:r w:rsidRPr="00C26D4A">
        <w:rPr>
          <w:rStyle w:val="Kop3Char"/>
          <w:vertAlign w:val="superscript"/>
          <w:lang w:val="en-US"/>
        </w:rPr>
        <w:t>6</w:t>
      </w:r>
      <w:r w:rsidRPr="00C26D4A">
        <w:rPr>
          <w:rStyle w:val="Kop3Char"/>
          <w:lang w:val="en-US"/>
        </w:rPr>
        <w:t xml:space="preserve"> </w:t>
      </w:r>
      <w:r w:rsidR="0084158A" w:rsidRPr="00C26D4A">
        <w:rPr>
          <w:rStyle w:val="Kop3Char"/>
          <w:lang w:val="en-US"/>
        </w:rPr>
        <w:t>CD45.1 cells.</w:t>
      </w:r>
      <w:bookmarkEnd w:id="25"/>
    </w:p>
    <w:p w14:paraId="61F92BB0" w14:textId="77777777" w:rsidR="00517552" w:rsidRPr="00C26D4A" w:rsidRDefault="00517552" w:rsidP="00517552">
      <w:pPr>
        <w:pStyle w:val="Geenafstand"/>
        <w:rPr>
          <w:lang w:val="en-US"/>
        </w:rPr>
      </w:pPr>
    </w:p>
    <w:p w14:paraId="2F0DDB40" w14:textId="77777777" w:rsidR="00517552" w:rsidRPr="00C26D4A" w:rsidRDefault="00517552" w:rsidP="00517552">
      <w:pPr>
        <w:keepNext/>
      </w:pPr>
      <w:r w:rsidRPr="00C26D4A">
        <w:rPr>
          <w:noProof/>
          <w:lang w:eastAsia="nl-BE"/>
        </w:rPr>
        <w:drawing>
          <wp:inline distT="0" distB="0" distL="0" distR="0" wp14:anchorId="574B5283" wp14:editId="5024247C">
            <wp:extent cx="6556442" cy="2983401"/>
            <wp:effectExtent l="0" t="0" r="0" b="762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31"/>
                    <a:stretch>
                      <a:fillRect/>
                    </a:stretch>
                  </pic:blipFill>
                  <pic:spPr>
                    <a:xfrm>
                      <a:off x="0" y="0"/>
                      <a:ext cx="6563156" cy="2986456"/>
                    </a:xfrm>
                    <a:prstGeom prst="rect">
                      <a:avLst/>
                    </a:prstGeom>
                  </pic:spPr>
                </pic:pic>
              </a:graphicData>
            </a:graphic>
          </wp:inline>
        </w:drawing>
      </w:r>
    </w:p>
    <w:p w14:paraId="41A0F7B3" w14:textId="5EA94976" w:rsidR="00517552" w:rsidRPr="00C26D4A" w:rsidRDefault="00517552" w:rsidP="00517552">
      <w:pPr>
        <w:pStyle w:val="Bijschrift"/>
        <w:rPr>
          <w:b w:val="0"/>
          <w:bCs/>
          <w:lang w:val="en-GB"/>
        </w:rPr>
      </w:pPr>
      <w:r w:rsidRPr="00C26D4A">
        <w:rPr>
          <w:lang w:val="en-GB"/>
        </w:rPr>
        <w:br/>
        <w:t xml:space="preserve">Supplementary Figure </w:t>
      </w:r>
      <w:r w:rsidR="00C87D9C">
        <w:rPr>
          <w:lang w:val="en-GB"/>
        </w:rPr>
        <w:t>19</w:t>
      </w:r>
      <w:r w:rsidRPr="00C26D4A">
        <w:rPr>
          <w:lang w:val="en-GB"/>
        </w:rPr>
        <w:t xml:space="preserve"> </w:t>
      </w:r>
      <w:r w:rsidRPr="00C26D4A">
        <w:rPr>
          <w:rFonts w:ascii="UGent Panno Text SemiLight" w:hAnsi="UGent Panno Text SemiLight"/>
          <w:lang w:val="en-GB"/>
        </w:rPr>
        <w:t>|</w:t>
      </w:r>
      <w:r w:rsidRPr="00C26D4A">
        <w:rPr>
          <w:lang w:val="en-GB"/>
        </w:rPr>
        <w:t xml:space="preserve"> CD45.1 cells in autologous cell transfusion experiment in CIA model. </w:t>
      </w:r>
      <w:r w:rsidRPr="00C26D4A">
        <w:rPr>
          <w:b w:val="0"/>
          <w:bCs/>
          <w:lang w:val="en-GB"/>
        </w:rPr>
        <w:t>Flow cytometric detection of CD45.1 cells retrieved in harvested blood of CIA CD45.1 (A) as wells as blood and in ankle synovium of CIA CD45.2, 4 hours after autologous transfusion.</w:t>
      </w:r>
    </w:p>
    <w:p w14:paraId="7D40369C" w14:textId="3D9B8CA9" w:rsidR="00E2024C" w:rsidRPr="00C26D4A" w:rsidRDefault="0001340B" w:rsidP="00E2024C">
      <w:pPr>
        <w:pStyle w:val="Kop3"/>
        <w:rPr>
          <w:lang w:val="en-GB"/>
        </w:rPr>
      </w:pPr>
      <w:r w:rsidRPr="00C26D4A">
        <w:rPr>
          <w:lang w:val="en-GB"/>
        </w:rPr>
        <w:br w:type="column"/>
      </w:r>
      <w:bookmarkStart w:id="26" w:name="_Toc132268440"/>
      <w:r w:rsidR="005411F6" w:rsidRPr="00C26D4A">
        <w:rPr>
          <w:lang w:val="en-GB"/>
        </w:rPr>
        <w:lastRenderedPageBreak/>
        <w:t>Impact of selective myeloid depletion with</w:t>
      </w:r>
      <w:r w:rsidR="004E4CC4" w:rsidRPr="00C26D4A">
        <w:rPr>
          <w:lang w:val="en-GB"/>
        </w:rPr>
        <w:t xml:space="preserve"> </w:t>
      </w:r>
      <w:r w:rsidR="005411F6" w:rsidRPr="00C26D4A">
        <w:rPr>
          <w:lang w:val="en-GB"/>
        </w:rPr>
        <w:t xml:space="preserve">anti-GR-1 and anti-CCR2 </w:t>
      </w:r>
      <w:r w:rsidR="005F7C18" w:rsidRPr="00C26D4A">
        <w:rPr>
          <w:lang w:val="en-GB"/>
        </w:rPr>
        <w:t>antibodies</w:t>
      </w:r>
      <w:r w:rsidR="005411F6" w:rsidRPr="00C26D4A">
        <w:rPr>
          <w:lang w:val="en-GB"/>
        </w:rPr>
        <w:t xml:space="preserve"> on myeloid cell populations retrieved in ankle synovium and blood.</w:t>
      </w:r>
      <w:bookmarkEnd w:id="26"/>
    </w:p>
    <w:p w14:paraId="237BF489" w14:textId="77777777" w:rsidR="00E2024C" w:rsidRPr="00C26D4A" w:rsidRDefault="00E2024C" w:rsidP="00E2024C">
      <w:pPr>
        <w:pStyle w:val="Joke"/>
        <w:keepNext/>
        <w:jc w:val="center"/>
      </w:pPr>
      <w:r w:rsidRPr="00C26D4A">
        <w:rPr>
          <w:noProof/>
          <w:lang w:eastAsia="nl-BE"/>
        </w:rPr>
        <w:drawing>
          <wp:inline distT="0" distB="0" distL="0" distR="0" wp14:anchorId="38B3BADB" wp14:editId="450769B8">
            <wp:extent cx="6577286" cy="5000978"/>
            <wp:effectExtent l="0" t="0" r="0" b="0"/>
            <wp:docPr id="26" name="Picture 32826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28261710"/>
                    <pic:cNvPicPr/>
                  </pic:nvPicPr>
                  <pic:blipFill>
                    <a:blip r:embed="rId32"/>
                    <a:stretch>
                      <a:fillRect/>
                    </a:stretch>
                  </pic:blipFill>
                  <pic:spPr>
                    <a:xfrm>
                      <a:off x="0" y="0"/>
                      <a:ext cx="6588048" cy="5009161"/>
                    </a:xfrm>
                    <a:prstGeom prst="rect">
                      <a:avLst/>
                    </a:prstGeom>
                  </pic:spPr>
                </pic:pic>
              </a:graphicData>
            </a:graphic>
          </wp:inline>
        </w:drawing>
      </w:r>
    </w:p>
    <w:p w14:paraId="6560FAF7" w14:textId="5F791B99" w:rsidR="00084CB9" w:rsidRDefault="00E2024C" w:rsidP="00E2024C">
      <w:pPr>
        <w:pStyle w:val="Bijschrift"/>
        <w:rPr>
          <w:b w:val="0"/>
          <w:bCs/>
          <w:lang w:val="en-US"/>
        </w:rPr>
      </w:pPr>
      <w:r w:rsidRPr="00C26D4A">
        <w:rPr>
          <w:lang w:val="en-US"/>
        </w:rPr>
        <w:t xml:space="preserve">Supplementary Figure </w:t>
      </w:r>
      <w:r w:rsidR="00C24428" w:rsidRPr="00C26D4A">
        <w:rPr>
          <w:lang w:val="en-US"/>
        </w:rPr>
        <w:t>2</w:t>
      </w:r>
      <w:r w:rsidR="00C87D9C">
        <w:rPr>
          <w:lang w:val="en-US"/>
        </w:rPr>
        <w:t>0</w:t>
      </w:r>
      <w:r w:rsidRPr="00C26D4A">
        <w:rPr>
          <w:lang w:val="en-US"/>
        </w:rPr>
        <w:t xml:space="preserve"> </w:t>
      </w:r>
      <w:r w:rsidRPr="00C26D4A">
        <w:rPr>
          <w:rFonts w:ascii="UGent Panno Text SemiLight" w:hAnsi="UGent Panno Text SemiLight"/>
          <w:lang w:val="en-US"/>
        </w:rPr>
        <w:t>|</w:t>
      </w:r>
      <w:r w:rsidRPr="00C26D4A">
        <w:rPr>
          <w:lang w:val="en-US"/>
        </w:rPr>
        <w:t xml:space="preserve"> Myeloid cell depletion experiment. </w:t>
      </w:r>
      <w:r w:rsidRPr="00C26D4A">
        <w:rPr>
          <w:b w:val="0"/>
          <w:bCs/>
          <w:lang w:val="en-US"/>
        </w:rPr>
        <w:t>(A) Uptake of liposomes in non-immune cells (CD45-) and immune (CD45+) cells after myeloid depletion.</w:t>
      </w:r>
      <w:r w:rsidR="006C1F1C" w:rsidRPr="00C26D4A">
        <w:rPr>
          <w:b w:val="0"/>
          <w:bCs/>
          <w:lang w:val="en-US"/>
        </w:rPr>
        <w:t xml:space="preserve"> (B) Quantification of the depletion of myeloid cells 48 hours after injection of depletion</w:t>
      </w:r>
      <w:r w:rsidR="005F7C18" w:rsidRPr="00C26D4A">
        <w:rPr>
          <w:b w:val="0"/>
          <w:bCs/>
          <w:lang w:val="en-US"/>
        </w:rPr>
        <w:t xml:space="preserve"> antibodies</w:t>
      </w:r>
      <w:r w:rsidR="006C1F1C" w:rsidRPr="00C26D4A">
        <w:rPr>
          <w:b w:val="0"/>
          <w:bCs/>
          <w:lang w:val="en-US"/>
        </w:rPr>
        <w:t xml:space="preserve"> (anti-CCR2 and anti-GR-1) compared to control mice. </w:t>
      </w:r>
      <w:r w:rsidR="00C62BBE" w:rsidRPr="00C26D4A">
        <w:rPr>
          <w:b w:val="0"/>
          <w:bCs/>
          <w:lang w:val="en-US"/>
        </w:rPr>
        <w:t xml:space="preserve">(C) </w:t>
      </w:r>
      <w:r w:rsidR="003C69D1" w:rsidRPr="00C26D4A">
        <w:rPr>
          <w:b w:val="0"/>
          <w:bCs/>
          <w:lang w:val="en-US"/>
        </w:rPr>
        <w:t>Liposome</w:t>
      </w:r>
      <w:r w:rsidR="00C62BBE" w:rsidRPr="00C26D4A">
        <w:rPr>
          <w:b w:val="0"/>
          <w:bCs/>
          <w:lang w:val="en-US"/>
        </w:rPr>
        <w:t xml:space="preserve"> uptake and transport observed in </w:t>
      </w:r>
      <w:r w:rsidR="00775B43" w:rsidRPr="00C26D4A">
        <w:rPr>
          <w:b w:val="0"/>
          <w:bCs/>
          <w:lang w:val="en-US"/>
        </w:rPr>
        <w:t>myeloid CD11b</w:t>
      </w:r>
      <w:r w:rsidR="00775B43" w:rsidRPr="00C26D4A">
        <w:rPr>
          <w:b w:val="0"/>
          <w:bCs/>
          <w:vertAlign w:val="superscript"/>
          <w:lang w:val="en-US"/>
        </w:rPr>
        <w:t>+</w:t>
      </w:r>
      <w:r w:rsidR="003C69D1" w:rsidRPr="00C26D4A">
        <w:rPr>
          <w:b w:val="0"/>
          <w:bCs/>
          <w:lang w:val="en-US"/>
        </w:rPr>
        <w:t>Ly6C</w:t>
      </w:r>
      <w:r w:rsidR="003C69D1" w:rsidRPr="00C26D4A">
        <w:rPr>
          <w:b w:val="0"/>
          <w:bCs/>
          <w:vertAlign w:val="superscript"/>
          <w:lang w:val="en-US"/>
        </w:rPr>
        <w:t>-</w:t>
      </w:r>
      <w:r w:rsidR="003C69D1" w:rsidRPr="00C26D4A">
        <w:rPr>
          <w:b w:val="0"/>
          <w:bCs/>
          <w:lang w:val="en-US"/>
        </w:rPr>
        <w:t>Ly6G</w:t>
      </w:r>
      <w:r w:rsidR="003C69D1" w:rsidRPr="00C26D4A">
        <w:rPr>
          <w:b w:val="0"/>
          <w:bCs/>
          <w:vertAlign w:val="superscript"/>
          <w:lang w:val="en-US"/>
        </w:rPr>
        <w:t>-</w:t>
      </w:r>
      <w:r w:rsidR="00775B43" w:rsidRPr="00C26D4A">
        <w:rPr>
          <w:b w:val="0"/>
          <w:bCs/>
          <w:lang w:val="en-US"/>
        </w:rPr>
        <w:t>CX3CR1</w:t>
      </w:r>
      <w:r w:rsidR="003C69D1" w:rsidRPr="00C26D4A">
        <w:rPr>
          <w:b w:val="0"/>
          <w:bCs/>
          <w:vertAlign w:val="superscript"/>
          <w:lang w:val="en-US"/>
        </w:rPr>
        <w:t>+</w:t>
      </w:r>
      <w:r w:rsidR="00775B43" w:rsidRPr="00C26D4A">
        <w:rPr>
          <w:b w:val="0"/>
          <w:bCs/>
          <w:lang w:val="en-US"/>
        </w:rPr>
        <w:t xml:space="preserve"> expressing cells after CCR2 and GR-1 depletion</w:t>
      </w:r>
      <w:r w:rsidR="003C69D1" w:rsidRPr="00C26D4A">
        <w:rPr>
          <w:b w:val="0"/>
          <w:bCs/>
          <w:lang w:val="en-US"/>
        </w:rPr>
        <w:t xml:space="preserve"> from blood into synovium</w:t>
      </w:r>
      <w:r w:rsidR="00775B43" w:rsidRPr="00C26D4A">
        <w:rPr>
          <w:b w:val="0"/>
          <w:bCs/>
          <w:lang w:val="en-US"/>
        </w:rPr>
        <w:t xml:space="preserve">. </w:t>
      </w:r>
    </w:p>
    <w:p w14:paraId="6F607275" w14:textId="5EA9998D" w:rsidR="00386EC8" w:rsidRPr="00C26D4A" w:rsidRDefault="00084CB9" w:rsidP="00386EC8">
      <w:pPr>
        <w:pStyle w:val="Kop3"/>
        <w:rPr>
          <w:lang w:val="en-GB"/>
        </w:rPr>
      </w:pPr>
      <w:r>
        <w:rPr>
          <w:lang w:val="en-US"/>
        </w:rPr>
        <w:br w:type="column"/>
      </w:r>
      <w:bookmarkStart w:id="27" w:name="_Toc132268441"/>
      <w:r w:rsidR="00386EC8" w:rsidRPr="00C26D4A">
        <w:rPr>
          <w:lang w:val="en-GB"/>
        </w:rPr>
        <w:lastRenderedPageBreak/>
        <w:t>Comparison of liposome uptake in different immune cells in blood and ankle synovium of CIA C57BL/6 mice between PEGylated liposomes and LNPs.</w:t>
      </w:r>
      <w:bookmarkEnd w:id="27"/>
    </w:p>
    <w:p w14:paraId="2FDF6621" w14:textId="77777777" w:rsidR="00D030CC" w:rsidRPr="00C26D4A" w:rsidRDefault="00D030CC" w:rsidP="00D030CC">
      <w:pPr>
        <w:rPr>
          <w:lang w:val="en-GB"/>
        </w:rPr>
      </w:pPr>
    </w:p>
    <w:p w14:paraId="75AFFB4A" w14:textId="77777777" w:rsidR="002606AB" w:rsidRPr="00C26D4A" w:rsidRDefault="00C84C5D" w:rsidP="002606AB">
      <w:pPr>
        <w:pStyle w:val="Bijschrift"/>
        <w:keepNext/>
        <w:jc w:val="center"/>
      </w:pPr>
      <w:r w:rsidRPr="00C26D4A">
        <w:rPr>
          <w:b w:val="0"/>
          <w:noProof/>
          <w:lang w:eastAsia="nl-BE"/>
        </w:rPr>
        <w:drawing>
          <wp:inline distT="0" distB="0" distL="0" distR="0" wp14:anchorId="25DDA09F" wp14:editId="55ED4CE6">
            <wp:extent cx="4859229" cy="5113561"/>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33"/>
                    <a:stretch>
                      <a:fillRect/>
                    </a:stretch>
                  </pic:blipFill>
                  <pic:spPr>
                    <a:xfrm>
                      <a:off x="0" y="0"/>
                      <a:ext cx="4859229" cy="5113561"/>
                    </a:xfrm>
                    <a:prstGeom prst="rect">
                      <a:avLst/>
                    </a:prstGeom>
                  </pic:spPr>
                </pic:pic>
              </a:graphicData>
            </a:graphic>
          </wp:inline>
        </w:drawing>
      </w:r>
    </w:p>
    <w:p w14:paraId="4AF9B128" w14:textId="57032C22" w:rsidR="00770CB5" w:rsidRPr="00C26D4A" w:rsidRDefault="002606AB" w:rsidP="00E64074">
      <w:pPr>
        <w:pStyle w:val="Bijschrift"/>
        <w:rPr>
          <w:b w:val="0"/>
          <w:bCs/>
          <w:lang w:val="en-GB"/>
        </w:rPr>
      </w:pPr>
      <w:r w:rsidRPr="00C26D4A">
        <w:rPr>
          <w:lang w:val="en-US"/>
        </w:rPr>
        <w:t>Supplementary F</w:t>
      </w:r>
      <w:r w:rsidR="00E64074" w:rsidRPr="00C26D4A">
        <w:rPr>
          <w:lang w:val="en-US"/>
        </w:rPr>
        <w:t>i</w:t>
      </w:r>
      <w:r w:rsidRPr="00C26D4A">
        <w:rPr>
          <w:lang w:val="en-US"/>
        </w:rPr>
        <w:t xml:space="preserve">gure </w:t>
      </w:r>
      <w:r w:rsidR="00731CF7" w:rsidRPr="00C26D4A">
        <w:rPr>
          <w:lang w:val="en-GB"/>
        </w:rPr>
        <w:t>2</w:t>
      </w:r>
      <w:r w:rsidR="00C87D9C">
        <w:rPr>
          <w:lang w:val="en-GB"/>
        </w:rPr>
        <w:t>1</w:t>
      </w:r>
      <w:r w:rsidRPr="00C26D4A">
        <w:rPr>
          <w:lang w:val="en-US"/>
        </w:rPr>
        <w:t xml:space="preserve"> </w:t>
      </w:r>
      <w:r w:rsidRPr="00C26D4A">
        <w:rPr>
          <w:rFonts w:ascii="UGent Panno Text SemiLight" w:hAnsi="UGent Panno Text SemiLight"/>
          <w:lang w:val="en-US"/>
        </w:rPr>
        <w:t>|</w:t>
      </w:r>
      <w:r w:rsidRPr="00C26D4A">
        <w:rPr>
          <w:lang w:val="en-US"/>
        </w:rPr>
        <w:t xml:space="preserve"> </w:t>
      </w:r>
      <w:r w:rsidR="00E64074" w:rsidRPr="00C26D4A">
        <w:rPr>
          <w:lang w:val="en-GB"/>
        </w:rPr>
        <w:t xml:space="preserve">Comparison in liposome uptake in immune cells in the </w:t>
      </w:r>
      <w:r w:rsidR="008A0C6A" w:rsidRPr="00C26D4A">
        <w:rPr>
          <w:lang w:val="en-GB"/>
        </w:rPr>
        <w:t>ankle</w:t>
      </w:r>
      <w:r w:rsidR="00E64074" w:rsidRPr="00C26D4A">
        <w:rPr>
          <w:lang w:val="en-GB"/>
        </w:rPr>
        <w:t xml:space="preserve"> synovium following intravenous administration of PEGylated nanocarriers: </w:t>
      </w:r>
      <w:r w:rsidR="00E64074" w:rsidRPr="00C26D4A">
        <w:rPr>
          <w:i/>
          <w:iCs w:val="0"/>
          <w:lang w:val="en-GB"/>
        </w:rPr>
        <w:t>i.e.</w:t>
      </w:r>
      <w:r w:rsidR="00E64074" w:rsidRPr="00C26D4A">
        <w:rPr>
          <w:lang w:val="en-GB"/>
        </w:rPr>
        <w:t xml:space="preserve"> DSPC:Chol:PEG liposomes and mRNA LNPs in CIA C57BL/6 mice</w:t>
      </w:r>
      <w:r w:rsidR="00D742DE" w:rsidRPr="00C26D4A">
        <w:rPr>
          <w:lang w:val="en-GB"/>
        </w:rPr>
        <w:t xml:space="preserve"> using exploratory panel</w:t>
      </w:r>
      <w:r w:rsidR="00E64074" w:rsidRPr="00C26D4A">
        <w:rPr>
          <w:lang w:val="en-GB"/>
        </w:rPr>
        <w:t xml:space="preserve">. </w:t>
      </w:r>
      <w:r w:rsidR="00E64074" w:rsidRPr="00C26D4A">
        <w:rPr>
          <w:b w:val="0"/>
          <w:lang w:val="en-GB"/>
        </w:rPr>
        <w:t>Left: percentage of viable immune cells in blood and ankle that engulfed</w:t>
      </w:r>
      <w:r w:rsidR="005F7C18" w:rsidRPr="00C26D4A">
        <w:rPr>
          <w:b w:val="0"/>
          <w:lang w:val="en-GB"/>
        </w:rPr>
        <w:t xml:space="preserve"> </w:t>
      </w:r>
      <w:proofErr w:type="spellStart"/>
      <w:r w:rsidR="005F7C18" w:rsidRPr="00C26D4A">
        <w:rPr>
          <w:b w:val="0"/>
          <w:lang w:val="en-GB"/>
        </w:rPr>
        <w:t>DPSC:Chol:PEG</w:t>
      </w:r>
      <w:proofErr w:type="spellEnd"/>
      <w:r w:rsidR="00E64074" w:rsidRPr="00C26D4A">
        <w:rPr>
          <w:b w:val="0"/>
          <w:lang w:val="en-GB"/>
        </w:rPr>
        <w:t xml:space="preserve"> liposomes </w:t>
      </w:r>
      <w:r w:rsidR="00C1269E">
        <w:rPr>
          <w:b w:val="0"/>
          <w:lang w:val="en-GB"/>
        </w:rPr>
        <w:t xml:space="preserve">(N = 3) </w:t>
      </w:r>
      <w:r w:rsidR="005F7C18" w:rsidRPr="00C26D4A">
        <w:rPr>
          <w:b w:val="0"/>
          <w:lang w:val="en-GB"/>
        </w:rPr>
        <w:t>(</w:t>
      </w:r>
      <w:r w:rsidR="005F7C18" w:rsidRPr="00C26D4A">
        <w:rPr>
          <w:b w:val="0"/>
          <w:i/>
          <w:lang w:val="en-GB"/>
        </w:rPr>
        <w:t>orange dots</w:t>
      </w:r>
      <w:r w:rsidR="005F7C18" w:rsidRPr="00C26D4A">
        <w:rPr>
          <w:b w:val="0"/>
          <w:lang w:val="en-GB"/>
        </w:rPr>
        <w:t xml:space="preserve">) and mRNA LNPs </w:t>
      </w:r>
      <w:r w:rsidR="00C1269E">
        <w:rPr>
          <w:b w:val="0"/>
          <w:lang w:val="en-GB"/>
        </w:rPr>
        <w:t xml:space="preserve">(N = 3) </w:t>
      </w:r>
      <w:r w:rsidR="005F7C18" w:rsidRPr="00C26D4A">
        <w:rPr>
          <w:b w:val="0"/>
          <w:lang w:val="en-GB"/>
        </w:rPr>
        <w:t>(</w:t>
      </w:r>
      <w:r w:rsidR="005F7C18" w:rsidRPr="00C26D4A">
        <w:rPr>
          <w:b w:val="0"/>
          <w:i/>
          <w:lang w:val="en-GB"/>
        </w:rPr>
        <w:t>red dots</w:t>
      </w:r>
      <w:r w:rsidR="005F7C18" w:rsidRPr="00C26D4A">
        <w:rPr>
          <w:b w:val="0"/>
          <w:lang w:val="en-GB"/>
        </w:rPr>
        <w:t xml:space="preserve">) </w:t>
      </w:r>
      <w:r w:rsidR="00E64074" w:rsidRPr="00C26D4A">
        <w:rPr>
          <w:b w:val="0"/>
          <w:lang w:val="en-GB"/>
        </w:rPr>
        <w:t xml:space="preserve">at </w:t>
      </w:r>
      <w:r w:rsidR="00E64074" w:rsidRPr="00C26D4A">
        <w:rPr>
          <w:b w:val="0"/>
          <w:lang w:val="en-US"/>
        </w:rPr>
        <w:t>4 hours after injection</w:t>
      </w:r>
      <w:r w:rsidR="00E64074" w:rsidRPr="00C26D4A">
        <w:rPr>
          <w:b w:val="0"/>
          <w:lang w:val="en-GB"/>
        </w:rPr>
        <w:t>. Right: contribution of each immune cell type in total liposome u</w:t>
      </w:r>
      <w:proofErr w:type="spellStart"/>
      <w:r w:rsidR="00E64074" w:rsidRPr="00C26D4A">
        <w:rPr>
          <w:b w:val="0"/>
          <w:lang w:val="en-US"/>
        </w:rPr>
        <w:t>ptake</w:t>
      </w:r>
      <w:proofErr w:type="spellEnd"/>
      <w:r w:rsidR="005F7C18" w:rsidRPr="00C26D4A">
        <w:rPr>
          <w:b w:val="0"/>
          <w:lang w:val="en-US"/>
        </w:rPr>
        <w:t xml:space="preserve">. </w:t>
      </w:r>
      <w:r w:rsidR="00E64074" w:rsidRPr="00C26D4A">
        <w:rPr>
          <w:b w:val="0"/>
          <w:bCs/>
          <w:lang w:val="en-GB"/>
        </w:rPr>
        <w:t xml:space="preserve">Data represent mean </w:t>
      </w:r>
      <w:r w:rsidR="00E64074" w:rsidRPr="00C26D4A">
        <w:rPr>
          <w:rFonts w:cs="Calibri"/>
          <w:b w:val="0"/>
          <w:lang w:val="en-GB"/>
        </w:rPr>
        <w:t>±</w:t>
      </w:r>
      <w:r w:rsidR="00E64074" w:rsidRPr="00C26D4A">
        <w:rPr>
          <w:b w:val="0"/>
          <w:lang w:val="en-GB"/>
        </w:rPr>
        <w:t xml:space="preserve"> SEM</w:t>
      </w:r>
      <w:r w:rsidR="00E64074" w:rsidRPr="00C26D4A">
        <w:rPr>
          <w:b w:val="0"/>
          <w:bCs/>
          <w:lang w:val="en-GB"/>
        </w:rPr>
        <w:t xml:space="preserve"> and were analysed by </w:t>
      </w:r>
      <w:r w:rsidR="000A000A" w:rsidRPr="00C26D4A">
        <w:rPr>
          <w:b w:val="0"/>
          <w:bCs/>
          <w:lang w:val="en-GB"/>
        </w:rPr>
        <w:t xml:space="preserve">two-sided </w:t>
      </w:r>
      <w:r w:rsidR="00E64074" w:rsidRPr="00C26D4A">
        <w:rPr>
          <w:b w:val="0"/>
          <w:bCs/>
          <w:lang w:val="en-GB"/>
        </w:rPr>
        <w:t>multiple t-test analysis with correction for multiple testing (Holm-</w:t>
      </w:r>
      <w:proofErr w:type="spellStart"/>
      <w:r w:rsidR="00E64074" w:rsidRPr="00C26D4A">
        <w:rPr>
          <w:b w:val="0"/>
          <w:bCs/>
          <w:lang w:val="en-GB"/>
        </w:rPr>
        <w:t>Sidak</w:t>
      </w:r>
      <w:proofErr w:type="spellEnd"/>
      <w:r w:rsidR="00E64074" w:rsidRPr="00C26D4A">
        <w:rPr>
          <w:b w:val="0"/>
          <w:bCs/>
          <w:lang w:val="en-GB"/>
        </w:rPr>
        <w:t>).</w:t>
      </w:r>
      <w:r w:rsidR="00C1269E">
        <w:rPr>
          <w:b w:val="0"/>
          <w:bCs/>
          <w:lang w:val="en-GB"/>
        </w:rPr>
        <w:t xml:space="preserve"> </w:t>
      </w:r>
      <w:r w:rsidR="00C1269E" w:rsidRPr="00C1269E">
        <w:rPr>
          <w:b w:val="0"/>
          <w:bCs/>
          <w:lang w:val="en-GB"/>
        </w:rPr>
        <w:t>Significance levels</w:t>
      </w:r>
      <w:r w:rsidR="00C1269E">
        <w:rPr>
          <w:b w:val="0"/>
          <w:bCs/>
          <w:lang w:val="en-GB"/>
        </w:rPr>
        <w:t xml:space="preserve"> </w:t>
      </w:r>
      <w:r w:rsidR="00C1269E" w:rsidRPr="00C1269E">
        <w:rPr>
          <w:b w:val="0"/>
          <w:bCs/>
          <w:lang w:val="en-GB"/>
        </w:rPr>
        <w:t>are indicated with asterisks: *, ** and *** respectively represent adjusted p values of p &lt; 0,05; p &lt;0,01 and p &lt;0.001.</w:t>
      </w:r>
      <w:r w:rsidR="00E64074" w:rsidRPr="00C26D4A">
        <w:rPr>
          <w:b w:val="0"/>
          <w:bCs/>
          <w:lang w:val="en-GB"/>
        </w:rPr>
        <w:t xml:space="preserve"> </w:t>
      </w:r>
    </w:p>
    <w:p w14:paraId="5878AD3A" w14:textId="7A22E66C" w:rsidR="00D742DE" w:rsidRPr="00C26D4A" w:rsidRDefault="00770CB5" w:rsidP="00D742DE">
      <w:pPr>
        <w:pStyle w:val="Kop3"/>
        <w:rPr>
          <w:lang w:val="en-GB"/>
        </w:rPr>
      </w:pPr>
      <w:r w:rsidRPr="00C26D4A">
        <w:rPr>
          <w:bCs/>
          <w:lang w:val="en-GB"/>
        </w:rPr>
        <w:br w:type="column"/>
      </w:r>
      <w:bookmarkStart w:id="28" w:name="_Toc132268442"/>
      <w:r w:rsidR="00D742DE" w:rsidRPr="00C26D4A">
        <w:rPr>
          <w:i/>
          <w:lang w:val="en-GB"/>
        </w:rPr>
        <w:lastRenderedPageBreak/>
        <w:t>In vivo</w:t>
      </w:r>
      <w:r w:rsidR="00D742DE" w:rsidRPr="00C26D4A">
        <w:rPr>
          <w:lang w:val="en-GB"/>
        </w:rPr>
        <w:t xml:space="preserve"> biodistribution and transfection of LNPs 4 hours after </w:t>
      </w:r>
      <w:proofErr w:type="spellStart"/>
      <w:r w:rsidR="00D742DE" w:rsidRPr="00C26D4A">
        <w:rPr>
          <w:lang w:val="en-GB"/>
        </w:rPr>
        <w:t>i.v.</w:t>
      </w:r>
      <w:proofErr w:type="spellEnd"/>
      <w:r w:rsidR="00D742DE" w:rsidRPr="00C26D4A">
        <w:rPr>
          <w:lang w:val="en-GB"/>
        </w:rPr>
        <w:t xml:space="preserve"> injection Comparison of liposome uptake in myeloid cells in ankle synovium of CIA DBA/1 mice between PEGylated liposomes and LNPs.</w:t>
      </w:r>
      <w:bookmarkEnd w:id="28"/>
    </w:p>
    <w:p w14:paraId="32E43CB5" w14:textId="5C9EF061" w:rsidR="008A0C6A" w:rsidRPr="00C26D4A" w:rsidRDefault="00770CB5" w:rsidP="00C87D9C">
      <w:pPr>
        <w:pStyle w:val="Joke"/>
        <w:rPr>
          <w:lang w:val="en-GB"/>
        </w:rPr>
      </w:pPr>
      <w:r w:rsidRPr="00C26D4A">
        <w:rPr>
          <w:noProof/>
          <w:lang w:val="en-GB"/>
        </w:rPr>
        <w:drawing>
          <wp:inline distT="0" distB="0" distL="0" distR="0" wp14:anchorId="1DD916B3" wp14:editId="27BAE78D">
            <wp:extent cx="5977055" cy="3620667"/>
            <wp:effectExtent l="0" t="0" r="508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NP uptake DBA1 supplementary.png"/>
                    <pic:cNvPicPr/>
                  </pic:nvPicPr>
                  <pic:blipFill>
                    <a:blip r:embed="rId34"/>
                    <a:stretch>
                      <a:fillRect/>
                    </a:stretch>
                  </pic:blipFill>
                  <pic:spPr>
                    <a:xfrm>
                      <a:off x="0" y="0"/>
                      <a:ext cx="5977055" cy="3620667"/>
                    </a:xfrm>
                    <a:prstGeom prst="rect">
                      <a:avLst/>
                    </a:prstGeom>
                  </pic:spPr>
                </pic:pic>
              </a:graphicData>
            </a:graphic>
          </wp:inline>
        </w:drawing>
      </w:r>
    </w:p>
    <w:p w14:paraId="6DCA858C" w14:textId="6699BA94" w:rsidR="007400F0" w:rsidRDefault="008A0C6A" w:rsidP="007400F0">
      <w:pPr>
        <w:pStyle w:val="Bijschrift"/>
        <w:rPr>
          <w:b w:val="0"/>
          <w:bCs/>
          <w:lang w:val="en-GB"/>
        </w:rPr>
      </w:pPr>
      <w:r w:rsidRPr="00C26D4A">
        <w:rPr>
          <w:lang w:val="en-US"/>
        </w:rPr>
        <w:t xml:space="preserve">Supplementary Figure </w:t>
      </w:r>
      <w:r w:rsidR="00731CF7" w:rsidRPr="00C26D4A">
        <w:rPr>
          <w:lang w:val="en-GB"/>
        </w:rPr>
        <w:t>2</w:t>
      </w:r>
      <w:r w:rsidR="00C87D9C">
        <w:rPr>
          <w:lang w:val="en-GB"/>
        </w:rPr>
        <w:t>2</w:t>
      </w:r>
      <w:r w:rsidRPr="00C26D4A">
        <w:rPr>
          <w:lang w:val="en-US"/>
        </w:rPr>
        <w:t xml:space="preserve"> </w:t>
      </w:r>
      <w:r w:rsidRPr="00C26D4A">
        <w:rPr>
          <w:rFonts w:ascii="UGent Panno Text SemiLight" w:hAnsi="UGent Panno Text SemiLight"/>
          <w:lang w:val="en-US"/>
        </w:rPr>
        <w:t>|</w:t>
      </w:r>
      <w:r w:rsidRPr="00C26D4A">
        <w:rPr>
          <w:lang w:val="en-US"/>
        </w:rPr>
        <w:t xml:space="preserve"> </w:t>
      </w:r>
      <w:r w:rsidR="007400F0" w:rsidRPr="00C26D4A">
        <w:rPr>
          <w:lang w:val="en-GB"/>
        </w:rPr>
        <w:t>Liposome uptake</w:t>
      </w:r>
      <w:r w:rsidR="007400F0" w:rsidRPr="00C26D4A">
        <w:rPr>
          <w:lang w:val="en-US"/>
        </w:rPr>
        <w:t xml:space="preserve"> of mRNA LNPs </w:t>
      </w:r>
      <w:r w:rsidR="007400F0" w:rsidRPr="00C26D4A">
        <w:rPr>
          <w:bCs/>
          <w:lang w:val="en-US"/>
        </w:rPr>
        <w:t xml:space="preserve">in CIA </w:t>
      </w:r>
      <w:r w:rsidR="007400F0" w:rsidRPr="00C26D4A">
        <w:rPr>
          <w:lang w:val="en-GB"/>
        </w:rPr>
        <w:t xml:space="preserve">DBA/1 </w:t>
      </w:r>
      <w:r w:rsidR="007400F0" w:rsidRPr="00C26D4A">
        <w:rPr>
          <w:bCs/>
          <w:lang w:val="en-US"/>
        </w:rPr>
        <w:t>mice</w:t>
      </w:r>
      <w:r w:rsidR="00CB1115" w:rsidRPr="00C26D4A">
        <w:rPr>
          <w:bCs/>
          <w:lang w:val="en-US"/>
        </w:rPr>
        <w:t xml:space="preserve"> (</w:t>
      </w:r>
      <w:r w:rsidR="001C7D87" w:rsidRPr="00C26D4A">
        <w:rPr>
          <w:bCs/>
          <w:lang w:val="en-US"/>
        </w:rPr>
        <w:t>R</w:t>
      </w:r>
      <w:r w:rsidR="00CB1115" w:rsidRPr="00C26D4A">
        <w:rPr>
          <w:bCs/>
          <w:lang w:val="en-US"/>
        </w:rPr>
        <w:t>epeat)</w:t>
      </w:r>
      <w:r w:rsidR="007400F0" w:rsidRPr="00C26D4A">
        <w:rPr>
          <w:b w:val="0"/>
          <w:bCs/>
          <w:lang w:val="en-US"/>
        </w:rPr>
        <w:t>.</w:t>
      </w:r>
      <w:r w:rsidR="007400F0" w:rsidRPr="00C26D4A">
        <w:rPr>
          <w:b w:val="0"/>
          <w:lang w:val="en-US"/>
        </w:rPr>
        <w:t xml:space="preserve"> </w:t>
      </w:r>
      <w:r w:rsidR="00442ECA" w:rsidRPr="00C26D4A">
        <w:rPr>
          <w:b w:val="0"/>
          <w:bCs/>
          <w:lang w:val="en-US"/>
        </w:rPr>
        <w:t xml:space="preserve">(A) </w:t>
      </w:r>
      <w:r w:rsidR="00442ECA" w:rsidRPr="00C26D4A">
        <w:rPr>
          <w:b w:val="0"/>
          <w:bCs/>
          <w:i/>
          <w:lang w:val="en-US"/>
        </w:rPr>
        <w:t>In vivo</w:t>
      </w:r>
      <w:r w:rsidR="00442ECA" w:rsidRPr="00C26D4A">
        <w:rPr>
          <w:b w:val="0"/>
          <w:bCs/>
          <w:lang w:val="en-US"/>
        </w:rPr>
        <w:t xml:space="preserve"> biodistribution (left) and luciferase expression (right) 4 hours after </w:t>
      </w:r>
      <w:proofErr w:type="spellStart"/>
      <w:r w:rsidR="00442ECA" w:rsidRPr="00C26D4A">
        <w:rPr>
          <w:b w:val="0"/>
          <w:bCs/>
          <w:lang w:val="en-US"/>
        </w:rPr>
        <w:t>i.v.</w:t>
      </w:r>
      <w:proofErr w:type="spellEnd"/>
      <w:r w:rsidR="00442ECA" w:rsidRPr="00C26D4A">
        <w:rPr>
          <w:b w:val="0"/>
          <w:bCs/>
          <w:lang w:val="en-US"/>
        </w:rPr>
        <w:t xml:space="preserve"> injection in CIA DBA/1 mouse.</w:t>
      </w:r>
      <w:r w:rsidR="00442ECA" w:rsidRPr="00C26D4A">
        <w:rPr>
          <w:b w:val="0"/>
          <w:bCs/>
          <w:lang w:val="en-GB"/>
        </w:rPr>
        <w:t xml:space="preserve"> </w:t>
      </w:r>
      <w:r w:rsidR="007400F0" w:rsidRPr="00C26D4A">
        <w:rPr>
          <w:b w:val="0"/>
          <w:bCs/>
          <w:lang w:val="en-GB"/>
        </w:rPr>
        <w:t>Representative flow cytometry histograms for liposome uptake in the most relevant myeloid cells in ankle synovium</w:t>
      </w:r>
      <w:r w:rsidR="00442ECA" w:rsidRPr="00C26D4A">
        <w:rPr>
          <w:b w:val="0"/>
          <w:bCs/>
          <w:lang w:val="en-GB"/>
        </w:rPr>
        <w:t xml:space="preserve"> (B)</w:t>
      </w:r>
      <w:r w:rsidR="00D742DE" w:rsidRPr="00C26D4A">
        <w:rPr>
          <w:b w:val="0"/>
          <w:bCs/>
          <w:lang w:val="en-GB"/>
        </w:rPr>
        <w:t xml:space="preserve">. </w:t>
      </w:r>
      <w:r w:rsidR="007400F0" w:rsidRPr="00C26D4A">
        <w:rPr>
          <w:b w:val="0"/>
          <w:bCs/>
          <w:lang w:val="en-GB"/>
        </w:rPr>
        <w:t xml:space="preserve">Data represent mean </w:t>
      </w:r>
      <w:r w:rsidR="007400F0" w:rsidRPr="00C26D4A">
        <w:rPr>
          <w:rFonts w:cs="Calibri"/>
          <w:b w:val="0"/>
          <w:lang w:val="en-GB"/>
        </w:rPr>
        <w:t>±</w:t>
      </w:r>
      <w:r w:rsidR="007400F0" w:rsidRPr="00C26D4A">
        <w:rPr>
          <w:b w:val="0"/>
          <w:lang w:val="en-GB"/>
        </w:rPr>
        <w:t xml:space="preserve"> SD,</w:t>
      </w:r>
      <w:r w:rsidR="007400F0" w:rsidRPr="00C26D4A">
        <w:rPr>
          <w:b w:val="0"/>
          <w:bCs/>
          <w:lang w:val="en-US"/>
        </w:rPr>
        <w:t xml:space="preserve"> Sample size </w:t>
      </w:r>
      <w:r w:rsidR="007400F0" w:rsidRPr="00C26D4A">
        <w:rPr>
          <w:b w:val="0"/>
          <w:bCs/>
          <w:lang w:val="en-GB"/>
        </w:rPr>
        <w:t xml:space="preserve">(N=3) per condition, two-sided </w:t>
      </w:r>
      <w:r w:rsidR="00C1269E">
        <w:rPr>
          <w:b w:val="0"/>
          <w:bCs/>
          <w:lang w:val="en-GB"/>
        </w:rPr>
        <w:t>unpaired t-test analysis</w:t>
      </w:r>
      <w:r w:rsidR="007400F0" w:rsidRPr="00C26D4A">
        <w:rPr>
          <w:b w:val="0"/>
          <w:bCs/>
          <w:lang w:val="en-GB"/>
        </w:rPr>
        <w:t>.</w:t>
      </w:r>
      <w:r w:rsidR="00C1269E">
        <w:rPr>
          <w:b w:val="0"/>
          <w:bCs/>
          <w:lang w:val="en-GB"/>
        </w:rPr>
        <w:t xml:space="preserve"> </w:t>
      </w:r>
      <w:r w:rsidR="00C1269E" w:rsidRPr="00C1269E">
        <w:rPr>
          <w:b w:val="0"/>
          <w:bCs/>
          <w:lang w:val="en-GB"/>
        </w:rPr>
        <w:t>Significance levels</w:t>
      </w:r>
      <w:r w:rsidR="00C1269E">
        <w:rPr>
          <w:b w:val="0"/>
          <w:bCs/>
          <w:lang w:val="en-GB"/>
        </w:rPr>
        <w:t xml:space="preserve"> </w:t>
      </w:r>
      <w:r w:rsidR="00C1269E" w:rsidRPr="00C1269E">
        <w:rPr>
          <w:b w:val="0"/>
          <w:bCs/>
          <w:lang w:val="en-GB"/>
        </w:rPr>
        <w:t>are indicated with asterisks: *, ** and *** respectively represent p values of p &lt; 0,05; p &lt;0,01 and p &lt;0.001.</w:t>
      </w:r>
    </w:p>
    <w:p w14:paraId="7B484FAC" w14:textId="680E2585" w:rsidR="002606AB" w:rsidRPr="00E64074" w:rsidRDefault="002606AB" w:rsidP="00E64074">
      <w:pPr>
        <w:pStyle w:val="Bijschrift"/>
        <w:rPr>
          <w:lang w:val="en-US"/>
        </w:rPr>
      </w:pPr>
    </w:p>
    <w:p w14:paraId="24137910" w14:textId="22C83542" w:rsidR="0067448E" w:rsidRPr="00386EC8" w:rsidRDefault="0067448E" w:rsidP="00D030CC">
      <w:pPr>
        <w:pStyle w:val="Bijschrift"/>
        <w:jc w:val="center"/>
        <w:rPr>
          <w:b w:val="0"/>
          <w:lang w:val="en-US"/>
        </w:rPr>
      </w:pPr>
    </w:p>
    <w:sectPr w:rsidR="0067448E" w:rsidRPr="00386EC8">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75FEC" w16cex:dateUtc="2022-11-22T13:49:00Z"/>
  <w16cex:commentExtensible w16cex:durableId="2714ABEA" w16cex:dateUtc="2022-11-08T09:20:00Z"/>
  <w16cex:commentExtensible w16cex:durableId="2714AC13" w16cex:dateUtc="2022-11-08T09:21:00Z"/>
  <w16cex:commentExtensible w16cex:durableId="2714AC26" w16cex:dateUtc="2022-11-08T09:21:00Z"/>
  <w16cex:commentExtensible w16cex:durableId="2729B7A6" w16cex:dateUtc="2022-11-24T08:28:00Z"/>
  <w16cex:commentExtensible w16cex:durableId="2729E898" w16cex:dateUtc="2022-11-24T11:56:00Z"/>
  <w16cex:commentExtensible w16cex:durableId="2729E8CB" w16cex:dateUtc="2022-11-24T11:57:00Z"/>
  <w16cex:commentExtensible w16cex:durableId="2729E81B" w16cex:dateUtc="2022-11-24T11:54:00Z"/>
  <w16cex:commentExtensible w16cex:durableId="2729E963" w16cex:dateUtc="2022-11-24T12:00:00Z"/>
  <w16cex:commentExtensible w16cex:durableId="2729E9CA" w16cex:dateUtc="2022-11-24T12:02:00Z"/>
  <w16cex:commentExtensible w16cex:durableId="2729EB1B" w16cex:dateUtc="2022-11-24T12:07:00Z"/>
  <w16cex:commentExtensible w16cex:durableId="2729EB32" w16cex:dateUtc="2022-11-24T12:08:00Z"/>
  <w16cex:commentExtensible w16cex:durableId="2729EBBF" w16cex:dateUtc="2022-11-24T12:10:00Z"/>
  <w16cex:commentExtensible w16cex:durableId="2714AF21" w16cex:dateUtc="2022-11-08T09:34:00Z"/>
  <w16cex:commentExtensible w16cex:durableId="2729E904" w16cex:dateUtc="2022-11-24T11:58:00Z"/>
  <w16cex:commentExtensible w16cex:durableId="2729E923" w16cex:dateUtc="2022-11-24T11:59:00Z"/>
  <w16cex:commentExtensible w16cex:durableId="2729ED1B" w16cex:dateUtc="2022-11-24T12:1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3355C8" w14:textId="77777777" w:rsidR="00AC7BD5" w:rsidRDefault="00AC7BD5" w:rsidP="00783BFF">
      <w:pPr>
        <w:spacing w:after="0"/>
      </w:pPr>
      <w:r>
        <w:separator/>
      </w:r>
    </w:p>
  </w:endnote>
  <w:endnote w:type="continuationSeparator" w:id="0">
    <w:p w14:paraId="0CB8DC90" w14:textId="77777777" w:rsidR="00AC7BD5" w:rsidRDefault="00AC7BD5" w:rsidP="00783BFF">
      <w:pPr>
        <w:spacing w:after="0"/>
      </w:pPr>
      <w:r>
        <w:continuationSeparator/>
      </w:r>
    </w:p>
  </w:endnote>
  <w:endnote w:type="continuationNotice" w:id="1">
    <w:p w14:paraId="26863768" w14:textId="77777777" w:rsidR="00AC7BD5" w:rsidRDefault="00AC7BD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UGent Panno Text SemiLight">
    <w:panose1 w:val="02000406040000040003"/>
    <w:charset w:val="00"/>
    <w:family w:val="modern"/>
    <w:notTrueType/>
    <w:pitch w:val="variable"/>
    <w:sig w:usb0="A00002EF" w:usb1="4000206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96C82" w14:textId="20742384" w:rsidR="00715B39" w:rsidRPr="002A4C7E" w:rsidRDefault="00715B39" w:rsidP="00300D5C">
    <w:pPr>
      <w:pStyle w:val="Voettekst"/>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inorHAnsi" w:hAnsiTheme="minorHAnsi" w:cstheme="minorHAnsi"/>
        <w:sz w:val="18"/>
        <w:szCs w:val="18"/>
      </w:rPr>
      <w:id w:val="1229651242"/>
      <w:docPartObj>
        <w:docPartGallery w:val="Page Numbers (Bottom of Page)"/>
        <w:docPartUnique/>
      </w:docPartObj>
    </w:sdtPr>
    <w:sdtEndPr/>
    <w:sdtContent>
      <w:p w14:paraId="7211B8C6" w14:textId="6107F7FE" w:rsidR="00715B39" w:rsidRPr="00E7635A" w:rsidRDefault="00715B39" w:rsidP="00E7635A">
        <w:pPr>
          <w:pStyle w:val="Voettekst"/>
          <w:jc w:val="right"/>
          <w:rPr>
            <w:rFonts w:asciiTheme="minorHAnsi" w:hAnsiTheme="minorHAnsi" w:cstheme="minorHAnsi"/>
            <w:sz w:val="18"/>
            <w:szCs w:val="18"/>
          </w:rPr>
        </w:pPr>
        <w:r w:rsidRPr="00E7635A">
          <w:rPr>
            <w:rFonts w:asciiTheme="minorHAnsi" w:hAnsiTheme="minorHAnsi" w:cstheme="minorHAnsi"/>
            <w:sz w:val="18"/>
            <w:szCs w:val="18"/>
            <w:lang w:val="en-GB"/>
          </w:rPr>
          <w:t xml:space="preserve">Page </w:t>
        </w:r>
        <w:r w:rsidRPr="00E7635A">
          <w:rPr>
            <w:rFonts w:asciiTheme="minorHAnsi" w:hAnsiTheme="minorHAnsi" w:cstheme="minorHAnsi"/>
            <w:sz w:val="18"/>
            <w:szCs w:val="18"/>
            <w:lang w:val="en-GB"/>
          </w:rPr>
          <w:fldChar w:fldCharType="begin"/>
        </w:r>
        <w:r w:rsidRPr="00E7635A">
          <w:rPr>
            <w:rFonts w:asciiTheme="minorHAnsi" w:hAnsiTheme="minorHAnsi" w:cstheme="minorHAnsi"/>
            <w:sz w:val="18"/>
            <w:szCs w:val="18"/>
            <w:lang w:val="en-GB"/>
          </w:rPr>
          <w:instrText xml:space="preserve"> PAGE </w:instrText>
        </w:r>
        <w:r w:rsidRPr="00E7635A">
          <w:rPr>
            <w:rFonts w:asciiTheme="minorHAnsi" w:hAnsiTheme="minorHAnsi" w:cstheme="minorHAnsi"/>
            <w:sz w:val="18"/>
            <w:szCs w:val="18"/>
            <w:lang w:val="en-GB"/>
          </w:rPr>
          <w:fldChar w:fldCharType="separate"/>
        </w:r>
        <w:r w:rsidRPr="00E7635A">
          <w:rPr>
            <w:rFonts w:asciiTheme="minorHAnsi" w:hAnsiTheme="minorHAnsi" w:cstheme="minorHAnsi"/>
            <w:noProof/>
            <w:sz w:val="18"/>
            <w:szCs w:val="18"/>
            <w:lang w:val="en-GB"/>
          </w:rPr>
          <w:t>1</w:t>
        </w:r>
        <w:r w:rsidRPr="00E7635A">
          <w:rPr>
            <w:rFonts w:asciiTheme="minorHAnsi" w:hAnsiTheme="minorHAnsi" w:cstheme="minorHAnsi"/>
            <w:sz w:val="18"/>
            <w:szCs w:val="18"/>
            <w:lang w:val="en-GB"/>
          </w:rPr>
          <w:fldChar w:fldCharType="end"/>
        </w:r>
        <w:r w:rsidRPr="00E7635A">
          <w:rPr>
            <w:rFonts w:asciiTheme="minorHAnsi" w:hAnsiTheme="minorHAnsi" w:cstheme="minorHAnsi"/>
            <w:sz w:val="18"/>
            <w:szCs w:val="18"/>
            <w:lang w:val="en-GB"/>
          </w:rPr>
          <w:t xml:space="preserve"> of </w:t>
        </w:r>
        <w:r w:rsidRPr="00E7635A">
          <w:rPr>
            <w:rFonts w:asciiTheme="minorHAnsi" w:hAnsiTheme="minorHAnsi" w:cstheme="minorHAnsi"/>
            <w:sz w:val="18"/>
            <w:szCs w:val="18"/>
            <w:lang w:val="en-GB"/>
          </w:rPr>
          <w:fldChar w:fldCharType="begin"/>
        </w:r>
        <w:r w:rsidRPr="00E7635A">
          <w:rPr>
            <w:rFonts w:asciiTheme="minorHAnsi" w:hAnsiTheme="minorHAnsi" w:cstheme="minorHAnsi"/>
            <w:sz w:val="18"/>
            <w:szCs w:val="18"/>
            <w:lang w:val="en-GB"/>
          </w:rPr>
          <w:instrText xml:space="preserve"> NUMPAGES </w:instrText>
        </w:r>
        <w:r w:rsidRPr="00E7635A">
          <w:rPr>
            <w:rFonts w:asciiTheme="minorHAnsi" w:hAnsiTheme="minorHAnsi" w:cstheme="minorHAnsi"/>
            <w:sz w:val="18"/>
            <w:szCs w:val="18"/>
            <w:lang w:val="en-GB"/>
          </w:rPr>
          <w:fldChar w:fldCharType="separate"/>
        </w:r>
        <w:r w:rsidRPr="00E7635A">
          <w:rPr>
            <w:rFonts w:asciiTheme="minorHAnsi" w:hAnsiTheme="minorHAnsi" w:cstheme="minorHAnsi"/>
            <w:noProof/>
            <w:sz w:val="18"/>
            <w:szCs w:val="18"/>
            <w:lang w:val="en-GB"/>
          </w:rPr>
          <w:t>39</w:t>
        </w:r>
        <w:r w:rsidRPr="00E7635A">
          <w:rPr>
            <w:rFonts w:asciiTheme="minorHAnsi" w:hAnsiTheme="minorHAnsi" w:cstheme="minorHAnsi"/>
            <w:sz w:val="18"/>
            <w:szCs w:val="18"/>
            <w:lang w:val="en-GB"/>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246AB2" w14:textId="77777777" w:rsidR="00AC7BD5" w:rsidRDefault="00AC7BD5" w:rsidP="00783BFF">
      <w:pPr>
        <w:spacing w:after="0"/>
      </w:pPr>
      <w:r>
        <w:separator/>
      </w:r>
    </w:p>
  </w:footnote>
  <w:footnote w:type="continuationSeparator" w:id="0">
    <w:p w14:paraId="25A032F0" w14:textId="77777777" w:rsidR="00AC7BD5" w:rsidRDefault="00AC7BD5" w:rsidP="00783BFF">
      <w:pPr>
        <w:spacing w:after="0"/>
      </w:pPr>
      <w:r>
        <w:continuationSeparator/>
      </w:r>
    </w:p>
  </w:footnote>
  <w:footnote w:type="continuationNotice" w:id="1">
    <w:p w14:paraId="53CCA367" w14:textId="77777777" w:rsidR="00AC7BD5" w:rsidRDefault="00AC7BD5">
      <w:pPr>
        <w:spacing w:after="0"/>
      </w:pPr>
    </w:p>
  </w:footnote>
</w:footnotes>
</file>

<file path=word/intelligence.xml><?xml version="1.0" encoding="utf-8"?>
<int:Intelligence xmlns:oel="http://schemas.microsoft.com/office/2019/extlst" xmlns:int="http://schemas.microsoft.com/office/intelligence/2019/intelligence">
  <int:OnDemandWorkflows>
    <int:OnDemandWorkflow Type="SimilarityCheck" ParagraphVersions="1885942054-1589892755 131513201-1844687515 536823891-1940763108 528894958-2004318071 2115743908-2027460656 237713504-1783867455 2137076357-2002395301 1814895823-1103779615 676556707-456653304 1610081771-1935589888 500291538-635267889 1720910912-107740236 2064632410-320120159 380637899-905800094 529271689-1490528307 1492547446-547750224 1730311124-462230236 1145658295-1342248575 1905451316-1375205088 994847128-1960040615 838682417-1628486718 160936321-2004318071 908157628-2004318071 970302894-1159213963 557473867-742620433 828468286-236539808 1901183888-1192117246 801260278-1465197944 1880645202-341106765 671777255-1948248758 1989808931-2142090886 1394639779-1750418382 1124436128-1223764983 1889795359-1377585924 733824354-2004318071 387679818-1677766937 1906852966-1082457550 721224467-153736449 352450409-828278304 855161935-467704287 368801156-1968598821 302787073-237318642 2052211011-2004318071 420888364-1728833256 1774974806-1450480508 290385267-1905267769 1885666599-2086009830 958334886-723784165 169878251-843840733 1196330473-1989254139 1468500116-1952658321 290015838-2004318071 1375145466-1571044374 1352538473-2004318071 1547808730-2004318071 85905333-511068625 351751481-2004318071 1851409636-435144838 403824661-2004318071 13518297-431681192 73022592-2004318071 349152125-1835520051 2092941079-2004318071 1662180769-354922701 1707956916-2004318071 303929047-1762906876 338721720-2004318071 764314773-86389577 1333857188-2004318071 615014223-195152039 1784483116-2004318071 248465670-471400437 1093738037-2004318071 341878139-1756652548 1522084719-671260843 991386706-1128119768 1565722041-2004318071 1427078054-1713608730 1997479099-2004318071 432941369-1024522244 1309108555-2004318071 224346588-1598759405 443432885-396899140 311349691-1888242000 2019687953-429350840 181463116-977726039 191657131-2004318071 1522826091-2004318071 1052742569-2004318071 1452310893-2004318071 12719087-2004318071 813918574-2004318071 1013997025-2004318071 1036933521-2004318071 810476326-2004318071 1567418782-2004318071 910897359-2004318071 2107394545-2004318071 1875741977-2004318071 1001053520-2004318071 620300499-2004318071 13916781-2004318071 1839054315-2004318071 1468781737-2004318071 711604525-2004318071 1210076867-2004318071 444225893-2004318071 1657030467-2004318071 518967756-2004318071 1257459106-2004318071 1928734585-2004318071 1750422829-2004318071 749830625-2004318071 818964764-2004318071 1180507873-2004318071 2104914190-2004318071 1138501040-2004318071 1872672681-2004318071 922275769-2004318071 38122360-2004318071 1191357467-2004318071 1284592490-2004318071 2117721740-2004318071 219916105-2004318071 2028816870-2004318071 1111025434-2004318071 470201773-2004318071 1215590537-2004318071 906888338-2004318071 1389508056-2004318071 1701352289-2004318071 2011885661-2004318071 185864411-2004318071 467097801-2004318071 796247418-2004318071 1411753081-2004318071 1126405866-2004318071 1197566591-2004318071 2134858664-2004318071 1017916889-2004318071 879211616-2004318071 159357146-2004318071 2132249530-2004318071 1163421962-2004318071 1807905250-2004318071 496488284-2004318071 1677373797-2004318071 594827684-2004318071 1100987462-2004318071 671522598-2004318071 554976986-2004318071 569306897-2004318071 1716918475-2004318071 268572605-2004318071 995452936-2004318071 1451540861-2004318071 1040168524-2004318071 369183729-2004318071 1254823736-2004318071 1816568268-2004318071 1824129759-2004318071 923604807-2004318071 205707465-2004318071 1790280230-1775413462 1347343905-1484446713 1480101350-1761185913 336775933-2004318071 805437974-636820280 1477887483-2004318071 2092305578-2004318071 1863374805-2004318071 1949625550-2004318071 762151006-1254742905 1558335083-2004318071 753566179-2004318071 1913764038-1627912190 1941531778-544482180 564176235-2004318071 720809957-2004318071 1422310555-2004318071 1732144393-1467361814 1625935163-2004318071 74661352-2004318071 1411034936-2004318071 515951409-2112094395 1368027019-2004318071 5027773-706331324 1570869067-2004318071 961572411-2004318071 1455177161-2004318071 245054966-752882881 1361056875-2004318071 930334506-2004318071 1873573073-2004318071 1175083163-730399561 368448689-990164952 1057856264-2004318071 478449852-2004318071 615599167-1102135140 1086775157-2004318071 1243407619-2004318071 682028951-2004318071 658653391-658333727 868027797-2004318071 1992217199-130837209 1120103461-834578813 1578668773-2004318071 1875390888-2004318071 626580778-1187398274 1069841191-2004318071 1874152339-2004318071 476884640-970967772 178355358-219102096 1882617155-12500603 700623034-1576860032 1596903370-2004318071 446488462-2004318071 258434395-1473749235 1051126334-212335558 463163468-1557379915 257093789-521390128 434468944-1181839401 725578943-1742753685 16945333-2004318071 1013877873-2004318071 2014226613-1267390403 844847105-2004318071 2101360284-1420985434 595326089-2004318071 1700854519-1669506287 910180688-1356722556 1511420979-2004318071 712291859-2004318071 1059432262-1560932124 703307369-646027639 1328081331-2004318071 1872389062-2004318071 284329066-294737785 1868591733-1842934342 803169825-2004318071 1974467402-2004318071 1257877800-1561893969 2068336556-1745757573 605255952-583546178 1913764038-1627912190 1941531778-544482180"/>
  </int:OnDemandWorkflows>
  <int:IntelligenceSettings>
    <int:extLst>
      <oel:ext uri="74B372B9-2EFF-4315-9A3F-32BA87CA82B1">
        <int:Goals Version="1" Formality="0"/>
      </oel:ext>
    </int:extLst>
  </int:IntelligenceSettings>
  <int:Manifest>
    <int:ParagraphRange paragraphId="1885942054" textId="1589892755" start="0" length="89" invalidationStart="0" invalidationLength="89" id="Wd1x4Opk"/>
    <int:EntireDocument id="mm21rddk"/>
    <int:ParagraphRange paragraphId="2115743908" textId="2027460656" start="0" length="173" invalidationStart="0" invalidationLength="173" id="bv1IejVX"/>
    <int:ParagraphRange paragraphId="1610081771" textId="1935589888" start="0" length="177" invalidationStart="0" invalidationLength="177" id="g9RbVCPg"/>
    <int:ParagraphRange paragraphId="13518297" textId="431681192" start="735" length="282" invalidationStart="735" invalidationLength="282" id="MIQB16hH"/>
    <int:ParagraphRange paragraphId="311349691" textId="1888242000" start="471" length="127" invalidationStart="471" invalidationLength="127" id="FClDKHn3"/>
    <int:ParagraphRange paragraphId="13916781" textId="2004318071" start="0" length="157" invalidationStart="0" invalidationLength="157" id="Qmk9hICG"/>
    <int:ParagraphRange paragraphId="1210076867" textId="2004318071" start="0" length="119" invalidationStart="0" invalidationLength="119" id="jrIekE3E"/>
    <int:ParagraphRange paragraphId="1257459106" textId="2004318071" start="0" length="167" invalidationStart="0" invalidationLength="167" id="eO6B0OrP"/>
    <int:ParagraphRange paragraphId="1284592490" textId="2004318071" start="0" length="116" invalidationStart="0" invalidationLength="116" id="RS9572vY"/>
    <int:ParagraphRange paragraphId="1701352289" textId="2004318071" start="0" length="128" invalidationStart="0" invalidationLength="128" id="YTJ60P58"/>
    <int:ParagraphRange paragraphId="1017916889" textId="2004318071" start="0" length="161" invalidationStart="0" invalidationLength="161" id="kuXQmS3J"/>
    <int:ParagraphRange paragraphId="1163421962" textId="2004318071" start="0" length="142" invalidationStart="0" invalidationLength="142" id="Ll03BXD8"/>
    <int:ParagraphRange paragraphId="1451540861" textId="2004318071" start="0" length="178" invalidationStart="0" invalidationLength="178" id="8e4CcV1G"/>
    <int:ParagraphRange paragraphId="369183729" textId="2004318071" start="0" length="125" invalidationStart="0" invalidationLength="125" id="mVofHkbl"/>
    <int:ParagraphRange paragraphId="1254823736" textId="2004318071" start="0" length="140" invalidationStart="0" invalidationLength="140" id="hK6nv9vs"/>
    <int:ParagraphRange paragraphId="1824129759" textId="2004318071" start="0" length="121" invalidationStart="0" invalidationLength="121" id="bIuk6NDa"/>
  </int:Manifest>
  <int:Observations>
    <int:Content id="Wd1x4Opk">
      <int:Reviewed type="WordDesignerSuggestedImageAnnotation"/>
    </int:Content>
    <int:Content id="mm21rddk">
      <int:extLst>
        <oel:ext uri="E302BA01-7950-474C-9AD3-286E660C40A8">
          <int:SimilaritySummary Version="1" RunId="1648141910648" TilesCheckedInThisRun="194" TotalNumOfTiles="194" SimilarityAnnotationCount="15" NumWords="10238" NumFlaggedWords="315"/>
        </oel:ext>
      </int:extLst>
    </int:Content>
    <int:Content id="bv1IejVX">
      <int:extLst>
        <oel:ext uri="426473B9-03D8-482F-96C9-C2C85392BACA">
          <int:SimilarityCritique Version="1" Context="3Unit Molecular Immunology and Inflammation, VIB Centre for Inflammation Research, Ghent University and Department of Rheumatology, Ghent University Hospital, Ghent, Belgium" SourceType="Online" SourceTitle="Sci. Pharm. | Free Full-Text | Evaluation of Liposome ..." SourceUrl="https://www.mdpi.com/2218-0532/90/1/17" SourceSnippet="Unit Molecular Immunology and Inflammation, VIB Centre for Inflammation Research, Ghent University and Department of Rheumatology, Ghent University Hospital, 9000 Ghent, Belgium. 5. Infinity Lab, Institute Biomedical Technology, Medical Imaging and Signal Processing, Ghent University, 9000 Ghent, Belgium *">
            <int:Suggestions CitationType="Inline">
              <int:Suggestion CitationStyle="Mla" IsIdentical="0">
                <int:CitationText>(“Sci. Pharm. | Free Full-Text | Evaluation of Liposome ...”)</int:CitationText>
              </int:Suggestion>
              <int:Suggestion CitationStyle="Apa" IsIdentical="0">
                <int:CitationText>(“Sci. Pharm. | Free Full-Text | Evaluation of Liposome ...”)</int:CitationText>
              </int:Suggestion>
              <int:Suggestion CitationStyle="Chicago" IsIdentical="0">
                <int:CitationText>(“Sci. Pharm. | Free Full-Text | Evaluation of Liposome ...”)</int:CitationText>
              </int:Suggestion>
            </int:Suggestions>
            <int:Suggestions CitationType="Full">
              <int:Suggestion CitationStyle="Mla" IsIdentical="0">
                <int:CitationText>&lt;i&gt;Sci. Pharm. | Free Full-Text | Evaluation of Liposome ...&lt;/i&gt;, https://www.mdpi.com/2218-0532/90/1/17.</int:CitationText>
              </int:Suggestion>
              <int:Suggestion CitationStyle="Apa" IsIdentical="0">
                <int:CitationText>&lt;i&gt;Sci. Pharm. | Free Full-Text | Evaluation of Liposome ...&lt;/i&gt;. (n.d.). Retrieved from https://www.mdpi.com/2218-0532/90/1/17</int:CitationText>
              </int:Suggestion>
              <int:Suggestion CitationStyle="Chicago" IsIdentical="0">
                <int:CitationText>“Sci. Pharm. | Free Full-Text | Evaluation of Liposome ...” n.d., https://www.mdpi.com/2218-0532/90/1/17.</int:CitationText>
              </int:Suggestion>
            </int:Suggestions>
          </int:SimilarityCritique>
        </oel:ext>
      </int:extLst>
    </int:Content>
    <int:Content id="g9RbVCPg">
      <int:extLst>
        <oel:ext uri="426473B9-03D8-482F-96C9-C2C85392BACA">
          <int:SimilarityCritique Version="1" Context="8Laboratory of Chemical Biology, Department of Biomedical Engineering and Institute for Complex Molecular Systems, Eindhoven University of Technology, Eindhoven, The Netherlands" SourceType="Online" SourceTitle="Cooperativity as quantification and optimization paradigm ..." SourceUrl="https://pubs.rsc.org/en/content/articlelanding/2022/sc/d1sc06426f" SourceSnippet="* Corresponding authors a Laboratory of Chemical Biology, Department of Biomedical Engineering and Institute for Complex Molecular Systems, Eindhoven University of Technology, P. O. Box 513, 5600MB Eindhoven, The Netherlands">
            <int:Suggestions CitationType="Inline">
              <int:Suggestion CitationStyle="Mla" IsIdentical="0">
                <int:CitationText>(“Cooperativity as quantification and optimization paradigm ...”)</int:CitationText>
              </int:Suggestion>
              <int:Suggestion CitationStyle="Apa" IsIdentical="0">
                <int:CitationText>(“Cooperativity as quantification and optimization paradigm ...”)</int:CitationText>
              </int:Suggestion>
              <int:Suggestion CitationStyle="Chicago" IsIdentical="0">
                <int:CitationText>(“Cooperativity as quantification and optimization paradigm ...”)</int:CitationText>
              </int:Suggestion>
            </int:Suggestions>
            <int:Suggestions CitationType="Full">
              <int:Suggestion CitationStyle="Mla" IsIdentical="0">
                <int:CitationText>&lt;i&gt;Cooperativity as quantification and optimization paradigm ...&lt;/i&gt;, https://pubs.rsc.org/en/content/articlelanding/2022/sc/d1sc06426f.</int:CitationText>
              </int:Suggestion>
              <int:Suggestion CitationStyle="Apa" IsIdentical="0">
                <int:CitationText>&lt;i&gt;Cooperativity as quantification and optimization paradigm ...&lt;/i&gt;. (n.d.). Retrieved from https://pubs.rsc.org/en/content/articlelanding/2022/sc/d1sc06426f</int:CitationText>
              </int:Suggestion>
              <int:Suggestion CitationStyle="Chicago" IsIdentical="0">
                <int:CitationText>“Cooperativity as quantification and optimization paradigm ...” n.d., https://pubs.rsc.org/en/content/articlelanding/2022/sc/d1sc06426f.</int:CitationText>
              </int:Suggestion>
            </int:Suggestions>
            <int:AdditionalSources SourceType="Online" SourceTitle="Lipid nanoparticle technology for therapeutic gene ..." SourceUrl="https://pubmed.ncbi.nlm.nih.gov/32622021/" SourceSnippet="Hereditary genetic disorders, cancer, and infectious diseases of the liver affect millions of people around the globe and are a major public health burden. Most contemporary treatments offer limited relief as they generally aim to alleviate disease symptoms. Targeting the root cause of diseases orig …">
              <int:Suggestions CitationType="Inline">
                <int:Suggestion CitationStyle="Mla" IsIdentical="0">
                  <int:CitationText>(“Lipid nanoparticle technology for therapeutic gene ...”)</int:CitationText>
                </int:Suggestion>
                <int:Suggestion CitationStyle="Apa" IsIdentical="0">
                  <int:CitationText>(“Lipid nanoparticle technology for therapeutic gene ...”)</int:CitationText>
                </int:Suggestion>
                <int:Suggestion CitationStyle="Chicago" IsIdentical="0">
                  <int:CitationText>(“Lipid nanoparticle technology for therapeutic gene ...”)</int:CitationText>
                </int:Suggestion>
              </int:Suggestions>
              <int:Suggestions CitationType="Full">
                <int:Suggestion CitationStyle="Mla" IsIdentical="0">
                  <int:CitationText>&lt;i&gt;Lipid nanoparticle technology for therapeutic gene ...&lt;/i&gt;, https://pubmed.ncbi.nlm.nih.gov/32622021/.</int:CitationText>
                </int:Suggestion>
                <int:Suggestion CitationStyle="Apa" IsIdentical="0">
                  <int:CitationText>&lt;i&gt;Lipid nanoparticle technology for therapeutic gene ...&lt;/i&gt;. (n.d.). Retrieved from https://pubmed.ncbi.nlm.nih.gov/32622021/</int:CitationText>
                </int:Suggestion>
                <int:Suggestion CitationStyle="Chicago" IsIdentical="0">
                  <int:CitationText>“Lipid nanoparticle technology for therapeutic gene ...” n.d., https://pubmed.ncbi.nlm.nih.gov/32622021/.</int:CitationText>
                </int:Suggestion>
              </int:Suggestions>
            </int:AdditionalSources>
            <int:AdditionalSources SourceType="Online" SourceTitle="Author Correction: The current landscape of nucleic acid ..." SourceUrl="https://www.nature.com/articles/s41565-021-00937-w" SourceSnippet="Laboratory of Chemical Biology, Department of Biomedical Engineering and Institute for Complex Molecular Systems, Eindhoven University of Technology, Eindhoven, The Netherlands.">
              <int:Suggestions CitationType="Inline">
                <int:Suggestion CitationStyle="Mla" IsIdentical="0">
                  <int:CitationText>(“Author Correction: The current landscape of nucleic acid ...”)</int:CitationText>
                </int:Suggestion>
                <int:Suggestion CitationStyle="Apa" IsIdentical="0">
                  <int:CitationText>(“Author Correction: The current landscape of nucleic acid ...”)</int:CitationText>
                </int:Suggestion>
                <int:Suggestion CitationStyle="Chicago" IsIdentical="0">
                  <int:CitationText>(“Author Correction: The current landscape of nucleic acid ...”)</int:CitationText>
                </int:Suggestion>
              </int:Suggestions>
              <int:Suggestions CitationType="Full">
                <int:Suggestion CitationStyle="Mla" IsIdentical="0">
                  <int:CitationText>&lt;i&gt;Author Correction: The current landscape of nucleic acid ...&lt;/i&gt;, https://www.nature.com/articles/s41565-021-00937-w.</int:CitationText>
                </int:Suggestion>
                <int:Suggestion CitationStyle="Apa" IsIdentical="0">
                  <int:CitationText>&lt;i&gt;Author Correction: The current landscape of nucleic acid ...&lt;/i&gt;. (n.d.). Retrieved from https://www.nature.com/articles/s41565-021-00937-w</int:CitationText>
                </int:Suggestion>
                <int:Suggestion CitationStyle="Chicago" IsIdentical="0">
                  <int:CitationText>“Author Correction: The current landscape of nucleic acid ...” n.d., https://www.nature.com/articles/s41565-021-00937-w.</int:CitationText>
                </int:Suggestion>
              </int:Suggestions>
            </int:AdditionalSources>
          </int:SimilarityCritique>
        </oel:ext>
      </int:extLst>
    </int:Content>
    <int:Content id="MIQB16hH">
      <int:extLst>
        <oel:ext uri="426473B9-03D8-482F-96C9-C2C85392BACA">
          <int:SimilarityCritique Version="1" Context="Lipid concentrations were determined by measuring the cholesterol content of the LNPs (Cholesterol E Assay, Wako Chemicals). The Quant-iT RiboGreen RNA Assay was used to determine mRNA encapsulation and concentration in LNPs according to the manufacturer's protocols (ThermoFisher)." SourceType="Online" SourceTitle="Modular Lipid Nanoparticle Platform Technology for siRNA ..." SourceUrl="https://onlinelibrary.wiley.com/doi/10.1002/smll.202103025" SourceSnippet="Lipid concentrations were determined by measuring the cholesterol content of the LNPs (Cholesterol E Assay, Wako Chemicals, Richmond, VA) or their phospholipid content (Phospholipids C Assay, Wako Chemicals). The Quant-iT RiboGreen RNA Assay was used to determine siRNA encapsulation and concentration in LNPs according to manufacturer's ...">
            <int:Suggestions CitationType="Inline">
              <int:Suggestion CitationStyle="Mla" IsIdentical="0">
                <int:CitationText>(“Modular Lipid Nanoparticle Platform Technology for siRNA ...”)</int:CitationText>
              </int:Suggestion>
              <int:Suggestion CitationStyle="Apa" IsIdentical="0">
                <int:CitationText>(“Modular Lipid Nanoparticle Platform Technology for siRNA ...”)</int:CitationText>
              </int:Suggestion>
              <int:Suggestion CitationStyle="Chicago" IsIdentical="0">
                <int:CitationText>(“Modular Lipid Nanoparticle Platform Technology for siRNA ...”)</int:CitationText>
              </int:Suggestion>
            </int:Suggestions>
            <int:Suggestions CitationType="Full">
              <int:Suggestion CitationStyle="Mla" IsIdentical="0">
                <int:CitationText>&lt;i&gt;Modular Lipid Nanoparticle Platform Technology for siRNA ...&lt;/i&gt;, https://onlinelibrary.wiley.com/doi/10.1002/smll.202103025.</int:CitationText>
              </int:Suggestion>
              <int:Suggestion CitationStyle="Apa" IsIdentical="0">
                <int:CitationText>&lt;i&gt;Modular Lipid Nanoparticle Platform Technology for siRNA ...&lt;/i&gt;. (n.d.). Retrieved from https://onlinelibrary.wiley.com/doi/10.1002/smll.202103025</int:CitationText>
              </int:Suggestion>
              <int:Suggestion CitationStyle="Chicago" IsIdentical="0">
                <int:CitationText>“Modular Lipid Nanoparticle Platform Technology for siRNA ...” n.d., https://onlinelibrary.wiley.com/doi/10.1002/smll.202103025.</int:CitationText>
              </int:Suggestion>
            </int:Suggestions>
          </int:SimilarityCritique>
        </oel:ext>
      </int:extLst>
    </int:Content>
    <int:Content id="FClDKHn3">
      <int:extLst>
        <oel:ext uri="426473B9-03D8-482F-96C9-C2C85392BACA">
          <int:SimilarityCritique Version="1" Context="Financial support of Ghent University – Special Research Fund (UGent-BOF) for Concerted Research Actions (GOA) is acknowledged." SourceType="Online" SourceTitle="RAMAN SPECTROSCOPY FOR THE INVESTIGATION OF CARBON BASED ..." SourceUrl="https://www.hou.usra.edu/meetings/georaman2014/pdf/5032.pdf" SourceSnippet="Acknowledgement: Financial support of Ghent University – Special Research Fund (UGent-BOF) for Concerted Research Actions (GOA) is greatly acknowledged. Thanks to Sylvia Lycke for technical support during Raman measurements. References: [1] Winter, J. (1983) Studies in Conservation, 28, 2, 49-66.">
            <int:Suggestions CitationType="Inline">
              <int:Suggestion CitationStyle="Mla" IsIdentical="0">
                <int:CitationText>(“RAMAN SPECTROSCOPY FOR THE INVESTIGATION OF CARBON BASED ...”)</int:CitationText>
              </int:Suggestion>
              <int:Suggestion CitationStyle="Apa" IsIdentical="0">
                <int:CitationText>(“RAMAN SPECTROSCOPY FOR THE INVESTIGATION OF CARBON BASED ...”)</int:CitationText>
              </int:Suggestion>
              <int:Suggestion CitationStyle="Chicago" IsIdentical="0">
                <int:CitationText>(“RAMAN SPECTROSCOPY FOR THE INVESTIGATION OF CARBON BASED ...”)</int:CitationText>
              </int:Suggestion>
            </int:Suggestions>
            <int:Suggestions CitationType="Full">
              <int:Suggestion CitationStyle="Mla" IsIdentical="0">
                <int:CitationText>&lt;i&gt;RAMAN SPECTROSCOPY FOR THE INVESTIGATION OF CARBON BASED ...&lt;/i&gt;, https://www.hou.usra.edu/meetings/georaman2014/pdf/5032.pdf.</int:CitationText>
              </int:Suggestion>
              <int:Suggestion CitationStyle="Apa" IsIdentical="0">
                <int:CitationText>&lt;i&gt;RAMAN SPECTROSCOPY FOR THE INVESTIGATION OF CARBON BASED ...&lt;/i&gt;. (n.d.). Retrieved from https://www.hou.usra.edu/meetings/georaman2014/pdf/5032.pdf</int:CitationText>
              </int:Suggestion>
              <int:Suggestion CitationStyle="Chicago" IsIdentical="0">
                <int:CitationText>“RAMAN SPECTROSCOPY FOR THE INVESTIGATION OF CARBON BASED ...” n.d., https://www.hou.usra.edu/meetings/georaman2014/pdf/5032.pdf.</int:CitationText>
              </int:Suggestion>
            </int:Suggestions>
          </int:SimilarityCritique>
        </oel:ext>
      </int:extLst>
    </int:Content>
    <int:Content id="Qmk9hICG">
      <int:extLst>
        <oel:ext uri="426473B9-03D8-482F-96C9-C2C85392BACA">
          <int:SimilarityCritique Version="1" Context="￼[17]￼Chu D, Gao J, et al. Neutrophil-Mediated Delivery of Therapeutic Nanoparticles across Blood Vessel Barrier for Treatment of Inflammation and Infection." SourceType="Online" SourceTitle="Neutrophil-mediated delivery of nanotherapeutics across ..." SourceUrl="https://europepmc.org/article/PMC/PMC5753616" SourceSnippet="Neutrophil-Mediated Delivery of Therapeutic Nanoparticles across Blood Vessel Barrier for Treatment of Inflammation and Infection. Chu D, Gao J, Wang Z. ACS Nano, 9(12):11800-11811, 05 Nov 2015 Cited by: 69 articles | PMID: 26516654 | PMCID: PMC4699556. Free to read">
            <int:Suggestions CitationType="Inline">
              <int:Suggestion CitationStyle="Mla" IsIdentical="0">
                <int:CitationText>(“Neutrophil-mediated delivery of nanotherapeutics across ...”)</int:CitationText>
              </int:Suggestion>
              <int:Suggestion CitationStyle="Apa" IsIdentical="0">
                <int:CitationText>(“Neutrophil-mediated delivery of nanotherapeutics across ...”)</int:CitationText>
              </int:Suggestion>
              <int:Suggestion CitationStyle="Chicago" IsIdentical="0">
                <int:CitationText>(“Neutrophil-mediated delivery of nanotherapeutics across ...”)</int:CitationText>
              </int:Suggestion>
            </int:Suggestions>
            <int:Suggestions CitationType="Full">
              <int:Suggestion CitationStyle="Mla" IsIdentical="0">
                <int:CitationText>&lt;i&gt;Neutrophil-mediated delivery of nanotherapeutics across ...&lt;/i&gt;, https://europepmc.org/article/PMC/PMC5753616.</int:CitationText>
              </int:Suggestion>
              <int:Suggestion CitationStyle="Apa" IsIdentical="0">
                <int:CitationText>&lt;i&gt;Neutrophil-mediated delivery of nanotherapeutics across ...&lt;/i&gt;. (n.d.). Retrieved from https://europepmc.org/article/PMC/PMC5753616</int:CitationText>
              </int:Suggestion>
              <int:Suggestion CitationStyle="Chicago" IsIdentical="0">
                <int:CitationText>“Neutrophil-mediated delivery of nanotherapeutics across ...” n.d., https://europepmc.org/article/PMC/PMC5753616.</int:CitationText>
              </int:Suggestion>
            </int:Suggestions>
            <int:AdditionalSources SourceType="Online" SourceTitle="Outer Membrane Vesicles (OMVs) for Vaccination and ..." SourceUrl="https://www.ncbi.nlm.nih.gov/pmc/articles/PMC6203682/" SourceSnippet="Chu D, Gao J, Wang Z. Neutrophil-Mediated Delivery of Therapeutic Nanoparticles across Blood Vessel Barrier for Treatment of Inflammation and Infection. ACS Nano. 2015; 9:11800–11811. [PMC free article] [Google Scholar]">
              <int:Suggestions CitationType="Inline">
                <int:Suggestion CitationStyle="Mla" IsIdentical="0">
                  <int:CitationText>(“Outer Membrane Vesicles (OMVs) for Vaccination and ...”)</int:CitationText>
                </int:Suggestion>
                <int:Suggestion CitationStyle="Apa" IsIdentical="0">
                  <int:CitationText>(“Outer Membrane Vesicles (OMVs) for Vaccination and ...”)</int:CitationText>
                </int:Suggestion>
                <int:Suggestion CitationStyle="Chicago" IsIdentical="0">
                  <int:CitationText>(“Outer Membrane Vesicles (OMVs) for Vaccination and ...”)</int:CitationText>
                </int:Suggestion>
              </int:Suggestions>
              <int:Suggestions CitationType="Full">
                <int:Suggestion CitationStyle="Mla" IsIdentical="0">
                  <int:CitationText>&lt;i&gt;Outer Membrane Vesicles (OMVs) for Vaccination and ...&lt;/i&gt;, https://www.ncbi.nlm.nih.gov/pmc/articles/PMC6203682/.</int:CitationText>
                </int:Suggestion>
                <int:Suggestion CitationStyle="Apa" IsIdentical="0">
                  <int:CitationText>&lt;i&gt;Outer Membrane Vesicles (OMVs) for Vaccination and ...&lt;/i&gt;. (n.d.). Retrieved from https://www.ncbi.nlm.nih.gov/pmc/articles/PMC6203682/</int:CitationText>
                </int:Suggestion>
                <int:Suggestion CitationStyle="Chicago" IsIdentical="0">
                  <int:CitationText>“Outer Membrane Vesicles (OMVs) for Vaccination and ...” n.d., https://www.ncbi.nlm.nih.gov/pmc/articles/PMC6203682/.</int:CitationText>
                </int:Suggestion>
              </int:Suggestions>
            </int:AdditionalSources>
            <int:AdditionalSources SourceType="Online" SourceTitle="pH-Responsive Nanoparticles Targeted to Lungs for Improved ..." SourceUrl="https://www.ncbi.nlm.nih.gov/pmc/articles/PMC6542597/" SourceSnippet="Chu D; Gao J; Wang Z Neutrophil-Mediated Delivery of Therapeutic Nanoparticles across Blood Vessel Barrier for Treatment of Inflammation and Infection. ACS Nano 2015, 9 (12), 11800–11811. [PMC free article] [Google Scholar]">
              <int:Suggestions CitationType="Inline">
                <int:Suggestion CitationStyle="Mla" IsIdentical="0">
                  <int:CitationText>(“pH-Responsive Nanoparticles Targeted to Lungs for Improved ...”)</int:CitationText>
                </int:Suggestion>
                <int:Suggestion CitationStyle="Apa" IsIdentical="0">
                  <int:CitationText>(“pH-Responsive Nanoparticles Targeted to Lungs for Improved ...”)</int:CitationText>
                </int:Suggestion>
                <int:Suggestion CitationStyle="Chicago" IsIdentical="0">
                  <int:CitationText>(“pH-Responsive Nanoparticles Targeted to Lungs for Improved ...”)</int:CitationText>
                </int:Suggestion>
              </int:Suggestions>
              <int:Suggestions CitationType="Full">
                <int:Suggestion CitationStyle="Mla" IsIdentical="0">
                  <int:CitationText>&lt;i&gt;pH-Responsive Nanoparticles Targeted to Lungs for Improved ...&lt;/i&gt;, https://www.ncbi.nlm.nih.gov/pmc/articles/PMC6542597/.</int:CitationText>
                </int:Suggestion>
                <int:Suggestion CitationStyle="Apa" IsIdentical="0">
                  <int:CitationText>&lt;i&gt;pH-Responsive Nanoparticles Targeted to Lungs for Improved ...&lt;/i&gt;. (n.d.). Retrieved from https://www.ncbi.nlm.nih.gov/pmc/articles/PMC6542597/</int:CitationText>
                </int:Suggestion>
                <int:Suggestion CitationStyle="Chicago" IsIdentical="0">
                  <int:CitationText>“pH-Responsive Nanoparticles Targeted to Lungs for Improved ...” n.d., https://www.ncbi.nlm.nih.gov/pmc/articles/PMC6542597/.</int:CitationText>
                </int:Suggestion>
              </int:Suggestions>
            </int:AdditionalSources>
          </int:SimilarityCritique>
        </oel:ext>
      </int:extLst>
    </int:Content>
    <int:Content id="jrIekE3E">
      <int:extLst>
        <oel:ext uri="426473B9-03D8-482F-96C9-C2C85392BACA">
          <int:SimilarityCritique Version="1" Context="￼[21]￼Kebir D El, Filep JG. Modulation of neutrophil apoptosis and the resolution of inflammation through β2 integrins." SourceType="Online" SourceTitle="Modulation of Neutrophil Apoptosis and the Resolution of ..." SourceUrl="https://europepmc.org/articles/PMC3589696" SourceSnippet="Modulation of Neutrophil Apoptosis and the Resolution of Inflammation through β2 Integrins. El Kebir D, Filep JG. Author information. Affiliations. All authors. 1. Department of Pathology and Cell Biology, University of Montreal and Research Center, Maisonneuve-Rosemont Hospital Montreal, QC, Canada. ...">
            <int:Suggestions CitationType="Inline">
              <int:Suggestion CitationStyle="Mla" IsIdentical="0">
                <int:CitationText>(“Modulation of Neutrophil Apoptosis and the Resolution of ...”)</int:CitationText>
              </int:Suggestion>
              <int:Suggestion CitationStyle="Apa" IsIdentical="0">
                <int:CitationText>(“Modulation of Neutrophil Apoptosis and the Resolution of ...”)</int:CitationText>
              </int:Suggestion>
              <int:Suggestion CitationStyle="Chicago" IsIdentical="0">
                <int:CitationText>(“Modulation of Neutrophil Apoptosis and the Resolution of ...”)</int:CitationText>
              </int:Suggestion>
            </int:Suggestions>
            <int:Suggestions CitationType="Full">
              <int:Suggestion CitationStyle="Mla" IsIdentical="0">
                <int:CitationText>&lt;i&gt;Modulation of Neutrophil Apoptosis and the Resolution of ...&lt;/i&gt;, https://europepmc.org/articles/PMC3589696.</int:CitationText>
              </int:Suggestion>
              <int:Suggestion CitationStyle="Apa" IsIdentical="0">
                <int:CitationText>&lt;i&gt;Modulation of Neutrophil Apoptosis and the Resolution of ...&lt;/i&gt;. (n.d.). Retrieved from https://europepmc.org/articles/PMC3589696</int:CitationText>
              </int:Suggestion>
              <int:Suggestion CitationStyle="Chicago" IsIdentical="0">
                <int:CitationText>“Modulation of Neutrophil Apoptosis and the Resolution of ...” n.d., https://europepmc.org/articles/PMC3589696.</int:CitationText>
              </int:Suggestion>
            </int:Suggestions>
            <int:AdditionalSources SourceType="Online" SourceTitle="Role of neutrophil apoptosis in the resolution of ..." SourceUrl="https://europepmc.org/article/MED/20842319" SourceSnippet="Modulation of Neutrophil Apoptosis and the Resolution of Inflammation through β2 Integrins. El Kebir D, Filep JG. Front Immunol, 4:60, 06 Mar 2013 Cited by: 46 articles | PMID: 23508943 | PMCID: PMC3589696. Review Free to read &amp; use">
              <int:Suggestions CitationType="Inline">
                <int:Suggestion CitationStyle="Mla" IsIdentical="0">
                  <int:CitationText>(“Role of neutrophil apoptosis in the resolution of ...”)</int:CitationText>
                </int:Suggestion>
                <int:Suggestion CitationStyle="Apa" IsIdentical="0">
                  <int:CitationText>(“Role of neutrophil apoptosis in the resolution of ...”)</int:CitationText>
                </int:Suggestion>
                <int:Suggestion CitationStyle="Chicago" IsIdentical="0">
                  <int:CitationText>(“Role of neutrophil apoptosis in the resolution of ...”)</int:CitationText>
                </int:Suggestion>
              </int:Suggestions>
              <int:Suggestions CitationType="Full">
                <int:Suggestion CitationStyle="Mla" IsIdentical="0">
                  <int:CitationText>&lt;i&gt;Role of neutrophil apoptosis in the resolution of ...&lt;/i&gt;, https://europepmc.org/article/MED/20842319.</int:CitationText>
                </int:Suggestion>
                <int:Suggestion CitationStyle="Apa" IsIdentical="0">
                  <int:CitationText>&lt;i&gt;Role of neutrophil apoptosis in the resolution of ...&lt;/i&gt;. (n.d.). Retrieved from https://europepmc.org/article/MED/20842319</int:CitationText>
                </int:Suggestion>
                <int:Suggestion CitationStyle="Chicago" IsIdentical="0">
                  <int:CitationText>“Role of neutrophil apoptosis in the resolution of ...” n.d., https://europepmc.org/article/MED/20842319.</int:CitationText>
                </int:Suggestion>
              </int:Suggestions>
            </int:AdditionalSources>
          </int:SimilarityCritique>
        </oel:ext>
      </int:extLst>
    </int:Content>
    <int:Content id="eO6B0OrP">
      <int:extLst>
        <oel:ext uri="426473B9-03D8-482F-96C9-C2C85392BACA">
          <int:SimilarityCritique Version="1" Context="￼[25]￼Smith WJ, Tran H, et al. Lipophilic indocarbocyanine conjugates for efficient incorporation of enzymes, antibodies and small molecules into biological membranes." SourceType="Online" SourceTitle="Nathan Gianneschi | UCSD Profiles" SourceUrl="https://profiles.ucsd.edu/nathan.gianneschi" SourceSnippet="Nathan Gianneschi's profile, publications, research topics, and co-authors. ... Lipophilic indocarbocyanine conjugates for efficient incorporation of enzymes, antibodies and small molecules into biological membranes. Biomaterials. 2018 04; 161:57-68. Smith WJ, Tran H, ...">
            <int:Suggestions CitationType="Inline">
              <int:Suggestion CitationStyle="Mla" IsIdentical="0">
                <int:CitationText>(“Nathan Gianneschi | UCSD Profiles”)</int:CitationText>
              </int:Suggestion>
              <int:Suggestion CitationStyle="Apa" IsIdentical="0">
                <int:CitationText>(“Nathan Gianneschi | UCSD Profiles”)</int:CitationText>
              </int:Suggestion>
              <int:Suggestion CitationStyle="Chicago" IsIdentical="0">
                <int:CitationText>(“Nathan Gianneschi | UCSD Profiles”)</int:CitationText>
              </int:Suggestion>
            </int:Suggestions>
            <int:Suggestions CitationType="Full">
              <int:Suggestion CitationStyle="Mla" IsIdentical="0">
                <int:CitationText>&lt;i&gt;Nathan Gianneschi | UCSD Profiles&lt;/i&gt;, https://profiles.ucsd.edu/nathan.gianneschi.</int:CitationText>
              </int:Suggestion>
              <int:Suggestion CitationStyle="Apa" IsIdentical="0">
                <int:CitationText>&lt;i&gt;Nathan Gianneschi | UCSD Profiles&lt;/i&gt;. (n.d.). Retrieved from https://profiles.ucsd.edu/nathan.gianneschi</int:CitationText>
              </int:Suggestion>
              <int:Suggestion CitationStyle="Chicago" IsIdentical="0">
                <int:CitationText>“Nathan Gianneschi | UCSD Profiles” n.d., https://profiles.ucsd.edu/nathan.gianneschi.</int:CitationText>
              </int:Suggestion>
            </int:Suggestions>
            <int:AdditionalSources SourceType="Online" SourceTitle="Dmitri Simberg | Colorado PROFILES" SourceUrl="https://profiles.ucdenver.edu/display/2474257" SourceSnippet="Smith WJ, Tran H, Griffin JI, Jones J, Vu VP, Nilewski L, Gianneschi N, Simberg D. Lipophilic indocarbocyanine conjugates for efficient incorporation of enzymes, antibodies and small molecules into biological membranes.">
              <int:Suggestions CitationType="Inline">
                <int:Suggestion CitationStyle="Mla" IsIdentical="0">
                  <int:CitationText>(“Dmitri Simberg | Colorado PROFILES”)</int:CitationText>
                </int:Suggestion>
                <int:Suggestion CitationStyle="Apa" IsIdentical="0">
                  <int:CitationText>(“Dmitri Simberg | Colorado PROFILES”)</int:CitationText>
                </int:Suggestion>
                <int:Suggestion CitationStyle="Chicago" IsIdentical="0">
                  <int:CitationText>(“Dmitri Simberg | Colorado PROFILES”)</int:CitationText>
                </int:Suggestion>
              </int:Suggestions>
              <int:Suggestions CitationType="Full">
                <int:Suggestion CitationStyle="Mla" IsIdentical="0">
                  <int:CitationText>&lt;i&gt;Dmitri Simberg | Colorado PROFILES&lt;/i&gt;, https://profiles.ucdenver.edu/display/2474257.</int:CitationText>
                </int:Suggestion>
                <int:Suggestion CitationStyle="Apa" IsIdentical="0">
                  <int:CitationText>&lt;i&gt;Dmitri Simberg | Colorado PROFILES&lt;/i&gt;. (n.d.). Retrieved from https://profiles.ucdenver.edu/display/2474257</int:CitationText>
                </int:Suggestion>
                <int:Suggestion CitationStyle="Chicago" IsIdentical="0">
                  <int:CitationText>“Dmitri Simberg | Colorado PROFILES” n.d., https://profiles.ucdenver.edu/display/2474257.</int:CitationText>
                </int:Suggestion>
              </int:Suggestions>
            </int:AdditionalSources>
            <int:AdditionalSources SourceType="Online" SourceTitle="The alternative complement pathway and hemocompatibility ..." SourceUrl="https://grantome.com/grant/NIH/R01-EB022040-03" SourceSnippet="Smith, Weston J; Tran, Huy; Griffin, James I et al. (2018) Lipophilic indocarbocyanine conjugates for efficient incorporation of enzymes, antibodies and small molecules into biological membranes. Biomaterials 161:57-68">
              <int:Suggestions CitationType="Inline">
                <int:Suggestion CitationStyle="Mla" IsIdentical="0">
                  <int:CitationText>(“The alternative complement pathway and hemocompatibility ...”)</int:CitationText>
                </int:Suggestion>
                <int:Suggestion CitationStyle="Apa" IsIdentical="0">
                  <int:CitationText>(“The alternative complement pathway and hemocompatibility ...”)</int:CitationText>
                </int:Suggestion>
                <int:Suggestion CitationStyle="Chicago" IsIdentical="0">
                  <int:CitationText>(“The alternative complement pathway and hemocompatibility ...”)</int:CitationText>
                </int:Suggestion>
              </int:Suggestions>
              <int:Suggestions CitationType="Full">
                <int:Suggestion CitationStyle="Mla" IsIdentical="0">
                  <int:CitationText>&lt;i&gt;The alternative complement pathway and hemocompatibility ...&lt;/i&gt;, https://grantome.com/grant/NIH/R01-EB022040-03.</int:CitationText>
                </int:Suggestion>
                <int:Suggestion CitationStyle="Apa" IsIdentical="0">
                  <int:CitationText>&lt;i&gt;The alternative complement pathway and hemocompatibility ...&lt;/i&gt;. (n.d.). Retrieved from https://grantome.com/grant/NIH/R01-EB022040-03</int:CitationText>
                </int:Suggestion>
                <int:Suggestion CitationStyle="Chicago" IsIdentical="0">
                  <int:CitationText>“The alternative complement pathway and hemocompatibility ...” n.d., https://grantome.com/grant/NIH/R01-EB022040-03.</int:CitationText>
                </int:Suggestion>
              </int:Suggestions>
            </int:AdditionalSources>
          </int:SimilarityCritique>
        </oel:ext>
      </int:extLst>
    </int:Content>
    <int:Content id="RS9572vY">
      <int:extLst>
        <oel:ext uri="426473B9-03D8-482F-96C9-C2C85392BACA">
          <int:SimilarityCritique Version="1" Context="￼[37]￼Zhu X, Tao W, et al. Surface de-PEGylation controls nanoparticle-mediated siRNA delivery in vitro and in vivo." SourceType="Online" SourceTitle="Surface De-PEGylation Controls Nanoparticle-Mediated siRNA ..." SourceUrl="https://dash.harvard.edu/bitstream/handle/1/33490804/5479285.pdf?sequence=1" SourceSnippet="Surface De-PEGylation Controls Nanoparticle-Mediated siRNA Delivery In Vitro and In Vivo The Harvard community has made this article openly available. Please share how this access benefits you. Your story matters Citation Zhu, X., W. Tao, D. Liu, J. Wu, Z. Guo, X. Ji, Z. Bharwani, et al. 2017. “Surface De-PEGylation Controls Nanoparticle-Mediated">
            <int:Suggestions CitationType="Inline">
              <int:Suggestion CitationStyle="Mla" IsIdentical="0">
                <int:CitationText>(“Surface De-PEGylation Controls Nanoparticle-Mediated siRNA ...”)</int:CitationText>
              </int:Suggestion>
              <int:Suggestion CitationStyle="Apa" IsIdentical="0">
                <int:CitationText>(“Surface De-PEGylation Controls Nanoparticle-Mediated siRNA ...”)</int:CitationText>
              </int:Suggestion>
              <int:Suggestion CitationStyle="Chicago" IsIdentical="0">
                <int:CitationText>(“Surface De-PEGylation Controls Nanoparticle-Mediated siRNA ...”)</int:CitationText>
              </int:Suggestion>
            </int:Suggestions>
            <int:Suggestions CitationType="Full">
              <int:Suggestion CitationStyle="Mla" IsIdentical="0">
                <int:CitationText>&lt;i&gt;Surface De-PEGylation Controls Nanoparticle-Mediated siRNA ...&lt;/i&gt;, https://dash.harvard.edu/bitstream/handle/1/33490804/5479285.pdf?sequence=1.</int:CitationText>
              </int:Suggestion>
              <int:Suggestion CitationStyle="Apa" IsIdentical="0">
                <int:CitationText>&lt;i&gt;Surface De-PEGylation Controls Nanoparticle-Mediated siRNA ...&lt;/i&gt;. (n.d.). Retrieved from https://dash.harvard.edu/bitstream/handle/1/33490804/5479285.pdf?sequence=1</int:CitationText>
              </int:Suggestion>
              <int:Suggestion CitationStyle="Chicago" IsIdentical="0">
                <int:CitationText>“Surface De-PEGylation Controls Nanoparticle-Mediated siRNA ...” n.d., https://dash.harvard.edu/bitstream/handle/1/33490804/5479285.pdf?sequence=1.</int:CitationText>
              </int:Suggestion>
            </int:Suggestions>
            <int:AdditionalSources SourceType="Online" SourceTitle="On-demand PEGylation and dePEGylation of PLA-based ..." SourceUrl="https://www.ncbi.nlm.nih.gov/pmc/articles/PMC6857060/" SourceSnippet="Zhu X, Tao W, Liu D, Wu J, Guo ZL, Ji XY. et al. Surface de-PEGylation controls nanoparticle-mediated siRNA delivery in vitro and in vivo. Theranostics. 2017; 7:1990–2002. [PMC free article] [Google Scholar]">
              <int:Suggestions CitationType="Inline">
                <int:Suggestion CitationStyle="Mla" IsIdentical="0">
                  <int:CitationText>(“On-demand PEGylation and dePEGylation of PLA-based ...”)</int:CitationText>
                </int:Suggestion>
                <int:Suggestion CitationStyle="Apa" IsIdentical="0">
                  <int:CitationText>(“On-demand PEGylation and dePEGylation of PLA-based ...”)</int:CitationText>
                </int:Suggestion>
                <int:Suggestion CitationStyle="Chicago" IsIdentical="0">
                  <int:CitationText>(“On-demand PEGylation and dePEGylation of PLA-based ...”)</int:CitationText>
                </int:Suggestion>
              </int:Suggestions>
              <int:Suggestions CitationType="Full">
                <int:Suggestion CitationStyle="Mla" IsIdentical="0">
                  <int:CitationText>&lt;i&gt;On-demand PEGylation and dePEGylation of PLA-based ...&lt;/i&gt;, https://www.ncbi.nlm.nih.gov/pmc/articles/PMC6857060/.</int:CitationText>
                </int:Suggestion>
                <int:Suggestion CitationStyle="Apa" IsIdentical="0">
                  <int:CitationText>&lt;i&gt;On-demand PEGylation and dePEGylation of PLA-based ...&lt;/i&gt;. (n.d.). Retrieved from https://www.ncbi.nlm.nih.gov/pmc/articles/PMC6857060/</int:CitationText>
                </int:Suggestion>
                <int:Suggestion CitationStyle="Chicago" IsIdentical="0">
                  <int:CitationText>“On-demand PEGylation and dePEGylation of PLA-based ...” n.d., https://www.ncbi.nlm.nih.gov/pmc/articles/PMC6857060/.</int:CitationText>
                </int:Suggestion>
              </int:Suggestions>
            </int:AdditionalSources>
          </int:SimilarityCritique>
        </oel:ext>
      </int:extLst>
    </int:Content>
    <int:Content id="YTJ60P58">
      <int:extLst>
        <oel:ext uri="426473B9-03D8-482F-96C9-C2C85392BACA">
          <int:SimilarityCritique Version="1" Context="￼[46]￼Novobrantseva TI, Borodovsky A, et al. Systemic RNAi-mediated gene silencing in nonhuman primate and rodent myeloid cells." SourceType="Online" SourceTitle="Preparation and Optimization of Lipid-Like Nanoparticles ..." SourceUrl="https://www.ncbi.nlm.nih.gov/pmc/articles/PMC5921050/" SourceSnippet="Novobrantseva TI, Borodovsky A, Wong J, et al. Systemic RNAi-mediated gene silencing in nonhuman primate and rodent myeloid cells. Mol Ther Nucleic Acids. 2012; 1:e4. [PMC free article] [Google Scholar]">
            <int:Suggestions CitationType="Inline">
              <int:Suggestion CitationStyle="Mla" IsIdentical="0">
                <int:CitationText>(“Preparation and Optimization of Lipid-Like Nanoparticles ...”)</int:CitationText>
              </int:Suggestion>
              <int:Suggestion CitationStyle="Apa" IsIdentical="0">
                <int:CitationText>(“Preparation and Optimization of Lipid-Like Nanoparticles ...”)</int:CitationText>
              </int:Suggestion>
              <int:Suggestion CitationStyle="Chicago" IsIdentical="0">
                <int:CitationText>(“Preparation and Optimization of Lipid-Like Nanoparticles ...”)</int:CitationText>
              </int:Suggestion>
            </int:Suggestions>
            <int:Suggestions CitationType="Full">
              <int:Suggestion CitationStyle="Mla" IsIdentical="0">
                <int:CitationText>&lt;i&gt;Preparation and Optimization of Lipid-Like Nanoparticles ...&lt;/i&gt;, https://www.ncbi.nlm.nih.gov/pmc/articles/PMC5921050/.</int:CitationText>
              </int:Suggestion>
              <int:Suggestion CitationStyle="Apa" IsIdentical="0">
                <int:CitationText>&lt;i&gt;Preparation and Optimization of Lipid-Like Nanoparticles ...&lt;/i&gt;. (n.d.). Retrieved from https://www.ncbi.nlm.nih.gov/pmc/articles/PMC5921050/</int:CitationText>
              </int:Suggestion>
              <int:Suggestion CitationStyle="Chicago" IsIdentical="0">
                <int:CitationText>“Preparation and Optimization of Lipid-Like Nanoparticles ...” n.d., https://www.ncbi.nlm.nih.gov/pmc/articles/PMC5921050/.</int:CitationText>
              </int:Suggestion>
            </int:Suggestions>
            <int:AdditionalSources SourceType="Online" SourceTitle="Lipid nanoparticles for targeted siRNA delivery – going ..." SourceUrl="https://www.ncbi.nlm.nih.gov/pmc/articles/PMC4939975/" SourceSnippet="Novobrantseva TI, Borodovsky A, Wong J, et al. Systemic RNAi-mediated gene silencing in nonhuman primate and rodent myeloid cells. Mol Ther Nucleic Acids. 2012; 1:e4. [PMC free article] [Google Scholar]">
              <int:Suggestions CitationType="Inline">
                <int:Suggestion CitationStyle="Mla" IsIdentical="0">
                  <int:CitationText>(“Lipid nanoparticles for targeted siRNA delivery – going ...”)</int:CitationText>
                </int:Suggestion>
                <int:Suggestion CitationStyle="Apa" IsIdentical="0">
                  <int:CitationText>(“Lipid nanoparticles for targeted siRNA delivery – going ...”)</int:CitationText>
                </int:Suggestion>
                <int:Suggestion CitationStyle="Chicago" IsIdentical="0">
                  <int:CitationText>(“Lipid nanoparticles for targeted siRNA delivery – going ...”)</int:CitationText>
                </int:Suggestion>
              </int:Suggestions>
              <int:Suggestions CitationType="Full">
                <int:Suggestion CitationStyle="Mla" IsIdentical="0">
                  <int:CitationText>&lt;i&gt;Lipid nanoparticles for targeted siRNA delivery – going ...&lt;/i&gt;, https://www.ncbi.nlm.nih.gov/pmc/articles/PMC4939975/.</int:CitationText>
                </int:Suggestion>
                <int:Suggestion CitationStyle="Apa" IsIdentical="0">
                  <int:CitationText>&lt;i&gt;Lipid nanoparticles for targeted siRNA delivery – going ...&lt;/i&gt;. (n.d.). Retrieved from https://www.ncbi.nlm.nih.gov/pmc/articles/PMC4939975/</int:CitationText>
                </int:Suggestion>
                <int:Suggestion CitationStyle="Chicago" IsIdentical="0">
                  <int:CitationText>“Lipid nanoparticles for targeted siRNA delivery – going ...” n.d., https://www.ncbi.nlm.nih.gov/pmc/articles/PMC4939975/.</int:CitationText>
                </int:Suggestion>
              </int:Suggestions>
            </int:AdditionalSources>
          </int:SimilarityCritique>
        </oel:ext>
      </int:extLst>
    </int:Content>
    <int:Content id="kuXQmS3J">
      <int:extLst>
        <oel:ext uri="426473B9-03D8-482F-96C9-C2C85392BACA">
          <int:SimilarityCritique Version="1" Context="￼[55]￼Zhang D, Guo R, et al. COVID‐19 infection induces readily detectable morphologic and inflammation‐related phenotypic changes in peripheral blood monocytes." SourceType="Online" SourceTitle="COVID‐19 infection induces readily detectable morphologic ..." SourceUrl="https://www.ncbi.nlm.nih.gov/pmc/articles/PMC7675546/" SourceSnippet="COVID‐19 infection induces readily detectable morphologic and inflammation‐related phenotypic changes in peripheral blood monocytes Dan Zhang , 1 Rui Guo , 2 Lei Lei , 1 Hongjuan Liu , 3 Yawen Wang , 4 Yili Wang , 5 Hongbo Qian , 2 Tongxin Dai , 2 Tianxiao Zhang , 6 Yanjun Lai , 7 Jingya Wang , 8 Zhiqiang Liu , 8 Tianyan Chen , 9 Aili He ...">
            <int:Suggestions CitationType="Inline">
              <int:Suggestion CitationStyle="Mla" IsIdentical="0">
                <int:CitationText>(“COVID‐19 infection induces readily detectable morphologic ...”)</int:CitationText>
              </int:Suggestion>
              <int:Suggestion CitationStyle="Apa" IsIdentical="0">
                <int:CitationText>(“COVID‐19 infection induces readily detectable morphologic ...”)</int:CitationText>
              </int:Suggestion>
              <int:Suggestion CitationStyle="Chicago" IsIdentical="0">
                <int:CitationText>(“COVID‐19 infection induces readily detectable morphologic ...”)</int:CitationText>
              </int:Suggestion>
            </int:Suggestions>
            <int:Suggestions CitationType="Full">
              <int:Suggestion CitationStyle="Mla" IsIdentical="0">
                <int:CitationText>&lt;i&gt;COVID‐19 infection induces readily detectable morphologic ...&lt;/i&gt;, https://www.ncbi.nlm.nih.gov/pmc/articles/PMC7675546/.</int:CitationText>
              </int:Suggestion>
              <int:Suggestion CitationStyle="Apa" IsIdentical="0">
                <int:CitationText>&lt;i&gt;COVID‐19 infection induces readily detectable morphologic ...&lt;/i&gt;. (n.d.). Retrieved from https://www.ncbi.nlm.nih.gov/pmc/articles/PMC7675546/</int:CitationText>
              </int:Suggestion>
              <int:Suggestion CitationStyle="Chicago" IsIdentical="0">
                <int:CitationText>“COVID‐19 infection induces readily detectable morphologic ...” n.d., https://www.ncbi.nlm.nih.gov/pmc/articles/PMC7675546/.</int:CitationText>
              </int:Suggestion>
            </int:Suggestions>
          </int:SimilarityCritique>
        </oel:ext>
      </int:extLst>
    </int:Content>
    <int:Content id="Ll03BXD8">
      <int:extLst>
        <oel:ext uri="426473B9-03D8-482F-96C9-C2C85392BACA">
          <int:SimilarityCritique Version="1" Context="￼[59]￼Parihar A, Eubank TD, et al. Monocytes and macrophages regulate immunity through dynamic networks of survival and cell death [Internet]." SourceType="Online" SourceTitle="Metal transporter Slc39a10 regulates susceptibility ... - PNAS" SourceUrl="https://www.pnas.org/doi/10.1073/pnas.1708018114" SourceSnippet="A Parihar, TD Eubank, AI Doseff, Monocytes and macrophages regulate immunity through dynamic networks of survival and cell death. J Innate Immun 2 , 204–215 (2010). Crossref">
            <int:Suggestions CitationType="Inline">
              <int:Suggestion CitationStyle="Mla" IsIdentical="0">
                <int:CitationText>(“Metal transporter Slc39a10 regulates susceptibility ... - PNAS”)</int:CitationText>
              </int:Suggestion>
              <int:Suggestion CitationStyle="Apa" IsIdentical="0">
                <int:CitationText>(“Metal transporter Slc39a10 regulates susceptibility ... - PNAS”)</int:CitationText>
              </int:Suggestion>
              <int:Suggestion CitationStyle="Chicago" IsIdentical="0">
                <int:CitationText>(“Metal transporter Slc39a10 regulates susceptibility ... - PNAS”)</int:CitationText>
              </int:Suggestion>
            </int:Suggestions>
            <int:Suggestions CitationType="Full">
              <int:Suggestion CitationStyle="Mla" IsIdentical="0">
                <int:CitationText>&lt;i&gt;Metal transporter Slc39a10 regulates susceptibility ... - PNAS&lt;/i&gt;, https://www.pnas.org/doi/10.1073/pnas.1708018114.</int:CitationText>
              </int:Suggestion>
              <int:Suggestion CitationStyle="Apa" IsIdentical="0">
                <int:CitationText>&lt;i&gt;Metal transporter Slc39a10 regulates susceptibility ... - PNAS&lt;/i&gt;. (n.d.). Retrieved from https://www.pnas.org/doi/10.1073/pnas.1708018114</int:CitationText>
              </int:Suggestion>
              <int:Suggestion CitationStyle="Chicago" IsIdentical="0">
                <int:CitationText>“Metal transporter Slc39a10 regulates susceptibility ... - PNAS” n.d., https://www.pnas.org/doi/10.1073/pnas.1708018114.</int:CitationText>
              </int:Suggestion>
            </int:Suggestions>
            <int:AdditionalSources SourceType="Online" SourceTitle="CXCL4 and CXCL4L1 Differentially Affect Monocyte Survival ..." SourceUrl="https://journals.plos.org/plosone/article?id=10.1371/journal.pone.0166006" SourceSnippet="Parihar A, Eubank TD, Doseff AI. Monocytes and macrophages regulate immunity through dynamic networks of survival and cell death. J Innate Immun. 2010;2: 204–215. pmid:20375558 . View Article PubMed/NCBI Google Scholar 2. Gordon S. Targeting a monocyte subset to reduce inflammation.">
              <int:Suggestions CitationType="Inline">
                <int:Suggestion CitationStyle="Mla" IsIdentical="0">
                  <int:CitationText>(“CXCL4 and CXCL4L1 Differentially Affect Monocyte Survival ...”)</int:CitationText>
                </int:Suggestion>
                <int:Suggestion CitationStyle="Apa" IsIdentical="0">
                  <int:CitationText>(“CXCL4 and CXCL4L1 Differentially Affect Monocyte Survival ...”)</int:CitationText>
                </int:Suggestion>
                <int:Suggestion CitationStyle="Chicago" IsIdentical="0">
                  <int:CitationText>(“CXCL4 and CXCL4L1 Differentially Affect Monocyte Survival ...”)</int:CitationText>
                </int:Suggestion>
              </int:Suggestions>
              <int:Suggestions CitationType="Full">
                <int:Suggestion CitationStyle="Mla" IsIdentical="0">
                  <int:CitationText>&lt;i&gt;CXCL4 and CXCL4L1 Differentially Affect Monocyte Survival ...&lt;/i&gt;, https://journals.plos.org/plosone/article?id=10.1371/journal.pone.0166006.</int:CitationText>
                </int:Suggestion>
                <int:Suggestion CitationStyle="Apa" IsIdentical="0">
                  <int:CitationText>&lt;i&gt;CXCL4 and CXCL4L1 Differentially Affect Monocyte Survival ...&lt;/i&gt;. (n.d.). Retrieved from https://journals.plos.org/plosone/article?id=10.1371/journal.pone.0166006</int:CitationText>
                </int:Suggestion>
                <int:Suggestion CitationStyle="Chicago" IsIdentical="0">
                  <int:CitationText>“CXCL4 and CXCL4L1 Differentially Affect Monocyte Survival ...” n.d., https://journals.plos.org/plosone/article?id=10.1371/journal.pone.0166006.</int:CitationText>
                </int:Suggestion>
              </int:Suggestions>
            </int:AdditionalSources>
          </int:SimilarityCritique>
        </oel:ext>
      </int:extLst>
    </int:Content>
    <int:Content id="8e4CcV1G">
      <int:extLst>
        <oel:ext uri="426473B9-03D8-482F-96C9-C2C85392BACA">
          <int:SimilarityCritique Version="1" Context="￼[71]￼Avnir Y, Turjeman K, et al. Fabrication principles and their contribution to the superior in vivo therapeutic efficacy of nano-liposomes remote loaded with glucocorticoids." SourceType="Online" SourceTitle="Fabrication Principles and Their Contribution to the ..." SourceUrl="https://www.researchgate.net/publication/51716626_Fabrication_Principles_and_Their_Contribution_to_the_Superior_In_Vivo_Therapeutic_Efficacy_of_Nano-Liposomes_Remote_Loaded_with_Glucocorticoids/fulltext/0f5a3f0038298438a2f77b3f/51716626_Fabrication_Principles_and_Their_Contribution_to_the_Superior_In_Vivo_Therapeutic_Efficacy_of_Nano-Liposomes_Remote_Loaded_with_Glucocorticoids.pdf" SourceSnippet="Citation: Avnir Y, Turjeman K, Tulchinsky D, Sigal A, Kizelsztein P, et al. (2011) Fabrication Principles and Their Contribution to the Superior In Vivo Therapeutic Efficacy of Nano-Liposomes ...">
            <int:Suggestions CitationType="Inline">
              <int:Suggestion CitationStyle="Mla" IsIdentical="0">
                <int:CitationText>(“Fabrication Principles and Their Contribution to the ...”)</int:CitationText>
              </int:Suggestion>
              <int:Suggestion CitationStyle="Apa" IsIdentical="0">
                <int:CitationText>(“Fabrication Principles and Their Contribution to the ...”)</int:CitationText>
              </int:Suggestion>
              <int:Suggestion CitationStyle="Chicago" IsIdentical="0">
                <int:CitationText>(“Fabrication Principles and Their Contribution to the ...”)</int:CitationText>
              </int:Suggestion>
            </int:Suggestions>
            <int:Suggestions CitationType="Full">
              <int:Suggestion CitationStyle="Mla" IsIdentical="0">
                <int:CitationText>&lt;i&gt;Fabrication Principles and Their Contribution to the ...&lt;/i&gt;, https://www.researchgate.net/publication/51716626_Fabrication_Principles_and_Their_Contribution_to_the_Superior_In_Vivo_Therapeutic_Efficacy_of_Nano-Liposomes_Remote_Loaded_with_Glucocorticoids/fulltext/0f5a3f0038298438a2f77b3f/51716626_Fabrication_Principles_and_Their_Contribution_to_the_Superior_In_Vivo_Therapeutic_Efficacy_of_Nano-Liposomes_Remote_Loaded_with_Glucocorticoids.pdf.</int:CitationText>
              </int:Suggestion>
              <int:Suggestion CitationStyle="Apa" IsIdentical="0">
                <int:CitationText>&lt;i&gt;Fabrication Principles and Their Contribution to the ...&lt;/i&gt;. (n.d.). Retrieved from https://www.researchgate.net/publication/51716626_Fabrication_Principles_and_Their_Contribution_to_the_Superior_In_Vivo_Therapeutic_Efficacy_of_Nano-Liposomes_Remote_Loaded_with_Glucocorticoids/fulltext/0f5a3f0038298438a2f77b3f/51716626_Fabrication_Principles_and_Their_Contribution_to_the_Superior_In_Vivo_Therapeutic_Efficacy_of_Nano-Liposomes_Remote_Loaded_with_Glucocorticoids.pdf</int:CitationText>
              </int:Suggestion>
              <int:Suggestion CitationStyle="Chicago" IsIdentical="0">
                <int:CitationText>“Fabrication Principles and Their Contribution to the ...” n.d., https://www.researchgate.net/publication/51716626_Fabrication_Principles_and_Their_Contribution_to_the_Superior_In_Vivo_Therapeutic_Efficacy_of_Nano-Liposomes_Remote_Loaded_with_Glucocorticoids/fulltext/0f5a3f0038298438a2f77b3f/51716626_Fabrication_Principles_and_Their_Contribution_to_the_Superior_In_Vivo_Therapeutic_Efficacy_of_Nano-Liposomes_Remote_Loaded_with_Glucocorticoids.pdf.</int:CitationText>
              </int:Suggestion>
            </int:Suggestions>
            <int:AdditionalSources SourceType="Online" SourceTitle="Nanomaterial Applications in Multiple Sclerosis Inflamed ..." SourceUrl="https://link.springer.com/article/10.1007/s11481-015-9588-y" SourceSnippet="Avnir Y, Turjeman K, Tulchinsky D et al (2011) Fabrication principles and their contribution to the superior in vivo therapeutic efficacy of nano-liposomes remote loaded with glucocorticoids. PLoS One 6(10):e25721. Article PubMed Central CAS PubMed Google Scholar">
              <int:Suggestions CitationType="Inline">
                <int:Suggestion CitationStyle="Mla" IsIdentical="0">
                  <int:CitationText>(“Nanomaterial Applications in Multiple Sclerosis Inflamed ...”)</int:CitationText>
                </int:Suggestion>
                <int:Suggestion CitationStyle="Apa" IsIdentical="0">
                  <int:CitationText>(“Nanomaterial Applications in Multiple Sclerosis Inflamed ...”)</int:CitationText>
                </int:Suggestion>
                <int:Suggestion CitationStyle="Chicago" IsIdentical="0">
                  <int:CitationText>(“Nanomaterial Applications in Multiple Sclerosis Inflamed ...”)</int:CitationText>
                </int:Suggestion>
              </int:Suggestions>
              <int:Suggestions CitationType="Full">
                <int:Suggestion CitationStyle="Mla" IsIdentical="0">
                  <int:CitationText>&lt;i&gt;Nanomaterial Applications in Multiple Sclerosis Inflamed ...&lt;/i&gt;, https://link.springer.com/article/10.1007/s11481-015-9588-y.</int:CitationText>
                </int:Suggestion>
                <int:Suggestion CitationStyle="Apa" IsIdentical="0">
                  <int:CitationText>&lt;i&gt;Nanomaterial Applications in Multiple Sclerosis Inflamed ...&lt;/i&gt;. (n.d.). Retrieved from https://link.springer.com/article/10.1007/s11481-015-9588-y</int:CitationText>
                </int:Suggestion>
                <int:Suggestion CitationStyle="Chicago" IsIdentical="0">
                  <int:CitationText>“Nanomaterial Applications in Multiple Sclerosis Inflamed ...” n.d., https://link.springer.com/article/10.1007/s11481-015-9588-y.</int:CitationText>
                </int:Suggestion>
              </int:Suggestions>
            </int:AdditionalSources>
          </int:SimilarityCritique>
        </oel:ext>
      </int:extLst>
    </int:Content>
    <int:Content id="mVofHkbl">
      <int:extLst>
        <oel:ext uri="426473B9-03D8-482F-96C9-C2C85392BACA">
          <int:SimilarityCritique Version="1" Context="￼[73]￼Kulkarni JA, Witzigmann D, et al. Fusion-dependent formation of lipid nanoparticles containing macromolecular payloads." SourceType="Online" SourceTitle="Fusion-dependent formation of lipid nanoparticles ..." SourceUrl="https://research.tue.nl/en/publications/fusion-dependent-formation-of-lipid-nanoparticles-containing-macr" SourceSnippet="Kulkarni JA, Witzigmann D, Leung J, van der Meel R, Zaifman J, Darjuan MM et al. Fusion-dependent formation of lipid nanoparticles containing macromolecular payloads. Nanoscale . 2019 May 14;11(18):9023-9031.">
            <int:Suggestions CitationType="Inline">
              <int:Suggestion CitationStyle="Mla" IsIdentical="0">
                <int:CitationText>(“Fusion-dependent formation of lipid nanoparticles ...”)</int:CitationText>
              </int:Suggestion>
              <int:Suggestion CitationStyle="Apa" IsIdentical="0">
                <int:CitationText>(“Fusion-dependent formation of lipid nanoparticles ...”)</int:CitationText>
              </int:Suggestion>
              <int:Suggestion CitationStyle="Chicago" IsIdentical="0">
                <int:CitationText>(“Fusion-dependent formation of lipid nanoparticles ...”)</int:CitationText>
              </int:Suggestion>
            </int:Suggestions>
            <int:Suggestions CitationType="Full">
              <int:Suggestion CitationStyle="Mla" IsIdentical="0">
                <int:CitationText>&lt;i&gt;Fusion-dependent formation of lipid nanoparticles ...&lt;/i&gt;, https://research.tue.nl/en/publications/fusion-dependent-formation-of-lipid-nanoparticles-containing-macr.</int:CitationText>
              </int:Suggestion>
              <int:Suggestion CitationStyle="Apa" IsIdentical="0">
                <int:CitationText>&lt;i&gt;Fusion-dependent formation of lipid nanoparticles ...&lt;/i&gt;. (n.d.). Retrieved from https://research.tue.nl/en/publications/fusion-dependent-formation-of-lipid-nanoparticles-containing-macr</int:CitationText>
              </int:Suggestion>
              <int:Suggestion CitationStyle="Chicago" IsIdentical="0">
                <int:CitationText>“Fusion-dependent formation of lipid nanoparticles ...” n.d., https://research.tue.nl/en/publications/fusion-dependent-formation-of-lipid-nanoparticles-containing-macr.</int:CitationText>
              </int:Suggestion>
            </int:Suggestions>
          </int:SimilarityCritique>
        </oel:ext>
      </int:extLst>
    </int:Content>
    <int:Content id="hK6nv9vs">
      <int:extLst>
        <oel:ext uri="426473B9-03D8-482F-96C9-C2C85392BACA">
          <int:SimilarityCritique Version="1" Context="￼[74]￼Kulkarni JA, Darjuan MM, et al. On the Formation and Morphology of Lipid Nanoparticles Containing Ionizable Cationic Lipids and siRNA." SourceType="Online" SourceTitle="On the Formation and Morphology of Lipid Nanoparticles ..." SourceUrl="https://scienceinvancouver.com/2018/04/20/formation-morphology-lipid-nanoparticles-containing-ionizable-cationic-lipids-sirna/" SourceSnippet="Publications of the Week; On the Formation and Morphology of Lipid Nanoparticles Containing Ionizable Cationic Lipids and siRNA. Kulkarni, J.A. and Cullis, P.R., et al.">
            <int:Suggestions CitationType="Inline">
              <int:Suggestion CitationStyle="Mla" IsIdentical="0">
                <int:CitationText>(“On the Formation and Morphology of Lipid Nanoparticles ...”)</int:CitationText>
              </int:Suggestion>
              <int:Suggestion CitationStyle="Apa" IsIdentical="0">
                <int:CitationText>(“On the Formation and Morphology of Lipid Nanoparticles ...”)</int:CitationText>
              </int:Suggestion>
              <int:Suggestion CitationStyle="Chicago" IsIdentical="0">
                <int:CitationText>(“On the Formation and Morphology of Lipid Nanoparticles ...”)</int:CitationText>
              </int:Suggestion>
            </int:Suggestions>
            <int:Suggestions CitationType="Full">
              <int:Suggestion CitationStyle="Mla" IsIdentical="0">
                <int:CitationText>&lt;i&gt;On the Formation and Morphology of Lipid Nanoparticles ...&lt;/i&gt;, https://scienceinvancouver.com/2018/04/20/formation-morphology-lipid-nanoparticles-containing-ionizable-cationic-lipids-sirna/.</int:CitationText>
              </int:Suggestion>
              <int:Suggestion CitationStyle="Apa" IsIdentical="0">
                <int:CitationText>&lt;i&gt;On the Formation and Morphology of Lipid Nanoparticles ...&lt;/i&gt;. (n.d.). Retrieved from https://scienceinvancouver.com/2018/04/20/formation-morphology-lipid-nanoparticles-containing-ionizable-cationic-lipids-sirna/</int:CitationText>
              </int:Suggestion>
              <int:Suggestion CitationStyle="Chicago" IsIdentical="0">
                <int:CitationText>“On the Formation and Morphology of Lipid Nanoparticles ...” n.d., https://scienceinvancouver.com/2018/04/20/formation-morphology-lipid-nanoparticles-containing-ionizable-cationic-lipids-sirna/.</int:CitationText>
              </int:Suggestion>
            </int:Suggestions>
          </int:SimilarityCritique>
        </oel:ext>
      </int:extLst>
    </int:Content>
    <int:Content id="bIuk6NDa">
      <int:extLst>
        <oel:ext uri="426473B9-03D8-482F-96C9-C2C85392BACA">
          <int:SimilarityCritique Version="1" Context="￼[76]￼Kulkarni JA, Tam YYC, et al. Rapid synthesis of lipid nanoparticles containing hydrophobic inorganic nanoparticles." SourceType="Online" SourceTitle="Rapid optimization of liposome characteristics using a ..." SourceUrl="https://link.springer.com/article/10.1007/s13346-018-0587-4" SourceSnippet="Kulkarni JA, Tam YYC, Chen S, Tam YK, Zaifman J, Cullis PR, et al. Rapid synthesis of lipid nanoparticles containing hydrophobic inorganic nanoparticles. Nanoscale. 2017;9:13600–9. Article CAS PubMed Google Scholar 29.">
            <int:Suggestions CitationType="Inline">
              <int:Suggestion CitationStyle="Mla" IsIdentical="0">
                <int:CitationText>(“Rapid optimization of liposome characteristics using a ...”)</int:CitationText>
              </int:Suggestion>
              <int:Suggestion CitationStyle="Apa" IsIdentical="0">
                <int:CitationText>(“Rapid optimization of liposome characteristics using a ...”)</int:CitationText>
              </int:Suggestion>
              <int:Suggestion CitationStyle="Chicago" IsIdentical="0">
                <int:CitationText>(“Rapid optimization of liposome characteristics using a ...”)</int:CitationText>
              </int:Suggestion>
            </int:Suggestions>
            <int:Suggestions CitationType="Full">
              <int:Suggestion CitationStyle="Mla" IsIdentical="0">
                <int:CitationText>&lt;i&gt;Rapid optimization of liposome characteristics using a ...&lt;/i&gt;, https://link.springer.com/article/10.1007/s13346-018-0587-4.</int:CitationText>
              </int:Suggestion>
              <int:Suggestion CitationStyle="Apa" IsIdentical="0">
                <int:CitationText>&lt;i&gt;Rapid optimization of liposome characteristics using a ...&lt;/i&gt;. (n.d.). Retrieved from https://link.springer.com/article/10.1007/s13346-018-0587-4</int:CitationText>
              </int:Suggestion>
              <int:Suggestion CitationStyle="Chicago" IsIdentical="0">
                <int:CitationText>“Rapid optimization of liposome characteristics using a ...” n.d., https://link.springer.com/article/10.1007/s13346-018-0587-4.</int:CitationText>
              </int:Suggestion>
            </int:Suggestions>
          </int:SimilarityCritique>
        </oel:ext>
      </int:extLst>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F592A"/>
    <w:multiLevelType w:val="hybridMultilevel"/>
    <w:tmpl w:val="E732099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237219E"/>
    <w:multiLevelType w:val="hybridMultilevel"/>
    <w:tmpl w:val="E19EFA4A"/>
    <w:lvl w:ilvl="0" w:tplc="04130005">
      <w:start w:val="1"/>
      <w:numFmt w:val="bullet"/>
      <w:lvlText w:val=""/>
      <w:lvlJc w:val="left"/>
      <w:pPr>
        <w:ind w:left="720" w:hanging="360"/>
      </w:pPr>
      <w:rPr>
        <w:rFonts w:ascii="Wingdings" w:hAnsi="Wingdings" w:cs="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2F8221E"/>
    <w:multiLevelType w:val="hybridMultilevel"/>
    <w:tmpl w:val="63DA3048"/>
    <w:lvl w:ilvl="0" w:tplc="CADA8622">
      <w:start w:val="2"/>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5636983"/>
    <w:multiLevelType w:val="hybridMultilevel"/>
    <w:tmpl w:val="27B80C18"/>
    <w:lvl w:ilvl="0" w:tplc="A12492F2">
      <w:start w:val="1"/>
      <w:numFmt w:val="bullet"/>
      <w:lvlText w:val=""/>
      <w:lvlJc w:val="left"/>
      <w:pPr>
        <w:tabs>
          <w:tab w:val="num" w:pos="720"/>
        </w:tabs>
        <w:ind w:left="720" w:hanging="360"/>
      </w:pPr>
      <w:rPr>
        <w:rFonts w:ascii="Symbol" w:hAnsi="Symbol" w:hint="default"/>
        <w:sz w:val="20"/>
      </w:rPr>
    </w:lvl>
    <w:lvl w:ilvl="1" w:tplc="F0A0CA06" w:tentative="1">
      <w:start w:val="1"/>
      <w:numFmt w:val="bullet"/>
      <w:lvlText w:val="o"/>
      <w:lvlJc w:val="left"/>
      <w:pPr>
        <w:tabs>
          <w:tab w:val="num" w:pos="1440"/>
        </w:tabs>
        <w:ind w:left="1440" w:hanging="360"/>
      </w:pPr>
      <w:rPr>
        <w:rFonts w:ascii="Courier New" w:hAnsi="Courier New" w:hint="default"/>
        <w:sz w:val="20"/>
      </w:rPr>
    </w:lvl>
    <w:lvl w:ilvl="2" w:tplc="F6CA5DB6" w:tentative="1">
      <w:start w:val="1"/>
      <w:numFmt w:val="bullet"/>
      <w:lvlText w:val=""/>
      <w:lvlJc w:val="left"/>
      <w:pPr>
        <w:tabs>
          <w:tab w:val="num" w:pos="2160"/>
        </w:tabs>
        <w:ind w:left="2160" w:hanging="360"/>
      </w:pPr>
      <w:rPr>
        <w:rFonts w:ascii="Wingdings" w:hAnsi="Wingdings" w:hint="default"/>
        <w:sz w:val="20"/>
      </w:rPr>
    </w:lvl>
    <w:lvl w:ilvl="3" w:tplc="8B12B030" w:tentative="1">
      <w:start w:val="1"/>
      <w:numFmt w:val="bullet"/>
      <w:lvlText w:val=""/>
      <w:lvlJc w:val="left"/>
      <w:pPr>
        <w:tabs>
          <w:tab w:val="num" w:pos="2880"/>
        </w:tabs>
        <w:ind w:left="2880" w:hanging="360"/>
      </w:pPr>
      <w:rPr>
        <w:rFonts w:ascii="Wingdings" w:hAnsi="Wingdings" w:hint="default"/>
        <w:sz w:val="20"/>
      </w:rPr>
    </w:lvl>
    <w:lvl w:ilvl="4" w:tplc="BF9E842E" w:tentative="1">
      <w:start w:val="1"/>
      <w:numFmt w:val="bullet"/>
      <w:lvlText w:val=""/>
      <w:lvlJc w:val="left"/>
      <w:pPr>
        <w:tabs>
          <w:tab w:val="num" w:pos="3600"/>
        </w:tabs>
        <w:ind w:left="3600" w:hanging="360"/>
      </w:pPr>
      <w:rPr>
        <w:rFonts w:ascii="Wingdings" w:hAnsi="Wingdings" w:hint="default"/>
        <w:sz w:val="20"/>
      </w:rPr>
    </w:lvl>
    <w:lvl w:ilvl="5" w:tplc="498E23EE" w:tentative="1">
      <w:start w:val="1"/>
      <w:numFmt w:val="bullet"/>
      <w:lvlText w:val=""/>
      <w:lvlJc w:val="left"/>
      <w:pPr>
        <w:tabs>
          <w:tab w:val="num" w:pos="4320"/>
        </w:tabs>
        <w:ind w:left="4320" w:hanging="360"/>
      </w:pPr>
      <w:rPr>
        <w:rFonts w:ascii="Wingdings" w:hAnsi="Wingdings" w:hint="default"/>
        <w:sz w:val="20"/>
      </w:rPr>
    </w:lvl>
    <w:lvl w:ilvl="6" w:tplc="EC6C7ED6" w:tentative="1">
      <w:start w:val="1"/>
      <w:numFmt w:val="bullet"/>
      <w:lvlText w:val=""/>
      <w:lvlJc w:val="left"/>
      <w:pPr>
        <w:tabs>
          <w:tab w:val="num" w:pos="5040"/>
        </w:tabs>
        <w:ind w:left="5040" w:hanging="360"/>
      </w:pPr>
      <w:rPr>
        <w:rFonts w:ascii="Wingdings" w:hAnsi="Wingdings" w:hint="default"/>
        <w:sz w:val="20"/>
      </w:rPr>
    </w:lvl>
    <w:lvl w:ilvl="7" w:tplc="34143944" w:tentative="1">
      <w:start w:val="1"/>
      <w:numFmt w:val="bullet"/>
      <w:lvlText w:val=""/>
      <w:lvlJc w:val="left"/>
      <w:pPr>
        <w:tabs>
          <w:tab w:val="num" w:pos="5760"/>
        </w:tabs>
        <w:ind w:left="5760" w:hanging="360"/>
      </w:pPr>
      <w:rPr>
        <w:rFonts w:ascii="Wingdings" w:hAnsi="Wingdings" w:hint="default"/>
        <w:sz w:val="20"/>
      </w:rPr>
    </w:lvl>
    <w:lvl w:ilvl="8" w:tplc="38824AC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EA695E"/>
    <w:multiLevelType w:val="hybridMultilevel"/>
    <w:tmpl w:val="283277E4"/>
    <w:lvl w:ilvl="0" w:tplc="ABA2E528">
      <w:start w:val="1"/>
      <w:numFmt w:val="bullet"/>
      <w:lvlText w:val=""/>
      <w:lvlJc w:val="left"/>
      <w:pPr>
        <w:tabs>
          <w:tab w:val="num" w:pos="720"/>
        </w:tabs>
        <w:ind w:left="720" w:hanging="360"/>
      </w:pPr>
      <w:rPr>
        <w:rFonts w:ascii="Symbol" w:hAnsi="Symbol" w:hint="default"/>
        <w:sz w:val="20"/>
      </w:rPr>
    </w:lvl>
    <w:lvl w:ilvl="1" w:tplc="C422D1EA" w:tentative="1">
      <w:start w:val="1"/>
      <w:numFmt w:val="bullet"/>
      <w:lvlText w:val="o"/>
      <w:lvlJc w:val="left"/>
      <w:pPr>
        <w:tabs>
          <w:tab w:val="num" w:pos="1440"/>
        </w:tabs>
        <w:ind w:left="1440" w:hanging="360"/>
      </w:pPr>
      <w:rPr>
        <w:rFonts w:ascii="Courier New" w:hAnsi="Courier New" w:hint="default"/>
        <w:sz w:val="20"/>
      </w:rPr>
    </w:lvl>
    <w:lvl w:ilvl="2" w:tplc="A24A6346" w:tentative="1">
      <w:start w:val="1"/>
      <w:numFmt w:val="bullet"/>
      <w:lvlText w:val=""/>
      <w:lvlJc w:val="left"/>
      <w:pPr>
        <w:tabs>
          <w:tab w:val="num" w:pos="2160"/>
        </w:tabs>
        <w:ind w:left="2160" w:hanging="360"/>
      </w:pPr>
      <w:rPr>
        <w:rFonts w:ascii="Wingdings" w:hAnsi="Wingdings" w:hint="default"/>
        <w:sz w:val="20"/>
      </w:rPr>
    </w:lvl>
    <w:lvl w:ilvl="3" w:tplc="F114109E" w:tentative="1">
      <w:start w:val="1"/>
      <w:numFmt w:val="bullet"/>
      <w:lvlText w:val=""/>
      <w:lvlJc w:val="left"/>
      <w:pPr>
        <w:tabs>
          <w:tab w:val="num" w:pos="2880"/>
        </w:tabs>
        <w:ind w:left="2880" w:hanging="360"/>
      </w:pPr>
      <w:rPr>
        <w:rFonts w:ascii="Wingdings" w:hAnsi="Wingdings" w:hint="default"/>
        <w:sz w:val="20"/>
      </w:rPr>
    </w:lvl>
    <w:lvl w:ilvl="4" w:tplc="C5E6822C" w:tentative="1">
      <w:start w:val="1"/>
      <w:numFmt w:val="bullet"/>
      <w:lvlText w:val=""/>
      <w:lvlJc w:val="left"/>
      <w:pPr>
        <w:tabs>
          <w:tab w:val="num" w:pos="3600"/>
        </w:tabs>
        <w:ind w:left="3600" w:hanging="360"/>
      </w:pPr>
      <w:rPr>
        <w:rFonts w:ascii="Wingdings" w:hAnsi="Wingdings" w:hint="default"/>
        <w:sz w:val="20"/>
      </w:rPr>
    </w:lvl>
    <w:lvl w:ilvl="5" w:tplc="5E64A4BE" w:tentative="1">
      <w:start w:val="1"/>
      <w:numFmt w:val="bullet"/>
      <w:lvlText w:val=""/>
      <w:lvlJc w:val="left"/>
      <w:pPr>
        <w:tabs>
          <w:tab w:val="num" w:pos="4320"/>
        </w:tabs>
        <w:ind w:left="4320" w:hanging="360"/>
      </w:pPr>
      <w:rPr>
        <w:rFonts w:ascii="Wingdings" w:hAnsi="Wingdings" w:hint="default"/>
        <w:sz w:val="20"/>
      </w:rPr>
    </w:lvl>
    <w:lvl w:ilvl="6" w:tplc="A8D696FE" w:tentative="1">
      <w:start w:val="1"/>
      <w:numFmt w:val="bullet"/>
      <w:lvlText w:val=""/>
      <w:lvlJc w:val="left"/>
      <w:pPr>
        <w:tabs>
          <w:tab w:val="num" w:pos="5040"/>
        </w:tabs>
        <w:ind w:left="5040" w:hanging="360"/>
      </w:pPr>
      <w:rPr>
        <w:rFonts w:ascii="Wingdings" w:hAnsi="Wingdings" w:hint="default"/>
        <w:sz w:val="20"/>
      </w:rPr>
    </w:lvl>
    <w:lvl w:ilvl="7" w:tplc="39B0A7D2" w:tentative="1">
      <w:start w:val="1"/>
      <w:numFmt w:val="bullet"/>
      <w:lvlText w:val=""/>
      <w:lvlJc w:val="left"/>
      <w:pPr>
        <w:tabs>
          <w:tab w:val="num" w:pos="5760"/>
        </w:tabs>
        <w:ind w:left="5760" w:hanging="360"/>
      </w:pPr>
      <w:rPr>
        <w:rFonts w:ascii="Wingdings" w:hAnsi="Wingdings" w:hint="default"/>
        <w:sz w:val="20"/>
      </w:rPr>
    </w:lvl>
    <w:lvl w:ilvl="8" w:tplc="A490DB2E"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5C5551"/>
    <w:multiLevelType w:val="hybridMultilevel"/>
    <w:tmpl w:val="87C89F1A"/>
    <w:lvl w:ilvl="0" w:tplc="8AA6A8AC">
      <w:start w:val="1"/>
      <w:numFmt w:val="bullet"/>
      <w:lvlText w:val=""/>
      <w:lvlJc w:val="left"/>
      <w:pPr>
        <w:ind w:left="720" w:hanging="360"/>
      </w:pPr>
      <w:rPr>
        <w:rFonts w:ascii="Wingdings" w:hAnsi="Wingdings" w:cs="Wingdings"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D3E370C"/>
    <w:multiLevelType w:val="hybridMultilevel"/>
    <w:tmpl w:val="9356DE44"/>
    <w:lvl w:ilvl="0" w:tplc="66D8D1D0">
      <w:start w:val="1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6423C3"/>
    <w:multiLevelType w:val="hybridMultilevel"/>
    <w:tmpl w:val="A42233BA"/>
    <w:lvl w:ilvl="0" w:tplc="75B633B2">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632AE5"/>
    <w:multiLevelType w:val="hybridMultilevel"/>
    <w:tmpl w:val="1D84B68C"/>
    <w:lvl w:ilvl="0" w:tplc="C5D4D77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2225270"/>
    <w:multiLevelType w:val="hybridMultilevel"/>
    <w:tmpl w:val="27369D96"/>
    <w:lvl w:ilvl="0" w:tplc="718EC33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2591DE4"/>
    <w:multiLevelType w:val="hybridMultilevel"/>
    <w:tmpl w:val="99FA9C8A"/>
    <w:lvl w:ilvl="0" w:tplc="ABB01CD6">
      <w:numFmt w:val="bullet"/>
      <w:lvlText w:val="-"/>
      <w:lvlJc w:val="left"/>
      <w:pPr>
        <w:ind w:left="720" w:hanging="360"/>
      </w:pPr>
      <w:rPr>
        <w:rFonts w:ascii="Segoe UI" w:eastAsia="Times New Roman" w:hAnsi="Segoe UI" w:cs="Segoe U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4B05B00"/>
    <w:multiLevelType w:val="hybridMultilevel"/>
    <w:tmpl w:val="D36A16CA"/>
    <w:lvl w:ilvl="0" w:tplc="8AA6A8AC">
      <w:start w:val="1"/>
      <w:numFmt w:val="bullet"/>
      <w:lvlText w:val=""/>
      <w:lvlJc w:val="left"/>
      <w:pPr>
        <w:ind w:left="720" w:hanging="360"/>
      </w:pPr>
      <w:rPr>
        <w:rFonts w:ascii="Wingdings" w:hAnsi="Wingdings" w:cs="Wingdings"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C5173C1"/>
    <w:multiLevelType w:val="hybridMultilevel"/>
    <w:tmpl w:val="191CCF1E"/>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3" w15:restartNumberingAfterBreak="0">
    <w:nsid w:val="1DA87006"/>
    <w:multiLevelType w:val="hybridMultilevel"/>
    <w:tmpl w:val="67A23364"/>
    <w:lvl w:ilvl="0" w:tplc="A6405244">
      <w:start w:val="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0B45D47"/>
    <w:multiLevelType w:val="hybridMultilevel"/>
    <w:tmpl w:val="96FE24E8"/>
    <w:lvl w:ilvl="0" w:tplc="0D526BD0">
      <w:numFmt w:val="bullet"/>
      <w:lvlText w:val="-"/>
      <w:lvlJc w:val="left"/>
      <w:pPr>
        <w:ind w:left="720" w:hanging="360"/>
      </w:pPr>
      <w:rPr>
        <w:rFonts w:ascii="Calibri" w:eastAsiaTheme="minorHAnsi" w:hAnsi="Calibri" w:cstheme="minorHAns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C42A7D"/>
    <w:multiLevelType w:val="hybridMultilevel"/>
    <w:tmpl w:val="56184380"/>
    <w:lvl w:ilvl="0" w:tplc="D0CC9C3C">
      <w:start w:val="1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1266DE1"/>
    <w:multiLevelType w:val="hybridMultilevel"/>
    <w:tmpl w:val="1A5EE330"/>
    <w:lvl w:ilvl="0" w:tplc="62109A5C">
      <w:start w:val="1"/>
      <w:numFmt w:val="bullet"/>
      <w:lvlText w:val=""/>
      <w:lvlJc w:val="left"/>
      <w:pPr>
        <w:tabs>
          <w:tab w:val="num" w:pos="720"/>
        </w:tabs>
        <w:ind w:left="720" w:hanging="360"/>
      </w:pPr>
      <w:rPr>
        <w:rFonts w:ascii="Symbol" w:hAnsi="Symbol" w:hint="default"/>
        <w:sz w:val="20"/>
      </w:rPr>
    </w:lvl>
    <w:lvl w:ilvl="1" w:tplc="2C041C20" w:tentative="1">
      <w:start w:val="1"/>
      <w:numFmt w:val="bullet"/>
      <w:lvlText w:val="o"/>
      <w:lvlJc w:val="left"/>
      <w:pPr>
        <w:tabs>
          <w:tab w:val="num" w:pos="1440"/>
        </w:tabs>
        <w:ind w:left="1440" w:hanging="360"/>
      </w:pPr>
      <w:rPr>
        <w:rFonts w:ascii="Courier New" w:hAnsi="Courier New" w:hint="default"/>
        <w:sz w:val="20"/>
      </w:rPr>
    </w:lvl>
    <w:lvl w:ilvl="2" w:tplc="42B455B2" w:tentative="1">
      <w:start w:val="1"/>
      <w:numFmt w:val="bullet"/>
      <w:lvlText w:val=""/>
      <w:lvlJc w:val="left"/>
      <w:pPr>
        <w:tabs>
          <w:tab w:val="num" w:pos="2160"/>
        </w:tabs>
        <w:ind w:left="2160" w:hanging="360"/>
      </w:pPr>
      <w:rPr>
        <w:rFonts w:ascii="Wingdings" w:hAnsi="Wingdings" w:hint="default"/>
        <w:sz w:val="20"/>
      </w:rPr>
    </w:lvl>
    <w:lvl w:ilvl="3" w:tplc="15EEA4B2" w:tentative="1">
      <w:start w:val="1"/>
      <w:numFmt w:val="bullet"/>
      <w:lvlText w:val=""/>
      <w:lvlJc w:val="left"/>
      <w:pPr>
        <w:tabs>
          <w:tab w:val="num" w:pos="2880"/>
        </w:tabs>
        <w:ind w:left="2880" w:hanging="360"/>
      </w:pPr>
      <w:rPr>
        <w:rFonts w:ascii="Wingdings" w:hAnsi="Wingdings" w:hint="default"/>
        <w:sz w:val="20"/>
      </w:rPr>
    </w:lvl>
    <w:lvl w:ilvl="4" w:tplc="C5C23290" w:tentative="1">
      <w:start w:val="1"/>
      <w:numFmt w:val="bullet"/>
      <w:lvlText w:val=""/>
      <w:lvlJc w:val="left"/>
      <w:pPr>
        <w:tabs>
          <w:tab w:val="num" w:pos="3600"/>
        </w:tabs>
        <w:ind w:left="3600" w:hanging="360"/>
      </w:pPr>
      <w:rPr>
        <w:rFonts w:ascii="Wingdings" w:hAnsi="Wingdings" w:hint="default"/>
        <w:sz w:val="20"/>
      </w:rPr>
    </w:lvl>
    <w:lvl w:ilvl="5" w:tplc="0D26E1B4" w:tentative="1">
      <w:start w:val="1"/>
      <w:numFmt w:val="bullet"/>
      <w:lvlText w:val=""/>
      <w:lvlJc w:val="left"/>
      <w:pPr>
        <w:tabs>
          <w:tab w:val="num" w:pos="4320"/>
        </w:tabs>
        <w:ind w:left="4320" w:hanging="360"/>
      </w:pPr>
      <w:rPr>
        <w:rFonts w:ascii="Wingdings" w:hAnsi="Wingdings" w:hint="default"/>
        <w:sz w:val="20"/>
      </w:rPr>
    </w:lvl>
    <w:lvl w:ilvl="6" w:tplc="6B60C308" w:tentative="1">
      <w:start w:val="1"/>
      <w:numFmt w:val="bullet"/>
      <w:lvlText w:val=""/>
      <w:lvlJc w:val="left"/>
      <w:pPr>
        <w:tabs>
          <w:tab w:val="num" w:pos="5040"/>
        </w:tabs>
        <w:ind w:left="5040" w:hanging="360"/>
      </w:pPr>
      <w:rPr>
        <w:rFonts w:ascii="Wingdings" w:hAnsi="Wingdings" w:hint="default"/>
        <w:sz w:val="20"/>
      </w:rPr>
    </w:lvl>
    <w:lvl w:ilvl="7" w:tplc="7C369C92" w:tentative="1">
      <w:start w:val="1"/>
      <w:numFmt w:val="bullet"/>
      <w:lvlText w:val=""/>
      <w:lvlJc w:val="left"/>
      <w:pPr>
        <w:tabs>
          <w:tab w:val="num" w:pos="5760"/>
        </w:tabs>
        <w:ind w:left="5760" w:hanging="360"/>
      </w:pPr>
      <w:rPr>
        <w:rFonts w:ascii="Wingdings" w:hAnsi="Wingdings" w:hint="default"/>
        <w:sz w:val="20"/>
      </w:rPr>
    </w:lvl>
    <w:lvl w:ilvl="8" w:tplc="3374585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6D0334"/>
    <w:multiLevelType w:val="hybridMultilevel"/>
    <w:tmpl w:val="161C6DAE"/>
    <w:lvl w:ilvl="0" w:tplc="04130003">
      <w:start w:val="1"/>
      <w:numFmt w:val="bullet"/>
      <w:lvlText w:val="o"/>
      <w:lvlJc w:val="left"/>
      <w:pPr>
        <w:ind w:left="720" w:hanging="360"/>
      </w:pPr>
      <w:rPr>
        <w:rFonts w:ascii="Courier New" w:hAnsi="Courier New" w:cs="Courier New" w:hint="default"/>
      </w:rPr>
    </w:lvl>
    <w:lvl w:ilvl="1" w:tplc="04130003">
      <w:start w:val="1"/>
      <w:numFmt w:val="bullet"/>
      <w:lvlText w:val="o"/>
      <w:lvlJc w:val="left"/>
      <w:pPr>
        <w:ind w:left="1440" w:hanging="360"/>
      </w:pPr>
      <w:rPr>
        <w:rFonts w:ascii="Courier New" w:hAnsi="Courier New" w:cs="Courier New" w:hint="default"/>
      </w:rPr>
    </w:lvl>
    <w:lvl w:ilvl="2" w:tplc="43C2E6B4">
      <w:numFmt w:val="bullet"/>
      <w:lvlText w:val="-"/>
      <w:lvlJc w:val="left"/>
      <w:pPr>
        <w:ind w:left="2160" w:hanging="360"/>
      </w:pPr>
      <w:rPr>
        <w:rFonts w:ascii="Calibri" w:eastAsiaTheme="minorHAnsi" w:hAnsi="Calibri" w:cs="Calibri"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21B14673"/>
    <w:multiLevelType w:val="hybridMultilevel"/>
    <w:tmpl w:val="AB30EC5C"/>
    <w:lvl w:ilvl="0" w:tplc="A07AF124">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89E7BBC"/>
    <w:multiLevelType w:val="hybridMultilevel"/>
    <w:tmpl w:val="9DB49054"/>
    <w:lvl w:ilvl="0" w:tplc="337C84DE">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AAC4941"/>
    <w:multiLevelType w:val="hybridMultilevel"/>
    <w:tmpl w:val="CF22EF32"/>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2C4E7987"/>
    <w:multiLevelType w:val="multilevel"/>
    <w:tmpl w:val="EB42D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D43FB5"/>
    <w:multiLevelType w:val="hybridMultilevel"/>
    <w:tmpl w:val="30801700"/>
    <w:lvl w:ilvl="0" w:tplc="BC9678A0">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2CD1813"/>
    <w:multiLevelType w:val="hybridMultilevel"/>
    <w:tmpl w:val="C51AF672"/>
    <w:lvl w:ilvl="0" w:tplc="0EAA0EA2">
      <w:start w:val="2"/>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39212A0"/>
    <w:multiLevelType w:val="hybridMultilevel"/>
    <w:tmpl w:val="0B76EBE4"/>
    <w:lvl w:ilvl="0" w:tplc="7368F01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5885FC5"/>
    <w:multiLevelType w:val="hybridMultilevel"/>
    <w:tmpl w:val="ECAAD672"/>
    <w:lvl w:ilvl="0" w:tplc="BF00FC68">
      <w:start w:val="1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35A54C3B"/>
    <w:multiLevelType w:val="hybridMultilevel"/>
    <w:tmpl w:val="A1FCAD52"/>
    <w:lvl w:ilvl="0" w:tplc="D3E45232">
      <w:start w:val="2"/>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37086D85"/>
    <w:multiLevelType w:val="hybridMultilevel"/>
    <w:tmpl w:val="A0E621EC"/>
    <w:lvl w:ilvl="0" w:tplc="8AA6A8AC">
      <w:start w:val="1"/>
      <w:numFmt w:val="bullet"/>
      <w:lvlText w:val=""/>
      <w:lvlJc w:val="left"/>
      <w:pPr>
        <w:ind w:left="720" w:hanging="360"/>
      </w:pPr>
      <w:rPr>
        <w:rFonts w:ascii="Wingdings" w:hAnsi="Wingdings" w:cs="Wingdings"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3BDA6418"/>
    <w:multiLevelType w:val="hybridMultilevel"/>
    <w:tmpl w:val="49108250"/>
    <w:lvl w:ilvl="0" w:tplc="8AA6A8AC">
      <w:start w:val="1"/>
      <w:numFmt w:val="bullet"/>
      <w:lvlText w:val=""/>
      <w:lvlJc w:val="left"/>
      <w:pPr>
        <w:ind w:left="720" w:hanging="360"/>
      </w:pPr>
      <w:rPr>
        <w:rFonts w:ascii="Wingdings" w:hAnsi="Wingdings" w:cs="Wingdings" w:hint="default"/>
        <w:sz w:val="22"/>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0413000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3DC14FC9"/>
    <w:multiLevelType w:val="hybridMultilevel"/>
    <w:tmpl w:val="15A4B4E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15:restartNumberingAfterBreak="0">
    <w:nsid w:val="3F27746D"/>
    <w:multiLevelType w:val="hybridMultilevel"/>
    <w:tmpl w:val="76A8977E"/>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cs="Wingdings" w:hint="default"/>
      </w:rPr>
    </w:lvl>
    <w:lvl w:ilvl="3" w:tplc="04130001" w:tentative="1">
      <w:start w:val="1"/>
      <w:numFmt w:val="bullet"/>
      <w:lvlText w:val=""/>
      <w:lvlJc w:val="left"/>
      <w:pPr>
        <w:ind w:left="2520" w:hanging="360"/>
      </w:pPr>
      <w:rPr>
        <w:rFonts w:ascii="Symbol" w:hAnsi="Symbol" w:cs="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cs="Wingdings" w:hint="default"/>
      </w:rPr>
    </w:lvl>
    <w:lvl w:ilvl="6" w:tplc="04130001" w:tentative="1">
      <w:start w:val="1"/>
      <w:numFmt w:val="bullet"/>
      <w:lvlText w:val=""/>
      <w:lvlJc w:val="left"/>
      <w:pPr>
        <w:ind w:left="4680" w:hanging="360"/>
      </w:pPr>
      <w:rPr>
        <w:rFonts w:ascii="Symbol" w:hAnsi="Symbol" w:cs="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cs="Wingdings" w:hint="default"/>
      </w:rPr>
    </w:lvl>
  </w:abstractNum>
  <w:abstractNum w:abstractNumId="31" w15:restartNumberingAfterBreak="0">
    <w:nsid w:val="40F819FC"/>
    <w:multiLevelType w:val="hybridMultilevel"/>
    <w:tmpl w:val="FA0C2176"/>
    <w:lvl w:ilvl="0" w:tplc="E640A37C">
      <w:start w:val="1"/>
      <w:numFmt w:val="bullet"/>
      <w:lvlText w:val=""/>
      <w:lvlJc w:val="left"/>
      <w:pPr>
        <w:tabs>
          <w:tab w:val="num" w:pos="720"/>
        </w:tabs>
        <w:ind w:left="720" w:hanging="360"/>
      </w:pPr>
      <w:rPr>
        <w:rFonts w:ascii="Symbol" w:hAnsi="Symbol" w:hint="default"/>
        <w:sz w:val="20"/>
      </w:rPr>
    </w:lvl>
    <w:lvl w:ilvl="1" w:tplc="5A806DC2" w:tentative="1">
      <w:start w:val="1"/>
      <w:numFmt w:val="bullet"/>
      <w:lvlText w:val="o"/>
      <w:lvlJc w:val="left"/>
      <w:pPr>
        <w:tabs>
          <w:tab w:val="num" w:pos="1440"/>
        </w:tabs>
        <w:ind w:left="1440" w:hanging="360"/>
      </w:pPr>
      <w:rPr>
        <w:rFonts w:ascii="Courier New" w:hAnsi="Courier New" w:hint="default"/>
        <w:sz w:val="20"/>
      </w:rPr>
    </w:lvl>
    <w:lvl w:ilvl="2" w:tplc="24682EF4" w:tentative="1">
      <w:start w:val="1"/>
      <w:numFmt w:val="bullet"/>
      <w:lvlText w:val=""/>
      <w:lvlJc w:val="left"/>
      <w:pPr>
        <w:tabs>
          <w:tab w:val="num" w:pos="2160"/>
        </w:tabs>
        <w:ind w:left="2160" w:hanging="360"/>
      </w:pPr>
      <w:rPr>
        <w:rFonts w:ascii="Wingdings" w:hAnsi="Wingdings" w:hint="default"/>
        <w:sz w:val="20"/>
      </w:rPr>
    </w:lvl>
    <w:lvl w:ilvl="3" w:tplc="C354F81A" w:tentative="1">
      <w:start w:val="1"/>
      <w:numFmt w:val="bullet"/>
      <w:lvlText w:val=""/>
      <w:lvlJc w:val="left"/>
      <w:pPr>
        <w:tabs>
          <w:tab w:val="num" w:pos="2880"/>
        </w:tabs>
        <w:ind w:left="2880" w:hanging="360"/>
      </w:pPr>
      <w:rPr>
        <w:rFonts w:ascii="Wingdings" w:hAnsi="Wingdings" w:hint="default"/>
        <w:sz w:val="20"/>
      </w:rPr>
    </w:lvl>
    <w:lvl w:ilvl="4" w:tplc="9AB221CC" w:tentative="1">
      <w:start w:val="1"/>
      <w:numFmt w:val="bullet"/>
      <w:lvlText w:val=""/>
      <w:lvlJc w:val="left"/>
      <w:pPr>
        <w:tabs>
          <w:tab w:val="num" w:pos="3600"/>
        </w:tabs>
        <w:ind w:left="3600" w:hanging="360"/>
      </w:pPr>
      <w:rPr>
        <w:rFonts w:ascii="Wingdings" w:hAnsi="Wingdings" w:hint="default"/>
        <w:sz w:val="20"/>
      </w:rPr>
    </w:lvl>
    <w:lvl w:ilvl="5" w:tplc="DD4E7CB0" w:tentative="1">
      <w:start w:val="1"/>
      <w:numFmt w:val="bullet"/>
      <w:lvlText w:val=""/>
      <w:lvlJc w:val="left"/>
      <w:pPr>
        <w:tabs>
          <w:tab w:val="num" w:pos="4320"/>
        </w:tabs>
        <w:ind w:left="4320" w:hanging="360"/>
      </w:pPr>
      <w:rPr>
        <w:rFonts w:ascii="Wingdings" w:hAnsi="Wingdings" w:hint="default"/>
        <w:sz w:val="20"/>
      </w:rPr>
    </w:lvl>
    <w:lvl w:ilvl="6" w:tplc="DDE8C004" w:tentative="1">
      <w:start w:val="1"/>
      <w:numFmt w:val="bullet"/>
      <w:lvlText w:val=""/>
      <w:lvlJc w:val="left"/>
      <w:pPr>
        <w:tabs>
          <w:tab w:val="num" w:pos="5040"/>
        </w:tabs>
        <w:ind w:left="5040" w:hanging="360"/>
      </w:pPr>
      <w:rPr>
        <w:rFonts w:ascii="Wingdings" w:hAnsi="Wingdings" w:hint="default"/>
        <w:sz w:val="20"/>
      </w:rPr>
    </w:lvl>
    <w:lvl w:ilvl="7" w:tplc="DCCE5CCA" w:tentative="1">
      <w:start w:val="1"/>
      <w:numFmt w:val="bullet"/>
      <w:lvlText w:val=""/>
      <w:lvlJc w:val="left"/>
      <w:pPr>
        <w:tabs>
          <w:tab w:val="num" w:pos="5760"/>
        </w:tabs>
        <w:ind w:left="5760" w:hanging="360"/>
      </w:pPr>
      <w:rPr>
        <w:rFonts w:ascii="Wingdings" w:hAnsi="Wingdings" w:hint="default"/>
        <w:sz w:val="20"/>
      </w:rPr>
    </w:lvl>
    <w:lvl w:ilvl="8" w:tplc="2CE601E0"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27C5DC0"/>
    <w:multiLevelType w:val="hybridMultilevel"/>
    <w:tmpl w:val="A4B67F9E"/>
    <w:lvl w:ilvl="0" w:tplc="8AA6A8AC">
      <w:start w:val="1"/>
      <w:numFmt w:val="bullet"/>
      <w:lvlText w:val=""/>
      <w:lvlJc w:val="left"/>
      <w:pPr>
        <w:ind w:left="720" w:hanging="360"/>
      </w:pPr>
      <w:rPr>
        <w:rFonts w:ascii="Wingdings" w:hAnsi="Wingdings" w:cs="Wingdings"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44134BF7"/>
    <w:multiLevelType w:val="hybridMultilevel"/>
    <w:tmpl w:val="FA4A7B8A"/>
    <w:lvl w:ilvl="0" w:tplc="04130005">
      <w:start w:val="1"/>
      <w:numFmt w:val="bullet"/>
      <w:lvlText w:val=""/>
      <w:lvlJc w:val="left"/>
      <w:pPr>
        <w:ind w:left="720" w:hanging="360"/>
      </w:pPr>
      <w:rPr>
        <w:rFonts w:ascii="Wingdings" w:hAnsi="Wingdings" w:cs="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C396C3C0">
      <w:start w:val="3"/>
      <w:numFmt w:val="bullet"/>
      <w:lvlText w:val="-"/>
      <w:lvlJc w:val="left"/>
      <w:pPr>
        <w:ind w:left="2880" w:hanging="360"/>
      </w:pPr>
      <w:rPr>
        <w:rFonts w:ascii="Calibri" w:eastAsiaTheme="minorHAnsi" w:hAnsi="Calibri" w:cs="Calibri"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45674BEE"/>
    <w:multiLevelType w:val="hybridMultilevel"/>
    <w:tmpl w:val="372889CA"/>
    <w:lvl w:ilvl="0" w:tplc="8AA6A8AC">
      <w:start w:val="1"/>
      <w:numFmt w:val="bullet"/>
      <w:lvlText w:val=""/>
      <w:lvlJc w:val="left"/>
      <w:pPr>
        <w:ind w:left="720" w:hanging="360"/>
      </w:pPr>
      <w:rPr>
        <w:rFonts w:ascii="Wingdings" w:hAnsi="Wingdings" w:cs="Wingdings" w:hint="default"/>
        <w:sz w:val="22"/>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4B857288"/>
    <w:multiLevelType w:val="hybridMultilevel"/>
    <w:tmpl w:val="44C21290"/>
    <w:lvl w:ilvl="0" w:tplc="06E82FC0">
      <w:start w:val="1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4CA05DFA"/>
    <w:multiLevelType w:val="hybridMultilevel"/>
    <w:tmpl w:val="0C3A67C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7" w15:restartNumberingAfterBreak="0">
    <w:nsid w:val="4D5E422C"/>
    <w:multiLevelType w:val="hybridMultilevel"/>
    <w:tmpl w:val="BBFA206A"/>
    <w:lvl w:ilvl="0" w:tplc="5A8E673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09B0974"/>
    <w:multiLevelType w:val="hybridMultilevel"/>
    <w:tmpl w:val="CFC65F7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9" w15:restartNumberingAfterBreak="0">
    <w:nsid w:val="541B5B3C"/>
    <w:multiLevelType w:val="hybridMultilevel"/>
    <w:tmpl w:val="DFBE292E"/>
    <w:lvl w:ilvl="0" w:tplc="0DF28312">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55196299"/>
    <w:multiLevelType w:val="hybridMultilevel"/>
    <w:tmpl w:val="984AE5D0"/>
    <w:lvl w:ilvl="0" w:tplc="5D805502">
      <w:start w:val="5"/>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5A471D40"/>
    <w:multiLevelType w:val="hybridMultilevel"/>
    <w:tmpl w:val="C24A4722"/>
    <w:lvl w:ilvl="0" w:tplc="80A24D00">
      <w:start w:val="1"/>
      <w:numFmt w:val="bullet"/>
      <w:lvlText w:val=""/>
      <w:lvlJc w:val="left"/>
      <w:pPr>
        <w:tabs>
          <w:tab w:val="num" w:pos="720"/>
        </w:tabs>
        <w:ind w:left="720" w:hanging="360"/>
      </w:pPr>
      <w:rPr>
        <w:rFonts w:ascii="Symbol" w:hAnsi="Symbol" w:hint="default"/>
        <w:sz w:val="20"/>
      </w:rPr>
    </w:lvl>
    <w:lvl w:ilvl="1" w:tplc="7526B4C8" w:tentative="1">
      <w:start w:val="1"/>
      <w:numFmt w:val="bullet"/>
      <w:lvlText w:val="o"/>
      <w:lvlJc w:val="left"/>
      <w:pPr>
        <w:tabs>
          <w:tab w:val="num" w:pos="1440"/>
        </w:tabs>
        <w:ind w:left="1440" w:hanging="360"/>
      </w:pPr>
      <w:rPr>
        <w:rFonts w:ascii="Courier New" w:hAnsi="Courier New" w:hint="default"/>
        <w:sz w:val="20"/>
      </w:rPr>
    </w:lvl>
    <w:lvl w:ilvl="2" w:tplc="CCD24C0C" w:tentative="1">
      <w:start w:val="1"/>
      <w:numFmt w:val="bullet"/>
      <w:lvlText w:val=""/>
      <w:lvlJc w:val="left"/>
      <w:pPr>
        <w:tabs>
          <w:tab w:val="num" w:pos="2160"/>
        </w:tabs>
        <w:ind w:left="2160" w:hanging="360"/>
      </w:pPr>
      <w:rPr>
        <w:rFonts w:ascii="Wingdings" w:hAnsi="Wingdings" w:hint="default"/>
        <w:sz w:val="20"/>
      </w:rPr>
    </w:lvl>
    <w:lvl w:ilvl="3" w:tplc="E92CD7E0" w:tentative="1">
      <w:start w:val="1"/>
      <w:numFmt w:val="bullet"/>
      <w:lvlText w:val=""/>
      <w:lvlJc w:val="left"/>
      <w:pPr>
        <w:tabs>
          <w:tab w:val="num" w:pos="2880"/>
        </w:tabs>
        <w:ind w:left="2880" w:hanging="360"/>
      </w:pPr>
      <w:rPr>
        <w:rFonts w:ascii="Wingdings" w:hAnsi="Wingdings" w:hint="default"/>
        <w:sz w:val="20"/>
      </w:rPr>
    </w:lvl>
    <w:lvl w:ilvl="4" w:tplc="4476ECD6" w:tentative="1">
      <w:start w:val="1"/>
      <w:numFmt w:val="bullet"/>
      <w:lvlText w:val=""/>
      <w:lvlJc w:val="left"/>
      <w:pPr>
        <w:tabs>
          <w:tab w:val="num" w:pos="3600"/>
        </w:tabs>
        <w:ind w:left="3600" w:hanging="360"/>
      </w:pPr>
      <w:rPr>
        <w:rFonts w:ascii="Wingdings" w:hAnsi="Wingdings" w:hint="default"/>
        <w:sz w:val="20"/>
      </w:rPr>
    </w:lvl>
    <w:lvl w:ilvl="5" w:tplc="7A3A90A0" w:tentative="1">
      <w:start w:val="1"/>
      <w:numFmt w:val="bullet"/>
      <w:lvlText w:val=""/>
      <w:lvlJc w:val="left"/>
      <w:pPr>
        <w:tabs>
          <w:tab w:val="num" w:pos="4320"/>
        </w:tabs>
        <w:ind w:left="4320" w:hanging="360"/>
      </w:pPr>
      <w:rPr>
        <w:rFonts w:ascii="Wingdings" w:hAnsi="Wingdings" w:hint="default"/>
        <w:sz w:val="20"/>
      </w:rPr>
    </w:lvl>
    <w:lvl w:ilvl="6" w:tplc="CDF851D2" w:tentative="1">
      <w:start w:val="1"/>
      <w:numFmt w:val="bullet"/>
      <w:lvlText w:val=""/>
      <w:lvlJc w:val="left"/>
      <w:pPr>
        <w:tabs>
          <w:tab w:val="num" w:pos="5040"/>
        </w:tabs>
        <w:ind w:left="5040" w:hanging="360"/>
      </w:pPr>
      <w:rPr>
        <w:rFonts w:ascii="Wingdings" w:hAnsi="Wingdings" w:hint="default"/>
        <w:sz w:val="20"/>
      </w:rPr>
    </w:lvl>
    <w:lvl w:ilvl="7" w:tplc="4CDE3410" w:tentative="1">
      <w:start w:val="1"/>
      <w:numFmt w:val="bullet"/>
      <w:lvlText w:val=""/>
      <w:lvlJc w:val="left"/>
      <w:pPr>
        <w:tabs>
          <w:tab w:val="num" w:pos="5760"/>
        </w:tabs>
        <w:ind w:left="5760" w:hanging="360"/>
      </w:pPr>
      <w:rPr>
        <w:rFonts w:ascii="Wingdings" w:hAnsi="Wingdings" w:hint="default"/>
        <w:sz w:val="20"/>
      </w:rPr>
    </w:lvl>
    <w:lvl w:ilvl="8" w:tplc="D44C2646"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CEF052F"/>
    <w:multiLevelType w:val="hybridMultilevel"/>
    <w:tmpl w:val="99305AFA"/>
    <w:lvl w:ilvl="0" w:tplc="64E668B0">
      <w:start w:val="5179"/>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62936429"/>
    <w:multiLevelType w:val="hybridMultilevel"/>
    <w:tmpl w:val="D3BECC62"/>
    <w:lvl w:ilvl="0" w:tplc="A1C827DE">
      <w:start w:val="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670212A6"/>
    <w:multiLevelType w:val="hybridMultilevel"/>
    <w:tmpl w:val="57688E3E"/>
    <w:lvl w:ilvl="0" w:tplc="B67E7132">
      <w:start w:val="1"/>
      <w:numFmt w:val="bullet"/>
      <w:lvlText w:val=""/>
      <w:lvlJc w:val="left"/>
      <w:pPr>
        <w:tabs>
          <w:tab w:val="num" w:pos="720"/>
        </w:tabs>
        <w:ind w:left="720" w:hanging="360"/>
      </w:pPr>
      <w:rPr>
        <w:rFonts w:ascii="Symbol" w:hAnsi="Symbol" w:hint="default"/>
        <w:sz w:val="20"/>
      </w:rPr>
    </w:lvl>
    <w:lvl w:ilvl="1" w:tplc="180AA1C6" w:tentative="1">
      <w:start w:val="1"/>
      <w:numFmt w:val="bullet"/>
      <w:lvlText w:val="o"/>
      <w:lvlJc w:val="left"/>
      <w:pPr>
        <w:tabs>
          <w:tab w:val="num" w:pos="1440"/>
        </w:tabs>
        <w:ind w:left="1440" w:hanging="360"/>
      </w:pPr>
      <w:rPr>
        <w:rFonts w:ascii="Courier New" w:hAnsi="Courier New" w:hint="default"/>
        <w:sz w:val="20"/>
      </w:rPr>
    </w:lvl>
    <w:lvl w:ilvl="2" w:tplc="A6EC4C88" w:tentative="1">
      <w:start w:val="1"/>
      <w:numFmt w:val="bullet"/>
      <w:lvlText w:val=""/>
      <w:lvlJc w:val="left"/>
      <w:pPr>
        <w:tabs>
          <w:tab w:val="num" w:pos="2160"/>
        </w:tabs>
        <w:ind w:left="2160" w:hanging="360"/>
      </w:pPr>
      <w:rPr>
        <w:rFonts w:ascii="Wingdings" w:hAnsi="Wingdings" w:hint="default"/>
        <w:sz w:val="20"/>
      </w:rPr>
    </w:lvl>
    <w:lvl w:ilvl="3" w:tplc="583C6E88" w:tentative="1">
      <w:start w:val="1"/>
      <w:numFmt w:val="bullet"/>
      <w:lvlText w:val=""/>
      <w:lvlJc w:val="left"/>
      <w:pPr>
        <w:tabs>
          <w:tab w:val="num" w:pos="2880"/>
        </w:tabs>
        <w:ind w:left="2880" w:hanging="360"/>
      </w:pPr>
      <w:rPr>
        <w:rFonts w:ascii="Wingdings" w:hAnsi="Wingdings" w:hint="default"/>
        <w:sz w:val="20"/>
      </w:rPr>
    </w:lvl>
    <w:lvl w:ilvl="4" w:tplc="CD8E3C58" w:tentative="1">
      <w:start w:val="1"/>
      <w:numFmt w:val="bullet"/>
      <w:lvlText w:val=""/>
      <w:lvlJc w:val="left"/>
      <w:pPr>
        <w:tabs>
          <w:tab w:val="num" w:pos="3600"/>
        </w:tabs>
        <w:ind w:left="3600" w:hanging="360"/>
      </w:pPr>
      <w:rPr>
        <w:rFonts w:ascii="Wingdings" w:hAnsi="Wingdings" w:hint="default"/>
        <w:sz w:val="20"/>
      </w:rPr>
    </w:lvl>
    <w:lvl w:ilvl="5" w:tplc="68A28ADA" w:tentative="1">
      <w:start w:val="1"/>
      <w:numFmt w:val="bullet"/>
      <w:lvlText w:val=""/>
      <w:lvlJc w:val="left"/>
      <w:pPr>
        <w:tabs>
          <w:tab w:val="num" w:pos="4320"/>
        </w:tabs>
        <w:ind w:left="4320" w:hanging="360"/>
      </w:pPr>
      <w:rPr>
        <w:rFonts w:ascii="Wingdings" w:hAnsi="Wingdings" w:hint="default"/>
        <w:sz w:val="20"/>
      </w:rPr>
    </w:lvl>
    <w:lvl w:ilvl="6" w:tplc="41C0E3DC" w:tentative="1">
      <w:start w:val="1"/>
      <w:numFmt w:val="bullet"/>
      <w:lvlText w:val=""/>
      <w:lvlJc w:val="left"/>
      <w:pPr>
        <w:tabs>
          <w:tab w:val="num" w:pos="5040"/>
        </w:tabs>
        <w:ind w:left="5040" w:hanging="360"/>
      </w:pPr>
      <w:rPr>
        <w:rFonts w:ascii="Wingdings" w:hAnsi="Wingdings" w:hint="default"/>
        <w:sz w:val="20"/>
      </w:rPr>
    </w:lvl>
    <w:lvl w:ilvl="7" w:tplc="009EF850" w:tentative="1">
      <w:start w:val="1"/>
      <w:numFmt w:val="bullet"/>
      <w:lvlText w:val=""/>
      <w:lvlJc w:val="left"/>
      <w:pPr>
        <w:tabs>
          <w:tab w:val="num" w:pos="5760"/>
        </w:tabs>
        <w:ind w:left="5760" w:hanging="360"/>
      </w:pPr>
      <w:rPr>
        <w:rFonts w:ascii="Wingdings" w:hAnsi="Wingdings" w:hint="default"/>
        <w:sz w:val="20"/>
      </w:rPr>
    </w:lvl>
    <w:lvl w:ilvl="8" w:tplc="A74EDD44"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79809BF"/>
    <w:multiLevelType w:val="hybridMultilevel"/>
    <w:tmpl w:val="0DCE0ABC"/>
    <w:lvl w:ilvl="0" w:tplc="5A8E67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1E24FA"/>
    <w:multiLevelType w:val="hybridMultilevel"/>
    <w:tmpl w:val="0D4A4E6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6E1D2823"/>
    <w:multiLevelType w:val="hybridMultilevel"/>
    <w:tmpl w:val="1D9C441E"/>
    <w:lvl w:ilvl="0" w:tplc="8AA6A8AC">
      <w:start w:val="1"/>
      <w:numFmt w:val="bullet"/>
      <w:lvlText w:val=""/>
      <w:lvlJc w:val="left"/>
      <w:pPr>
        <w:ind w:left="720" w:hanging="360"/>
      </w:pPr>
      <w:rPr>
        <w:rFonts w:ascii="Wingdings" w:hAnsi="Wingdings" w:cs="Wingdings"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70A370D4"/>
    <w:multiLevelType w:val="hybridMultilevel"/>
    <w:tmpl w:val="52225F5C"/>
    <w:lvl w:ilvl="0" w:tplc="31144116">
      <w:start w:val="19"/>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754237EB"/>
    <w:multiLevelType w:val="hybridMultilevel"/>
    <w:tmpl w:val="DD6ADA66"/>
    <w:lvl w:ilvl="0" w:tplc="81A40A10">
      <w:start w:val="1"/>
      <w:numFmt w:val="bullet"/>
      <w:lvlText w:val=""/>
      <w:lvlJc w:val="left"/>
      <w:pPr>
        <w:tabs>
          <w:tab w:val="num" w:pos="720"/>
        </w:tabs>
        <w:ind w:left="720" w:hanging="360"/>
      </w:pPr>
      <w:rPr>
        <w:rFonts w:ascii="Symbol" w:hAnsi="Symbol" w:hint="default"/>
        <w:sz w:val="20"/>
      </w:rPr>
    </w:lvl>
    <w:lvl w:ilvl="1" w:tplc="7D7A1AF0" w:tentative="1">
      <w:start w:val="1"/>
      <w:numFmt w:val="bullet"/>
      <w:lvlText w:val="o"/>
      <w:lvlJc w:val="left"/>
      <w:pPr>
        <w:tabs>
          <w:tab w:val="num" w:pos="1440"/>
        </w:tabs>
        <w:ind w:left="1440" w:hanging="360"/>
      </w:pPr>
      <w:rPr>
        <w:rFonts w:ascii="Courier New" w:hAnsi="Courier New" w:hint="default"/>
        <w:sz w:val="20"/>
      </w:rPr>
    </w:lvl>
    <w:lvl w:ilvl="2" w:tplc="D9485936" w:tentative="1">
      <w:start w:val="1"/>
      <w:numFmt w:val="bullet"/>
      <w:lvlText w:val=""/>
      <w:lvlJc w:val="left"/>
      <w:pPr>
        <w:tabs>
          <w:tab w:val="num" w:pos="2160"/>
        </w:tabs>
        <w:ind w:left="2160" w:hanging="360"/>
      </w:pPr>
      <w:rPr>
        <w:rFonts w:ascii="Wingdings" w:hAnsi="Wingdings" w:hint="default"/>
        <w:sz w:val="20"/>
      </w:rPr>
    </w:lvl>
    <w:lvl w:ilvl="3" w:tplc="08D8ACDE" w:tentative="1">
      <w:start w:val="1"/>
      <w:numFmt w:val="bullet"/>
      <w:lvlText w:val=""/>
      <w:lvlJc w:val="left"/>
      <w:pPr>
        <w:tabs>
          <w:tab w:val="num" w:pos="2880"/>
        </w:tabs>
        <w:ind w:left="2880" w:hanging="360"/>
      </w:pPr>
      <w:rPr>
        <w:rFonts w:ascii="Wingdings" w:hAnsi="Wingdings" w:hint="default"/>
        <w:sz w:val="20"/>
      </w:rPr>
    </w:lvl>
    <w:lvl w:ilvl="4" w:tplc="3552D252" w:tentative="1">
      <w:start w:val="1"/>
      <w:numFmt w:val="bullet"/>
      <w:lvlText w:val=""/>
      <w:lvlJc w:val="left"/>
      <w:pPr>
        <w:tabs>
          <w:tab w:val="num" w:pos="3600"/>
        </w:tabs>
        <w:ind w:left="3600" w:hanging="360"/>
      </w:pPr>
      <w:rPr>
        <w:rFonts w:ascii="Wingdings" w:hAnsi="Wingdings" w:hint="default"/>
        <w:sz w:val="20"/>
      </w:rPr>
    </w:lvl>
    <w:lvl w:ilvl="5" w:tplc="14A2C976" w:tentative="1">
      <w:start w:val="1"/>
      <w:numFmt w:val="bullet"/>
      <w:lvlText w:val=""/>
      <w:lvlJc w:val="left"/>
      <w:pPr>
        <w:tabs>
          <w:tab w:val="num" w:pos="4320"/>
        </w:tabs>
        <w:ind w:left="4320" w:hanging="360"/>
      </w:pPr>
      <w:rPr>
        <w:rFonts w:ascii="Wingdings" w:hAnsi="Wingdings" w:hint="default"/>
        <w:sz w:val="20"/>
      </w:rPr>
    </w:lvl>
    <w:lvl w:ilvl="6" w:tplc="2934F5D2" w:tentative="1">
      <w:start w:val="1"/>
      <w:numFmt w:val="bullet"/>
      <w:lvlText w:val=""/>
      <w:lvlJc w:val="left"/>
      <w:pPr>
        <w:tabs>
          <w:tab w:val="num" w:pos="5040"/>
        </w:tabs>
        <w:ind w:left="5040" w:hanging="360"/>
      </w:pPr>
      <w:rPr>
        <w:rFonts w:ascii="Wingdings" w:hAnsi="Wingdings" w:hint="default"/>
        <w:sz w:val="20"/>
      </w:rPr>
    </w:lvl>
    <w:lvl w:ilvl="7" w:tplc="39864D90" w:tentative="1">
      <w:start w:val="1"/>
      <w:numFmt w:val="bullet"/>
      <w:lvlText w:val=""/>
      <w:lvlJc w:val="left"/>
      <w:pPr>
        <w:tabs>
          <w:tab w:val="num" w:pos="5760"/>
        </w:tabs>
        <w:ind w:left="5760" w:hanging="360"/>
      </w:pPr>
      <w:rPr>
        <w:rFonts w:ascii="Wingdings" w:hAnsi="Wingdings" w:hint="default"/>
        <w:sz w:val="20"/>
      </w:rPr>
    </w:lvl>
    <w:lvl w:ilvl="8" w:tplc="133672BC"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82E5703"/>
    <w:multiLevelType w:val="hybridMultilevel"/>
    <w:tmpl w:val="B1D2702E"/>
    <w:lvl w:ilvl="0" w:tplc="04130001">
      <w:start w:val="1"/>
      <w:numFmt w:val="bullet"/>
      <w:lvlText w:val=""/>
      <w:lvlJc w:val="left"/>
      <w:pPr>
        <w:ind w:left="720" w:hanging="360"/>
      </w:pPr>
      <w:rPr>
        <w:rFonts w:ascii="Symbol" w:hAnsi="Symbol" w:cs="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7B95663F"/>
    <w:multiLevelType w:val="hybridMultilevel"/>
    <w:tmpl w:val="F09EA722"/>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52" w15:restartNumberingAfterBreak="0">
    <w:nsid w:val="7C2D2EC3"/>
    <w:multiLevelType w:val="hybridMultilevel"/>
    <w:tmpl w:val="5FFCB4B6"/>
    <w:lvl w:ilvl="0" w:tplc="7922AFBE">
      <w:start w:val="1"/>
      <w:numFmt w:val="bullet"/>
      <w:lvlText w:val=""/>
      <w:lvlJc w:val="left"/>
      <w:pPr>
        <w:tabs>
          <w:tab w:val="num" w:pos="720"/>
        </w:tabs>
        <w:ind w:left="720" w:hanging="360"/>
      </w:pPr>
      <w:rPr>
        <w:rFonts w:ascii="Symbol" w:hAnsi="Symbol" w:hint="default"/>
        <w:sz w:val="20"/>
      </w:rPr>
    </w:lvl>
    <w:lvl w:ilvl="1" w:tplc="8DCE8892" w:tentative="1">
      <w:start w:val="1"/>
      <w:numFmt w:val="bullet"/>
      <w:lvlText w:val="o"/>
      <w:lvlJc w:val="left"/>
      <w:pPr>
        <w:tabs>
          <w:tab w:val="num" w:pos="1440"/>
        </w:tabs>
        <w:ind w:left="1440" w:hanging="360"/>
      </w:pPr>
      <w:rPr>
        <w:rFonts w:ascii="Courier New" w:hAnsi="Courier New" w:hint="default"/>
        <w:sz w:val="20"/>
      </w:rPr>
    </w:lvl>
    <w:lvl w:ilvl="2" w:tplc="AB6AB5F4" w:tentative="1">
      <w:start w:val="1"/>
      <w:numFmt w:val="bullet"/>
      <w:lvlText w:val=""/>
      <w:lvlJc w:val="left"/>
      <w:pPr>
        <w:tabs>
          <w:tab w:val="num" w:pos="2160"/>
        </w:tabs>
        <w:ind w:left="2160" w:hanging="360"/>
      </w:pPr>
      <w:rPr>
        <w:rFonts w:ascii="Wingdings" w:hAnsi="Wingdings" w:hint="default"/>
        <w:sz w:val="20"/>
      </w:rPr>
    </w:lvl>
    <w:lvl w:ilvl="3" w:tplc="EBDE21CE" w:tentative="1">
      <w:start w:val="1"/>
      <w:numFmt w:val="bullet"/>
      <w:lvlText w:val=""/>
      <w:lvlJc w:val="left"/>
      <w:pPr>
        <w:tabs>
          <w:tab w:val="num" w:pos="2880"/>
        </w:tabs>
        <w:ind w:left="2880" w:hanging="360"/>
      </w:pPr>
      <w:rPr>
        <w:rFonts w:ascii="Wingdings" w:hAnsi="Wingdings" w:hint="default"/>
        <w:sz w:val="20"/>
      </w:rPr>
    </w:lvl>
    <w:lvl w:ilvl="4" w:tplc="1C5EAA08" w:tentative="1">
      <w:start w:val="1"/>
      <w:numFmt w:val="bullet"/>
      <w:lvlText w:val=""/>
      <w:lvlJc w:val="left"/>
      <w:pPr>
        <w:tabs>
          <w:tab w:val="num" w:pos="3600"/>
        </w:tabs>
        <w:ind w:left="3600" w:hanging="360"/>
      </w:pPr>
      <w:rPr>
        <w:rFonts w:ascii="Wingdings" w:hAnsi="Wingdings" w:hint="default"/>
        <w:sz w:val="20"/>
      </w:rPr>
    </w:lvl>
    <w:lvl w:ilvl="5" w:tplc="8DE87DDC" w:tentative="1">
      <w:start w:val="1"/>
      <w:numFmt w:val="bullet"/>
      <w:lvlText w:val=""/>
      <w:lvlJc w:val="left"/>
      <w:pPr>
        <w:tabs>
          <w:tab w:val="num" w:pos="4320"/>
        </w:tabs>
        <w:ind w:left="4320" w:hanging="360"/>
      </w:pPr>
      <w:rPr>
        <w:rFonts w:ascii="Wingdings" w:hAnsi="Wingdings" w:hint="default"/>
        <w:sz w:val="20"/>
      </w:rPr>
    </w:lvl>
    <w:lvl w:ilvl="6" w:tplc="FBB882BE" w:tentative="1">
      <w:start w:val="1"/>
      <w:numFmt w:val="bullet"/>
      <w:lvlText w:val=""/>
      <w:lvlJc w:val="left"/>
      <w:pPr>
        <w:tabs>
          <w:tab w:val="num" w:pos="5040"/>
        </w:tabs>
        <w:ind w:left="5040" w:hanging="360"/>
      </w:pPr>
      <w:rPr>
        <w:rFonts w:ascii="Wingdings" w:hAnsi="Wingdings" w:hint="default"/>
        <w:sz w:val="20"/>
      </w:rPr>
    </w:lvl>
    <w:lvl w:ilvl="7" w:tplc="19FC3D2C" w:tentative="1">
      <w:start w:val="1"/>
      <w:numFmt w:val="bullet"/>
      <w:lvlText w:val=""/>
      <w:lvlJc w:val="left"/>
      <w:pPr>
        <w:tabs>
          <w:tab w:val="num" w:pos="5760"/>
        </w:tabs>
        <w:ind w:left="5760" w:hanging="360"/>
      </w:pPr>
      <w:rPr>
        <w:rFonts w:ascii="Wingdings" w:hAnsi="Wingdings" w:hint="default"/>
        <w:sz w:val="20"/>
      </w:rPr>
    </w:lvl>
    <w:lvl w:ilvl="8" w:tplc="527E255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DA86FBD"/>
    <w:multiLevelType w:val="hybridMultilevel"/>
    <w:tmpl w:val="E736A0EE"/>
    <w:lvl w:ilvl="0" w:tplc="C42A24E2">
      <w:start w:val="1"/>
      <w:numFmt w:val="bullet"/>
      <w:lvlText w:val=""/>
      <w:lvlJc w:val="left"/>
      <w:pPr>
        <w:tabs>
          <w:tab w:val="num" w:pos="720"/>
        </w:tabs>
        <w:ind w:left="720" w:hanging="360"/>
      </w:pPr>
      <w:rPr>
        <w:rFonts w:ascii="Symbol" w:hAnsi="Symbol" w:hint="default"/>
        <w:sz w:val="20"/>
      </w:rPr>
    </w:lvl>
    <w:lvl w:ilvl="1" w:tplc="6A640DDC" w:tentative="1">
      <w:start w:val="1"/>
      <w:numFmt w:val="bullet"/>
      <w:lvlText w:val="o"/>
      <w:lvlJc w:val="left"/>
      <w:pPr>
        <w:tabs>
          <w:tab w:val="num" w:pos="1440"/>
        </w:tabs>
        <w:ind w:left="1440" w:hanging="360"/>
      </w:pPr>
      <w:rPr>
        <w:rFonts w:ascii="Courier New" w:hAnsi="Courier New" w:hint="default"/>
        <w:sz w:val="20"/>
      </w:rPr>
    </w:lvl>
    <w:lvl w:ilvl="2" w:tplc="1E2A7CC4" w:tentative="1">
      <w:start w:val="1"/>
      <w:numFmt w:val="bullet"/>
      <w:lvlText w:val=""/>
      <w:lvlJc w:val="left"/>
      <w:pPr>
        <w:tabs>
          <w:tab w:val="num" w:pos="2160"/>
        </w:tabs>
        <w:ind w:left="2160" w:hanging="360"/>
      </w:pPr>
      <w:rPr>
        <w:rFonts w:ascii="Wingdings" w:hAnsi="Wingdings" w:hint="default"/>
        <w:sz w:val="20"/>
      </w:rPr>
    </w:lvl>
    <w:lvl w:ilvl="3" w:tplc="CBFAE2E0" w:tentative="1">
      <w:start w:val="1"/>
      <w:numFmt w:val="bullet"/>
      <w:lvlText w:val=""/>
      <w:lvlJc w:val="left"/>
      <w:pPr>
        <w:tabs>
          <w:tab w:val="num" w:pos="2880"/>
        </w:tabs>
        <w:ind w:left="2880" w:hanging="360"/>
      </w:pPr>
      <w:rPr>
        <w:rFonts w:ascii="Wingdings" w:hAnsi="Wingdings" w:hint="default"/>
        <w:sz w:val="20"/>
      </w:rPr>
    </w:lvl>
    <w:lvl w:ilvl="4" w:tplc="6B9845E4" w:tentative="1">
      <w:start w:val="1"/>
      <w:numFmt w:val="bullet"/>
      <w:lvlText w:val=""/>
      <w:lvlJc w:val="left"/>
      <w:pPr>
        <w:tabs>
          <w:tab w:val="num" w:pos="3600"/>
        </w:tabs>
        <w:ind w:left="3600" w:hanging="360"/>
      </w:pPr>
      <w:rPr>
        <w:rFonts w:ascii="Wingdings" w:hAnsi="Wingdings" w:hint="default"/>
        <w:sz w:val="20"/>
      </w:rPr>
    </w:lvl>
    <w:lvl w:ilvl="5" w:tplc="8E166CD6" w:tentative="1">
      <w:start w:val="1"/>
      <w:numFmt w:val="bullet"/>
      <w:lvlText w:val=""/>
      <w:lvlJc w:val="left"/>
      <w:pPr>
        <w:tabs>
          <w:tab w:val="num" w:pos="4320"/>
        </w:tabs>
        <w:ind w:left="4320" w:hanging="360"/>
      </w:pPr>
      <w:rPr>
        <w:rFonts w:ascii="Wingdings" w:hAnsi="Wingdings" w:hint="default"/>
        <w:sz w:val="20"/>
      </w:rPr>
    </w:lvl>
    <w:lvl w:ilvl="6" w:tplc="EAF8E270" w:tentative="1">
      <w:start w:val="1"/>
      <w:numFmt w:val="bullet"/>
      <w:lvlText w:val=""/>
      <w:lvlJc w:val="left"/>
      <w:pPr>
        <w:tabs>
          <w:tab w:val="num" w:pos="5040"/>
        </w:tabs>
        <w:ind w:left="5040" w:hanging="360"/>
      </w:pPr>
      <w:rPr>
        <w:rFonts w:ascii="Wingdings" w:hAnsi="Wingdings" w:hint="default"/>
        <w:sz w:val="20"/>
      </w:rPr>
    </w:lvl>
    <w:lvl w:ilvl="7" w:tplc="89283C8C" w:tentative="1">
      <w:start w:val="1"/>
      <w:numFmt w:val="bullet"/>
      <w:lvlText w:val=""/>
      <w:lvlJc w:val="left"/>
      <w:pPr>
        <w:tabs>
          <w:tab w:val="num" w:pos="5760"/>
        </w:tabs>
        <w:ind w:left="5760" w:hanging="360"/>
      </w:pPr>
      <w:rPr>
        <w:rFonts w:ascii="Wingdings" w:hAnsi="Wingdings" w:hint="default"/>
        <w:sz w:val="20"/>
      </w:rPr>
    </w:lvl>
    <w:lvl w:ilvl="8" w:tplc="2C504DAC"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14"/>
  </w:num>
  <w:num w:numId="3">
    <w:abstractNumId w:val="37"/>
  </w:num>
  <w:num w:numId="4">
    <w:abstractNumId w:val="45"/>
  </w:num>
  <w:num w:numId="5">
    <w:abstractNumId w:val="3"/>
  </w:num>
  <w:num w:numId="6">
    <w:abstractNumId w:val="31"/>
  </w:num>
  <w:num w:numId="7">
    <w:abstractNumId w:val="53"/>
  </w:num>
  <w:num w:numId="8">
    <w:abstractNumId w:val="49"/>
  </w:num>
  <w:num w:numId="9">
    <w:abstractNumId w:val="52"/>
  </w:num>
  <w:num w:numId="10">
    <w:abstractNumId w:val="41"/>
  </w:num>
  <w:num w:numId="11">
    <w:abstractNumId w:val="16"/>
  </w:num>
  <w:num w:numId="12">
    <w:abstractNumId w:val="21"/>
  </w:num>
  <w:num w:numId="13">
    <w:abstractNumId w:val="44"/>
  </w:num>
  <w:num w:numId="14">
    <w:abstractNumId w:val="4"/>
  </w:num>
  <w:num w:numId="15">
    <w:abstractNumId w:val="8"/>
  </w:num>
  <w:num w:numId="16">
    <w:abstractNumId w:val="46"/>
  </w:num>
  <w:num w:numId="17">
    <w:abstractNumId w:val="33"/>
  </w:num>
  <w:num w:numId="18">
    <w:abstractNumId w:val="1"/>
  </w:num>
  <w:num w:numId="19">
    <w:abstractNumId w:val="28"/>
  </w:num>
  <w:num w:numId="20">
    <w:abstractNumId w:val="47"/>
  </w:num>
  <w:num w:numId="21">
    <w:abstractNumId w:val="30"/>
  </w:num>
  <w:num w:numId="22">
    <w:abstractNumId w:val="17"/>
  </w:num>
  <w:num w:numId="23">
    <w:abstractNumId w:val="34"/>
  </w:num>
  <w:num w:numId="24">
    <w:abstractNumId w:val="50"/>
  </w:num>
  <w:num w:numId="25">
    <w:abstractNumId w:val="9"/>
  </w:num>
  <w:num w:numId="26">
    <w:abstractNumId w:val="11"/>
  </w:num>
  <w:num w:numId="27">
    <w:abstractNumId w:val="32"/>
  </w:num>
  <w:num w:numId="28">
    <w:abstractNumId w:val="27"/>
  </w:num>
  <w:num w:numId="29">
    <w:abstractNumId w:val="5"/>
  </w:num>
  <w:num w:numId="30">
    <w:abstractNumId w:val="40"/>
  </w:num>
  <w:num w:numId="31">
    <w:abstractNumId w:val="51"/>
  </w:num>
  <w:num w:numId="32">
    <w:abstractNumId w:val="36"/>
  </w:num>
  <w:num w:numId="33">
    <w:abstractNumId w:val="38"/>
  </w:num>
  <w:num w:numId="34">
    <w:abstractNumId w:val="29"/>
  </w:num>
  <w:num w:numId="35">
    <w:abstractNumId w:val="24"/>
  </w:num>
  <w:num w:numId="36">
    <w:abstractNumId w:val="25"/>
  </w:num>
  <w:num w:numId="37">
    <w:abstractNumId w:val="35"/>
  </w:num>
  <w:num w:numId="38">
    <w:abstractNumId w:val="12"/>
  </w:num>
  <w:num w:numId="39">
    <w:abstractNumId w:val="10"/>
  </w:num>
  <w:num w:numId="40">
    <w:abstractNumId w:val="22"/>
  </w:num>
  <w:num w:numId="41">
    <w:abstractNumId w:val="39"/>
  </w:num>
  <w:num w:numId="42">
    <w:abstractNumId w:val="15"/>
  </w:num>
  <w:num w:numId="43">
    <w:abstractNumId w:val="6"/>
  </w:num>
  <w:num w:numId="44">
    <w:abstractNumId w:val="43"/>
  </w:num>
  <w:num w:numId="45">
    <w:abstractNumId w:val="18"/>
  </w:num>
  <w:num w:numId="46">
    <w:abstractNumId w:val="19"/>
  </w:num>
  <w:num w:numId="47">
    <w:abstractNumId w:val="26"/>
  </w:num>
  <w:num w:numId="48">
    <w:abstractNumId w:val="13"/>
  </w:num>
  <w:num w:numId="49">
    <w:abstractNumId w:val="42"/>
  </w:num>
  <w:num w:numId="50">
    <w:abstractNumId w:val="0"/>
  </w:num>
  <w:num w:numId="51">
    <w:abstractNumId w:val="23"/>
  </w:num>
  <w:num w:numId="52">
    <w:abstractNumId w:val="20"/>
  </w:num>
  <w:num w:numId="53">
    <w:abstractNumId w:val="7"/>
  </w:num>
  <w:num w:numId="54">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hideSpellingErrors/>
  <w:hideGrammaticalErrors/>
  <w:proofState w:spelling="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Y0sTQwNTQxtDA2NjJV0lEKTi0uzszPAykwMagFAJTruKMtAAAA"/>
  </w:docVars>
  <w:rsids>
    <w:rsidRoot w:val="00C17027"/>
    <w:rsid w:val="00000295"/>
    <w:rsid w:val="000004B7"/>
    <w:rsid w:val="00000559"/>
    <w:rsid w:val="0000056D"/>
    <w:rsid w:val="00000A9F"/>
    <w:rsid w:val="00000E02"/>
    <w:rsid w:val="0000106D"/>
    <w:rsid w:val="000016DB"/>
    <w:rsid w:val="0000188D"/>
    <w:rsid w:val="00002259"/>
    <w:rsid w:val="0000232D"/>
    <w:rsid w:val="00002545"/>
    <w:rsid w:val="00002599"/>
    <w:rsid w:val="000027F1"/>
    <w:rsid w:val="00002870"/>
    <w:rsid w:val="0000295C"/>
    <w:rsid w:val="00002A1C"/>
    <w:rsid w:val="00002BE2"/>
    <w:rsid w:val="00002BFD"/>
    <w:rsid w:val="00002C2E"/>
    <w:rsid w:val="00002CBE"/>
    <w:rsid w:val="00003156"/>
    <w:rsid w:val="00003386"/>
    <w:rsid w:val="000033E8"/>
    <w:rsid w:val="000034F0"/>
    <w:rsid w:val="00003AA3"/>
    <w:rsid w:val="00003ACE"/>
    <w:rsid w:val="00003BE9"/>
    <w:rsid w:val="00003F59"/>
    <w:rsid w:val="00004094"/>
    <w:rsid w:val="00004247"/>
    <w:rsid w:val="000043C4"/>
    <w:rsid w:val="00004628"/>
    <w:rsid w:val="00004A69"/>
    <w:rsid w:val="00004D83"/>
    <w:rsid w:val="00004E6A"/>
    <w:rsid w:val="000051A4"/>
    <w:rsid w:val="000055E7"/>
    <w:rsid w:val="00005624"/>
    <w:rsid w:val="00005957"/>
    <w:rsid w:val="00005C84"/>
    <w:rsid w:val="000061CE"/>
    <w:rsid w:val="00006419"/>
    <w:rsid w:val="00006514"/>
    <w:rsid w:val="000065F5"/>
    <w:rsid w:val="00006A41"/>
    <w:rsid w:val="00006B2D"/>
    <w:rsid w:val="00006CEB"/>
    <w:rsid w:val="00006D8C"/>
    <w:rsid w:val="00006DC0"/>
    <w:rsid w:val="00006DE1"/>
    <w:rsid w:val="0000725D"/>
    <w:rsid w:val="00007330"/>
    <w:rsid w:val="00007982"/>
    <w:rsid w:val="000079EF"/>
    <w:rsid w:val="0001036A"/>
    <w:rsid w:val="00010EF6"/>
    <w:rsid w:val="0001148F"/>
    <w:rsid w:val="00011923"/>
    <w:rsid w:val="00011B50"/>
    <w:rsid w:val="00011E40"/>
    <w:rsid w:val="00012085"/>
    <w:rsid w:val="0001214C"/>
    <w:rsid w:val="000121B2"/>
    <w:rsid w:val="00012326"/>
    <w:rsid w:val="000124CA"/>
    <w:rsid w:val="00012716"/>
    <w:rsid w:val="000127DF"/>
    <w:rsid w:val="0001295F"/>
    <w:rsid w:val="00012A9D"/>
    <w:rsid w:val="00012E36"/>
    <w:rsid w:val="0001331B"/>
    <w:rsid w:val="0001340B"/>
    <w:rsid w:val="0001351B"/>
    <w:rsid w:val="00013701"/>
    <w:rsid w:val="00013746"/>
    <w:rsid w:val="00013A6A"/>
    <w:rsid w:val="000140A3"/>
    <w:rsid w:val="00014188"/>
    <w:rsid w:val="000143AF"/>
    <w:rsid w:val="0001471D"/>
    <w:rsid w:val="000147C2"/>
    <w:rsid w:val="000149A6"/>
    <w:rsid w:val="00014B45"/>
    <w:rsid w:val="00014BA1"/>
    <w:rsid w:val="00014ECA"/>
    <w:rsid w:val="00014F95"/>
    <w:rsid w:val="000155ED"/>
    <w:rsid w:val="00015843"/>
    <w:rsid w:val="000158C4"/>
    <w:rsid w:val="000158DA"/>
    <w:rsid w:val="00015AF4"/>
    <w:rsid w:val="00015C2C"/>
    <w:rsid w:val="0001616E"/>
    <w:rsid w:val="00016310"/>
    <w:rsid w:val="00016490"/>
    <w:rsid w:val="000164AF"/>
    <w:rsid w:val="000168E3"/>
    <w:rsid w:val="00016B78"/>
    <w:rsid w:val="00016C08"/>
    <w:rsid w:val="00017158"/>
    <w:rsid w:val="000171AF"/>
    <w:rsid w:val="000172C6"/>
    <w:rsid w:val="000173BE"/>
    <w:rsid w:val="000175B5"/>
    <w:rsid w:val="00017A6A"/>
    <w:rsid w:val="00017E9C"/>
    <w:rsid w:val="00017EE8"/>
    <w:rsid w:val="00017F1B"/>
    <w:rsid w:val="00017F8D"/>
    <w:rsid w:val="00017FF8"/>
    <w:rsid w:val="00020096"/>
    <w:rsid w:val="000201CC"/>
    <w:rsid w:val="00020687"/>
    <w:rsid w:val="00020A56"/>
    <w:rsid w:val="00020ACE"/>
    <w:rsid w:val="00020C9A"/>
    <w:rsid w:val="00020CA1"/>
    <w:rsid w:val="00021EA4"/>
    <w:rsid w:val="00021EC3"/>
    <w:rsid w:val="00021F91"/>
    <w:rsid w:val="0002206B"/>
    <w:rsid w:val="000220FE"/>
    <w:rsid w:val="00022272"/>
    <w:rsid w:val="000224B2"/>
    <w:rsid w:val="000224CF"/>
    <w:rsid w:val="00022541"/>
    <w:rsid w:val="000228A3"/>
    <w:rsid w:val="00022925"/>
    <w:rsid w:val="00022A9A"/>
    <w:rsid w:val="00022FA7"/>
    <w:rsid w:val="000230DB"/>
    <w:rsid w:val="0002362B"/>
    <w:rsid w:val="00023655"/>
    <w:rsid w:val="00023707"/>
    <w:rsid w:val="00023A41"/>
    <w:rsid w:val="00023B2C"/>
    <w:rsid w:val="00023D45"/>
    <w:rsid w:val="00023DEC"/>
    <w:rsid w:val="00023FB4"/>
    <w:rsid w:val="00024191"/>
    <w:rsid w:val="00024321"/>
    <w:rsid w:val="000244EB"/>
    <w:rsid w:val="00024F4F"/>
    <w:rsid w:val="00025043"/>
    <w:rsid w:val="000253B2"/>
    <w:rsid w:val="000254FA"/>
    <w:rsid w:val="00025A7F"/>
    <w:rsid w:val="00025C5C"/>
    <w:rsid w:val="00025CB9"/>
    <w:rsid w:val="00025EFC"/>
    <w:rsid w:val="00026055"/>
    <w:rsid w:val="000260C9"/>
    <w:rsid w:val="00026110"/>
    <w:rsid w:val="00026439"/>
    <w:rsid w:val="00026745"/>
    <w:rsid w:val="00026952"/>
    <w:rsid w:val="00026A8E"/>
    <w:rsid w:val="00026C91"/>
    <w:rsid w:val="00026FE3"/>
    <w:rsid w:val="000271C5"/>
    <w:rsid w:val="00027332"/>
    <w:rsid w:val="000276D7"/>
    <w:rsid w:val="0002775F"/>
    <w:rsid w:val="00027790"/>
    <w:rsid w:val="00027E64"/>
    <w:rsid w:val="00027F2B"/>
    <w:rsid w:val="000292AC"/>
    <w:rsid w:val="000301ED"/>
    <w:rsid w:val="0003022D"/>
    <w:rsid w:val="0003057B"/>
    <w:rsid w:val="000309B6"/>
    <w:rsid w:val="000309C4"/>
    <w:rsid w:val="000309EB"/>
    <w:rsid w:val="00030B5F"/>
    <w:rsid w:val="00030CFF"/>
    <w:rsid w:val="00030D1C"/>
    <w:rsid w:val="00030D8D"/>
    <w:rsid w:val="000312AE"/>
    <w:rsid w:val="000316B7"/>
    <w:rsid w:val="00031766"/>
    <w:rsid w:val="00031E06"/>
    <w:rsid w:val="00032045"/>
    <w:rsid w:val="000323DD"/>
    <w:rsid w:val="00032ACB"/>
    <w:rsid w:val="00032E25"/>
    <w:rsid w:val="00033470"/>
    <w:rsid w:val="00033489"/>
    <w:rsid w:val="00033718"/>
    <w:rsid w:val="00033C18"/>
    <w:rsid w:val="00033C6F"/>
    <w:rsid w:val="00033D9E"/>
    <w:rsid w:val="00034048"/>
    <w:rsid w:val="000340AC"/>
    <w:rsid w:val="00034171"/>
    <w:rsid w:val="000345AD"/>
    <w:rsid w:val="000347ED"/>
    <w:rsid w:val="000349A4"/>
    <w:rsid w:val="00034ED3"/>
    <w:rsid w:val="00035186"/>
    <w:rsid w:val="00035384"/>
    <w:rsid w:val="000353FF"/>
    <w:rsid w:val="00035446"/>
    <w:rsid w:val="000357DE"/>
    <w:rsid w:val="00035BB6"/>
    <w:rsid w:val="00035BC0"/>
    <w:rsid w:val="00035D59"/>
    <w:rsid w:val="00035E3F"/>
    <w:rsid w:val="000362B5"/>
    <w:rsid w:val="00036322"/>
    <w:rsid w:val="00036383"/>
    <w:rsid w:val="00036525"/>
    <w:rsid w:val="0003657B"/>
    <w:rsid w:val="000369B3"/>
    <w:rsid w:val="00036C50"/>
    <w:rsid w:val="0003716E"/>
    <w:rsid w:val="000378D5"/>
    <w:rsid w:val="00037ACA"/>
    <w:rsid w:val="00037B0C"/>
    <w:rsid w:val="000401FA"/>
    <w:rsid w:val="00040309"/>
    <w:rsid w:val="0004036F"/>
    <w:rsid w:val="00040DAF"/>
    <w:rsid w:val="00040FE0"/>
    <w:rsid w:val="000413A9"/>
    <w:rsid w:val="00041422"/>
    <w:rsid w:val="000414F4"/>
    <w:rsid w:val="0004162F"/>
    <w:rsid w:val="00041822"/>
    <w:rsid w:val="0004182D"/>
    <w:rsid w:val="00041922"/>
    <w:rsid w:val="00041930"/>
    <w:rsid w:val="00041B3F"/>
    <w:rsid w:val="00042147"/>
    <w:rsid w:val="00042210"/>
    <w:rsid w:val="0004240F"/>
    <w:rsid w:val="00042430"/>
    <w:rsid w:val="000426A5"/>
    <w:rsid w:val="000426FF"/>
    <w:rsid w:val="00042B71"/>
    <w:rsid w:val="00042BFD"/>
    <w:rsid w:val="00042DA3"/>
    <w:rsid w:val="00042EF3"/>
    <w:rsid w:val="0004320B"/>
    <w:rsid w:val="00043759"/>
    <w:rsid w:val="000438DB"/>
    <w:rsid w:val="00043AF2"/>
    <w:rsid w:val="00043E34"/>
    <w:rsid w:val="00043F3E"/>
    <w:rsid w:val="00044127"/>
    <w:rsid w:val="0004416A"/>
    <w:rsid w:val="000442AD"/>
    <w:rsid w:val="0004434D"/>
    <w:rsid w:val="0004450A"/>
    <w:rsid w:val="00044599"/>
    <w:rsid w:val="00044A05"/>
    <w:rsid w:val="00044FB9"/>
    <w:rsid w:val="00045190"/>
    <w:rsid w:val="00045602"/>
    <w:rsid w:val="0004566C"/>
    <w:rsid w:val="000459E6"/>
    <w:rsid w:val="00045AF7"/>
    <w:rsid w:val="00045FA9"/>
    <w:rsid w:val="00045FE6"/>
    <w:rsid w:val="000462E4"/>
    <w:rsid w:val="00046322"/>
    <w:rsid w:val="0004654B"/>
    <w:rsid w:val="000467AA"/>
    <w:rsid w:val="00046A5D"/>
    <w:rsid w:val="00046BBA"/>
    <w:rsid w:val="00046EB0"/>
    <w:rsid w:val="00046F04"/>
    <w:rsid w:val="0004710A"/>
    <w:rsid w:val="00047356"/>
    <w:rsid w:val="000473C0"/>
    <w:rsid w:val="000473F3"/>
    <w:rsid w:val="00047B01"/>
    <w:rsid w:val="00047B13"/>
    <w:rsid w:val="00047CE9"/>
    <w:rsid w:val="00047E73"/>
    <w:rsid w:val="000503F7"/>
    <w:rsid w:val="00050414"/>
    <w:rsid w:val="000512AF"/>
    <w:rsid w:val="00051783"/>
    <w:rsid w:val="000517F2"/>
    <w:rsid w:val="0005195A"/>
    <w:rsid w:val="00051E1D"/>
    <w:rsid w:val="00052802"/>
    <w:rsid w:val="000532F0"/>
    <w:rsid w:val="00053806"/>
    <w:rsid w:val="00053FD6"/>
    <w:rsid w:val="00054522"/>
    <w:rsid w:val="00054667"/>
    <w:rsid w:val="00054989"/>
    <w:rsid w:val="00054FB1"/>
    <w:rsid w:val="0005556A"/>
    <w:rsid w:val="00055857"/>
    <w:rsid w:val="00055A57"/>
    <w:rsid w:val="00055B5F"/>
    <w:rsid w:val="00055CFE"/>
    <w:rsid w:val="0005602F"/>
    <w:rsid w:val="0005634E"/>
    <w:rsid w:val="000568D9"/>
    <w:rsid w:val="00056A8C"/>
    <w:rsid w:val="00056BAA"/>
    <w:rsid w:val="00056E0F"/>
    <w:rsid w:val="00056F2F"/>
    <w:rsid w:val="00056FC4"/>
    <w:rsid w:val="000571EC"/>
    <w:rsid w:val="00057553"/>
    <w:rsid w:val="000576CD"/>
    <w:rsid w:val="000577CA"/>
    <w:rsid w:val="00057B99"/>
    <w:rsid w:val="00057CA2"/>
    <w:rsid w:val="000603F3"/>
    <w:rsid w:val="000607D8"/>
    <w:rsid w:val="00060B3D"/>
    <w:rsid w:val="00060D26"/>
    <w:rsid w:val="00060DF4"/>
    <w:rsid w:val="00060E0C"/>
    <w:rsid w:val="00060ED8"/>
    <w:rsid w:val="000610A0"/>
    <w:rsid w:val="00061437"/>
    <w:rsid w:val="0006154F"/>
    <w:rsid w:val="0006169A"/>
    <w:rsid w:val="00061759"/>
    <w:rsid w:val="00061840"/>
    <w:rsid w:val="00061A88"/>
    <w:rsid w:val="00061CEF"/>
    <w:rsid w:val="00061E2C"/>
    <w:rsid w:val="000621B3"/>
    <w:rsid w:val="0006242F"/>
    <w:rsid w:val="0006256E"/>
    <w:rsid w:val="0006294E"/>
    <w:rsid w:val="000629CB"/>
    <w:rsid w:val="00062F12"/>
    <w:rsid w:val="000631C3"/>
    <w:rsid w:val="00063396"/>
    <w:rsid w:val="000634EA"/>
    <w:rsid w:val="00063B96"/>
    <w:rsid w:val="00063BA0"/>
    <w:rsid w:val="00064016"/>
    <w:rsid w:val="0006402E"/>
    <w:rsid w:val="00064239"/>
    <w:rsid w:val="00064271"/>
    <w:rsid w:val="0006447B"/>
    <w:rsid w:val="0006449E"/>
    <w:rsid w:val="0006471F"/>
    <w:rsid w:val="00064AF5"/>
    <w:rsid w:val="00064BD4"/>
    <w:rsid w:val="00064D00"/>
    <w:rsid w:val="00064D04"/>
    <w:rsid w:val="000650C7"/>
    <w:rsid w:val="000651B1"/>
    <w:rsid w:val="00065402"/>
    <w:rsid w:val="0006556B"/>
    <w:rsid w:val="00065795"/>
    <w:rsid w:val="000658B8"/>
    <w:rsid w:val="000659B4"/>
    <w:rsid w:val="000659F6"/>
    <w:rsid w:val="00065C89"/>
    <w:rsid w:val="00065CED"/>
    <w:rsid w:val="00065DFE"/>
    <w:rsid w:val="00065F8B"/>
    <w:rsid w:val="0006628E"/>
    <w:rsid w:val="0006657A"/>
    <w:rsid w:val="000665C1"/>
    <w:rsid w:val="000668F9"/>
    <w:rsid w:val="000669EE"/>
    <w:rsid w:val="00066B5E"/>
    <w:rsid w:val="00066D7B"/>
    <w:rsid w:val="00066DB8"/>
    <w:rsid w:val="00066E51"/>
    <w:rsid w:val="00067121"/>
    <w:rsid w:val="00067260"/>
    <w:rsid w:val="00067326"/>
    <w:rsid w:val="00067403"/>
    <w:rsid w:val="00067463"/>
    <w:rsid w:val="00067468"/>
    <w:rsid w:val="000674A1"/>
    <w:rsid w:val="00067784"/>
    <w:rsid w:val="000678B7"/>
    <w:rsid w:val="000679EB"/>
    <w:rsid w:val="00067A23"/>
    <w:rsid w:val="00067D18"/>
    <w:rsid w:val="00067F5C"/>
    <w:rsid w:val="00070564"/>
    <w:rsid w:val="00070870"/>
    <w:rsid w:val="000708F3"/>
    <w:rsid w:val="00070962"/>
    <w:rsid w:val="00070E4B"/>
    <w:rsid w:val="00070F00"/>
    <w:rsid w:val="0007124C"/>
    <w:rsid w:val="0007133F"/>
    <w:rsid w:val="0007198E"/>
    <w:rsid w:val="00071CAD"/>
    <w:rsid w:val="00072693"/>
    <w:rsid w:val="00072C07"/>
    <w:rsid w:val="00072CB3"/>
    <w:rsid w:val="000731AD"/>
    <w:rsid w:val="0007322D"/>
    <w:rsid w:val="000732E1"/>
    <w:rsid w:val="0007380E"/>
    <w:rsid w:val="000738CE"/>
    <w:rsid w:val="0007396C"/>
    <w:rsid w:val="00073E54"/>
    <w:rsid w:val="00073E72"/>
    <w:rsid w:val="00073FFE"/>
    <w:rsid w:val="000743CA"/>
    <w:rsid w:val="000745FE"/>
    <w:rsid w:val="000746AB"/>
    <w:rsid w:val="00074826"/>
    <w:rsid w:val="00074E27"/>
    <w:rsid w:val="00074E99"/>
    <w:rsid w:val="00074F97"/>
    <w:rsid w:val="00075141"/>
    <w:rsid w:val="000751AA"/>
    <w:rsid w:val="0007529B"/>
    <w:rsid w:val="000752ED"/>
    <w:rsid w:val="00075546"/>
    <w:rsid w:val="000756DE"/>
    <w:rsid w:val="000758C6"/>
    <w:rsid w:val="00075DD1"/>
    <w:rsid w:val="0007610C"/>
    <w:rsid w:val="0007656B"/>
    <w:rsid w:val="000766E3"/>
    <w:rsid w:val="00076D94"/>
    <w:rsid w:val="0007724C"/>
    <w:rsid w:val="0007773C"/>
    <w:rsid w:val="00077913"/>
    <w:rsid w:val="00077927"/>
    <w:rsid w:val="00077A37"/>
    <w:rsid w:val="00077CC3"/>
    <w:rsid w:val="00077D44"/>
    <w:rsid w:val="00080143"/>
    <w:rsid w:val="000804CB"/>
    <w:rsid w:val="00080531"/>
    <w:rsid w:val="000806D8"/>
    <w:rsid w:val="000808DF"/>
    <w:rsid w:val="00080A84"/>
    <w:rsid w:val="00080DED"/>
    <w:rsid w:val="00081065"/>
    <w:rsid w:val="0008118E"/>
    <w:rsid w:val="000815CE"/>
    <w:rsid w:val="0008162A"/>
    <w:rsid w:val="000816E6"/>
    <w:rsid w:val="00081BFC"/>
    <w:rsid w:val="00081CFE"/>
    <w:rsid w:val="00082355"/>
    <w:rsid w:val="00082409"/>
    <w:rsid w:val="000827FA"/>
    <w:rsid w:val="0008282C"/>
    <w:rsid w:val="00082AE7"/>
    <w:rsid w:val="00082BBB"/>
    <w:rsid w:val="00082D9B"/>
    <w:rsid w:val="00082F35"/>
    <w:rsid w:val="00083683"/>
    <w:rsid w:val="0008371B"/>
    <w:rsid w:val="00083B79"/>
    <w:rsid w:val="00083DA1"/>
    <w:rsid w:val="00084106"/>
    <w:rsid w:val="0008440F"/>
    <w:rsid w:val="0008468D"/>
    <w:rsid w:val="000848BA"/>
    <w:rsid w:val="00084A23"/>
    <w:rsid w:val="00084CB9"/>
    <w:rsid w:val="00084DD2"/>
    <w:rsid w:val="00084E56"/>
    <w:rsid w:val="00085569"/>
    <w:rsid w:val="00085674"/>
    <w:rsid w:val="0008578C"/>
    <w:rsid w:val="000857DC"/>
    <w:rsid w:val="00085847"/>
    <w:rsid w:val="00085A8A"/>
    <w:rsid w:val="00085F7F"/>
    <w:rsid w:val="00086028"/>
    <w:rsid w:val="000861D8"/>
    <w:rsid w:val="00086295"/>
    <w:rsid w:val="0008639F"/>
    <w:rsid w:val="00086D23"/>
    <w:rsid w:val="00086FA4"/>
    <w:rsid w:val="0008706C"/>
    <w:rsid w:val="000870C9"/>
    <w:rsid w:val="00087249"/>
    <w:rsid w:val="00087770"/>
    <w:rsid w:val="0008779E"/>
    <w:rsid w:val="00087FF0"/>
    <w:rsid w:val="00090053"/>
    <w:rsid w:val="00090122"/>
    <w:rsid w:val="00090474"/>
    <w:rsid w:val="000907CC"/>
    <w:rsid w:val="000908CB"/>
    <w:rsid w:val="00090D1A"/>
    <w:rsid w:val="00090EBD"/>
    <w:rsid w:val="00091196"/>
    <w:rsid w:val="000911BE"/>
    <w:rsid w:val="000912BB"/>
    <w:rsid w:val="000914C1"/>
    <w:rsid w:val="0009159F"/>
    <w:rsid w:val="00091AA3"/>
    <w:rsid w:val="00091C17"/>
    <w:rsid w:val="00091C39"/>
    <w:rsid w:val="00091DD2"/>
    <w:rsid w:val="00091E25"/>
    <w:rsid w:val="00092113"/>
    <w:rsid w:val="00092325"/>
    <w:rsid w:val="0009260B"/>
    <w:rsid w:val="000927E6"/>
    <w:rsid w:val="00092828"/>
    <w:rsid w:val="00092942"/>
    <w:rsid w:val="00092B12"/>
    <w:rsid w:val="00092B9C"/>
    <w:rsid w:val="00092C52"/>
    <w:rsid w:val="00093170"/>
    <w:rsid w:val="00093B9E"/>
    <w:rsid w:val="00093D7C"/>
    <w:rsid w:val="00093DBE"/>
    <w:rsid w:val="0009415C"/>
    <w:rsid w:val="000944D3"/>
    <w:rsid w:val="0009476C"/>
    <w:rsid w:val="00094A63"/>
    <w:rsid w:val="00094E89"/>
    <w:rsid w:val="000950A8"/>
    <w:rsid w:val="00095192"/>
    <w:rsid w:val="00095287"/>
    <w:rsid w:val="00095362"/>
    <w:rsid w:val="0009553F"/>
    <w:rsid w:val="00095643"/>
    <w:rsid w:val="000956B1"/>
    <w:rsid w:val="00095B64"/>
    <w:rsid w:val="00095BB7"/>
    <w:rsid w:val="00095CD6"/>
    <w:rsid w:val="00095FE4"/>
    <w:rsid w:val="0009604A"/>
    <w:rsid w:val="00096C59"/>
    <w:rsid w:val="00097088"/>
    <w:rsid w:val="0009736D"/>
    <w:rsid w:val="000974DF"/>
    <w:rsid w:val="0009770D"/>
    <w:rsid w:val="000977C0"/>
    <w:rsid w:val="00097AF9"/>
    <w:rsid w:val="00097B70"/>
    <w:rsid w:val="000A000A"/>
    <w:rsid w:val="000A0462"/>
    <w:rsid w:val="000A0D66"/>
    <w:rsid w:val="000A1120"/>
    <w:rsid w:val="000A1590"/>
    <w:rsid w:val="000A17D5"/>
    <w:rsid w:val="000A17E2"/>
    <w:rsid w:val="000A1B0E"/>
    <w:rsid w:val="000A1B94"/>
    <w:rsid w:val="000A1C31"/>
    <w:rsid w:val="000A1F06"/>
    <w:rsid w:val="000A1F3D"/>
    <w:rsid w:val="000A223F"/>
    <w:rsid w:val="000A22D3"/>
    <w:rsid w:val="000A230B"/>
    <w:rsid w:val="000A25F6"/>
    <w:rsid w:val="000A2845"/>
    <w:rsid w:val="000A2CE7"/>
    <w:rsid w:val="000A3089"/>
    <w:rsid w:val="000A310B"/>
    <w:rsid w:val="000A3295"/>
    <w:rsid w:val="000A331A"/>
    <w:rsid w:val="000A3678"/>
    <w:rsid w:val="000A3B4D"/>
    <w:rsid w:val="000A3EDE"/>
    <w:rsid w:val="000A4049"/>
    <w:rsid w:val="000A40A2"/>
    <w:rsid w:val="000A40D1"/>
    <w:rsid w:val="000A46AB"/>
    <w:rsid w:val="000A47E4"/>
    <w:rsid w:val="000A4C79"/>
    <w:rsid w:val="000A4EF3"/>
    <w:rsid w:val="000A5015"/>
    <w:rsid w:val="000A558C"/>
    <w:rsid w:val="000A566D"/>
    <w:rsid w:val="000A57E8"/>
    <w:rsid w:val="000A57F9"/>
    <w:rsid w:val="000A589A"/>
    <w:rsid w:val="000A5C13"/>
    <w:rsid w:val="000A5D6B"/>
    <w:rsid w:val="000A616C"/>
    <w:rsid w:val="000A63AF"/>
    <w:rsid w:val="000A66E6"/>
    <w:rsid w:val="000A69F3"/>
    <w:rsid w:val="000A6ABB"/>
    <w:rsid w:val="000A6B21"/>
    <w:rsid w:val="000A6F4E"/>
    <w:rsid w:val="000A6FEB"/>
    <w:rsid w:val="000A7101"/>
    <w:rsid w:val="000A7156"/>
    <w:rsid w:val="000A72A5"/>
    <w:rsid w:val="000A7624"/>
    <w:rsid w:val="000A770C"/>
    <w:rsid w:val="000A77FC"/>
    <w:rsid w:val="000A79A4"/>
    <w:rsid w:val="000A79AC"/>
    <w:rsid w:val="000A7CAE"/>
    <w:rsid w:val="000B06CB"/>
    <w:rsid w:val="000B0765"/>
    <w:rsid w:val="000B0D81"/>
    <w:rsid w:val="000B0E29"/>
    <w:rsid w:val="000B0F04"/>
    <w:rsid w:val="000B155C"/>
    <w:rsid w:val="000B15F1"/>
    <w:rsid w:val="000B16A8"/>
    <w:rsid w:val="000B1B3E"/>
    <w:rsid w:val="000B1B56"/>
    <w:rsid w:val="000B1BB7"/>
    <w:rsid w:val="000B1D8B"/>
    <w:rsid w:val="000B21FD"/>
    <w:rsid w:val="000B2610"/>
    <w:rsid w:val="000B307B"/>
    <w:rsid w:val="000B34CD"/>
    <w:rsid w:val="000B3537"/>
    <w:rsid w:val="000B3A92"/>
    <w:rsid w:val="000B3B99"/>
    <w:rsid w:val="000B3BCF"/>
    <w:rsid w:val="000B3EF4"/>
    <w:rsid w:val="000B43BD"/>
    <w:rsid w:val="000B4595"/>
    <w:rsid w:val="000B46AA"/>
    <w:rsid w:val="000B4D36"/>
    <w:rsid w:val="000B4DA0"/>
    <w:rsid w:val="000B4DAA"/>
    <w:rsid w:val="000B4E2A"/>
    <w:rsid w:val="000B5509"/>
    <w:rsid w:val="000B5842"/>
    <w:rsid w:val="000B59B1"/>
    <w:rsid w:val="000B5C89"/>
    <w:rsid w:val="000B5E05"/>
    <w:rsid w:val="000B5E0D"/>
    <w:rsid w:val="000B5E4E"/>
    <w:rsid w:val="000B6181"/>
    <w:rsid w:val="000B6332"/>
    <w:rsid w:val="000B6647"/>
    <w:rsid w:val="000B6909"/>
    <w:rsid w:val="000B6F6B"/>
    <w:rsid w:val="000B7276"/>
    <w:rsid w:val="000B7710"/>
    <w:rsid w:val="000B773C"/>
    <w:rsid w:val="000B77B0"/>
    <w:rsid w:val="000B77C4"/>
    <w:rsid w:val="000B784E"/>
    <w:rsid w:val="000B7B8C"/>
    <w:rsid w:val="000C00C4"/>
    <w:rsid w:val="000C0177"/>
    <w:rsid w:val="000C0197"/>
    <w:rsid w:val="000C01C7"/>
    <w:rsid w:val="000C01E2"/>
    <w:rsid w:val="000C040A"/>
    <w:rsid w:val="000C04B9"/>
    <w:rsid w:val="000C067D"/>
    <w:rsid w:val="000C07A1"/>
    <w:rsid w:val="000C0878"/>
    <w:rsid w:val="000C0888"/>
    <w:rsid w:val="000C0B50"/>
    <w:rsid w:val="000C0B87"/>
    <w:rsid w:val="000C0EA4"/>
    <w:rsid w:val="000C1120"/>
    <w:rsid w:val="000C14CA"/>
    <w:rsid w:val="000C1A2A"/>
    <w:rsid w:val="000C1AE5"/>
    <w:rsid w:val="000C1AF6"/>
    <w:rsid w:val="000C1D14"/>
    <w:rsid w:val="000C1DA6"/>
    <w:rsid w:val="000C215B"/>
    <w:rsid w:val="000C25E5"/>
    <w:rsid w:val="000C2770"/>
    <w:rsid w:val="000C282C"/>
    <w:rsid w:val="000C2AE7"/>
    <w:rsid w:val="000C2F83"/>
    <w:rsid w:val="000C3963"/>
    <w:rsid w:val="000C3CB2"/>
    <w:rsid w:val="000C3E74"/>
    <w:rsid w:val="000C440C"/>
    <w:rsid w:val="000C45BE"/>
    <w:rsid w:val="000C46BC"/>
    <w:rsid w:val="000C4C6D"/>
    <w:rsid w:val="000C4FFA"/>
    <w:rsid w:val="000C5272"/>
    <w:rsid w:val="000C538E"/>
    <w:rsid w:val="000C53BB"/>
    <w:rsid w:val="000C5428"/>
    <w:rsid w:val="000C5479"/>
    <w:rsid w:val="000C547D"/>
    <w:rsid w:val="000C54C1"/>
    <w:rsid w:val="000C556A"/>
    <w:rsid w:val="000C5618"/>
    <w:rsid w:val="000C576F"/>
    <w:rsid w:val="000C5774"/>
    <w:rsid w:val="000C583F"/>
    <w:rsid w:val="000C5A0E"/>
    <w:rsid w:val="000C5AA0"/>
    <w:rsid w:val="000C5CE9"/>
    <w:rsid w:val="000C5DCD"/>
    <w:rsid w:val="000C6477"/>
    <w:rsid w:val="000C65CC"/>
    <w:rsid w:val="000C6658"/>
    <w:rsid w:val="000C6C21"/>
    <w:rsid w:val="000C6D3B"/>
    <w:rsid w:val="000C6F9D"/>
    <w:rsid w:val="000C7216"/>
    <w:rsid w:val="000C7794"/>
    <w:rsid w:val="000C7A41"/>
    <w:rsid w:val="000D0265"/>
    <w:rsid w:val="000D02A2"/>
    <w:rsid w:val="000D0436"/>
    <w:rsid w:val="000D05E7"/>
    <w:rsid w:val="000D060C"/>
    <w:rsid w:val="000D07F7"/>
    <w:rsid w:val="000D0DC9"/>
    <w:rsid w:val="000D0F26"/>
    <w:rsid w:val="000D1792"/>
    <w:rsid w:val="000D1924"/>
    <w:rsid w:val="000D192B"/>
    <w:rsid w:val="000D1A13"/>
    <w:rsid w:val="000D1A1D"/>
    <w:rsid w:val="000D20AF"/>
    <w:rsid w:val="000D237C"/>
    <w:rsid w:val="000D2482"/>
    <w:rsid w:val="000D255D"/>
    <w:rsid w:val="000D27FC"/>
    <w:rsid w:val="000D28A6"/>
    <w:rsid w:val="000D29DB"/>
    <w:rsid w:val="000D2B98"/>
    <w:rsid w:val="000D2D5A"/>
    <w:rsid w:val="000D2E7C"/>
    <w:rsid w:val="000D2E9B"/>
    <w:rsid w:val="000D3230"/>
    <w:rsid w:val="000D34E0"/>
    <w:rsid w:val="000D39CF"/>
    <w:rsid w:val="000D3EC1"/>
    <w:rsid w:val="000D3FDA"/>
    <w:rsid w:val="000D4171"/>
    <w:rsid w:val="000D41FE"/>
    <w:rsid w:val="000D43D8"/>
    <w:rsid w:val="000D444C"/>
    <w:rsid w:val="000D4522"/>
    <w:rsid w:val="000D4564"/>
    <w:rsid w:val="000D456A"/>
    <w:rsid w:val="000D497B"/>
    <w:rsid w:val="000D4B55"/>
    <w:rsid w:val="000D4CBA"/>
    <w:rsid w:val="000D4D33"/>
    <w:rsid w:val="000D4E93"/>
    <w:rsid w:val="000D53EA"/>
    <w:rsid w:val="000D554C"/>
    <w:rsid w:val="000D59F8"/>
    <w:rsid w:val="000D5C21"/>
    <w:rsid w:val="000D5E2A"/>
    <w:rsid w:val="000D6E78"/>
    <w:rsid w:val="000D6EBB"/>
    <w:rsid w:val="000D7485"/>
    <w:rsid w:val="000D77DE"/>
    <w:rsid w:val="000D7877"/>
    <w:rsid w:val="000D7B3F"/>
    <w:rsid w:val="000D7BD8"/>
    <w:rsid w:val="000D7D33"/>
    <w:rsid w:val="000D7D70"/>
    <w:rsid w:val="000D7D98"/>
    <w:rsid w:val="000D7F4A"/>
    <w:rsid w:val="000E00B7"/>
    <w:rsid w:val="000E0175"/>
    <w:rsid w:val="000E0742"/>
    <w:rsid w:val="000E0775"/>
    <w:rsid w:val="000E0C99"/>
    <w:rsid w:val="000E0CFD"/>
    <w:rsid w:val="000E0EF2"/>
    <w:rsid w:val="000E15F6"/>
    <w:rsid w:val="000E16F5"/>
    <w:rsid w:val="000E1A56"/>
    <w:rsid w:val="000E1AE5"/>
    <w:rsid w:val="000E1CF0"/>
    <w:rsid w:val="000E1E5A"/>
    <w:rsid w:val="000E1F8E"/>
    <w:rsid w:val="000E2019"/>
    <w:rsid w:val="000E2323"/>
    <w:rsid w:val="000E23F9"/>
    <w:rsid w:val="000E2702"/>
    <w:rsid w:val="000E289B"/>
    <w:rsid w:val="000E320B"/>
    <w:rsid w:val="000E3377"/>
    <w:rsid w:val="000E346D"/>
    <w:rsid w:val="000E36C4"/>
    <w:rsid w:val="000E3B1E"/>
    <w:rsid w:val="000E3EAF"/>
    <w:rsid w:val="000E4452"/>
    <w:rsid w:val="000E4459"/>
    <w:rsid w:val="000E47AF"/>
    <w:rsid w:val="000E4A48"/>
    <w:rsid w:val="000E4BB3"/>
    <w:rsid w:val="000E4D00"/>
    <w:rsid w:val="000E4E02"/>
    <w:rsid w:val="000E4F0E"/>
    <w:rsid w:val="000E4F49"/>
    <w:rsid w:val="000E4F67"/>
    <w:rsid w:val="000E50A3"/>
    <w:rsid w:val="000E5332"/>
    <w:rsid w:val="000E5A9C"/>
    <w:rsid w:val="000E6070"/>
    <w:rsid w:val="000E64A7"/>
    <w:rsid w:val="000E6549"/>
    <w:rsid w:val="000E67F2"/>
    <w:rsid w:val="000E69C5"/>
    <w:rsid w:val="000E6C07"/>
    <w:rsid w:val="000E6D9E"/>
    <w:rsid w:val="000E7352"/>
    <w:rsid w:val="000E7448"/>
    <w:rsid w:val="000E7481"/>
    <w:rsid w:val="000E77A2"/>
    <w:rsid w:val="000E7856"/>
    <w:rsid w:val="000E78D9"/>
    <w:rsid w:val="000E7DF2"/>
    <w:rsid w:val="000E7E64"/>
    <w:rsid w:val="000E7ECF"/>
    <w:rsid w:val="000E7FF5"/>
    <w:rsid w:val="000F029C"/>
    <w:rsid w:val="000F0668"/>
    <w:rsid w:val="000F0911"/>
    <w:rsid w:val="000F09C5"/>
    <w:rsid w:val="000F0A11"/>
    <w:rsid w:val="000F0BCE"/>
    <w:rsid w:val="000F0BD2"/>
    <w:rsid w:val="000F0D65"/>
    <w:rsid w:val="000F0EE8"/>
    <w:rsid w:val="000F102C"/>
    <w:rsid w:val="000F10A0"/>
    <w:rsid w:val="000F12D3"/>
    <w:rsid w:val="000F17A9"/>
    <w:rsid w:val="000F197F"/>
    <w:rsid w:val="000F1C81"/>
    <w:rsid w:val="000F213B"/>
    <w:rsid w:val="000F23D8"/>
    <w:rsid w:val="000F243D"/>
    <w:rsid w:val="000F252B"/>
    <w:rsid w:val="000F267A"/>
    <w:rsid w:val="000F277B"/>
    <w:rsid w:val="000F27E4"/>
    <w:rsid w:val="000F2D24"/>
    <w:rsid w:val="000F2E2D"/>
    <w:rsid w:val="000F2F5D"/>
    <w:rsid w:val="000F2F8A"/>
    <w:rsid w:val="000F35C1"/>
    <w:rsid w:val="000F36E2"/>
    <w:rsid w:val="000F41C8"/>
    <w:rsid w:val="000F44B1"/>
    <w:rsid w:val="000F4649"/>
    <w:rsid w:val="000F468C"/>
    <w:rsid w:val="000F49DF"/>
    <w:rsid w:val="000F4AD6"/>
    <w:rsid w:val="000F4D6F"/>
    <w:rsid w:val="000F4EA1"/>
    <w:rsid w:val="000F4FE5"/>
    <w:rsid w:val="000F5014"/>
    <w:rsid w:val="000F5584"/>
    <w:rsid w:val="000F56B9"/>
    <w:rsid w:val="000F59FA"/>
    <w:rsid w:val="000F5A80"/>
    <w:rsid w:val="000F5B94"/>
    <w:rsid w:val="000F5BD8"/>
    <w:rsid w:val="000F5DF9"/>
    <w:rsid w:val="000F614D"/>
    <w:rsid w:val="000F66D5"/>
    <w:rsid w:val="000F67F5"/>
    <w:rsid w:val="000F6ABB"/>
    <w:rsid w:val="000F7130"/>
    <w:rsid w:val="000F72CE"/>
    <w:rsid w:val="000F750E"/>
    <w:rsid w:val="000F7527"/>
    <w:rsid w:val="000F7B13"/>
    <w:rsid w:val="000F7C6E"/>
    <w:rsid w:val="000F90FA"/>
    <w:rsid w:val="0010005A"/>
    <w:rsid w:val="00100339"/>
    <w:rsid w:val="001004ED"/>
    <w:rsid w:val="001005D7"/>
    <w:rsid w:val="0010064C"/>
    <w:rsid w:val="00100785"/>
    <w:rsid w:val="00100B30"/>
    <w:rsid w:val="00100CCC"/>
    <w:rsid w:val="00100F99"/>
    <w:rsid w:val="00101094"/>
    <w:rsid w:val="00101845"/>
    <w:rsid w:val="00102407"/>
    <w:rsid w:val="00102686"/>
    <w:rsid w:val="00102F72"/>
    <w:rsid w:val="001030B1"/>
    <w:rsid w:val="0010358E"/>
    <w:rsid w:val="00103A84"/>
    <w:rsid w:val="00103D24"/>
    <w:rsid w:val="00103F3C"/>
    <w:rsid w:val="00104304"/>
    <w:rsid w:val="00104473"/>
    <w:rsid w:val="00104617"/>
    <w:rsid w:val="001048AE"/>
    <w:rsid w:val="001049A1"/>
    <w:rsid w:val="001049BC"/>
    <w:rsid w:val="00104DB6"/>
    <w:rsid w:val="00104EF3"/>
    <w:rsid w:val="00104F15"/>
    <w:rsid w:val="001053DD"/>
    <w:rsid w:val="001055AA"/>
    <w:rsid w:val="00105770"/>
    <w:rsid w:val="00105962"/>
    <w:rsid w:val="00105D57"/>
    <w:rsid w:val="001060C7"/>
    <w:rsid w:val="00106153"/>
    <w:rsid w:val="00106408"/>
    <w:rsid w:val="00106409"/>
    <w:rsid w:val="00106450"/>
    <w:rsid w:val="001065CA"/>
    <w:rsid w:val="001065F3"/>
    <w:rsid w:val="00106D8D"/>
    <w:rsid w:val="0010704E"/>
    <w:rsid w:val="001076FD"/>
    <w:rsid w:val="001100EC"/>
    <w:rsid w:val="00110429"/>
    <w:rsid w:val="0011059A"/>
    <w:rsid w:val="001106F6"/>
    <w:rsid w:val="00110784"/>
    <w:rsid w:val="001108C0"/>
    <w:rsid w:val="00110B66"/>
    <w:rsid w:val="001114F6"/>
    <w:rsid w:val="001116D8"/>
    <w:rsid w:val="00111A88"/>
    <w:rsid w:val="00111B8E"/>
    <w:rsid w:val="00111E4D"/>
    <w:rsid w:val="0011208F"/>
    <w:rsid w:val="0011256F"/>
    <w:rsid w:val="00112864"/>
    <w:rsid w:val="00112A1E"/>
    <w:rsid w:val="00112B82"/>
    <w:rsid w:val="00112CB7"/>
    <w:rsid w:val="00112F5D"/>
    <w:rsid w:val="001132A1"/>
    <w:rsid w:val="00113419"/>
    <w:rsid w:val="001135D3"/>
    <w:rsid w:val="00113738"/>
    <w:rsid w:val="00113861"/>
    <w:rsid w:val="00113B9D"/>
    <w:rsid w:val="00113C17"/>
    <w:rsid w:val="0011411A"/>
    <w:rsid w:val="001142AE"/>
    <w:rsid w:val="00114885"/>
    <w:rsid w:val="001148FC"/>
    <w:rsid w:val="00114976"/>
    <w:rsid w:val="00115089"/>
    <w:rsid w:val="001150B6"/>
    <w:rsid w:val="001150DD"/>
    <w:rsid w:val="0011570D"/>
    <w:rsid w:val="0011576B"/>
    <w:rsid w:val="00115983"/>
    <w:rsid w:val="00115EFF"/>
    <w:rsid w:val="001160B2"/>
    <w:rsid w:val="00116823"/>
    <w:rsid w:val="0011692F"/>
    <w:rsid w:val="001169B2"/>
    <w:rsid w:val="001169EA"/>
    <w:rsid w:val="00116AEA"/>
    <w:rsid w:val="00116BC0"/>
    <w:rsid w:val="00116DAF"/>
    <w:rsid w:val="00116DF3"/>
    <w:rsid w:val="001178FF"/>
    <w:rsid w:val="00117926"/>
    <w:rsid w:val="00117ACC"/>
    <w:rsid w:val="00120096"/>
    <w:rsid w:val="00120241"/>
    <w:rsid w:val="001202BE"/>
    <w:rsid w:val="001203F2"/>
    <w:rsid w:val="00120696"/>
    <w:rsid w:val="00120FF4"/>
    <w:rsid w:val="0012109E"/>
    <w:rsid w:val="001210A9"/>
    <w:rsid w:val="0012127F"/>
    <w:rsid w:val="00121323"/>
    <w:rsid w:val="00121348"/>
    <w:rsid w:val="0012155C"/>
    <w:rsid w:val="0012167A"/>
    <w:rsid w:val="001217F7"/>
    <w:rsid w:val="001219F2"/>
    <w:rsid w:val="00121BBF"/>
    <w:rsid w:val="00121CC8"/>
    <w:rsid w:val="00121DE4"/>
    <w:rsid w:val="00121DF6"/>
    <w:rsid w:val="00122105"/>
    <w:rsid w:val="0012216C"/>
    <w:rsid w:val="00122204"/>
    <w:rsid w:val="001223BB"/>
    <w:rsid w:val="00122607"/>
    <w:rsid w:val="00122650"/>
    <w:rsid w:val="0012291B"/>
    <w:rsid w:val="00122C3F"/>
    <w:rsid w:val="00123057"/>
    <w:rsid w:val="00123091"/>
    <w:rsid w:val="001231D0"/>
    <w:rsid w:val="00123648"/>
    <w:rsid w:val="00123AD8"/>
    <w:rsid w:val="00123C2D"/>
    <w:rsid w:val="00123DD2"/>
    <w:rsid w:val="00123EE7"/>
    <w:rsid w:val="00123F0F"/>
    <w:rsid w:val="00123F82"/>
    <w:rsid w:val="001241A9"/>
    <w:rsid w:val="00124349"/>
    <w:rsid w:val="00124353"/>
    <w:rsid w:val="00124716"/>
    <w:rsid w:val="001249AB"/>
    <w:rsid w:val="00124DBC"/>
    <w:rsid w:val="00124F91"/>
    <w:rsid w:val="001253E0"/>
    <w:rsid w:val="0012557E"/>
    <w:rsid w:val="001255D8"/>
    <w:rsid w:val="0012570D"/>
    <w:rsid w:val="0012584A"/>
    <w:rsid w:val="0012598D"/>
    <w:rsid w:val="00125B0D"/>
    <w:rsid w:val="00125B52"/>
    <w:rsid w:val="00125FB2"/>
    <w:rsid w:val="0012614F"/>
    <w:rsid w:val="0012628C"/>
    <w:rsid w:val="00126A9C"/>
    <w:rsid w:val="00126AC6"/>
    <w:rsid w:val="00126C54"/>
    <w:rsid w:val="001270A8"/>
    <w:rsid w:val="00127726"/>
    <w:rsid w:val="00127C1B"/>
    <w:rsid w:val="00127CA9"/>
    <w:rsid w:val="00127F33"/>
    <w:rsid w:val="00130319"/>
    <w:rsid w:val="001303CA"/>
    <w:rsid w:val="0013045C"/>
    <w:rsid w:val="001304A4"/>
    <w:rsid w:val="00130856"/>
    <w:rsid w:val="00130A10"/>
    <w:rsid w:val="00130F79"/>
    <w:rsid w:val="00130FAF"/>
    <w:rsid w:val="001312B2"/>
    <w:rsid w:val="001312C5"/>
    <w:rsid w:val="00131314"/>
    <w:rsid w:val="001315EC"/>
    <w:rsid w:val="001319F5"/>
    <w:rsid w:val="00131A91"/>
    <w:rsid w:val="00131C7A"/>
    <w:rsid w:val="001321C3"/>
    <w:rsid w:val="0013248E"/>
    <w:rsid w:val="00132699"/>
    <w:rsid w:val="0013274C"/>
    <w:rsid w:val="00132782"/>
    <w:rsid w:val="001327D3"/>
    <w:rsid w:val="00132890"/>
    <w:rsid w:val="00132E2B"/>
    <w:rsid w:val="00133340"/>
    <w:rsid w:val="00133468"/>
    <w:rsid w:val="0013351E"/>
    <w:rsid w:val="00133962"/>
    <w:rsid w:val="00133AAA"/>
    <w:rsid w:val="00133BA6"/>
    <w:rsid w:val="00133BD8"/>
    <w:rsid w:val="00133ED4"/>
    <w:rsid w:val="00134972"/>
    <w:rsid w:val="00134B9F"/>
    <w:rsid w:val="00134C70"/>
    <w:rsid w:val="00134CAC"/>
    <w:rsid w:val="00134CBB"/>
    <w:rsid w:val="00134F9E"/>
    <w:rsid w:val="001355C9"/>
    <w:rsid w:val="00135B40"/>
    <w:rsid w:val="00135F3E"/>
    <w:rsid w:val="00136118"/>
    <w:rsid w:val="00136128"/>
    <w:rsid w:val="0013633A"/>
    <w:rsid w:val="00136736"/>
    <w:rsid w:val="00136A4E"/>
    <w:rsid w:val="00136BFC"/>
    <w:rsid w:val="00136F87"/>
    <w:rsid w:val="00137360"/>
    <w:rsid w:val="001373B9"/>
    <w:rsid w:val="0013744B"/>
    <w:rsid w:val="0013756E"/>
    <w:rsid w:val="0013765F"/>
    <w:rsid w:val="00137980"/>
    <w:rsid w:val="00137E55"/>
    <w:rsid w:val="00137EF9"/>
    <w:rsid w:val="001401C1"/>
    <w:rsid w:val="00140263"/>
    <w:rsid w:val="001403BF"/>
    <w:rsid w:val="001403CD"/>
    <w:rsid w:val="00140570"/>
    <w:rsid w:val="00140AA8"/>
    <w:rsid w:val="00140DA4"/>
    <w:rsid w:val="00140E65"/>
    <w:rsid w:val="00140F00"/>
    <w:rsid w:val="0014106F"/>
    <w:rsid w:val="00141076"/>
    <w:rsid w:val="001411C2"/>
    <w:rsid w:val="00141338"/>
    <w:rsid w:val="001415D1"/>
    <w:rsid w:val="00141835"/>
    <w:rsid w:val="00141A40"/>
    <w:rsid w:val="00141CB5"/>
    <w:rsid w:val="00141E78"/>
    <w:rsid w:val="00141FAE"/>
    <w:rsid w:val="001420D2"/>
    <w:rsid w:val="0014225D"/>
    <w:rsid w:val="0014255E"/>
    <w:rsid w:val="00142716"/>
    <w:rsid w:val="001427A1"/>
    <w:rsid w:val="00142AFB"/>
    <w:rsid w:val="00142C02"/>
    <w:rsid w:val="00142E02"/>
    <w:rsid w:val="00142FCE"/>
    <w:rsid w:val="0014300C"/>
    <w:rsid w:val="00143086"/>
    <w:rsid w:val="00143536"/>
    <w:rsid w:val="001439B4"/>
    <w:rsid w:val="00143A07"/>
    <w:rsid w:val="00144150"/>
    <w:rsid w:val="001443F3"/>
    <w:rsid w:val="001444AB"/>
    <w:rsid w:val="001446BF"/>
    <w:rsid w:val="00144755"/>
    <w:rsid w:val="00144D77"/>
    <w:rsid w:val="00144E77"/>
    <w:rsid w:val="0014518E"/>
    <w:rsid w:val="00145283"/>
    <w:rsid w:val="00145317"/>
    <w:rsid w:val="0014538D"/>
    <w:rsid w:val="001455C7"/>
    <w:rsid w:val="00145ABB"/>
    <w:rsid w:val="00145FFA"/>
    <w:rsid w:val="00146124"/>
    <w:rsid w:val="0014616F"/>
    <w:rsid w:val="0014620E"/>
    <w:rsid w:val="001464FB"/>
    <w:rsid w:val="001468D4"/>
    <w:rsid w:val="00146B2E"/>
    <w:rsid w:val="00146E33"/>
    <w:rsid w:val="00146EE1"/>
    <w:rsid w:val="00147054"/>
    <w:rsid w:val="001471AA"/>
    <w:rsid w:val="001473D1"/>
    <w:rsid w:val="00147536"/>
    <w:rsid w:val="001477AE"/>
    <w:rsid w:val="001478E9"/>
    <w:rsid w:val="00147C5B"/>
    <w:rsid w:val="00147DF4"/>
    <w:rsid w:val="00150072"/>
    <w:rsid w:val="001502A5"/>
    <w:rsid w:val="00150594"/>
    <w:rsid w:val="00150AE6"/>
    <w:rsid w:val="00150F75"/>
    <w:rsid w:val="00151028"/>
    <w:rsid w:val="0015126E"/>
    <w:rsid w:val="0015146C"/>
    <w:rsid w:val="0015149F"/>
    <w:rsid w:val="00151565"/>
    <w:rsid w:val="0015168B"/>
    <w:rsid w:val="00151731"/>
    <w:rsid w:val="0015186F"/>
    <w:rsid w:val="001518C3"/>
    <w:rsid w:val="00151C1D"/>
    <w:rsid w:val="00151CA7"/>
    <w:rsid w:val="00151CDE"/>
    <w:rsid w:val="00151D3D"/>
    <w:rsid w:val="0015245F"/>
    <w:rsid w:val="001526E3"/>
    <w:rsid w:val="00152B45"/>
    <w:rsid w:val="00152E93"/>
    <w:rsid w:val="00152EE5"/>
    <w:rsid w:val="00152F5C"/>
    <w:rsid w:val="0015317F"/>
    <w:rsid w:val="001532F2"/>
    <w:rsid w:val="0015359C"/>
    <w:rsid w:val="00153643"/>
    <w:rsid w:val="00153676"/>
    <w:rsid w:val="001538A3"/>
    <w:rsid w:val="00153B35"/>
    <w:rsid w:val="00153B72"/>
    <w:rsid w:val="00153F1E"/>
    <w:rsid w:val="00153FB8"/>
    <w:rsid w:val="00154441"/>
    <w:rsid w:val="00154576"/>
    <w:rsid w:val="00154EAC"/>
    <w:rsid w:val="00154F3A"/>
    <w:rsid w:val="001556ED"/>
    <w:rsid w:val="00155792"/>
    <w:rsid w:val="00155D17"/>
    <w:rsid w:val="0015604E"/>
    <w:rsid w:val="001564A3"/>
    <w:rsid w:val="00156D8F"/>
    <w:rsid w:val="00157167"/>
    <w:rsid w:val="0015718B"/>
    <w:rsid w:val="001571D2"/>
    <w:rsid w:val="001575E3"/>
    <w:rsid w:val="0015777F"/>
    <w:rsid w:val="001607C8"/>
    <w:rsid w:val="001609AD"/>
    <w:rsid w:val="00160C31"/>
    <w:rsid w:val="00161063"/>
    <w:rsid w:val="001610E8"/>
    <w:rsid w:val="0016183A"/>
    <w:rsid w:val="00161AAE"/>
    <w:rsid w:val="00161CF6"/>
    <w:rsid w:val="00161E8F"/>
    <w:rsid w:val="0016212B"/>
    <w:rsid w:val="001621FC"/>
    <w:rsid w:val="00162241"/>
    <w:rsid w:val="00162280"/>
    <w:rsid w:val="00162520"/>
    <w:rsid w:val="00162608"/>
    <w:rsid w:val="001627EA"/>
    <w:rsid w:val="00162970"/>
    <w:rsid w:val="00162A76"/>
    <w:rsid w:val="00162B61"/>
    <w:rsid w:val="00162BDF"/>
    <w:rsid w:val="00162CFA"/>
    <w:rsid w:val="00162F95"/>
    <w:rsid w:val="00163353"/>
    <w:rsid w:val="0016352E"/>
    <w:rsid w:val="0016356C"/>
    <w:rsid w:val="0016381E"/>
    <w:rsid w:val="001639C2"/>
    <w:rsid w:val="00163E0A"/>
    <w:rsid w:val="001643BC"/>
    <w:rsid w:val="0016458F"/>
    <w:rsid w:val="00164627"/>
    <w:rsid w:val="0016473C"/>
    <w:rsid w:val="0016499C"/>
    <w:rsid w:val="00164B6B"/>
    <w:rsid w:val="00164E01"/>
    <w:rsid w:val="00164E65"/>
    <w:rsid w:val="001650E9"/>
    <w:rsid w:val="00165166"/>
    <w:rsid w:val="001655F4"/>
    <w:rsid w:val="0016565E"/>
    <w:rsid w:val="0016579C"/>
    <w:rsid w:val="00165949"/>
    <w:rsid w:val="00165D60"/>
    <w:rsid w:val="00165DEA"/>
    <w:rsid w:val="00165ED5"/>
    <w:rsid w:val="0016603B"/>
    <w:rsid w:val="00166122"/>
    <w:rsid w:val="001663CE"/>
    <w:rsid w:val="00166444"/>
    <w:rsid w:val="00166689"/>
    <w:rsid w:val="0016673D"/>
    <w:rsid w:val="001669CF"/>
    <w:rsid w:val="00166A4F"/>
    <w:rsid w:val="00166C90"/>
    <w:rsid w:val="00166D1C"/>
    <w:rsid w:val="00167546"/>
    <w:rsid w:val="00167810"/>
    <w:rsid w:val="00167DA1"/>
    <w:rsid w:val="00167DC4"/>
    <w:rsid w:val="00167F7A"/>
    <w:rsid w:val="00167FC9"/>
    <w:rsid w:val="00170018"/>
    <w:rsid w:val="0017023E"/>
    <w:rsid w:val="0017073C"/>
    <w:rsid w:val="001708DF"/>
    <w:rsid w:val="0017096E"/>
    <w:rsid w:val="00170B39"/>
    <w:rsid w:val="0017102F"/>
    <w:rsid w:val="00171147"/>
    <w:rsid w:val="001711CA"/>
    <w:rsid w:val="0017145C"/>
    <w:rsid w:val="001714EC"/>
    <w:rsid w:val="001714F2"/>
    <w:rsid w:val="00171584"/>
    <w:rsid w:val="00171ABF"/>
    <w:rsid w:val="00171BB2"/>
    <w:rsid w:val="00171C97"/>
    <w:rsid w:val="00171F0D"/>
    <w:rsid w:val="001721CB"/>
    <w:rsid w:val="00172234"/>
    <w:rsid w:val="001725EF"/>
    <w:rsid w:val="001726C1"/>
    <w:rsid w:val="0017293E"/>
    <w:rsid w:val="001729C4"/>
    <w:rsid w:val="00172CAD"/>
    <w:rsid w:val="00172E0E"/>
    <w:rsid w:val="00172F75"/>
    <w:rsid w:val="001730AA"/>
    <w:rsid w:val="001730F4"/>
    <w:rsid w:val="0017327D"/>
    <w:rsid w:val="001733D1"/>
    <w:rsid w:val="001736D7"/>
    <w:rsid w:val="00173700"/>
    <w:rsid w:val="00173B06"/>
    <w:rsid w:val="00173B4E"/>
    <w:rsid w:val="00173E09"/>
    <w:rsid w:val="00174128"/>
    <w:rsid w:val="00174B25"/>
    <w:rsid w:val="00174BA5"/>
    <w:rsid w:val="001756FA"/>
    <w:rsid w:val="0017575E"/>
    <w:rsid w:val="00175AA6"/>
    <w:rsid w:val="00175AFE"/>
    <w:rsid w:val="00175C08"/>
    <w:rsid w:val="00175F93"/>
    <w:rsid w:val="00175FCC"/>
    <w:rsid w:val="00176057"/>
    <w:rsid w:val="001760F2"/>
    <w:rsid w:val="0017620B"/>
    <w:rsid w:val="00176332"/>
    <w:rsid w:val="00176629"/>
    <w:rsid w:val="00176779"/>
    <w:rsid w:val="0017685C"/>
    <w:rsid w:val="00176D21"/>
    <w:rsid w:val="0017703E"/>
    <w:rsid w:val="00177249"/>
    <w:rsid w:val="00177791"/>
    <w:rsid w:val="00177A94"/>
    <w:rsid w:val="00177D4D"/>
    <w:rsid w:val="001802A8"/>
    <w:rsid w:val="0018047E"/>
    <w:rsid w:val="00180661"/>
    <w:rsid w:val="00180922"/>
    <w:rsid w:val="00180F25"/>
    <w:rsid w:val="00180F48"/>
    <w:rsid w:val="00181082"/>
    <w:rsid w:val="0018109A"/>
    <w:rsid w:val="00181314"/>
    <w:rsid w:val="00181502"/>
    <w:rsid w:val="00181829"/>
    <w:rsid w:val="00181A9B"/>
    <w:rsid w:val="00181AE9"/>
    <w:rsid w:val="00181CA8"/>
    <w:rsid w:val="00181EFB"/>
    <w:rsid w:val="001822A1"/>
    <w:rsid w:val="00182440"/>
    <w:rsid w:val="00182D48"/>
    <w:rsid w:val="0018338B"/>
    <w:rsid w:val="00183417"/>
    <w:rsid w:val="00183622"/>
    <w:rsid w:val="00183714"/>
    <w:rsid w:val="00183A13"/>
    <w:rsid w:val="00183A44"/>
    <w:rsid w:val="00183B1F"/>
    <w:rsid w:val="00183E1F"/>
    <w:rsid w:val="00184913"/>
    <w:rsid w:val="00184B16"/>
    <w:rsid w:val="00184B54"/>
    <w:rsid w:val="00184CB4"/>
    <w:rsid w:val="00184D7D"/>
    <w:rsid w:val="00184D94"/>
    <w:rsid w:val="001851FB"/>
    <w:rsid w:val="001853B5"/>
    <w:rsid w:val="001854B3"/>
    <w:rsid w:val="00185586"/>
    <w:rsid w:val="0018559C"/>
    <w:rsid w:val="00185922"/>
    <w:rsid w:val="00185C01"/>
    <w:rsid w:val="00185EA7"/>
    <w:rsid w:val="00186143"/>
    <w:rsid w:val="00186152"/>
    <w:rsid w:val="001862D7"/>
    <w:rsid w:val="001864B2"/>
    <w:rsid w:val="001864F8"/>
    <w:rsid w:val="00186608"/>
    <w:rsid w:val="00186A34"/>
    <w:rsid w:val="00186B57"/>
    <w:rsid w:val="00186C04"/>
    <w:rsid w:val="00186C0D"/>
    <w:rsid w:val="00186C88"/>
    <w:rsid w:val="00186EEC"/>
    <w:rsid w:val="00187063"/>
    <w:rsid w:val="001871C7"/>
    <w:rsid w:val="00187967"/>
    <w:rsid w:val="00187DD5"/>
    <w:rsid w:val="001902A3"/>
    <w:rsid w:val="00190AC8"/>
    <w:rsid w:val="00190CBB"/>
    <w:rsid w:val="00190F72"/>
    <w:rsid w:val="00191176"/>
    <w:rsid w:val="001912D7"/>
    <w:rsid w:val="001914C8"/>
    <w:rsid w:val="001916E3"/>
    <w:rsid w:val="001919FF"/>
    <w:rsid w:val="00191AA8"/>
    <w:rsid w:val="001921F6"/>
    <w:rsid w:val="0019286D"/>
    <w:rsid w:val="00192B2B"/>
    <w:rsid w:val="00192B8D"/>
    <w:rsid w:val="00192B91"/>
    <w:rsid w:val="00192C82"/>
    <w:rsid w:val="001932A6"/>
    <w:rsid w:val="0019387D"/>
    <w:rsid w:val="001938E7"/>
    <w:rsid w:val="0019391C"/>
    <w:rsid w:val="00193A27"/>
    <w:rsid w:val="00193C5F"/>
    <w:rsid w:val="00193E92"/>
    <w:rsid w:val="001941FB"/>
    <w:rsid w:val="001942D7"/>
    <w:rsid w:val="00194567"/>
    <w:rsid w:val="00194A96"/>
    <w:rsid w:val="00194C37"/>
    <w:rsid w:val="00194FF8"/>
    <w:rsid w:val="001952E8"/>
    <w:rsid w:val="001953F2"/>
    <w:rsid w:val="00195483"/>
    <w:rsid w:val="001954C7"/>
    <w:rsid w:val="001954CD"/>
    <w:rsid w:val="0019578E"/>
    <w:rsid w:val="00195B77"/>
    <w:rsid w:val="00196006"/>
    <w:rsid w:val="001962AF"/>
    <w:rsid w:val="00196C50"/>
    <w:rsid w:val="00196D00"/>
    <w:rsid w:val="00196D2D"/>
    <w:rsid w:val="001970A2"/>
    <w:rsid w:val="00197126"/>
    <w:rsid w:val="00197173"/>
    <w:rsid w:val="001972F1"/>
    <w:rsid w:val="00197C06"/>
    <w:rsid w:val="00197C30"/>
    <w:rsid w:val="00197C55"/>
    <w:rsid w:val="00197EF6"/>
    <w:rsid w:val="001A023D"/>
    <w:rsid w:val="001A08A3"/>
    <w:rsid w:val="001A08C1"/>
    <w:rsid w:val="001A0904"/>
    <w:rsid w:val="001A099B"/>
    <w:rsid w:val="001A0A18"/>
    <w:rsid w:val="001A0AAF"/>
    <w:rsid w:val="001A0B8C"/>
    <w:rsid w:val="001A0B96"/>
    <w:rsid w:val="001A0D09"/>
    <w:rsid w:val="001A0E96"/>
    <w:rsid w:val="001A11D8"/>
    <w:rsid w:val="001A12BB"/>
    <w:rsid w:val="001A1323"/>
    <w:rsid w:val="001A14CF"/>
    <w:rsid w:val="001A16E0"/>
    <w:rsid w:val="001A178D"/>
    <w:rsid w:val="001A19B7"/>
    <w:rsid w:val="001A1B88"/>
    <w:rsid w:val="001A1C6F"/>
    <w:rsid w:val="001A1DF8"/>
    <w:rsid w:val="001A2031"/>
    <w:rsid w:val="001A2104"/>
    <w:rsid w:val="001A217D"/>
    <w:rsid w:val="001A2660"/>
    <w:rsid w:val="001A27EB"/>
    <w:rsid w:val="001A2AF5"/>
    <w:rsid w:val="001A2B23"/>
    <w:rsid w:val="001A2F0B"/>
    <w:rsid w:val="001A3156"/>
    <w:rsid w:val="001A318C"/>
    <w:rsid w:val="001A3199"/>
    <w:rsid w:val="001A3371"/>
    <w:rsid w:val="001A363B"/>
    <w:rsid w:val="001A390F"/>
    <w:rsid w:val="001A3B3D"/>
    <w:rsid w:val="001A3D91"/>
    <w:rsid w:val="001A418F"/>
    <w:rsid w:val="001A4354"/>
    <w:rsid w:val="001A478A"/>
    <w:rsid w:val="001A4AF7"/>
    <w:rsid w:val="001A4E22"/>
    <w:rsid w:val="001A52B1"/>
    <w:rsid w:val="001A573E"/>
    <w:rsid w:val="001A59E3"/>
    <w:rsid w:val="001A5A20"/>
    <w:rsid w:val="001A5BB6"/>
    <w:rsid w:val="001A60DD"/>
    <w:rsid w:val="001A6C80"/>
    <w:rsid w:val="001A7686"/>
    <w:rsid w:val="001A76AE"/>
    <w:rsid w:val="001A7963"/>
    <w:rsid w:val="001A7B44"/>
    <w:rsid w:val="001A7D80"/>
    <w:rsid w:val="001A7F5B"/>
    <w:rsid w:val="001B02E3"/>
    <w:rsid w:val="001B051A"/>
    <w:rsid w:val="001B0813"/>
    <w:rsid w:val="001B0B8A"/>
    <w:rsid w:val="001B0F67"/>
    <w:rsid w:val="001B108A"/>
    <w:rsid w:val="001B169F"/>
    <w:rsid w:val="001B17B2"/>
    <w:rsid w:val="001B17B3"/>
    <w:rsid w:val="001B1A63"/>
    <w:rsid w:val="001B1A88"/>
    <w:rsid w:val="001B1C40"/>
    <w:rsid w:val="001B1F8B"/>
    <w:rsid w:val="001B2161"/>
    <w:rsid w:val="001B229B"/>
    <w:rsid w:val="001B2400"/>
    <w:rsid w:val="001B286A"/>
    <w:rsid w:val="001B2938"/>
    <w:rsid w:val="001B2A23"/>
    <w:rsid w:val="001B2C32"/>
    <w:rsid w:val="001B2CD4"/>
    <w:rsid w:val="001B2D18"/>
    <w:rsid w:val="001B3259"/>
    <w:rsid w:val="001B340C"/>
    <w:rsid w:val="001B38D7"/>
    <w:rsid w:val="001B3A7C"/>
    <w:rsid w:val="001B3C21"/>
    <w:rsid w:val="001B3C5E"/>
    <w:rsid w:val="001B4145"/>
    <w:rsid w:val="001B41A0"/>
    <w:rsid w:val="001B421C"/>
    <w:rsid w:val="001B43A8"/>
    <w:rsid w:val="001B44D9"/>
    <w:rsid w:val="001B489A"/>
    <w:rsid w:val="001B48DC"/>
    <w:rsid w:val="001B5150"/>
    <w:rsid w:val="001B5C15"/>
    <w:rsid w:val="001B5E51"/>
    <w:rsid w:val="001B602C"/>
    <w:rsid w:val="001B60D7"/>
    <w:rsid w:val="001B6249"/>
    <w:rsid w:val="001B6521"/>
    <w:rsid w:val="001B66A4"/>
    <w:rsid w:val="001B6990"/>
    <w:rsid w:val="001B6B0F"/>
    <w:rsid w:val="001B6B80"/>
    <w:rsid w:val="001B6BD1"/>
    <w:rsid w:val="001B6D43"/>
    <w:rsid w:val="001B7086"/>
    <w:rsid w:val="001B74C9"/>
    <w:rsid w:val="001B7506"/>
    <w:rsid w:val="001B772D"/>
    <w:rsid w:val="001B77E6"/>
    <w:rsid w:val="001B784B"/>
    <w:rsid w:val="001B790F"/>
    <w:rsid w:val="001B7A6A"/>
    <w:rsid w:val="001B7C1C"/>
    <w:rsid w:val="001B7CB3"/>
    <w:rsid w:val="001B7F98"/>
    <w:rsid w:val="001C032C"/>
    <w:rsid w:val="001C039F"/>
    <w:rsid w:val="001C0AB5"/>
    <w:rsid w:val="001C0BAE"/>
    <w:rsid w:val="001C0F5D"/>
    <w:rsid w:val="001C129C"/>
    <w:rsid w:val="001C14FE"/>
    <w:rsid w:val="001C1544"/>
    <w:rsid w:val="001C17AB"/>
    <w:rsid w:val="001C18B5"/>
    <w:rsid w:val="001C1A91"/>
    <w:rsid w:val="001C2178"/>
    <w:rsid w:val="001C22BA"/>
    <w:rsid w:val="001C234B"/>
    <w:rsid w:val="001C2512"/>
    <w:rsid w:val="001C2625"/>
    <w:rsid w:val="001C2667"/>
    <w:rsid w:val="001C2BD3"/>
    <w:rsid w:val="001C2BED"/>
    <w:rsid w:val="001C2CEF"/>
    <w:rsid w:val="001C2EF9"/>
    <w:rsid w:val="001C3058"/>
    <w:rsid w:val="001C385E"/>
    <w:rsid w:val="001C3A18"/>
    <w:rsid w:val="001C3A2F"/>
    <w:rsid w:val="001C3ABD"/>
    <w:rsid w:val="001C3FEA"/>
    <w:rsid w:val="001C3FF6"/>
    <w:rsid w:val="001C4142"/>
    <w:rsid w:val="001C42F5"/>
    <w:rsid w:val="001C431E"/>
    <w:rsid w:val="001C4653"/>
    <w:rsid w:val="001C477D"/>
    <w:rsid w:val="001C4900"/>
    <w:rsid w:val="001C49C9"/>
    <w:rsid w:val="001C4C69"/>
    <w:rsid w:val="001C5044"/>
    <w:rsid w:val="001C524E"/>
    <w:rsid w:val="001C5265"/>
    <w:rsid w:val="001C531C"/>
    <w:rsid w:val="001C5379"/>
    <w:rsid w:val="001C5445"/>
    <w:rsid w:val="001C5497"/>
    <w:rsid w:val="001C555D"/>
    <w:rsid w:val="001C5B21"/>
    <w:rsid w:val="001C5D1D"/>
    <w:rsid w:val="001C6008"/>
    <w:rsid w:val="001C62D5"/>
    <w:rsid w:val="001C644A"/>
    <w:rsid w:val="001C6742"/>
    <w:rsid w:val="001C6856"/>
    <w:rsid w:val="001C6C5F"/>
    <w:rsid w:val="001C7044"/>
    <w:rsid w:val="001C729F"/>
    <w:rsid w:val="001C73E6"/>
    <w:rsid w:val="001C782D"/>
    <w:rsid w:val="001C7C53"/>
    <w:rsid w:val="001C7CD0"/>
    <w:rsid w:val="001C7D87"/>
    <w:rsid w:val="001C7E65"/>
    <w:rsid w:val="001D01C1"/>
    <w:rsid w:val="001D0502"/>
    <w:rsid w:val="001D057E"/>
    <w:rsid w:val="001D0809"/>
    <w:rsid w:val="001D0B75"/>
    <w:rsid w:val="001D0B89"/>
    <w:rsid w:val="001D0F5B"/>
    <w:rsid w:val="001D110C"/>
    <w:rsid w:val="001D1375"/>
    <w:rsid w:val="001D155A"/>
    <w:rsid w:val="001D15CF"/>
    <w:rsid w:val="001D18C7"/>
    <w:rsid w:val="001D1CA4"/>
    <w:rsid w:val="001D1D32"/>
    <w:rsid w:val="001D1FF8"/>
    <w:rsid w:val="001D2097"/>
    <w:rsid w:val="001D20A9"/>
    <w:rsid w:val="001D21A8"/>
    <w:rsid w:val="001D2288"/>
    <w:rsid w:val="001D25ED"/>
    <w:rsid w:val="001D28A8"/>
    <w:rsid w:val="001D2900"/>
    <w:rsid w:val="001D2A1B"/>
    <w:rsid w:val="001D2C13"/>
    <w:rsid w:val="001D2C6F"/>
    <w:rsid w:val="001D2CB2"/>
    <w:rsid w:val="001D303B"/>
    <w:rsid w:val="001D304F"/>
    <w:rsid w:val="001D3182"/>
    <w:rsid w:val="001D32FF"/>
    <w:rsid w:val="001D3370"/>
    <w:rsid w:val="001D33ED"/>
    <w:rsid w:val="001D34C0"/>
    <w:rsid w:val="001D42E3"/>
    <w:rsid w:val="001D440B"/>
    <w:rsid w:val="001D4457"/>
    <w:rsid w:val="001D4A13"/>
    <w:rsid w:val="001D4E73"/>
    <w:rsid w:val="001D51A9"/>
    <w:rsid w:val="001D555C"/>
    <w:rsid w:val="001D55D8"/>
    <w:rsid w:val="001D5956"/>
    <w:rsid w:val="001D5B6A"/>
    <w:rsid w:val="001D5D50"/>
    <w:rsid w:val="001D6735"/>
    <w:rsid w:val="001D6A44"/>
    <w:rsid w:val="001D6DCA"/>
    <w:rsid w:val="001D6DFF"/>
    <w:rsid w:val="001D6EEA"/>
    <w:rsid w:val="001D74DD"/>
    <w:rsid w:val="001D7706"/>
    <w:rsid w:val="001D7ADD"/>
    <w:rsid w:val="001D7BD0"/>
    <w:rsid w:val="001E012F"/>
    <w:rsid w:val="001E0371"/>
    <w:rsid w:val="001E03A5"/>
    <w:rsid w:val="001E03E1"/>
    <w:rsid w:val="001E04E9"/>
    <w:rsid w:val="001E0608"/>
    <w:rsid w:val="001E07EF"/>
    <w:rsid w:val="001E0867"/>
    <w:rsid w:val="001E089F"/>
    <w:rsid w:val="001E09EF"/>
    <w:rsid w:val="001E0A73"/>
    <w:rsid w:val="001E0BB1"/>
    <w:rsid w:val="001E0BD0"/>
    <w:rsid w:val="001E0C0F"/>
    <w:rsid w:val="001E0C1A"/>
    <w:rsid w:val="001E0C35"/>
    <w:rsid w:val="001E136A"/>
    <w:rsid w:val="001E14EA"/>
    <w:rsid w:val="001E1BCE"/>
    <w:rsid w:val="001E229F"/>
    <w:rsid w:val="001E2306"/>
    <w:rsid w:val="001E23F6"/>
    <w:rsid w:val="001E266D"/>
    <w:rsid w:val="001E29B2"/>
    <w:rsid w:val="001E2D07"/>
    <w:rsid w:val="001E2D10"/>
    <w:rsid w:val="001E2DD7"/>
    <w:rsid w:val="001E31D2"/>
    <w:rsid w:val="001E330A"/>
    <w:rsid w:val="001E36B1"/>
    <w:rsid w:val="001E3A83"/>
    <w:rsid w:val="001E3D9F"/>
    <w:rsid w:val="001E3F55"/>
    <w:rsid w:val="001E40FA"/>
    <w:rsid w:val="001E4182"/>
    <w:rsid w:val="001E428C"/>
    <w:rsid w:val="001E42D4"/>
    <w:rsid w:val="001E4469"/>
    <w:rsid w:val="001E47CF"/>
    <w:rsid w:val="001E4BB7"/>
    <w:rsid w:val="001E502D"/>
    <w:rsid w:val="001E5263"/>
    <w:rsid w:val="001E52FE"/>
    <w:rsid w:val="001E54B9"/>
    <w:rsid w:val="001E5665"/>
    <w:rsid w:val="001E5709"/>
    <w:rsid w:val="001E58E1"/>
    <w:rsid w:val="001E5C2E"/>
    <w:rsid w:val="001E5D9E"/>
    <w:rsid w:val="001E61A3"/>
    <w:rsid w:val="001E6487"/>
    <w:rsid w:val="001E6594"/>
    <w:rsid w:val="001E66D6"/>
    <w:rsid w:val="001E672A"/>
    <w:rsid w:val="001E682B"/>
    <w:rsid w:val="001E6834"/>
    <w:rsid w:val="001E6CC8"/>
    <w:rsid w:val="001E6F21"/>
    <w:rsid w:val="001E7021"/>
    <w:rsid w:val="001E73CF"/>
    <w:rsid w:val="001E75FA"/>
    <w:rsid w:val="001E77FD"/>
    <w:rsid w:val="001E790A"/>
    <w:rsid w:val="001E7DF0"/>
    <w:rsid w:val="001E7EC1"/>
    <w:rsid w:val="001E7F1E"/>
    <w:rsid w:val="001F0102"/>
    <w:rsid w:val="001F049A"/>
    <w:rsid w:val="001F04EB"/>
    <w:rsid w:val="001F0B6E"/>
    <w:rsid w:val="001F0EAE"/>
    <w:rsid w:val="001F134C"/>
    <w:rsid w:val="001F1449"/>
    <w:rsid w:val="001F14EF"/>
    <w:rsid w:val="001F1546"/>
    <w:rsid w:val="001F162B"/>
    <w:rsid w:val="001F168F"/>
    <w:rsid w:val="001F1699"/>
    <w:rsid w:val="001F1AA9"/>
    <w:rsid w:val="001F1D3C"/>
    <w:rsid w:val="001F1F3F"/>
    <w:rsid w:val="001F20E5"/>
    <w:rsid w:val="001F231F"/>
    <w:rsid w:val="001F241F"/>
    <w:rsid w:val="001F2502"/>
    <w:rsid w:val="001F26E1"/>
    <w:rsid w:val="001F289D"/>
    <w:rsid w:val="001F2954"/>
    <w:rsid w:val="001F2C09"/>
    <w:rsid w:val="001F2E5D"/>
    <w:rsid w:val="001F2EA8"/>
    <w:rsid w:val="001F3052"/>
    <w:rsid w:val="001F338C"/>
    <w:rsid w:val="001F34AA"/>
    <w:rsid w:val="001F3521"/>
    <w:rsid w:val="001F36C4"/>
    <w:rsid w:val="001F3D5D"/>
    <w:rsid w:val="001F3EC5"/>
    <w:rsid w:val="001F4000"/>
    <w:rsid w:val="001F41A0"/>
    <w:rsid w:val="001F469A"/>
    <w:rsid w:val="001F469F"/>
    <w:rsid w:val="001F46C7"/>
    <w:rsid w:val="001F5516"/>
    <w:rsid w:val="001F5666"/>
    <w:rsid w:val="001F56C2"/>
    <w:rsid w:val="001F64A2"/>
    <w:rsid w:val="001F6840"/>
    <w:rsid w:val="001F6B45"/>
    <w:rsid w:val="001F6DD8"/>
    <w:rsid w:val="001F702A"/>
    <w:rsid w:val="001F7553"/>
    <w:rsid w:val="001F766F"/>
    <w:rsid w:val="001F7721"/>
    <w:rsid w:val="001F795A"/>
    <w:rsid w:val="001F7A52"/>
    <w:rsid w:val="001F7D15"/>
    <w:rsid w:val="00200530"/>
    <w:rsid w:val="00200652"/>
    <w:rsid w:val="0020068B"/>
    <w:rsid w:val="00200789"/>
    <w:rsid w:val="0020098D"/>
    <w:rsid w:val="002009B9"/>
    <w:rsid w:val="00200CEC"/>
    <w:rsid w:val="00200D9F"/>
    <w:rsid w:val="00200EE5"/>
    <w:rsid w:val="00200FDB"/>
    <w:rsid w:val="00200FDE"/>
    <w:rsid w:val="00201275"/>
    <w:rsid w:val="00201BD1"/>
    <w:rsid w:val="00201C28"/>
    <w:rsid w:val="00201DE0"/>
    <w:rsid w:val="00201EBA"/>
    <w:rsid w:val="00202010"/>
    <w:rsid w:val="00202080"/>
    <w:rsid w:val="00202241"/>
    <w:rsid w:val="0020226C"/>
    <w:rsid w:val="00202792"/>
    <w:rsid w:val="00202CAF"/>
    <w:rsid w:val="00202CEA"/>
    <w:rsid w:val="00202D4A"/>
    <w:rsid w:val="00203392"/>
    <w:rsid w:val="002034A7"/>
    <w:rsid w:val="00203664"/>
    <w:rsid w:val="00203979"/>
    <w:rsid w:val="00203A57"/>
    <w:rsid w:val="00203C0D"/>
    <w:rsid w:val="00204009"/>
    <w:rsid w:val="00204067"/>
    <w:rsid w:val="00204A5D"/>
    <w:rsid w:val="00204E56"/>
    <w:rsid w:val="00204E5C"/>
    <w:rsid w:val="00205218"/>
    <w:rsid w:val="002054EF"/>
    <w:rsid w:val="00205AB5"/>
    <w:rsid w:val="002061DF"/>
    <w:rsid w:val="002062A2"/>
    <w:rsid w:val="00206780"/>
    <w:rsid w:val="0020686F"/>
    <w:rsid w:val="00206A42"/>
    <w:rsid w:val="00206BD4"/>
    <w:rsid w:val="00206C73"/>
    <w:rsid w:val="0020728B"/>
    <w:rsid w:val="00207617"/>
    <w:rsid w:val="002076AA"/>
    <w:rsid w:val="00207AAE"/>
    <w:rsid w:val="00207C09"/>
    <w:rsid w:val="00207E72"/>
    <w:rsid w:val="00210112"/>
    <w:rsid w:val="00210251"/>
    <w:rsid w:val="00210284"/>
    <w:rsid w:val="00210395"/>
    <w:rsid w:val="00210B11"/>
    <w:rsid w:val="00210E40"/>
    <w:rsid w:val="00210E55"/>
    <w:rsid w:val="002112CA"/>
    <w:rsid w:val="0021139B"/>
    <w:rsid w:val="00211678"/>
    <w:rsid w:val="002116B9"/>
    <w:rsid w:val="0021180B"/>
    <w:rsid w:val="00211A6A"/>
    <w:rsid w:val="00211B0C"/>
    <w:rsid w:val="00212514"/>
    <w:rsid w:val="0021257A"/>
    <w:rsid w:val="0021274B"/>
    <w:rsid w:val="00212958"/>
    <w:rsid w:val="00212C19"/>
    <w:rsid w:val="002136FF"/>
    <w:rsid w:val="00213907"/>
    <w:rsid w:val="0021396E"/>
    <w:rsid w:val="00213EA3"/>
    <w:rsid w:val="00213F57"/>
    <w:rsid w:val="00213F5D"/>
    <w:rsid w:val="00214076"/>
    <w:rsid w:val="00214108"/>
    <w:rsid w:val="0021454E"/>
    <w:rsid w:val="002148AD"/>
    <w:rsid w:val="00214B90"/>
    <w:rsid w:val="0021531D"/>
    <w:rsid w:val="0021543A"/>
    <w:rsid w:val="002154B4"/>
    <w:rsid w:val="002155F3"/>
    <w:rsid w:val="00215841"/>
    <w:rsid w:val="002159D9"/>
    <w:rsid w:val="00215F97"/>
    <w:rsid w:val="00215FC8"/>
    <w:rsid w:val="00216021"/>
    <w:rsid w:val="00216285"/>
    <w:rsid w:val="002167DF"/>
    <w:rsid w:val="00216A28"/>
    <w:rsid w:val="00216C30"/>
    <w:rsid w:val="00216E79"/>
    <w:rsid w:val="00217006"/>
    <w:rsid w:val="00217439"/>
    <w:rsid w:val="00217AC8"/>
    <w:rsid w:val="00217B14"/>
    <w:rsid w:val="00217FD6"/>
    <w:rsid w:val="00220078"/>
    <w:rsid w:val="00220087"/>
    <w:rsid w:val="00220516"/>
    <w:rsid w:val="00220605"/>
    <w:rsid w:val="00220685"/>
    <w:rsid w:val="00220770"/>
    <w:rsid w:val="002209BF"/>
    <w:rsid w:val="00220E38"/>
    <w:rsid w:val="00220EA4"/>
    <w:rsid w:val="00220EE0"/>
    <w:rsid w:val="0022127A"/>
    <w:rsid w:val="00221779"/>
    <w:rsid w:val="00221C19"/>
    <w:rsid w:val="00221D9A"/>
    <w:rsid w:val="00221E43"/>
    <w:rsid w:val="0022218D"/>
    <w:rsid w:val="00222854"/>
    <w:rsid w:val="00222A4D"/>
    <w:rsid w:val="00222D8A"/>
    <w:rsid w:val="00222DB6"/>
    <w:rsid w:val="00223151"/>
    <w:rsid w:val="00223A6D"/>
    <w:rsid w:val="00223B1E"/>
    <w:rsid w:val="00223D93"/>
    <w:rsid w:val="00223EFE"/>
    <w:rsid w:val="0022454D"/>
    <w:rsid w:val="00224B1D"/>
    <w:rsid w:val="00224C53"/>
    <w:rsid w:val="00224E9F"/>
    <w:rsid w:val="00224F04"/>
    <w:rsid w:val="00224F7F"/>
    <w:rsid w:val="002250A1"/>
    <w:rsid w:val="0022531F"/>
    <w:rsid w:val="002257D6"/>
    <w:rsid w:val="002258F6"/>
    <w:rsid w:val="00225BD4"/>
    <w:rsid w:val="00225EB8"/>
    <w:rsid w:val="00225EE2"/>
    <w:rsid w:val="00225FF5"/>
    <w:rsid w:val="00226188"/>
    <w:rsid w:val="002261B3"/>
    <w:rsid w:val="00226224"/>
    <w:rsid w:val="002263FE"/>
    <w:rsid w:val="0022640B"/>
    <w:rsid w:val="0022640F"/>
    <w:rsid w:val="0022642C"/>
    <w:rsid w:val="0022650C"/>
    <w:rsid w:val="00226765"/>
    <w:rsid w:val="00226AC4"/>
    <w:rsid w:val="0022724A"/>
    <w:rsid w:val="0022787A"/>
    <w:rsid w:val="00227A00"/>
    <w:rsid w:val="0023004C"/>
    <w:rsid w:val="00230205"/>
    <w:rsid w:val="0023023E"/>
    <w:rsid w:val="00230497"/>
    <w:rsid w:val="002304EC"/>
    <w:rsid w:val="0023074B"/>
    <w:rsid w:val="002308AD"/>
    <w:rsid w:val="00230A3D"/>
    <w:rsid w:val="00230A57"/>
    <w:rsid w:val="00230DA4"/>
    <w:rsid w:val="00230EC3"/>
    <w:rsid w:val="002312ED"/>
    <w:rsid w:val="002314F4"/>
    <w:rsid w:val="002317E6"/>
    <w:rsid w:val="00231C49"/>
    <w:rsid w:val="002320F6"/>
    <w:rsid w:val="002324FD"/>
    <w:rsid w:val="0023283B"/>
    <w:rsid w:val="00232968"/>
    <w:rsid w:val="00232975"/>
    <w:rsid w:val="00232989"/>
    <w:rsid w:val="00232C9B"/>
    <w:rsid w:val="00232EA0"/>
    <w:rsid w:val="00232FC8"/>
    <w:rsid w:val="00233135"/>
    <w:rsid w:val="0023356D"/>
    <w:rsid w:val="00233ED5"/>
    <w:rsid w:val="002348F3"/>
    <w:rsid w:val="00234AFC"/>
    <w:rsid w:val="00234F13"/>
    <w:rsid w:val="00235025"/>
    <w:rsid w:val="00235068"/>
    <w:rsid w:val="002350A3"/>
    <w:rsid w:val="002350F1"/>
    <w:rsid w:val="002352C7"/>
    <w:rsid w:val="0023532A"/>
    <w:rsid w:val="002354F1"/>
    <w:rsid w:val="002359B4"/>
    <w:rsid w:val="00235A54"/>
    <w:rsid w:val="00235B97"/>
    <w:rsid w:val="00235E23"/>
    <w:rsid w:val="00235E39"/>
    <w:rsid w:val="0023619C"/>
    <w:rsid w:val="00236491"/>
    <w:rsid w:val="002364DA"/>
    <w:rsid w:val="00236799"/>
    <w:rsid w:val="00236840"/>
    <w:rsid w:val="00236C55"/>
    <w:rsid w:val="00236FA6"/>
    <w:rsid w:val="0023735E"/>
    <w:rsid w:val="00237505"/>
    <w:rsid w:val="002376F7"/>
    <w:rsid w:val="002378C3"/>
    <w:rsid w:val="00237BA0"/>
    <w:rsid w:val="00237CB7"/>
    <w:rsid w:val="00237D39"/>
    <w:rsid w:val="00237E48"/>
    <w:rsid w:val="00237F94"/>
    <w:rsid w:val="00240470"/>
    <w:rsid w:val="00240A2E"/>
    <w:rsid w:val="002410F4"/>
    <w:rsid w:val="00241267"/>
    <w:rsid w:val="00241556"/>
    <w:rsid w:val="00241ABB"/>
    <w:rsid w:val="0024220C"/>
    <w:rsid w:val="00242F19"/>
    <w:rsid w:val="00242FFC"/>
    <w:rsid w:val="00243072"/>
    <w:rsid w:val="00243248"/>
    <w:rsid w:val="00243991"/>
    <w:rsid w:val="00243A14"/>
    <w:rsid w:val="00243C5D"/>
    <w:rsid w:val="00243FB8"/>
    <w:rsid w:val="00244480"/>
    <w:rsid w:val="00244485"/>
    <w:rsid w:val="0024475C"/>
    <w:rsid w:val="002451A5"/>
    <w:rsid w:val="00245701"/>
    <w:rsid w:val="00246326"/>
    <w:rsid w:val="00246555"/>
    <w:rsid w:val="002469D8"/>
    <w:rsid w:val="00246A85"/>
    <w:rsid w:val="00246D66"/>
    <w:rsid w:val="00247028"/>
    <w:rsid w:val="002479D3"/>
    <w:rsid w:val="00250047"/>
    <w:rsid w:val="00250112"/>
    <w:rsid w:val="002505AD"/>
    <w:rsid w:val="00250AF4"/>
    <w:rsid w:val="0025142D"/>
    <w:rsid w:val="00251866"/>
    <w:rsid w:val="00251927"/>
    <w:rsid w:val="00251C41"/>
    <w:rsid w:val="00251D74"/>
    <w:rsid w:val="002520C3"/>
    <w:rsid w:val="002524AB"/>
    <w:rsid w:val="00252894"/>
    <w:rsid w:val="00252DE7"/>
    <w:rsid w:val="00252E75"/>
    <w:rsid w:val="00253525"/>
    <w:rsid w:val="00253CF6"/>
    <w:rsid w:val="00253F30"/>
    <w:rsid w:val="00254017"/>
    <w:rsid w:val="0025429B"/>
    <w:rsid w:val="002548C7"/>
    <w:rsid w:val="00254C41"/>
    <w:rsid w:val="00254E6A"/>
    <w:rsid w:val="0025502C"/>
    <w:rsid w:val="00255043"/>
    <w:rsid w:val="00255057"/>
    <w:rsid w:val="00255416"/>
    <w:rsid w:val="00255431"/>
    <w:rsid w:val="00255709"/>
    <w:rsid w:val="002557DB"/>
    <w:rsid w:val="00255A4F"/>
    <w:rsid w:val="00255DC4"/>
    <w:rsid w:val="00256078"/>
    <w:rsid w:val="002560DF"/>
    <w:rsid w:val="00256241"/>
    <w:rsid w:val="002563B3"/>
    <w:rsid w:val="0025667C"/>
    <w:rsid w:val="002567DF"/>
    <w:rsid w:val="00256836"/>
    <w:rsid w:val="00256D5F"/>
    <w:rsid w:val="00256F71"/>
    <w:rsid w:val="00257148"/>
    <w:rsid w:val="002575EA"/>
    <w:rsid w:val="00257891"/>
    <w:rsid w:val="00257C87"/>
    <w:rsid w:val="00257DDE"/>
    <w:rsid w:val="00257E23"/>
    <w:rsid w:val="00260169"/>
    <w:rsid w:val="002606AB"/>
    <w:rsid w:val="002606DF"/>
    <w:rsid w:val="00260818"/>
    <w:rsid w:val="00260864"/>
    <w:rsid w:val="00260B0C"/>
    <w:rsid w:val="00260C20"/>
    <w:rsid w:val="00260CCA"/>
    <w:rsid w:val="00260D4E"/>
    <w:rsid w:val="00260E17"/>
    <w:rsid w:val="0026117B"/>
    <w:rsid w:val="00261413"/>
    <w:rsid w:val="002617DC"/>
    <w:rsid w:val="002619E8"/>
    <w:rsid w:val="00261B6C"/>
    <w:rsid w:val="00261D03"/>
    <w:rsid w:val="00261E31"/>
    <w:rsid w:val="00261F43"/>
    <w:rsid w:val="00262150"/>
    <w:rsid w:val="002621B6"/>
    <w:rsid w:val="0026234A"/>
    <w:rsid w:val="0026234F"/>
    <w:rsid w:val="00262665"/>
    <w:rsid w:val="00262E09"/>
    <w:rsid w:val="002633A0"/>
    <w:rsid w:val="002633C5"/>
    <w:rsid w:val="002633C7"/>
    <w:rsid w:val="0026352C"/>
    <w:rsid w:val="0026381F"/>
    <w:rsid w:val="00263834"/>
    <w:rsid w:val="00263883"/>
    <w:rsid w:val="00263ABA"/>
    <w:rsid w:val="00263C79"/>
    <w:rsid w:val="00263CC5"/>
    <w:rsid w:val="00264345"/>
    <w:rsid w:val="00264363"/>
    <w:rsid w:val="00264466"/>
    <w:rsid w:val="00264ADB"/>
    <w:rsid w:val="00264AE7"/>
    <w:rsid w:val="00265154"/>
    <w:rsid w:val="00265270"/>
    <w:rsid w:val="00265838"/>
    <w:rsid w:val="0026588A"/>
    <w:rsid w:val="00265AD7"/>
    <w:rsid w:val="00265B82"/>
    <w:rsid w:val="00265C50"/>
    <w:rsid w:val="0026620A"/>
    <w:rsid w:val="00266480"/>
    <w:rsid w:val="002664C4"/>
    <w:rsid w:val="00266A3A"/>
    <w:rsid w:val="00266A8C"/>
    <w:rsid w:val="00266B05"/>
    <w:rsid w:val="00266C10"/>
    <w:rsid w:val="00266DA7"/>
    <w:rsid w:val="0026727A"/>
    <w:rsid w:val="00267775"/>
    <w:rsid w:val="00267A44"/>
    <w:rsid w:val="00267AC1"/>
    <w:rsid w:val="00267B88"/>
    <w:rsid w:val="00267BE7"/>
    <w:rsid w:val="00267E97"/>
    <w:rsid w:val="00267F09"/>
    <w:rsid w:val="00267F8D"/>
    <w:rsid w:val="00267FDB"/>
    <w:rsid w:val="00267FED"/>
    <w:rsid w:val="00270995"/>
    <w:rsid w:val="002709FB"/>
    <w:rsid w:val="00270B6E"/>
    <w:rsid w:val="00270CD9"/>
    <w:rsid w:val="00270DBD"/>
    <w:rsid w:val="00270EA4"/>
    <w:rsid w:val="002710F7"/>
    <w:rsid w:val="00271160"/>
    <w:rsid w:val="002715FA"/>
    <w:rsid w:val="0027168E"/>
    <w:rsid w:val="00271740"/>
    <w:rsid w:val="00271B85"/>
    <w:rsid w:val="00271C61"/>
    <w:rsid w:val="00272172"/>
    <w:rsid w:val="002721FD"/>
    <w:rsid w:val="0027249A"/>
    <w:rsid w:val="00272A3C"/>
    <w:rsid w:val="00272B73"/>
    <w:rsid w:val="00272E5D"/>
    <w:rsid w:val="00272E9C"/>
    <w:rsid w:val="00272F29"/>
    <w:rsid w:val="00273210"/>
    <w:rsid w:val="00273570"/>
    <w:rsid w:val="0027378C"/>
    <w:rsid w:val="00273843"/>
    <w:rsid w:val="002739BA"/>
    <w:rsid w:val="00273E2E"/>
    <w:rsid w:val="00273F90"/>
    <w:rsid w:val="002740E3"/>
    <w:rsid w:val="0027411B"/>
    <w:rsid w:val="002744D4"/>
    <w:rsid w:val="0027494F"/>
    <w:rsid w:val="002749D5"/>
    <w:rsid w:val="00274E43"/>
    <w:rsid w:val="00274E5F"/>
    <w:rsid w:val="0027557F"/>
    <w:rsid w:val="002759E3"/>
    <w:rsid w:val="00275BDC"/>
    <w:rsid w:val="002761E2"/>
    <w:rsid w:val="00276494"/>
    <w:rsid w:val="0027669C"/>
    <w:rsid w:val="00276957"/>
    <w:rsid w:val="00276B76"/>
    <w:rsid w:val="00276D13"/>
    <w:rsid w:val="00276D15"/>
    <w:rsid w:val="00276D41"/>
    <w:rsid w:val="00276ED2"/>
    <w:rsid w:val="00276FCA"/>
    <w:rsid w:val="00277029"/>
    <w:rsid w:val="002770AC"/>
    <w:rsid w:val="00277181"/>
    <w:rsid w:val="00277514"/>
    <w:rsid w:val="002779D4"/>
    <w:rsid w:val="0028000A"/>
    <w:rsid w:val="00280134"/>
    <w:rsid w:val="0028018F"/>
    <w:rsid w:val="00280392"/>
    <w:rsid w:val="0028048E"/>
    <w:rsid w:val="0028056F"/>
    <w:rsid w:val="0028092C"/>
    <w:rsid w:val="0028099A"/>
    <w:rsid w:val="002809AE"/>
    <w:rsid w:val="00280DFE"/>
    <w:rsid w:val="00280F7E"/>
    <w:rsid w:val="00280F7F"/>
    <w:rsid w:val="0028125E"/>
    <w:rsid w:val="0028150C"/>
    <w:rsid w:val="00281752"/>
    <w:rsid w:val="00281A6D"/>
    <w:rsid w:val="00281BE2"/>
    <w:rsid w:val="0028206B"/>
    <w:rsid w:val="0028213D"/>
    <w:rsid w:val="002822F1"/>
    <w:rsid w:val="002823FE"/>
    <w:rsid w:val="00282C55"/>
    <w:rsid w:val="00283282"/>
    <w:rsid w:val="002834FF"/>
    <w:rsid w:val="00283717"/>
    <w:rsid w:val="00283999"/>
    <w:rsid w:val="002839B1"/>
    <w:rsid w:val="002839D5"/>
    <w:rsid w:val="00283FDF"/>
    <w:rsid w:val="002844EE"/>
    <w:rsid w:val="00284987"/>
    <w:rsid w:val="00284A42"/>
    <w:rsid w:val="00284B5A"/>
    <w:rsid w:val="00284BAA"/>
    <w:rsid w:val="00284D86"/>
    <w:rsid w:val="00284EE1"/>
    <w:rsid w:val="00284EF0"/>
    <w:rsid w:val="00285127"/>
    <w:rsid w:val="0028576D"/>
    <w:rsid w:val="00285831"/>
    <w:rsid w:val="00285ACC"/>
    <w:rsid w:val="00285C69"/>
    <w:rsid w:val="00285F42"/>
    <w:rsid w:val="00286086"/>
    <w:rsid w:val="00286292"/>
    <w:rsid w:val="002866F0"/>
    <w:rsid w:val="00286FD1"/>
    <w:rsid w:val="00287165"/>
    <w:rsid w:val="00287209"/>
    <w:rsid w:val="002873FD"/>
    <w:rsid w:val="00287E17"/>
    <w:rsid w:val="0029007B"/>
    <w:rsid w:val="00290094"/>
    <w:rsid w:val="002905CD"/>
    <w:rsid w:val="002905EB"/>
    <w:rsid w:val="00290975"/>
    <w:rsid w:val="00290C5B"/>
    <w:rsid w:val="00290D01"/>
    <w:rsid w:val="00290E52"/>
    <w:rsid w:val="00291293"/>
    <w:rsid w:val="002914E3"/>
    <w:rsid w:val="002917D9"/>
    <w:rsid w:val="00291AD4"/>
    <w:rsid w:val="00291B21"/>
    <w:rsid w:val="00291E80"/>
    <w:rsid w:val="00291EFC"/>
    <w:rsid w:val="00291F35"/>
    <w:rsid w:val="00291FBC"/>
    <w:rsid w:val="00292170"/>
    <w:rsid w:val="00292B80"/>
    <w:rsid w:val="00292C01"/>
    <w:rsid w:val="00292E10"/>
    <w:rsid w:val="00292F29"/>
    <w:rsid w:val="002931B3"/>
    <w:rsid w:val="0029331B"/>
    <w:rsid w:val="00293329"/>
    <w:rsid w:val="00293490"/>
    <w:rsid w:val="00293512"/>
    <w:rsid w:val="002939C1"/>
    <w:rsid w:val="00293AD0"/>
    <w:rsid w:val="00293B09"/>
    <w:rsid w:val="00293CD8"/>
    <w:rsid w:val="00294060"/>
    <w:rsid w:val="00294169"/>
    <w:rsid w:val="002943A2"/>
    <w:rsid w:val="00294536"/>
    <w:rsid w:val="0029455B"/>
    <w:rsid w:val="002949B6"/>
    <w:rsid w:val="00294A80"/>
    <w:rsid w:val="00294A8D"/>
    <w:rsid w:val="00294DF9"/>
    <w:rsid w:val="00295118"/>
    <w:rsid w:val="002951EB"/>
    <w:rsid w:val="002952E5"/>
    <w:rsid w:val="002953BF"/>
    <w:rsid w:val="0029557D"/>
    <w:rsid w:val="002955EB"/>
    <w:rsid w:val="00295DBD"/>
    <w:rsid w:val="00296472"/>
    <w:rsid w:val="00296A60"/>
    <w:rsid w:val="00296DEE"/>
    <w:rsid w:val="002971B6"/>
    <w:rsid w:val="0029729D"/>
    <w:rsid w:val="002974A9"/>
    <w:rsid w:val="00297625"/>
    <w:rsid w:val="0029787E"/>
    <w:rsid w:val="002A02BF"/>
    <w:rsid w:val="002A0612"/>
    <w:rsid w:val="002A07D4"/>
    <w:rsid w:val="002A0CAC"/>
    <w:rsid w:val="002A0E54"/>
    <w:rsid w:val="002A0EAE"/>
    <w:rsid w:val="002A1196"/>
    <w:rsid w:val="002A138B"/>
    <w:rsid w:val="002A13B2"/>
    <w:rsid w:val="002A151C"/>
    <w:rsid w:val="002A1A91"/>
    <w:rsid w:val="002A1BD2"/>
    <w:rsid w:val="002A1EF9"/>
    <w:rsid w:val="002A21A3"/>
    <w:rsid w:val="002A2268"/>
    <w:rsid w:val="002A26AA"/>
    <w:rsid w:val="002A272B"/>
    <w:rsid w:val="002A291B"/>
    <w:rsid w:val="002A32F7"/>
    <w:rsid w:val="002A3AED"/>
    <w:rsid w:val="002A416A"/>
    <w:rsid w:val="002A420F"/>
    <w:rsid w:val="002A421A"/>
    <w:rsid w:val="002A42E1"/>
    <w:rsid w:val="002A4527"/>
    <w:rsid w:val="002A4783"/>
    <w:rsid w:val="002A4C7E"/>
    <w:rsid w:val="002A5041"/>
    <w:rsid w:val="002A535B"/>
    <w:rsid w:val="002A557E"/>
    <w:rsid w:val="002A558F"/>
    <w:rsid w:val="002A568E"/>
    <w:rsid w:val="002A57B4"/>
    <w:rsid w:val="002A57BD"/>
    <w:rsid w:val="002A592A"/>
    <w:rsid w:val="002A5A41"/>
    <w:rsid w:val="002A5CB8"/>
    <w:rsid w:val="002A5FAD"/>
    <w:rsid w:val="002A608A"/>
    <w:rsid w:val="002A6123"/>
    <w:rsid w:val="002A6169"/>
    <w:rsid w:val="002A6737"/>
    <w:rsid w:val="002A67B6"/>
    <w:rsid w:val="002A6913"/>
    <w:rsid w:val="002A6B56"/>
    <w:rsid w:val="002A70D8"/>
    <w:rsid w:val="002A7602"/>
    <w:rsid w:val="002A764B"/>
    <w:rsid w:val="002A7659"/>
    <w:rsid w:val="002A7777"/>
    <w:rsid w:val="002A7885"/>
    <w:rsid w:val="002A7C16"/>
    <w:rsid w:val="002A7E25"/>
    <w:rsid w:val="002B03A9"/>
    <w:rsid w:val="002B0471"/>
    <w:rsid w:val="002B0A5B"/>
    <w:rsid w:val="002B0B4B"/>
    <w:rsid w:val="002B0BA6"/>
    <w:rsid w:val="002B0C25"/>
    <w:rsid w:val="002B1043"/>
    <w:rsid w:val="002B1046"/>
    <w:rsid w:val="002B1057"/>
    <w:rsid w:val="002B16AA"/>
    <w:rsid w:val="002B17A5"/>
    <w:rsid w:val="002B1919"/>
    <w:rsid w:val="002B19E6"/>
    <w:rsid w:val="002B1C77"/>
    <w:rsid w:val="002B201D"/>
    <w:rsid w:val="002B203B"/>
    <w:rsid w:val="002B2131"/>
    <w:rsid w:val="002B2379"/>
    <w:rsid w:val="002B2483"/>
    <w:rsid w:val="002B2596"/>
    <w:rsid w:val="002B263C"/>
    <w:rsid w:val="002B26DF"/>
    <w:rsid w:val="002B2C08"/>
    <w:rsid w:val="002B2C52"/>
    <w:rsid w:val="002B2CC0"/>
    <w:rsid w:val="002B2F02"/>
    <w:rsid w:val="002B2FDD"/>
    <w:rsid w:val="002B3076"/>
    <w:rsid w:val="002B3137"/>
    <w:rsid w:val="002B381D"/>
    <w:rsid w:val="002B38A5"/>
    <w:rsid w:val="002B3C15"/>
    <w:rsid w:val="002B40C3"/>
    <w:rsid w:val="002B412B"/>
    <w:rsid w:val="002B419B"/>
    <w:rsid w:val="002B41C3"/>
    <w:rsid w:val="002B4346"/>
    <w:rsid w:val="002B4EBE"/>
    <w:rsid w:val="002B5087"/>
    <w:rsid w:val="002B50C4"/>
    <w:rsid w:val="002B53CC"/>
    <w:rsid w:val="002B53DE"/>
    <w:rsid w:val="002B5497"/>
    <w:rsid w:val="002B5994"/>
    <w:rsid w:val="002B5C44"/>
    <w:rsid w:val="002B61C3"/>
    <w:rsid w:val="002B6C5C"/>
    <w:rsid w:val="002B6CF5"/>
    <w:rsid w:val="002B6E66"/>
    <w:rsid w:val="002B6F87"/>
    <w:rsid w:val="002B719E"/>
    <w:rsid w:val="002B7397"/>
    <w:rsid w:val="002B7408"/>
    <w:rsid w:val="002B7841"/>
    <w:rsid w:val="002B7955"/>
    <w:rsid w:val="002B7AA7"/>
    <w:rsid w:val="002B7BE0"/>
    <w:rsid w:val="002B7E36"/>
    <w:rsid w:val="002C0003"/>
    <w:rsid w:val="002C00A0"/>
    <w:rsid w:val="002C04BD"/>
    <w:rsid w:val="002C05F9"/>
    <w:rsid w:val="002C09D2"/>
    <w:rsid w:val="002C0DB5"/>
    <w:rsid w:val="002C0E26"/>
    <w:rsid w:val="002C0E8C"/>
    <w:rsid w:val="002C0EDC"/>
    <w:rsid w:val="002C156A"/>
    <w:rsid w:val="002C1C5A"/>
    <w:rsid w:val="002C1E89"/>
    <w:rsid w:val="002C2447"/>
    <w:rsid w:val="002C2733"/>
    <w:rsid w:val="002C2C44"/>
    <w:rsid w:val="002C2D32"/>
    <w:rsid w:val="002C2DD0"/>
    <w:rsid w:val="002C3454"/>
    <w:rsid w:val="002C3593"/>
    <w:rsid w:val="002C38A3"/>
    <w:rsid w:val="002C3F0E"/>
    <w:rsid w:val="002C472D"/>
    <w:rsid w:val="002C475A"/>
    <w:rsid w:val="002C4795"/>
    <w:rsid w:val="002C4A85"/>
    <w:rsid w:val="002C4E7E"/>
    <w:rsid w:val="002C55C3"/>
    <w:rsid w:val="002C5696"/>
    <w:rsid w:val="002C59BE"/>
    <w:rsid w:val="002C5B38"/>
    <w:rsid w:val="002C5BDA"/>
    <w:rsid w:val="002C5CE8"/>
    <w:rsid w:val="002C5D21"/>
    <w:rsid w:val="002C5DDD"/>
    <w:rsid w:val="002C63CA"/>
    <w:rsid w:val="002C673A"/>
    <w:rsid w:val="002C6B23"/>
    <w:rsid w:val="002C6B2A"/>
    <w:rsid w:val="002C6BDA"/>
    <w:rsid w:val="002C6C59"/>
    <w:rsid w:val="002C6DA0"/>
    <w:rsid w:val="002C7052"/>
    <w:rsid w:val="002C71A7"/>
    <w:rsid w:val="002C72A3"/>
    <w:rsid w:val="002C736D"/>
    <w:rsid w:val="002C73FD"/>
    <w:rsid w:val="002C754B"/>
    <w:rsid w:val="002C7AF4"/>
    <w:rsid w:val="002C7C36"/>
    <w:rsid w:val="002C7C93"/>
    <w:rsid w:val="002C7F08"/>
    <w:rsid w:val="002C7FD0"/>
    <w:rsid w:val="002D0103"/>
    <w:rsid w:val="002D0137"/>
    <w:rsid w:val="002D01C2"/>
    <w:rsid w:val="002D0426"/>
    <w:rsid w:val="002D0B87"/>
    <w:rsid w:val="002D0BD9"/>
    <w:rsid w:val="002D0E10"/>
    <w:rsid w:val="002D12E4"/>
    <w:rsid w:val="002D1430"/>
    <w:rsid w:val="002D1559"/>
    <w:rsid w:val="002D15AA"/>
    <w:rsid w:val="002D169F"/>
    <w:rsid w:val="002D17CA"/>
    <w:rsid w:val="002D1E6A"/>
    <w:rsid w:val="002D1E95"/>
    <w:rsid w:val="002D20AC"/>
    <w:rsid w:val="002D2516"/>
    <w:rsid w:val="002D2820"/>
    <w:rsid w:val="002D2832"/>
    <w:rsid w:val="002D3169"/>
    <w:rsid w:val="002D31F0"/>
    <w:rsid w:val="002D327C"/>
    <w:rsid w:val="002D32BB"/>
    <w:rsid w:val="002D33CA"/>
    <w:rsid w:val="002D34AA"/>
    <w:rsid w:val="002D34B3"/>
    <w:rsid w:val="002D3A18"/>
    <w:rsid w:val="002D3AC7"/>
    <w:rsid w:val="002D3C4B"/>
    <w:rsid w:val="002D417C"/>
    <w:rsid w:val="002D42C4"/>
    <w:rsid w:val="002D44B0"/>
    <w:rsid w:val="002D4531"/>
    <w:rsid w:val="002D5054"/>
    <w:rsid w:val="002D5723"/>
    <w:rsid w:val="002D5923"/>
    <w:rsid w:val="002D5AEC"/>
    <w:rsid w:val="002D5FB0"/>
    <w:rsid w:val="002D61B8"/>
    <w:rsid w:val="002D62AA"/>
    <w:rsid w:val="002D6379"/>
    <w:rsid w:val="002D63CE"/>
    <w:rsid w:val="002D655A"/>
    <w:rsid w:val="002D67C0"/>
    <w:rsid w:val="002D6F26"/>
    <w:rsid w:val="002D7172"/>
    <w:rsid w:val="002D71DF"/>
    <w:rsid w:val="002D754C"/>
    <w:rsid w:val="002D75E3"/>
    <w:rsid w:val="002D7739"/>
    <w:rsid w:val="002D79D3"/>
    <w:rsid w:val="002D7BAF"/>
    <w:rsid w:val="002D7EB3"/>
    <w:rsid w:val="002D7F0D"/>
    <w:rsid w:val="002E01A3"/>
    <w:rsid w:val="002E03AE"/>
    <w:rsid w:val="002E03E8"/>
    <w:rsid w:val="002E0766"/>
    <w:rsid w:val="002E081C"/>
    <w:rsid w:val="002E0BC9"/>
    <w:rsid w:val="002E0D2F"/>
    <w:rsid w:val="002E0FB5"/>
    <w:rsid w:val="002E115E"/>
    <w:rsid w:val="002E1409"/>
    <w:rsid w:val="002E1493"/>
    <w:rsid w:val="002E2203"/>
    <w:rsid w:val="002E242C"/>
    <w:rsid w:val="002E24DC"/>
    <w:rsid w:val="002E255A"/>
    <w:rsid w:val="002E2646"/>
    <w:rsid w:val="002E2962"/>
    <w:rsid w:val="002E2B2F"/>
    <w:rsid w:val="002E2C45"/>
    <w:rsid w:val="002E2D69"/>
    <w:rsid w:val="002E2DFA"/>
    <w:rsid w:val="002E2F83"/>
    <w:rsid w:val="002E30CB"/>
    <w:rsid w:val="002E318A"/>
    <w:rsid w:val="002E31D1"/>
    <w:rsid w:val="002E3454"/>
    <w:rsid w:val="002E35AB"/>
    <w:rsid w:val="002E3D85"/>
    <w:rsid w:val="002E3E08"/>
    <w:rsid w:val="002E3E78"/>
    <w:rsid w:val="002E4129"/>
    <w:rsid w:val="002E47C6"/>
    <w:rsid w:val="002E4896"/>
    <w:rsid w:val="002E4BC7"/>
    <w:rsid w:val="002E4CD7"/>
    <w:rsid w:val="002E4D0E"/>
    <w:rsid w:val="002E4EA6"/>
    <w:rsid w:val="002E50BE"/>
    <w:rsid w:val="002E531A"/>
    <w:rsid w:val="002E57A3"/>
    <w:rsid w:val="002E5A1A"/>
    <w:rsid w:val="002E5AC9"/>
    <w:rsid w:val="002E5CF7"/>
    <w:rsid w:val="002E5ED5"/>
    <w:rsid w:val="002E64EF"/>
    <w:rsid w:val="002E6574"/>
    <w:rsid w:val="002E691C"/>
    <w:rsid w:val="002E6A42"/>
    <w:rsid w:val="002E6B55"/>
    <w:rsid w:val="002E7095"/>
    <w:rsid w:val="002E709D"/>
    <w:rsid w:val="002E7335"/>
    <w:rsid w:val="002E7499"/>
    <w:rsid w:val="002E797A"/>
    <w:rsid w:val="002F019A"/>
    <w:rsid w:val="002F0B2A"/>
    <w:rsid w:val="002F0CE2"/>
    <w:rsid w:val="002F0DFB"/>
    <w:rsid w:val="002F0FF2"/>
    <w:rsid w:val="002F1123"/>
    <w:rsid w:val="002F11B8"/>
    <w:rsid w:val="002F12FD"/>
    <w:rsid w:val="002F1545"/>
    <w:rsid w:val="002F168D"/>
    <w:rsid w:val="002F17CE"/>
    <w:rsid w:val="002F180D"/>
    <w:rsid w:val="002F1CDC"/>
    <w:rsid w:val="002F1F56"/>
    <w:rsid w:val="002F2002"/>
    <w:rsid w:val="002F20C9"/>
    <w:rsid w:val="002F2165"/>
    <w:rsid w:val="002F2577"/>
    <w:rsid w:val="002F26B1"/>
    <w:rsid w:val="002F2831"/>
    <w:rsid w:val="002F2868"/>
    <w:rsid w:val="002F290A"/>
    <w:rsid w:val="002F2915"/>
    <w:rsid w:val="002F2A55"/>
    <w:rsid w:val="002F2A7B"/>
    <w:rsid w:val="002F2E2D"/>
    <w:rsid w:val="002F3566"/>
    <w:rsid w:val="002F3741"/>
    <w:rsid w:val="002F394F"/>
    <w:rsid w:val="002F3B8C"/>
    <w:rsid w:val="002F415A"/>
    <w:rsid w:val="002F47B7"/>
    <w:rsid w:val="002F51A6"/>
    <w:rsid w:val="002F524F"/>
    <w:rsid w:val="002F52DD"/>
    <w:rsid w:val="002F53AD"/>
    <w:rsid w:val="002F55B5"/>
    <w:rsid w:val="002F55CB"/>
    <w:rsid w:val="002F567C"/>
    <w:rsid w:val="002F57BB"/>
    <w:rsid w:val="002F5B37"/>
    <w:rsid w:val="002F5C1A"/>
    <w:rsid w:val="002F5C27"/>
    <w:rsid w:val="002F5CB8"/>
    <w:rsid w:val="002F5D6F"/>
    <w:rsid w:val="002F5D79"/>
    <w:rsid w:val="002F5EF6"/>
    <w:rsid w:val="002F60CD"/>
    <w:rsid w:val="002F617B"/>
    <w:rsid w:val="002F6367"/>
    <w:rsid w:val="002F63C1"/>
    <w:rsid w:val="002F6547"/>
    <w:rsid w:val="002F660F"/>
    <w:rsid w:val="002F67C9"/>
    <w:rsid w:val="002F6B56"/>
    <w:rsid w:val="002F6DE0"/>
    <w:rsid w:val="002F72CB"/>
    <w:rsid w:val="002F741E"/>
    <w:rsid w:val="002F7947"/>
    <w:rsid w:val="002F7DB1"/>
    <w:rsid w:val="002F7EC6"/>
    <w:rsid w:val="00300018"/>
    <w:rsid w:val="003000B1"/>
    <w:rsid w:val="003004AC"/>
    <w:rsid w:val="003004DE"/>
    <w:rsid w:val="00300671"/>
    <w:rsid w:val="00300765"/>
    <w:rsid w:val="00300D5C"/>
    <w:rsid w:val="00300D75"/>
    <w:rsid w:val="00300E28"/>
    <w:rsid w:val="00300EFB"/>
    <w:rsid w:val="003012A2"/>
    <w:rsid w:val="0030147F"/>
    <w:rsid w:val="00301D6D"/>
    <w:rsid w:val="00301D6E"/>
    <w:rsid w:val="00302003"/>
    <w:rsid w:val="00302424"/>
    <w:rsid w:val="00302715"/>
    <w:rsid w:val="0030303D"/>
    <w:rsid w:val="00303175"/>
    <w:rsid w:val="003033B7"/>
    <w:rsid w:val="0030345C"/>
    <w:rsid w:val="0030353B"/>
    <w:rsid w:val="0030377A"/>
    <w:rsid w:val="0030419F"/>
    <w:rsid w:val="0030427F"/>
    <w:rsid w:val="003047DC"/>
    <w:rsid w:val="0030497F"/>
    <w:rsid w:val="00304BBB"/>
    <w:rsid w:val="00304C81"/>
    <w:rsid w:val="00304FE2"/>
    <w:rsid w:val="003055AC"/>
    <w:rsid w:val="00305648"/>
    <w:rsid w:val="0030581B"/>
    <w:rsid w:val="003058BC"/>
    <w:rsid w:val="00305AFA"/>
    <w:rsid w:val="00305DA3"/>
    <w:rsid w:val="00305E41"/>
    <w:rsid w:val="0030623B"/>
    <w:rsid w:val="003062B6"/>
    <w:rsid w:val="00306440"/>
    <w:rsid w:val="003065A3"/>
    <w:rsid w:val="00306A7F"/>
    <w:rsid w:val="00306ADC"/>
    <w:rsid w:val="00306E8E"/>
    <w:rsid w:val="003071E6"/>
    <w:rsid w:val="003073C9"/>
    <w:rsid w:val="003074B4"/>
    <w:rsid w:val="0030750A"/>
    <w:rsid w:val="0030753E"/>
    <w:rsid w:val="003075F3"/>
    <w:rsid w:val="003076AC"/>
    <w:rsid w:val="003078E9"/>
    <w:rsid w:val="0030791F"/>
    <w:rsid w:val="003079BB"/>
    <w:rsid w:val="00307CAE"/>
    <w:rsid w:val="00310053"/>
    <w:rsid w:val="0031012A"/>
    <w:rsid w:val="00310375"/>
    <w:rsid w:val="0031047E"/>
    <w:rsid w:val="00310886"/>
    <w:rsid w:val="00310A2A"/>
    <w:rsid w:val="00310AD3"/>
    <w:rsid w:val="00310C38"/>
    <w:rsid w:val="00310D45"/>
    <w:rsid w:val="003113F4"/>
    <w:rsid w:val="003113F6"/>
    <w:rsid w:val="003115D4"/>
    <w:rsid w:val="00311B5D"/>
    <w:rsid w:val="003122ED"/>
    <w:rsid w:val="0031230F"/>
    <w:rsid w:val="00312657"/>
    <w:rsid w:val="00312ACD"/>
    <w:rsid w:val="00312AD4"/>
    <w:rsid w:val="00312AE1"/>
    <w:rsid w:val="00312EBD"/>
    <w:rsid w:val="00313178"/>
    <w:rsid w:val="003137E3"/>
    <w:rsid w:val="00313BC2"/>
    <w:rsid w:val="00313E56"/>
    <w:rsid w:val="00313F49"/>
    <w:rsid w:val="00313F9A"/>
    <w:rsid w:val="003144EC"/>
    <w:rsid w:val="00314515"/>
    <w:rsid w:val="00314A1C"/>
    <w:rsid w:val="00314A5F"/>
    <w:rsid w:val="00315019"/>
    <w:rsid w:val="003150F4"/>
    <w:rsid w:val="00315114"/>
    <w:rsid w:val="00315171"/>
    <w:rsid w:val="003151AF"/>
    <w:rsid w:val="00315CE6"/>
    <w:rsid w:val="003164EB"/>
    <w:rsid w:val="00316A08"/>
    <w:rsid w:val="00316C31"/>
    <w:rsid w:val="00316D72"/>
    <w:rsid w:val="00316E08"/>
    <w:rsid w:val="00316E0C"/>
    <w:rsid w:val="003170CF"/>
    <w:rsid w:val="00317438"/>
    <w:rsid w:val="003177F6"/>
    <w:rsid w:val="00317960"/>
    <w:rsid w:val="0032011F"/>
    <w:rsid w:val="0032099D"/>
    <w:rsid w:val="00320AD4"/>
    <w:rsid w:val="00320B8E"/>
    <w:rsid w:val="00320CA5"/>
    <w:rsid w:val="00320F0F"/>
    <w:rsid w:val="00320F89"/>
    <w:rsid w:val="00321060"/>
    <w:rsid w:val="00321742"/>
    <w:rsid w:val="003217FB"/>
    <w:rsid w:val="0032188A"/>
    <w:rsid w:val="003219DA"/>
    <w:rsid w:val="00321CF1"/>
    <w:rsid w:val="00321D97"/>
    <w:rsid w:val="0032211B"/>
    <w:rsid w:val="0032218F"/>
    <w:rsid w:val="003222D0"/>
    <w:rsid w:val="0032249A"/>
    <w:rsid w:val="00322A65"/>
    <w:rsid w:val="003232FC"/>
    <w:rsid w:val="00323FA7"/>
    <w:rsid w:val="0032418C"/>
    <w:rsid w:val="00324570"/>
    <w:rsid w:val="00324A5C"/>
    <w:rsid w:val="00324B85"/>
    <w:rsid w:val="00324E43"/>
    <w:rsid w:val="00325AE7"/>
    <w:rsid w:val="00325DFC"/>
    <w:rsid w:val="003260F2"/>
    <w:rsid w:val="00326184"/>
    <w:rsid w:val="00326435"/>
    <w:rsid w:val="0032654D"/>
    <w:rsid w:val="003265C4"/>
    <w:rsid w:val="00326640"/>
    <w:rsid w:val="00326920"/>
    <w:rsid w:val="00326B9C"/>
    <w:rsid w:val="00326C48"/>
    <w:rsid w:val="00326C8F"/>
    <w:rsid w:val="00326FC6"/>
    <w:rsid w:val="003271E9"/>
    <w:rsid w:val="003273EB"/>
    <w:rsid w:val="0032740D"/>
    <w:rsid w:val="00327848"/>
    <w:rsid w:val="00327BD5"/>
    <w:rsid w:val="00327F1E"/>
    <w:rsid w:val="00327F29"/>
    <w:rsid w:val="003300A2"/>
    <w:rsid w:val="003300EB"/>
    <w:rsid w:val="00330102"/>
    <w:rsid w:val="0033077C"/>
    <w:rsid w:val="0033081A"/>
    <w:rsid w:val="00330A6B"/>
    <w:rsid w:val="00331011"/>
    <w:rsid w:val="00331057"/>
    <w:rsid w:val="0033138E"/>
    <w:rsid w:val="0033187F"/>
    <w:rsid w:val="003318A6"/>
    <w:rsid w:val="00331908"/>
    <w:rsid w:val="00331A28"/>
    <w:rsid w:val="00331B34"/>
    <w:rsid w:val="00331D90"/>
    <w:rsid w:val="00331E33"/>
    <w:rsid w:val="0033229F"/>
    <w:rsid w:val="00332B7E"/>
    <w:rsid w:val="00332D33"/>
    <w:rsid w:val="00332F1A"/>
    <w:rsid w:val="00333853"/>
    <w:rsid w:val="0033391E"/>
    <w:rsid w:val="003339D9"/>
    <w:rsid w:val="00333AE0"/>
    <w:rsid w:val="00333F18"/>
    <w:rsid w:val="0033432D"/>
    <w:rsid w:val="00334709"/>
    <w:rsid w:val="00334774"/>
    <w:rsid w:val="00334A84"/>
    <w:rsid w:val="00334CAF"/>
    <w:rsid w:val="00334DD1"/>
    <w:rsid w:val="00334F0D"/>
    <w:rsid w:val="00335291"/>
    <w:rsid w:val="00335619"/>
    <w:rsid w:val="003356EE"/>
    <w:rsid w:val="00335928"/>
    <w:rsid w:val="00335D21"/>
    <w:rsid w:val="00335E70"/>
    <w:rsid w:val="00335FEF"/>
    <w:rsid w:val="003360FB"/>
    <w:rsid w:val="00336206"/>
    <w:rsid w:val="003362A6"/>
    <w:rsid w:val="003364DC"/>
    <w:rsid w:val="003367D6"/>
    <w:rsid w:val="003367F3"/>
    <w:rsid w:val="00336A0B"/>
    <w:rsid w:val="00336C27"/>
    <w:rsid w:val="00337375"/>
    <w:rsid w:val="003375AD"/>
    <w:rsid w:val="0033769B"/>
    <w:rsid w:val="00337AE7"/>
    <w:rsid w:val="00340078"/>
    <w:rsid w:val="00340523"/>
    <w:rsid w:val="00340542"/>
    <w:rsid w:val="00340640"/>
    <w:rsid w:val="00340C22"/>
    <w:rsid w:val="00340EF1"/>
    <w:rsid w:val="00341034"/>
    <w:rsid w:val="00341105"/>
    <w:rsid w:val="003411BA"/>
    <w:rsid w:val="00341382"/>
    <w:rsid w:val="003416B2"/>
    <w:rsid w:val="0034174D"/>
    <w:rsid w:val="003418BD"/>
    <w:rsid w:val="003418E6"/>
    <w:rsid w:val="00341DCF"/>
    <w:rsid w:val="00341E75"/>
    <w:rsid w:val="00341FE5"/>
    <w:rsid w:val="003422C6"/>
    <w:rsid w:val="00342395"/>
    <w:rsid w:val="00342398"/>
    <w:rsid w:val="003424A1"/>
    <w:rsid w:val="00342734"/>
    <w:rsid w:val="00342903"/>
    <w:rsid w:val="00342B1B"/>
    <w:rsid w:val="00342EED"/>
    <w:rsid w:val="00342FCC"/>
    <w:rsid w:val="0034310B"/>
    <w:rsid w:val="003433E5"/>
    <w:rsid w:val="00343A8C"/>
    <w:rsid w:val="00343C52"/>
    <w:rsid w:val="00343DBC"/>
    <w:rsid w:val="00344078"/>
    <w:rsid w:val="0034474D"/>
    <w:rsid w:val="003447FF"/>
    <w:rsid w:val="00344C59"/>
    <w:rsid w:val="00344E1E"/>
    <w:rsid w:val="003451AD"/>
    <w:rsid w:val="00345317"/>
    <w:rsid w:val="003454F2"/>
    <w:rsid w:val="0034554F"/>
    <w:rsid w:val="00345554"/>
    <w:rsid w:val="003456F7"/>
    <w:rsid w:val="00345BDA"/>
    <w:rsid w:val="00345C07"/>
    <w:rsid w:val="00345C4B"/>
    <w:rsid w:val="00345E2A"/>
    <w:rsid w:val="00345F42"/>
    <w:rsid w:val="00346400"/>
    <w:rsid w:val="003468AB"/>
    <w:rsid w:val="00346B6C"/>
    <w:rsid w:val="00346EBF"/>
    <w:rsid w:val="0034732E"/>
    <w:rsid w:val="00347541"/>
    <w:rsid w:val="003479C7"/>
    <w:rsid w:val="00347C34"/>
    <w:rsid w:val="00347D11"/>
    <w:rsid w:val="00347FA7"/>
    <w:rsid w:val="00350014"/>
    <w:rsid w:val="00350281"/>
    <w:rsid w:val="00350410"/>
    <w:rsid w:val="003507F6"/>
    <w:rsid w:val="00350B23"/>
    <w:rsid w:val="00350B5D"/>
    <w:rsid w:val="00350F18"/>
    <w:rsid w:val="003511B0"/>
    <w:rsid w:val="003512B1"/>
    <w:rsid w:val="00351425"/>
    <w:rsid w:val="003516E0"/>
    <w:rsid w:val="00351FAC"/>
    <w:rsid w:val="00352876"/>
    <w:rsid w:val="00352917"/>
    <w:rsid w:val="00352A41"/>
    <w:rsid w:val="00352B4F"/>
    <w:rsid w:val="0035306D"/>
    <w:rsid w:val="00353378"/>
    <w:rsid w:val="00353AE3"/>
    <w:rsid w:val="00353B19"/>
    <w:rsid w:val="00353C77"/>
    <w:rsid w:val="00353CA2"/>
    <w:rsid w:val="00353FB2"/>
    <w:rsid w:val="00354478"/>
    <w:rsid w:val="0035467C"/>
    <w:rsid w:val="003547B0"/>
    <w:rsid w:val="003549CD"/>
    <w:rsid w:val="00354A4D"/>
    <w:rsid w:val="00354C5C"/>
    <w:rsid w:val="00354DD4"/>
    <w:rsid w:val="0035591E"/>
    <w:rsid w:val="00355C5F"/>
    <w:rsid w:val="00355C9D"/>
    <w:rsid w:val="00355DF1"/>
    <w:rsid w:val="00355E09"/>
    <w:rsid w:val="003564AF"/>
    <w:rsid w:val="003568F4"/>
    <w:rsid w:val="00356D7C"/>
    <w:rsid w:val="00357001"/>
    <w:rsid w:val="003572E1"/>
    <w:rsid w:val="00357BE1"/>
    <w:rsid w:val="00357E93"/>
    <w:rsid w:val="003609EA"/>
    <w:rsid w:val="00360B3C"/>
    <w:rsid w:val="00361951"/>
    <w:rsid w:val="00361972"/>
    <w:rsid w:val="00361979"/>
    <w:rsid w:val="00361A36"/>
    <w:rsid w:val="00361D51"/>
    <w:rsid w:val="00362340"/>
    <w:rsid w:val="003628F7"/>
    <w:rsid w:val="00362A39"/>
    <w:rsid w:val="00362E15"/>
    <w:rsid w:val="0036311F"/>
    <w:rsid w:val="0036421E"/>
    <w:rsid w:val="0036439F"/>
    <w:rsid w:val="00364F3A"/>
    <w:rsid w:val="00365105"/>
    <w:rsid w:val="00365425"/>
    <w:rsid w:val="0036551D"/>
    <w:rsid w:val="00365670"/>
    <w:rsid w:val="0036569C"/>
    <w:rsid w:val="00365EED"/>
    <w:rsid w:val="003661B7"/>
    <w:rsid w:val="0036645F"/>
    <w:rsid w:val="00366574"/>
    <w:rsid w:val="0036668C"/>
    <w:rsid w:val="003668EC"/>
    <w:rsid w:val="00366955"/>
    <w:rsid w:val="00366B7C"/>
    <w:rsid w:val="00366DD8"/>
    <w:rsid w:val="00366E34"/>
    <w:rsid w:val="003677A7"/>
    <w:rsid w:val="003678D0"/>
    <w:rsid w:val="00367949"/>
    <w:rsid w:val="00367DE5"/>
    <w:rsid w:val="003700B5"/>
    <w:rsid w:val="00370795"/>
    <w:rsid w:val="0037090B"/>
    <w:rsid w:val="00370ABC"/>
    <w:rsid w:val="00370F40"/>
    <w:rsid w:val="00371028"/>
    <w:rsid w:val="003710BB"/>
    <w:rsid w:val="00371322"/>
    <w:rsid w:val="003715BE"/>
    <w:rsid w:val="00371A7A"/>
    <w:rsid w:val="00371B47"/>
    <w:rsid w:val="00371BF2"/>
    <w:rsid w:val="00371C5F"/>
    <w:rsid w:val="00371DFD"/>
    <w:rsid w:val="00372497"/>
    <w:rsid w:val="003724C7"/>
    <w:rsid w:val="003726CF"/>
    <w:rsid w:val="00372E88"/>
    <w:rsid w:val="0037339F"/>
    <w:rsid w:val="003733BC"/>
    <w:rsid w:val="00373A6E"/>
    <w:rsid w:val="00373BC2"/>
    <w:rsid w:val="00373E17"/>
    <w:rsid w:val="00373E24"/>
    <w:rsid w:val="003743AC"/>
    <w:rsid w:val="003744DB"/>
    <w:rsid w:val="003745AE"/>
    <w:rsid w:val="00374617"/>
    <w:rsid w:val="00374803"/>
    <w:rsid w:val="00374AC9"/>
    <w:rsid w:val="00374AF2"/>
    <w:rsid w:val="00374BA4"/>
    <w:rsid w:val="00374CBC"/>
    <w:rsid w:val="00375586"/>
    <w:rsid w:val="00375746"/>
    <w:rsid w:val="00375794"/>
    <w:rsid w:val="0037581D"/>
    <w:rsid w:val="0037604A"/>
    <w:rsid w:val="0037604E"/>
    <w:rsid w:val="0037631F"/>
    <w:rsid w:val="00376512"/>
    <w:rsid w:val="00376C95"/>
    <w:rsid w:val="0037741D"/>
    <w:rsid w:val="0037768C"/>
    <w:rsid w:val="0037780F"/>
    <w:rsid w:val="00377C8F"/>
    <w:rsid w:val="00380571"/>
    <w:rsid w:val="003808E3"/>
    <w:rsid w:val="00380C37"/>
    <w:rsid w:val="00380E14"/>
    <w:rsid w:val="00380EC8"/>
    <w:rsid w:val="00380ED6"/>
    <w:rsid w:val="00380F94"/>
    <w:rsid w:val="0038130B"/>
    <w:rsid w:val="003813AE"/>
    <w:rsid w:val="00381402"/>
    <w:rsid w:val="003814FB"/>
    <w:rsid w:val="00381644"/>
    <w:rsid w:val="00381973"/>
    <w:rsid w:val="00381A3F"/>
    <w:rsid w:val="003820E6"/>
    <w:rsid w:val="00382315"/>
    <w:rsid w:val="0038237E"/>
    <w:rsid w:val="003823A7"/>
    <w:rsid w:val="003825DD"/>
    <w:rsid w:val="00382600"/>
    <w:rsid w:val="00382881"/>
    <w:rsid w:val="00382F34"/>
    <w:rsid w:val="00382F40"/>
    <w:rsid w:val="00383213"/>
    <w:rsid w:val="00383230"/>
    <w:rsid w:val="003834AC"/>
    <w:rsid w:val="00383805"/>
    <w:rsid w:val="00383BDB"/>
    <w:rsid w:val="00383D48"/>
    <w:rsid w:val="0038408E"/>
    <w:rsid w:val="00384125"/>
    <w:rsid w:val="003845AE"/>
    <w:rsid w:val="00384759"/>
    <w:rsid w:val="00385645"/>
    <w:rsid w:val="003857D3"/>
    <w:rsid w:val="00385884"/>
    <w:rsid w:val="00385D8F"/>
    <w:rsid w:val="00385DFC"/>
    <w:rsid w:val="003864E0"/>
    <w:rsid w:val="00386665"/>
    <w:rsid w:val="003868DE"/>
    <w:rsid w:val="00386DCA"/>
    <w:rsid w:val="00386DED"/>
    <w:rsid w:val="00386EC8"/>
    <w:rsid w:val="00387649"/>
    <w:rsid w:val="0038771F"/>
    <w:rsid w:val="00387761"/>
    <w:rsid w:val="00387828"/>
    <w:rsid w:val="003879B6"/>
    <w:rsid w:val="00387E8D"/>
    <w:rsid w:val="00387E9D"/>
    <w:rsid w:val="00387F35"/>
    <w:rsid w:val="003900C3"/>
    <w:rsid w:val="003900EF"/>
    <w:rsid w:val="003901DA"/>
    <w:rsid w:val="003903E5"/>
    <w:rsid w:val="003904E6"/>
    <w:rsid w:val="003904FF"/>
    <w:rsid w:val="00390632"/>
    <w:rsid w:val="003907A9"/>
    <w:rsid w:val="0039087C"/>
    <w:rsid w:val="003909C6"/>
    <w:rsid w:val="00390C2E"/>
    <w:rsid w:val="00390E2B"/>
    <w:rsid w:val="00390F61"/>
    <w:rsid w:val="0039106E"/>
    <w:rsid w:val="00391105"/>
    <w:rsid w:val="00391245"/>
    <w:rsid w:val="00391260"/>
    <w:rsid w:val="003913E2"/>
    <w:rsid w:val="00391540"/>
    <w:rsid w:val="003915CB"/>
    <w:rsid w:val="0039167B"/>
    <w:rsid w:val="003917BE"/>
    <w:rsid w:val="00391855"/>
    <w:rsid w:val="00391F5B"/>
    <w:rsid w:val="0039202D"/>
    <w:rsid w:val="00392290"/>
    <w:rsid w:val="003923D7"/>
    <w:rsid w:val="00392493"/>
    <w:rsid w:val="003924CB"/>
    <w:rsid w:val="003925BF"/>
    <w:rsid w:val="00392606"/>
    <w:rsid w:val="003926AD"/>
    <w:rsid w:val="003927A7"/>
    <w:rsid w:val="00392802"/>
    <w:rsid w:val="00392C1E"/>
    <w:rsid w:val="0039316D"/>
    <w:rsid w:val="00393236"/>
    <w:rsid w:val="0039345E"/>
    <w:rsid w:val="003937B0"/>
    <w:rsid w:val="00393897"/>
    <w:rsid w:val="00393A2B"/>
    <w:rsid w:val="00393A67"/>
    <w:rsid w:val="00393A75"/>
    <w:rsid w:val="00393BDA"/>
    <w:rsid w:val="00393C9A"/>
    <w:rsid w:val="00393EE6"/>
    <w:rsid w:val="00394581"/>
    <w:rsid w:val="00394AA1"/>
    <w:rsid w:val="00394E92"/>
    <w:rsid w:val="003952EA"/>
    <w:rsid w:val="00395C7B"/>
    <w:rsid w:val="00396015"/>
    <w:rsid w:val="003960DD"/>
    <w:rsid w:val="003962C6"/>
    <w:rsid w:val="00396314"/>
    <w:rsid w:val="00396451"/>
    <w:rsid w:val="00396457"/>
    <w:rsid w:val="003967ED"/>
    <w:rsid w:val="00396D10"/>
    <w:rsid w:val="00396D2C"/>
    <w:rsid w:val="00396E63"/>
    <w:rsid w:val="0039723C"/>
    <w:rsid w:val="003975A9"/>
    <w:rsid w:val="00397643"/>
    <w:rsid w:val="0039765E"/>
    <w:rsid w:val="0039794F"/>
    <w:rsid w:val="00397E13"/>
    <w:rsid w:val="00397E54"/>
    <w:rsid w:val="00397E91"/>
    <w:rsid w:val="003A00BD"/>
    <w:rsid w:val="003A00C1"/>
    <w:rsid w:val="003A0247"/>
    <w:rsid w:val="003A02EF"/>
    <w:rsid w:val="003A03B0"/>
    <w:rsid w:val="003A051C"/>
    <w:rsid w:val="003A0D9D"/>
    <w:rsid w:val="003A0FB0"/>
    <w:rsid w:val="003A1640"/>
    <w:rsid w:val="003A16C9"/>
    <w:rsid w:val="003A1734"/>
    <w:rsid w:val="003A19AF"/>
    <w:rsid w:val="003A1F63"/>
    <w:rsid w:val="003A2061"/>
    <w:rsid w:val="003A260F"/>
    <w:rsid w:val="003A2618"/>
    <w:rsid w:val="003A26A1"/>
    <w:rsid w:val="003A2C57"/>
    <w:rsid w:val="003A2C58"/>
    <w:rsid w:val="003A2F09"/>
    <w:rsid w:val="003A2F21"/>
    <w:rsid w:val="003A31E5"/>
    <w:rsid w:val="003A3274"/>
    <w:rsid w:val="003A32FE"/>
    <w:rsid w:val="003A37C2"/>
    <w:rsid w:val="003A3D4D"/>
    <w:rsid w:val="003A3F36"/>
    <w:rsid w:val="003A42DC"/>
    <w:rsid w:val="003A4634"/>
    <w:rsid w:val="003A46CB"/>
    <w:rsid w:val="003A485A"/>
    <w:rsid w:val="003A4CED"/>
    <w:rsid w:val="003A4D2F"/>
    <w:rsid w:val="003A4E04"/>
    <w:rsid w:val="003A4ED7"/>
    <w:rsid w:val="003A50ED"/>
    <w:rsid w:val="003A53F0"/>
    <w:rsid w:val="003A564D"/>
    <w:rsid w:val="003A573D"/>
    <w:rsid w:val="003A58D8"/>
    <w:rsid w:val="003A5CBC"/>
    <w:rsid w:val="003A5E7D"/>
    <w:rsid w:val="003A6599"/>
    <w:rsid w:val="003A659F"/>
    <w:rsid w:val="003A68EF"/>
    <w:rsid w:val="003A6E18"/>
    <w:rsid w:val="003A6E62"/>
    <w:rsid w:val="003A6EE5"/>
    <w:rsid w:val="003A6F4B"/>
    <w:rsid w:val="003A73F8"/>
    <w:rsid w:val="003A7417"/>
    <w:rsid w:val="003A74FF"/>
    <w:rsid w:val="003A7C36"/>
    <w:rsid w:val="003A7DCB"/>
    <w:rsid w:val="003A7DEC"/>
    <w:rsid w:val="003A7EDA"/>
    <w:rsid w:val="003B0304"/>
    <w:rsid w:val="003B03F1"/>
    <w:rsid w:val="003B0435"/>
    <w:rsid w:val="003B0820"/>
    <w:rsid w:val="003B0C15"/>
    <w:rsid w:val="003B10EB"/>
    <w:rsid w:val="003B1A6B"/>
    <w:rsid w:val="003B1A74"/>
    <w:rsid w:val="003B1C28"/>
    <w:rsid w:val="003B1DF0"/>
    <w:rsid w:val="003B21CB"/>
    <w:rsid w:val="003B262E"/>
    <w:rsid w:val="003B2768"/>
    <w:rsid w:val="003B2A15"/>
    <w:rsid w:val="003B2D77"/>
    <w:rsid w:val="003B2E1E"/>
    <w:rsid w:val="003B2F58"/>
    <w:rsid w:val="003B306E"/>
    <w:rsid w:val="003B33F8"/>
    <w:rsid w:val="003B3474"/>
    <w:rsid w:val="003B3686"/>
    <w:rsid w:val="003B39D8"/>
    <w:rsid w:val="003B3CFC"/>
    <w:rsid w:val="003B40D5"/>
    <w:rsid w:val="003B42FF"/>
    <w:rsid w:val="003B4438"/>
    <w:rsid w:val="003B4640"/>
    <w:rsid w:val="003B46C7"/>
    <w:rsid w:val="003B4753"/>
    <w:rsid w:val="003B4755"/>
    <w:rsid w:val="003B4896"/>
    <w:rsid w:val="003B4939"/>
    <w:rsid w:val="003B4A3B"/>
    <w:rsid w:val="003B4D5F"/>
    <w:rsid w:val="003B4DA1"/>
    <w:rsid w:val="003B4E72"/>
    <w:rsid w:val="003B4FB6"/>
    <w:rsid w:val="003B5870"/>
    <w:rsid w:val="003B5903"/>
    <w:rsid w:val="003B599A"/>
    <w:rsid w:val="003B5A37"/>
    <w:rsid w:val="003B5B97"/>
    <w:rsid w:val="003B5CC0"/>
    <w:rsid w:val="003B5CD1"/>
    <w:rsid w:val="003B5DA7"/>
    <w:rsid w:val="003B6071"/>
    <w:rsid w:val="003B60B0"/>
    <w:rsid w:val="003B6432"/>
    <w:rsid w:val="003B678B"/>
    <w:rsid w:val="003B67DC"/>
    <w:rsid w:val="003B6AF4"/>
    <w:rsid w:val="003B6F6E"/>
    <w:rsid w:val="003B7054"/>
    <w:rsid w:val="003B718F"/>
    <w:rsid w:val="003B721F"/>
    <w:rsid w:val="003B728E"/>
    <w:rsid w:val="003B7505"/>
    <w:rsid w:val="003B75D3"/>
    <w:rsid w:val="003B7A85"/>
    <w:rsid w:val="003B7AE7"/>
    <w:rsid w:val="003B7B24"/>
    <w:rsid w:val="003C0074"/>
    <w:rsid w:val="003C014B"/>
    <w:rsid w:val="003C0192"/>
    <w:rsid w:val="003C06F7"/>
    <w:rsid w:val="003C0AA6"/>
    <w:rsid w:val="003C0B21"/>
    <w:rsid w:val="003C0B3A"/>
    <w:rsid w:val="003C0F71"/>
    <w:rsid w:val="003C0FB9"/>
    <w:rsid w:val="003C1270"/>
    <w:rsid w:val="003C15B8"/>
    <w:rsid w:val="003C16A8"/>
    <w:rsid w:val="003C16C8"/>
    <w:rsid w:val="003C1D24"/>
    <w:rsid w:val="003C1DD9"/>
    <w:rsid w:val="003C262D"/>
    <w:rsid w:val="003C2895"/>
    <w:rsid w:val="003C2CFE"/>
    <w:rsid w:val="003C2FE5"/>
    <w:rsid w:val="003C356D"/>
    <w:rsid w:val="003C3708"/>
    <w:rsid w:val="003C37DA"/>
    <w:rsid w:val="003C380E"/>
    <w:rsid w:val="003C3FBD"/>
    <w:rsid w:val="003C47A6"/>
    <w:rsid w:val="003C4872"/>
    <w:rsid w:val="003C4B4D"/>
    <w:rsid w:val="003C4BE4"/>
    <w:rsid w:val="003C4C17"/>
    <w:rsid w:val="003C4EF8"/>
    <w:rsid w:val="003C522C"/>
    <w:rsid w:val="003C54CE"/>
    <w:rsid w:val="003C5B93"/>
    <w:rsid w:val="003C5E68"/>
    <w:rsid w:val="003C5F68"/>
    <w:rsid w:val="003C65A1"/>
    <w:rsid w:val="003C69D1"/>
    <w:rsid w:val="003C6BCE"/>
    <w:rsid w:val="003C6F0D"/>
    <w:rsid w:val="003C7065"/>
    <w:rsid w:val="003C72B8"/>
    <w:rsid w:val="003C7337"/>
    <w:rsid w:val="003C7359"/>
    <w:rsid w:val="003C75B6"/>
    <w:rsid w:val="003C7C6E"/>
    <w:rsid w:val="003C7EFD"/>
    <w:rsid w:val="003C7FBD"/>
    <w:rsid w:val="003D0108"/>
    <w:rsid w:val="003D0334"/>
    <w:rsid w:val="003D0494"/>
    <w:rsid w:val="003D064C"/>
    <w:rsid w:val="003D0804"/>
    <w:rsid w:val="003D0AD4"/>
    <w:rsid w:val="003D0E4A"/>
    <w:rsid w:val="003D0F6E"/>
    <w:rsid w:val="003D17EE"/>
    <w:rsid w:val="003D2105"/>
    <w:rsid w:val="003D2464"/>
    <w:rsid w:val="003D2CA0"/>
    <w:rsid w:val="003D2F08"/>
    <w:rsid w:val="003D2F0E"/>
    <w:rsid w:val="003D2FAA"/>
    <w:rsid w:val="003D3648"/>
    <w:rsid w:val="003D3800"/>
    <w:rsid w:val="003D394E"/>
    <w:rsid w:val="003D39A1"/>
    <w:rsid w:val="003D43BA"/>
    <w:rsid w:val="003D4593"/>
    <w:rsid w:val="003D4667"/>
    <w:rsid w:val="003D49D8"/>
    <w:rsid w:val="003D4A28"/>
    <w:rsid w:val="003D4B36"/>
    <w:rsid w:val="003D4F8F"/>
    <w:rsid w:val="003D5036"/>
    <w:rsid w:val="003D5059"/>
    <w:rsid w:val="003D5282"/>
    <w:rsid w:val="003D5392"/>
    <w:rsid w:val="003D58FE"/>
    <w:rsid w:val="003D5B6A"/>
    <w:rsid w:val="003D5DDA"/>
    <w:rsid w:val="003D6009"/>
    <w:rsid w:val="003D61BB"/>
    <w:rsid w:val="003D6385"/>
    <w:rsid w:val="003D6496"/>
    <w:rsid w:val="003D70D7"/>
    <w:rsid w:val="003D7375"/>
    <w:rsid w:val="003D7542"/>
    <w:rsid w:val="003D7624"/>
    <w:rsid w:val="003D76C6"/>
    <w:rsid w:val="003D7982"/>
    <w:rsid w:val="003D7BD7"/>
    <w:rsid w:val="003D7D73"/>
    <w:rsid w:val="003D7DA8"/>
    <w:rsid w:val="003E02D5"/>
    <w:rsid w:val="003E05DB"/>
    <w:rsid w:val="003E0618"/>
    <w:rsid w:val="003E06B2"/>
    <w:rsid w:val="003E08D8"/>
    <w:rsid w:val="003E0A34"/>
    <w:rsid w:val="003E100F"/>
    <w:rsid w:val="003E15F4"/>
    <w:rsid w:val="003E1932"/>
    <w:rsid w:val="003E1A23"/>
    <w:rsid w:val="003E2037"/>
    <w:rsid w:val="003E274B"/>
    <w:rsid w:val="003E285F"/>
    <w:rsid w:val="003E2C12"/>
    <w:rsid w:val="003E2D8C"/>
    <w:rsid w:val="003E2EFC"/>
    <w:rsid w:val="003E2F2F"/>
    <w:rsid w:val="003E37AE"/>
    <w:rsid w:val="003E37BE"/>
    <w:rsid w:val="003E38A6"/>
    <w:rsid w:val="003E3AFF"/>
    <w:rsid w:val="003E3B35"/>
    <w:rsid w:val="003E3D47"/>
    <w:rsid w:val="003E3E2F"/>
    <w:rsid w:val="003E3ECF"/>
    <w:rsid w:val="003E41B4"/>
    <w:rsid w:val="003E4339"/>
    <w:rsid w:val="003E46B6"/>
    <w:rsid w:val="003E4B28"/>
    <w:rsid w:val="003E4DFA"/>
    <w:rsid w:val="003E4E0B"/>
    <w:rsid w:val="003E4FCB"/>
    <w:rsid w:val="003E5054"/>
    <w:rsid w:val="003E50D7"/>
    <w:rsid w:val="003E5407"/>
    <w:rsid w:val="003E5411"/>
    <w:rsid w:val="003E5478"/>
    <w:rsid w:val="003E5583"/>
    <w:rsid w:val="003E564A"/>
    <w:rsid w:val="003E57C8"/>
    <w:rsid w:val="003E5998"/>
    <w:rsid w:val="003E5D50"/>
    <w:rsid w:val="003E5E51"/>
    <w:rsid w:val="003E5F98"/>
    <w:rsid w:val="003E60D4"/>
    <w:rsid w:val="003E684E"/>
    <w:rsid w:val="003E69FD"/>
    <w:rsid w:val="003E6A14"/>
    <w:rsid w:val="003E6A51"/>
    <w:rsid w:val="003E6E0B"/>
    <w:rsid w:val="003E6E35"/>
    <w:rsid w:val="003E719C"/>
    <w:rsid w:val="003E7580"/>
    <w:rsid w:val="003E75F4"/>
    <w:rsid w:val="003E7920"/>
    <w:rsid w:val="003E7BDE"/>
    <w:rsid w:val="003F028A"/>
    <w:rsid w:val="003F0BD9"/>
    <w:rsid w:val="003F0C96"/>
    <w:rsid w:val="003F0D7B"/>
    <w:rsid w:val="003F0F22"/>
    <w:rsid w:val="003F1061"/>
    <w:rsid w:val="003F10B9"/>
    <w:rsid w:val="003F12B9"/>
    <w:rsid w:val="003F13E6"/>
    <w:rsid w:val="003F153D"/>
    <w:rsid w:val="003F17AD"/>
    <w:rsid w:val="003F1978"/>
    <w:rsid w:val="003F1A85"/>
    <w:rsid w:val="003F1BD1"/>
    <w:rsid w:val="003F1EAC"/>
    <w:rsid w:val="003F1EB9"/>
    <w:rsid w:val="003F2225"/>
    <w:rsid w:val="003F283A"/>
    <w:rsid w:val="003F2894"/>
    <w:rsid w:val="003F2C67"/>
    <w:rsid w:val="003F3054"/>
    <w:rsid w:val="003F30BA"/>
    <w:rsid w:val="003F31D8"/>
    <w:rsid w:val="003F3302"/>
    <w:rsid w:val="003F34DF"/>
    <w:rsid w:val="003F3650"/>
    <w:rsid w:val="003F3D2B"/>
    <w:rsid w:val="003F3EC6"/>
    <w:rsid w:val="003F4018"/>
    <w:rsid w:val="003F408A"/>
    <w:rsid w:val="003F4631"/>
    <w:rsid w:val="003F4789"/>
    <w:rsid w:val="003F4BE8"/>
    <w:rsid w:val="003F4E1F"/>
    <w:rsid w:val="003F4ED4"/>
    <w:rsid w:val="003F4FE4"/>
    <w:rsid w:val="003F5120"/>
    <w:rsid w:val="003F53AA"/>
    <w:rsid w:val="003F5603"/>
    <w:rsid w:val="003F5A4E"/>
    <w:rsid w:val="003F5E66"/>
    <w:rsid w:val="003F5F98"/>
    <w:rsid w:val="003F61EC"/>
    <w:rsid w:val="003F64DF"/>
    <w:rsid w:val="003F6594"/>
    <w:rsid w:val="003F6601"/>
    <w:rsid w:val="003F677E"/>
    <w:rsid w:val="003F6AFE"/>
    <w:rsid w:val="003F6BD8"/>
    <w:rsid w:val="003F6C72"/>
    <w:rsid w:val="003F6F71"/>
    <w:rsid w:val="003F7217"/>
    <w:rsid w:val="003F73BD"/>
    <w:rsid w:val="003F7440"/>
    <w:rsid w:val="003F7996"/>
    <w:rsid w:val="003F7A5A"/>
    <w:rsid w:val="003F7AD4"/>
    <w:rsid w:val="003F7B67"/>
    <w:rsid w:val="00400201"/>
    <w:rsid w:val="00400450"/>
    <w:rsid w:val="00400A2F"/>
    <w:rsid w:val="00400D35"/>
    <w:rsid w:val="00400DA3"/>
    <w:rsid w:val="004016C3"/>
    <w:rsid w:val="004017FD"/>
    <w:rsid w:val="00401CA4"/>
    <w:rsid w:val="00401E99"/>
    <w:rsid w:val="00401F9E"/>
    <w:rsid w:val="0040265F"/>
    <w:rsid w:val="00402B6D"/>
    <w:rsid w:val="00402CBF"/>
    <w:rsid w:val="00402CF9"/>
    <w:rsid w:val="00402D62"/>
    <w:rsid w:val="00403003"/>
    <w:rsid w:val="00403092"/>
    <w:rsid w:val="004036DB"/>
    <w:rsid w:val="00403D31"/>
    <w:rsid w:val="00403D82"/>
    <w:rsid w:val="0040408B"/>
    <w:rsid w:val="004042C9"/>
    <w:rsid w:val="0040433D"/>
    <w:rsid w:val="004043E9"/>
    <w:rsid w:val="004044C4"/>
    <w:rsid w:val="004047AA"/>
    <w:rsid w:val="00404CD1"/>
    <w:rsid w:val="00404E4C"/>
    <w:rsid w:val="00404EF8"/>
    <w:rsid w:val="00404F85"/>
    <w:rsid w:val="0040532D"/>
    <w:rsid w:val="00405547"/>
    <w:rsid w:val="00405A1C"/>
    <w:rsid w:val="00405A93"/>
    <w:rsid w:val="00405F90"/>
    <w:rsid w:val="004060E9"/>
    <w:rsid w:val="00406171"/>
    <w:rsid w:val="004065E8"/>
    <w:rsid w:val="0040689A"/>
    <w:rsid w:val="004068BD"/>
    <w:rsid w:val="00406A0B"/>
    <w:rsid w:val="00406B73"/>
    <w:rsid w:val="00406CC9"/>
    <w:rsid w:val="0040702B"/>
    <w:rsid w:val="00407146"/>
    <w:rsid w:val="004073EC"/>
    <w:rsid w:val="00407557"/>
    <w:rsid w:val="004076F6"/>
    <w:rsid w:val="004078F1"/>
    <w:rsid w:val="00407AD6"/>
    <w:rsid w:val="00410196"/>
    <w:rsid w:val="004107D9"/>
    <w:rsid w:val="004108CA"/>
    <w:rsid w:val="004109A5"/>
    <w:rsid w:val="0041102C"/>
    <w:rsid w:val="00411304"/>
    <w:rsid w:val="004114AE"/>
    <w:rsid w:val="00411506"/>
    <w:rsid w:val="00411642"/>
    <w:rsid w:val="00411814"/>
    <w:rsid w:val="00411833"/>
    <w:rsid w:val="00411CE0"/>
    <w:rsid w:val="00411E8C"/>
    <w:rsid w:val="00411EF3"/>
    <w:rsid w:val="004122B4"/>
    <w:rsid w:val="004122EB"/>
    <w:rsid w:val="00412570"/>
    <w:rsid w:val="00412811"/>
    <w:rsid w:val="004128F0"/>
    <w:rsid w:val="00412C02"/>
    <w:rsid w:val="00412CB9"/>
    <w:rsid w:val="00412FC8"/>
    <w:rsid w:val="00413234"/>
    <w:rsid w:val="0041375D"/>
    <w:rsid w:val="00413A75"/>
    <w:rsid w:val="0041418C"/>
    <w:rsid w:val="004141B3"/>
    <w:rsid w:val="004142E4"/>
    <w:rsid w:val="004143A4"/>
    <w:rsid w:val="004145AD"/>
    <w:rsid w:val="0041464A"/>
    <w:rsid w:val="004148AD"/>
    <w:rsid w:val="00414A8C"/>
    <w:rsid w:val="00414C81"/>
    <w:rsid w:val="00414DED"/>
    <w:rsid w:val="00414E0B"/>
    <w:rsid w:val="004152D5"/>
    <w:rsid w:val="0041547D"/>
    <w:rsid w:val="00415C2D"/>
    <w:rsid w:val="00415D8D"/>
    <w:rsid w:val="00415ED7"/>
    <w:rsid w:val="00416347"/>
    <w:rsid w:val="004163B0"/>
    <w:rsid w:val="004165AE"/>
    <w:rsid w:val="00416AF5"/>
    <w:rsid w:val="00416CA9"/>
    <w:rsid w:val="0041710D"/>
    <w:rsid w:val="00417162"/>
    <w:rsid w:val="00417857"/>
    <w:rsid w:val="00417893"/>
    <w:rsid w:val="00417A79"/>
    <w:rsid w:val="00417F02"/>
    <w:rsid w:val="00420051"/>
    <w:rsid w:val="004202A1"/>
    <w:rsid w:val="00420316"/>
    <w:rsid w:val="00420BB9"/>
    <w:rsid w:val="00420CCE"/>
    <w:rsid w:val="00420F75"/>
    <w:rsid w:val="00420F76"/>
    <w:rsid w:val="00421510"/>
    <w:rsid w:val="00421863"/>
    <w:rsid w:val="0042190B"/>
    <w:rsid w:val="0042192D"/>
    <w:rsid w:val="00422070"/>
    <w:rsid w:val="0042250A"/>
    <w:rsid w:val="00422610"/>
    <w:rsid w:val="004228A4"/>
    <w:rsid w:val="004229DE"/>
    <w:rsid w:val="00422A92"/>
    <w:rsid w:val="00422C90"/>
    <w:rsid w:val="00422DA1"/>
    <w:rsid w:val="00423244"/>
    <w:rsid w:val="00423840"/>
    <w:rsid w:val="004238AF"/>
    <w:rsid w:val="00423F15"/>
    <w:rsid w:val="0042413C"/>
    <w:rsid w:val="00424535"/>
    <w:rsid w:val="00424A96"/>
    <w:rsid w:val="00424BE5"/>
    <w:rsid w:val="00424DBA"/>
    <w:rsid w:val="00424F7B"/>
    <w:rsid w:val="0042537D"/>
    <w:rsid w:val="00425931"/>
    <w:rsid w:val="00425B09"/>
    <w:rsid w:val="00425B2C"/>
    <w:rsid w:val="00425CFD"/>
    <w:rsid w:val="00426050"/>
    <w:rsid w:val="00426130"/>
    <w:rsid w:val="0042626C"/>
    <w:rsid w:val="00426C8A"/>
    <w:rsid w:val="00426E55"/>
    <w:rsid w:val="0042708D"/>
    <w:rsid w:val="004273FF"/>
    <w:rsid w:val="00427416"/>
    <w:rsid w:val="00427656"/>
    <w:rsid w:val="004276A8"/>
    <w:rsid w:val="004278EE"/>
    <w:rsid w:val="00427A20"/>
    <w:rsid w:val="00427B9A"/>
    <w:rsid w:val="00427FE6"/>
    <w:rsid w:val="004304D7"/>
    <w:rsid w:val="00430586"/>
    <w:rsid w:val="00430788"/>
    <w:rsid w:val="00430874"/>
    <w:rsid w:val="00430902"/>
    <w:rsid w:val="00430AAC"/>
    <w:rsid w:val="00430B4E"/>
    <w:rsid w:val="00430DA1"/>
    <w:rsid w:val="00430DC4"/>
    <w:rsid w:val="0043103F"/>
    <w:rsid w:val="0043119F"/>
    <w:rsid w:val="004311AA"/>
    <w:rsid w:val="00431889"/>
    <w:rsid w:val="00431BD6"/>
    <w:rsid w:val="0043263C"/>
    <w:rsid w:val="00432768"/>
    <w:rsid w:val="00432788"/>
    <w:rsid w:val="004327A2"/>
    <w:rsid w:val="00432A53"/>
    <w:rsid w:val="00432AB0"/>
    <w:rsid w:val="00432DBC"/>
    <w:rsid w:val="00432E6B"/>
    <w:rsid w:val="00432EA8"/>
    <w:rsid w:val="00433134"/>
    <w:rsid w:val="004332F3"/>
    <w:rsid w:val="00433721"/>
    <w:rsid w:val="00433854"/>
    <w:rsid w:val="00433935"/>
    <w:rsid w:val="00433FB0"/>
    <w:rsid w:val="00434028"/>
    <w:rsid w:val="00434144"/>
    <w:rsid w:val="00434401"/>
    <w:rsid w:val="00434460"/>
    <w:rsid w:val="0043497D"/>
    <w:rsid w:val="00434B19"/>
    <w:rsid w:val="00434C9F"/>
    <w:rsid w:val="00434E21"/>
    <w:rsid w:val="00434E2F"/>
    <w:rsid w:val="00434FA3"/>
    <w:rsid w:val="0043528E"/>
    <w:rsid w:val="0043556E"/>
    <w:rsid w:val="0043619E"/>
    <w:rsid w:val="004362CB"/>
    <w:rsid w:val="00436A3F"/>
    <w:rsid w:val="00436FDB"/>
    <w:rsid w:val="00437424"/>
    <w:rsid w:val="00437435"/>
    <w:rsid w:val="0043753D"/>
    <w:rsid w:val="004376C5"/>
    <w:rsid w:val="004378CD"/>
    <w:rsid w:val="00437EC3"/>
    <w:rsid w:val="00440003"/>
    <w:rsid w:val="0044062A"/>
    <w:rsid w:val="00440B89"/>
    <w:rsid w:val="0044116F"/>
    <w:rsid w:val="004411E1"/>
    <w:rsid w:val="004411F8"/>
    <w:rsid w:val="004415A5"/>
    <w:rsid w:val="0044165A"/>
    <w:rsid w:val="00441848"/>
    <w:rsid w:val="00441DCE"/>
    <w:rsid w:val="00441DDA"/>
    <w:rsid w:val="00441F38"/>
    <w:rsid w:val="00442191"/>
    <w:rsid w:val="004422F7"/>
    <w:rsid w:val="00442328"/>
    <w:rsid w:val="004425C5"/>
    <w:rsid w:val="00442702"/>
    <w:rsid w:val="00442846"/>
    <w:rsid w:val="00442A35"/>
    <w:rsid w:val="00442A46"/>
    <w:rsid w:val="00442B3E"/>
    <w:rsid w:val="00442C6C"/>
    <w:rsid w:val="00442DEC"/>
    <w:rsid w:val="00442E23"/>
    <w:rsid w:val="00442ECA"/>
    <w:rsid w:val="0044315A"/>
    <w:rsid w:val="0044323C"/>
    <w:rsid w:val="004432CC"/>
    <w:rsid w:val="0044340F"/>
    <w:rsid w:val="0044346B"/>
    <w:rsid w:val="00443496"/>
    <w:rsid w:val="00443806"/>
    <w:rsid w:val="0044381C"/>
    <w:rsid w:val="004439EC"/>
    <w:rsid w:val="00443E0C"/>
    <w:rsid w:val="004441F6"/>
    <w:rsid w:val="0044481C"/>
    <w:rsid w:val="00444AEB"/>
    <w:rsid w:val="00444B55"/>
    <w:rsid w:val="00444F75"/>
    <w:rsid w:val="00444F7F"/>
    <w:rsid w:val="00445016"/>
    <w:rsid w:val="004456D8"/>
    <w:rsid w:val="0044587E"/>
    <w:rsid w:val="00445BDE"/>
    <w:rsid w:val="00445C28"/>
    <w:rsid w:val="00445CA4"/>
    <w:rsid w:val="00445E04"/>
    <w:rsid w:val="004461ED"/>
    <w:rsid w:val="00446443"/>
    <w:rsid w:val="004464BF"/>
    <w:rsid w:val="00446667"/>
    <w:rsid w:val="00447553"/>
    <w:rsid w:val="0044790F"/>
    <w:rsid w:val="00447E4B"/>
    <w:rsid w:val="00450006"/>
    <w:rsid w:val="004501F2"/>
    <w:rsid w:val="00450215"/>
    <w:rsid w:val="00450363"/>
    <w:rsid w:val="0045056C"/>
    <w:rsid w:val="004506C9"/>
    <w:rsid w:val="004507B4"/>
    <w:rsid w:val="00450ADA"/>
    <w:rsid w:val="00450B8C"/>
    <w:rsid w:val="00450BA4"/>
    <w:rsid w:val="00450FC5"/>
    <w:rsid w:val="0045146E"/>
    <w:rsid w:val="004516F4"/>
    <w:rsid w:val="00451725"/>
    <w:rsid w:val="00451AE3"/>
    <w:rsid w:val="00451EF8"/>
    <w:rsid w:val="00451F65"/>
    <w:rsid w:val="00451FB9"/>
    <w:rsid w:val="0045200C"/>
    <w:rsid w:val="00452264"/>
    <w:rsid w:val="004522A0"/>
    <w:rsid w:val="004525DC"/>
    <w:rsid w:val="00452738"/>
    <w:rsid w:val="00452D19"/>
    <w:rsid w:val="004531CF"/>
    <w:rsid w:val="0045325E"/>
    <w:rsid w:val="00453B9A"/>
    <w:rsid w:val="00454718"/>
    <w:rsid w:val="004548E2"/>
    <w:rsid w:val="0045494F"/>
    <w:rsid w:val="00454970"/>
    <w:rsid w:val="00454E55"/>
    <w:rsid w:val="004554B5"/>
    <w:rsid w:val="00455650"/>
    <w:rsid w:val="00455717"/>
    <w:rsid w:val="004558B4"/>
    <w:rsid w:val="0045590E"/>
    <w:rsid w:val="00455B50"/>
    <w:rsid w:val="00455D57"/>
    <w:rsid w:val="00455EF8"/>
    <w:rsid w:val="004565EF"/>
    <w:rsid w:val="004569B2"/>
    <w:rsid w:val="00456B7D"/>
    <w:rsid w:val="00457213"/>
    <w:rsid w:val="00457260"/>
    <w:rsid w:val="00457874"/>
    <w:rsid w:val="004602DF"/>
    <w:rsid w:val="004604EF"/>
    <w:rsid w:val="00460DB2"/>
    <w:rsid w:val="0046125F"/>
    <w:rsid w:val="0046147E"/>
    <w:rsid w:val="00461B25"/>
    <w:rsid w:val="00461BD9"/>
    <w:rsid w:val="00462057"/>
    <w:rsid w:val="00462065"/>
    <w:rsid w:val="00462591"/>
    <w:rsid w:val="004629AA"/>
    <w:rsid w:val="00462AC5"/>
    <w:rsid w:val="00462D90"/>
    <w:rsid w:val="00462DB4"/>
    <w:rsid w:val="00462E8C"/>
    <w:rsid w:val="00463042"/>
    <w:rsid w:val="004631BF"/>
    <w:rsid w:val="0046333A"/>
    <w:rsid w:val="00463375"/>
    <w:rsid w:val="004634FA"/>
    <w:rsid w:val="00463769"/>
    <w:rsid w:val="004639AE"/>
    <w:rsid w:val="00463B59"/>
    <w:rsid w:val="00463BE2"/>
    <w:rsid w:val="00463EBB"/>
    <w:rsid w:val="004642B1"/>
    <w:rsid w:val="004643F5"/>
    <w:rsid w:val="00464655"/>
    <w:rsid w:val="00464698"/>
    <w:rsid w:val="00464783"/>
    <w:rsid w:val="004648FF"/>
    <w:rsid w:val="00464AF0"/>
    <w:rsid w:val="00464B74"/>
    <w:rsid w:val="00464E62"/>
    <w:rsid w:val="00465014"/>
    <w:rsid w:val="004651F3"/>
    <w:rsid w:val="004654F2"/>
    <w:rsid w:val="0046556C"/>
    <w:rsid w:val="00465605"/>
    <w:rsid w:val="0046572A"/>
    <w:rsid w:val="00465B0A"/>
    <w:rsid w:val="00465B0E"/>
    <w:rsid w:val="00465C55"/>
    <w:rsid w:val="00465E4A"/>
    <w:rsid w:val="00465F1E"/>
    <w:rsid w:val="00465FCE"/>
    <w:rsid w:val="004662CF"/>
    <w:rsid w:val="0046633B"/>
    <w:rsid w:val="00466517"/>
    <w:rsid w:val="004668E9"/>
    <w:rsid w:val="00466C92"/>
    <w:rsid w:val="00466E71"/>
    <w:rsid w:val="00466E86"/>
    <w:rsid w:val="00466F47"/>
    <w:rsid w:val="00467297"/>
    <w:rsid w:val="0046736F"/>
    <w:rsid w:val="004673DF"/>
    <w:rsid w:val="004674DB"/>
    <w:rsid w:val="004676CD"/>
    <w:rsid w:val="004677AD"/>
    <w:rsid w:val="0047050F"/>
    <w:rsid w:val="004706C3"/>
    <w:rsid w:val="004706FC"/>
    <w:rsid w:val="00470C69"/>
    <w:rsid w:val="00471445"/>
    <w:rsid w:val="00471C46"/>
    <w:rsid w:val="00471D1D"/>
    <w:rsid w:val="00471D52"/>
    <w:rsid w:val="00471E17"/>
    <w:rsid w:val="00471EB7"/>
    <w:rsid w:val="00471FEE"/>
    <w:rsid w:val="00472524"/>
    <w:rsid w:val="00472585"/>
    <w:rsid w:val="00472683"/>
    <w:rsid w:val="00472FEF"/>
    <w:rsid w:val="004731C7"/>
    <w:rsid w:val="004732B7"/>
    <w:rsid w:val="0047342D"/>
    <w:rsid w:val="00473BC7"/>
    <w:rsid w:val="00473DDF"/>
    <w:rsid w:val="00473E4B"/>
    <w:rsid w:val="00473F36"/>
    <w:rsid w:val="00474235"/>
    <w:rsid w:val="0047464D"/>
    <w:rsid w:val="004748E4"/>
    <w:rsid w:val="00474916"/>
    <w:rsid w:val="00474CD0"/>
    <w:rsid w:val="00474D5B"/>
    <w:rsid w:val="00474EAF"/>
    <w:rsid w:val="004750F1"/>
    <w:rsid w:val="0047519B"/>
    <w:rsid w:val="004757C0"/>
    <w:rsid w:val="00475860"/>
    <w:rsid w:val="00475A1E"/>
    <w:rsid w:val="00475A7E"/>
    <w:rsid w:val="00476140"/>
    <w:rsid w:val="004761C0"/>
    <w:rsid w:val="004764AB"/>
    <w:rsid w:val="00476547"/>
    <w:rsid w:val="004765F2"/>
    <w:rsid w:val="00476741"/>
    <w:rsid w:val="00476B86"/>
    <w:rsid w:val="00476BA4"/>
    <w:rsid w:val="00476C39"/>
    <w:rsid w:val="00476D6C"/>
    <w:rsid w:val="00476EF4"/>
    <w:rsid w:val="004771F8"/>
    <w:rsid w:val="0047737A"/>
    <w:rsid w:val="004774B5"/>
    <w:rsid w:val="004778EB"/>
    <w:rsid w:val="00477977"/>
    <w:rsid w:val="0047799B"/>
    <w:rsid w:val="00477AFC"/>
    <w:rsid w:val="00477D9D"/>
    <w:rsid w:val="0048034E"/>
    <w:rsid w:val="00480D4C"/>
    <w:rsid w:val="004815FF"/>
    <w:rsid w:val="004816AD"/>
    <w:rsid w:val="00481A4C"/>
    <w:rsid w:val="00482087"/>
    <w:rsid w:val="004821AE"/>
    <w:rsid w:val="004824B7"/>
    <w:rsid w:val="004825CA"/>
    <w:rsid w:val="00482882"/>
    <w:rsid w:val="00482900"/>
    <w:rsid w:val="00482F40"/>
    <w:rsid w:val="00483191"/>
    <w:rsid w:val="00483362"/>
    <w:rsid w:val="00483490"/>
    <w:rsid w:val="00483652"/>
    <w:rsid w:val="0048366A"/>
    <w:rsid w:val="004836DA"/>
    <w:rsid w:val="00483842"/>
    <w:rsid w:val="00483890"/>
    <w:rsid w:val="00483B0E"/>
    <w:rsid w:val="00483CC9"/>
    <w:rsid w:val="00483DD3"/>
    <w:rsid w:val="004843C9"/>
    <w:rsid w:val="00484585"/>
    <w:rsid w:val="00484D2B"/>
    <w:rsid w:val="0048505F"/>
    <w:rsid w:val="004852F0"/>
    <w:rsid w:val="004859AD"/>
    <w:rsid w:val="00485A4B"/>
    <w:rsid w:val="00485AE9"/>
    <w:rsid w:val="00485F34"/>
    <w:rsid w:val="0048601F"/>
    <w:rsid w:val="00486385"/>
    <w:rsid w:val="004866D7"/>
    <w:rsid w:val="004869F4"/>
    <w:rsid w:val="00486E53"/>
    <w:rsid w:val="004870C9"/>
    <w:rsid w:val="004872A6"/>
    <w:rsid w:val="00487335"/>
    <w:rsid w:val="00487495"/>
    <w:rsid w:val="004874FC"/>
    <w:rsid w:val="0048760E"/>
    <w:rsid w:val="004876C7"/>
    <w:rsid w:val="004877A8"/>
    <w:rsid w:val="00487BC2"/>
    <w:rsid w:val="00487D1F"/>
    <w:rsid w:val="00487EC5"/>
    <w:rsid w:val="004901C9"/>
    <w:rsid w:val="0049048A"/>
    <w:rsid w:val="0049054E"/>
    <w:rsid w:val="004905C1"/>
    <w:rsid w:val="00490B08"/>
    <w:rsid w:val="00490BC6"/>
    <w:rsid w:val="00490BCB"/>
    <w:rsid w:val="00490D94"/>
    <w:rsid w:val="004914A1"/>
    <w:rsid w:val="004916C5"/>
    <w:rsid w:val="00491873"/>
    <w:rsid w:val="00491B39"/>
    <w:rsid w:val="00492286"/>
    <w:rsid w:val="00492563"/>
    <w:rsid w:val="004927F0"/>
    <w:rsid w:val="0049294A"/>
    <w:rsid w:val="00492A04"/>
    <w:rsid w:val="00492BFF"/>
    <w:rsid w:val="00492CC6"/>
    <w:rsid w:val="00492D60"/>
    <w:rsid w:val="00492D9F"/>
    <w:rsid w:val="00492E8C"/>
    <w:rsid w:val="00492FA2"/>
    <w:rsid w:val="004930F2"/>
    <w:rsid w:val="0049319E"/>
    <w:rsid w:val="004932DE"/>
    <w:rsid w:val="0049339C"/>
    <w:rsid w:val="004938C9"/>
    <w:rsid w:val="00493F99"/>
    <w:rsid w:val="00494517"/>
    <w:rsid w:val="00494748"/>
    <w:rsid w:val="00494B58"/>
    <w:rsid w:val="00494BB5"/>
    <w:rsid w:val="00494D8F"/>
    <w:rsid w:val="00494FE5"/>
    <w:rsid w:val="0049508D"/>
    <w:rsid w:val="00495129"/>
    <w:rsid w:val="00495270"/>
    <w:rsid w:val="00495733"/>
    <w:rsid w:val="00495AE6"/>
    <w:rsid w:val="004961F5"/>
    <w:rsid w:val="004964CC"/>
    <w:rsid w:val="00496575"/>
    <w:rsid w:val="00496645"/>
    <w:rsid w:val="004968F6"/>
    <w:rsid w:val="00496963"/>
    <w:rsid w:val="00496B8D"/>
    <w:rsid w:val="00496C10"/>
    <w:rsid w:val="004973D2"/>
    <w:rsid w:val="0049765B"/>
    <w:rsid w:val="00497818"/>
    <w:rsid w:val="00497917"/>
    <w:rsid w:val="00497AE3"/>
    <w:rsid w:val="00497AF7"/>
    <w:rsid w:val="00497D65"/>
    <w:rsid w:val="00497DD0"/>
    <w:rsid w:val="004A0590"/>
    <w:rsid w:val="004A0755"/>
    <w:rsid w:val="004A0A67"/>
    <w:rsid w:val="004A0E6C"/>
    <w:rsid w:val="004A1104"/>
    <w:rsid w:val="004A118D"/>
    <w:rsid w:val="004A12CC"/>
    <w:rsid w:val="004A1976"/>
    <w:rsid w:val="004A19F9"/>
    <w:rsid w:val="004A20E4"/>
    <w:rsid w:val="004A22BC"/>
    <w:rsid w:val="004A2905"/>
    <w:rsid w:val="004A2A1C"/>
    <w:rsid w:val="004A2A9A"/>
    <w:rsid w:val="004A2D67"/>
    <w:rsid w:val="004A379A"/>
    <w:rsid w:val="004A382C"/>
    <w:rsid w:val="004A3B4E"/>
    <w:rsid w:val="004A3D60"/>
    <w:rsid w:val="004A3DC7"/>
    <w:rsid w:val="004A4522"/>
    <w:rsid w:val="004A484D"/>
    <w:rsid w:val="004A4ACB"/>
    <w:rsid w:val="004A4DBA"/>
    <w:rsid w:val="004A51A5"/>
    <w:rsid w:val="004A55B6"/>
    <w:rsid w:val="004A5EBF"/>
    <w:rsid w:val="004A5EF0"/>
    <w:rsid w:val="004A6A71"/>
    <w:rsid w:val="004A6B2D"/>
    <w:rsid w:val="004A6B48"/>
    <w:rsid w:val="004A6FCD"/>
    <w:rsid w:val="004A702B"/>
    <w:rsid w:val="004A703C"/>
    <w:rsid w:val="004A7105"/>
    <w:rsid w:val="004A71ED"/>
    <w:rsid w:val="004A7836"/>
    <w:rsid w:val="004B0096"/>
    <w:rsid w:val="004B04A0"/>
    <w:rsid w:val="004B07DF"/>
    <w:rsid w:val="004B0AE7"/>
    <w:rsid w:val="004B0E94"/>
    <w:rsid w:val="004B13B3"/>
    <w:rsid w:val="004B1409"/>
    <w:rsid w:val="004B15D7"/>
    <w:rsid w:val="004B16A5"/>
    <w:rsid w:val="004B16AE"/>
    <w:rsid w:val="004B180E"/>
    <w:rsid w:val="004B186C"/>
    <w:rsid w:val="004B1C5E"/>
    <w:rsid w:val="004B2219"/>
    <w:rsid w:val="004B229C"/>
    <w:rsid w:val="004B28E1"/>
    <w:rsid w:val="004B2E23"/>
    <w:rsid w:val="004B2FFD"/>
    <w:rsid w:val="004B37B6"/>
    <w:rsid w:val="004B3946"/>
    <w:rsid w:val="004B3AC2"/>
    <w:rsid w:val="004B3BD5"/>
    <w:rsid w:val="004B4383"/>
    <w:rsid w:val="004B46AC"/>
    <w:rsid w:val="004B4B26"/>
    <w:rsid w:val="004B4FF5"/>
    <w:rsid w:val="004B5087"/>
    <w:rsid w:val="004B5551"/>
    <w:rsid w:val="004B558A"/>
    <w:rsid w:val="004B5600"/>
    <w:rsid w:val="004B5922"/>
    <w:rsid w:val="004B5ADD"/>
    <w:rsid w:val="004B5B56"/>
    <w:rsid w:val="004B5C6A"/>
    <w:rsid w:val="004B63D6"/>
    <w:rsid w:val="004B6539"/>
    <w:rsid w:val="004B673F"/>
    <w:rsid w:val="004B6938"/>
    <w:rsid w:val="004B6C62"/>
    <w:rsid w:val="004B6C74"/>
    <w:rsid w:val="004B6DFC"/>
    <w:rsid w:val="004B719D"/>
    <w:rsid w:val="004B72A2"/>
    <w:rsid w:val="004B72E9"/>
    <w:rsid w:val="004B73A7"/>
    <w:rsid w:val="004B7440"/>
    <w:rsid w:val="004B74F8"/>
    <w:rsid w:val="004B7504"/>
    <w:rsid w:val="004B7518"/>
    <w:rsid w:val="004B776A"/>
    <w:rsid w:val="004B77FB"/>
    <w:rsid w:val="004B7991"/>
    <w:rsid w:val="004B7D27"/>
    <w:rsid w:val="004C0044"/>
    <w:rsid w:val="004C0186"/>
    <w:rsid w:val="004C068A"/>
    <w:rsid w:val="004C0C1B"/>
    <w:rsid w:val="004C0F87"/>
    <w:rsid w:val="004C11D8"/>
    <w:rsid w:val="004C1236"/>
    <w:rsid w:val="004C1478"/>
    <w:rsid w:val="004C154B"/>
    <w:rsid w:val="004C1882"/>
    <w:rsid w:val="004C1A35"/>
    <w:rsid w:val="004C240A"/>
    <w:rsid w:val="004C2571"/>
    <w:rsid w:val="004C2624"/>
    <w:rsid w:val="004C262D"/>
    <w:rsid w:val="004C26EE"/>
    <w:rsid w:val="004C28A2"/>
    <w:rsid w:val="004C28BA"/>
    <w:rsid w:val="004C2ADB"/>
    <w:rsid w:val="004C2EA5"/>
    <w:rsid w:val="004C2EA7"/>
    <w:rsid w:val="004C3933"/>
    <w:rsid w:val="004C39BC"/>
    <w:rsid w:val="004C3AF4"/>
    <w:rsid w:val="004C3E62"/>
    <w:rsid w:val="004C40A0"/>
    <w:rsid w:val="004C43CC"/>
    <w:rsid w:val="004C4C63"/>
    <w:rsid w:val="004C4DC7"/>
    <w:rsid w:val="004C50F8"/>
    <w:rsid w:val="004C5162"/>
    <w:rsid w:val="004C5521"/>
    <w:rsid w:val="004C563D"/>
    <w:rsid w:val="004C5935"/>
    <w:rsid w:val="004C599D"/>
    <w:rsid w:val="004C5F1E"/>
    <w:rsid w:val="004C5F54"/>
    <w:rsid w:val="004C6069"/>
    <w:rsid w:val="004C60AF"/>
    <w:rsid w:val="004C639B"/>
    <w:rsid w:val="004C63D2"/>
    <w:rsid w:val="004C6BEB"/>
    <w:rsid w:val="004C6C11"/>
    <w:rsid w:val="004C729B"/>
    <w:rsid w:val="004C7526"/>
    <w:rsid w:val="004C7CC1"/>
    <w:rsid w:val="004C7E53"/>
    <w:rsid w:val="004D072D"/>
    <w:rsid w:val="004D073F"/>
    <w:rsid w:val="004D08EB"/>
    <w:rsid w:val="004D0E56"/>
    <w:rsid w:val="004D0E63"/>
    <w:rsid w:val="004D0FAA"/>
    <w:rsid w:val="004D1091"/>
    <w:rsid w:val="004D127B"/>
    <w:rsid w:val="004D128B"/>
    <w:rsid w:val="004D1391"/>
    <w:rsid w:val="004D1605"/>
    <w:rsid w:val="004D188F"/>
    <w:rsid w:val="004D1B58"/>
    <w:rsid w:val="004D1EE2"/>
    <w:rsid w:val="004D2045"/>
    <w:rsid w:val="004D2390"/>
    <w:rsid w:val="004D251A"/>
    <w:rsid w:val="004D25BD"/>
    <w:rsid w:val="004D25E5"/>
    <w:rsid w:val="004D27C1"/>
    <w:rsid w:val="004D2965"/>
    <w:rsid w:val="004D29FC"/>
    <w:rsid w:val="004D2E6B"/>
    <w:rsid w:val="004D341B"/>
    <w:rsid w:val="004D360A"/>
    <w:rsid w:val="004D3649"/>
    <w:rsid w:val="004D3726"/>
    <w:rsid w:val="004D3DBF"/>
    <w:rsid w:val="004D4362"/>
    <w:rsid w:val="004D4426"/>
    <w:rsid w:val="004D4435"/>
    <w:rsid w:val="004D4786"/>
    <w:rsid w:val="004D4A0B"/>
    <w:rsid w:val="004D4C68"/>
    <w:rsid w:val="004D4DD0"/>
    <w:rsid w:val="004D4FEB"/>
    <w:rsid w:val="004D523A"/>
    <w:rsid w:val="004D5371"/>
    <w:rsid w:val="004D57B3"/>
    <w:rsid w:val="004D5CA3"/>
    <w:rsid w:val="004D600D"/>
    <w:rsid w:val="004D64D3"/>
    <w:rsid w:val="004D665A"/>
    <w:rsid w:val="004D6F24"/>
    <w:rsid w:val="004D789B"/>
    <w:rsid w:val="004D7C1A"/>
    <w:rsid w:val="004D7DF6"/>
    <w:rsid w:val="004D7E73"/>
    <w:rsid w:val="004E094E"/>
    <w:rsid w:val="004E09B4"/>
    <w:rsid w:val="004E0FEF"/>
    <w:rsid w:val="004E152C"/>
    <w:rsid w:val="004E156E"/>
    <w:rsid w:val="004E157E"/>
    <w:rsid w:val="004E17F2"/>
    <w:rsid w:val="004E1BB3"/>
    <w:rsid w:val="004E1BF1"/>
    <w:rsid w:val="004E1E2F"/>
    <w:rsid w:val="004E1FE5"/>
    <w:rsid w:val="004E1FEE"/>
    <w:rsid w:val="004E25F6"/>
    <w:rsid w:val="004E2F05"/>
    <w:rsid w:val="004E3165"/>
    <w:rsid w:val="004E3417"/>
    <w:rsid w:val="004E35AC"/>
    <w:rsid w:val="004E3911"/>
    <w:rsid w:val="004E3C42"/>
    <w:rsid w:val="004E3E44"/>
    <w:rsid w:val="004E43E3"/>
    <w:rsid w:val="004E442C"/>
    <w:rsid w:val="004E45AD"/>
    <w:rsid w:val="004E4A22"/>
    <w:rsid w:val="004E4CC4"/>
    <w:rsid w:val="004E4FDC"/>
    <w:rsid w:val="004E5013"/>
    <w:rsid w:val="004E534A"/>
    <w:rsid w:val="004E61AC"/>
    <w:rsid w:val="004E63AD"/>
    <w:rsid w:val="004E676D"/>
    <w:rsid w:val="004E6A24"/>
    <w:rsid w:val="004E6CB1"/>
    <w:rsid w:val="004E7119"/>
    <w:rsid w:val="004E7157"/>
    <w:rsid w:val="004E71F6"/>
    <w:rsid w:val="004E7247"/>
    <w:rsid w:val="004E73F7"/>
    <w:rsid w:val="004E7512"/>
    <w:rsid w:val="004E780C"/>
    <w:rsid w:val="004F0348"/>
    <w:rsid w:val="004F03EE"/>
    <w:rsid w:val="004F063A"/>
    <w:rsid w:val="004F087C"/>
    <w:rsid w:val="004F09AD"/>
    <w:rsid w:val="004F0B52"/>
    <w:rsid w:val="004F0CFE"/>
    <w:rsid w:val="004F0F52"/>
    <w:rsid w:val="004F1345"/>
    <w:rsid w:val="004F1687"/>
    <w:rsid w:val="004F1957"/>
    <w:rsid w:val="004F1B13"/>
    <w:rsid w:val="004F1CD8"/>
    <w:rsid w:val="004F1D56"/>
    <w:rsid w:val="004F2018"/>
    <w:rsid w:val="004F2179"/>
    <w:rsid w:val="004F22DE"/>
    <w:rsid w:val="004F2344"/>
    <w:rsid w:val="004F2429"/>
    <w:rsid w:val="004F2430"/>
    <w:rsid w:val="004F2785"/>
    <w:rsid w:val="004F2876"/>
    <w:rsid w:val="004F2FCF"/>
    <w:rsid w:val="004F30EC"/>
    <w:rsid w:val="004F31B7"/>
    <w:rsid w:val="004F3318"/>
    <w:rsid w:val="004F3530"/>
    <w:rsid w:val="004F3538"/>
    <w:rsid w:val="004F3A78"/>
    <w:rsid w:val="004F3BE4"/>
    <w:rsid w:val="004F3E70"/>
    <w:rsid w:val="004F3F91"/>
    <w:rsid w:val="004F47D1"/>
    <w:rsid w:val="004F4AD1"/>
    <w:rsid w:val="004F4AD6"/>
    <w:rsid w:val="004F4B4B"/>
    <w:rsid w:val="004F4D4C"/>
    <w:rsid w:val="004F505D"/>
    <w:rsid w:val="004F54A5"/>
    <w:rsid w:val="004F58E1"/>
    <w:rsid w:val="004F5C5C"/>
    <w:rsid w:val="004F63A9"/>
    <w:rsid w:val="004F6642"/>
    <w:rsid w:val="004F680D"/>
    <w:rsid w:val="004F68D6"/>
    <w:rsid w:val="004F68E1"/>
    <w:rsid w:val="004F6E5F"/>
    <w:rsid w:val="004F721E"/>
    <w:rsid w:val="004F7220"/>
    <w:rsid w:val="004F74E6"/>
    <w:rsid w:val="004F7600"/>
    <w:rsid w:val="004F7A4B"/>
    <w:rsid w:val="004F7CF0"/>
    <w:rsid w:val="004F7F92"/>
    <w:rsid w:val="00500065"/>
    <w:rsid w:val="005000A6"/>
    <w:rsid w:val="005001EE"/>
    <w:rsid w:val="005003A3"/>
    <w:rsid w:val="00500676"/>
    <w:rsid w:val="005008E8"/>
    <w:rsid w:val="005009B3"/>
    <w:rsid w:val="00500A35"/>
    <w:rsid w:val="00500BEE"/>
    <w:rsid w:val="0050136C"/>
    <w:rsid w:val="00501A48"/>
    <w:rsid w:val="0050205B"/>
    <w:rsid w:val="0050243B"/>
    <w:rsid w:val="005024E2"/>
    <w:rsid w:val="005026D5"/>
    <w:rsid w:val="005026E4"/>
    <w:rsid w:val="00502A40"/>
    <w:rsid w:val="0050305C"/>
    <w:rsid w:val="00503060"/>
    <w:rsid w:val="00503397"/>
    <w:rsid w:val="00503927"/>
    <w:rsid w:val="00503960"/>
    <w:rsid w:val="00503A7E"/>
    <w:rsid w:val="00503D40"/>
    <w:rsid w:val="00503F24"/>
    <w:rsid w:val="0050473E"/>
    <w:rsid w:val="005048B1"/>
    <w:rsid w:val="00504AE7"/>
    <w:rsid w:val="00504BB9"/>
    <w:rsid w:val="00504D55"/>
    <w:rsid w:val="00505356"/>
    <w:rsid w:val="0050554D"/>
    <w:rsid w:val="00505784"/>
    <w:rsid w:val="0050578F"/>
    <w:rsid w:val="00505AA4"/>
    <w:rsid w:val="00505DC3"/>
    <w:rsid w:val="0050602E"/>
    <w:rsid w:val="005061B2"/>
    <w:rsid w:val="005062D3"/>
    <w:rsid w:val="00506505"/>
    <w:rsid w:val="005068B6"/>
    <w:rsid w:val="00506BB6"/>
    <w:rsid w:val="00506C3F"/>
    <w:rsid w:val="00506DAF"/>
    <w:rsid w:val="00506E36"/>
    <w:rsid w:val="00507418"/>
    <w:rsid w:val="00507429"/>
    <w:rsid w:val="005074B3"/>
    <w:rsid w:val="0050798D"/>
    <w:rsid w:val="00510097"/>
    <w:rsid w:val="0051029C"/>
    <w:rsid w:val="00510302"/>
    <w:rsid w:val="005109B1"/>
    <w:rsid w:val="00511100"/>
    <w:rsid w:val="0051141E"/>
    <w:rsid w:val="00511728"/>
    <w:rsid w:val="00511BAB"/>
    <w:rsid w:val="00511C4A"/>
    <w:rsid w:val="00511D20"/>
    <w:rsid w:val="00511ED3"/>
    <w:rsid w:val="00512125"/>
    <w:rsid w:val="00512227"/>
    <w:rsid w:val="0051224C"/>
    <w:rsid w:val="005122D4"/>
    <w:rsid w:val="005123C6"/>
    <w:rsid w:val="005126FB"/>
    <w:rsid w:val="0051277F"/>
    <w:rsid w:val="005129FC"/>
    <w:rsid w:val="00512A97"/>
    <w:rsid w:val="00512B06"/>
    <w:rsid w:val="00512C0F"/>
    <w:rsid w:val="00512C57"/>
    <w:rsid w:val="00512F79"/>
    <w:rsid w:val="00513212"/>
    <w:rsid w:val="00513746"/>
    <w:rsid w:val="00513801"/>
    <w:rsid w:val="00513B34"/>
    <w:rsid w:val="00513D27"/>
    <w:rsid w:val="005142E3"/>
    <w:rsid w:val="00514421"/>
    <w:rsid w:val="00514808"/>
    <w:rsid w:val="00514982"/>
    <w:rsid w:val="00514D4D"/>
    <w:rsid w:val="00514EA1"/>
    <w:rsid w:val="00515188"/>
    <w:rsid w:val="005152EF"/>
    <w:rsid w:val="0051585A"/>
    <w:rsid w:val="00515915"/>
    <w:rsid w:val="00515AEB"/>
    <w:rsid w:val="00515BF7"/>
    <w:rsid w:val="00515CFE"/>
    <w:rsid w:val="00515D28"/>
    <w:rsid w:val="00515E6D"/>
    <w:rsid w:val="00515F31"/>
    <w:rsid w:val="005161A5"/>
    <w:rsid w:val="005168ED"/>
    <w:rsid w:val="00516947"/>
    <w:rsid w:val="0051730A"/>
    <w:rsid w:val="00517552"/>
    <w:rsid w:val="005175EA"/>
    <w:rsid w:val="00517A77"/>
    <w:rsid w:val="00520134"/>
    <w:rsid w:val="00520171"/>
    <w:rsid w:val="005201E9"/>
    <w:rsid w:val="00520AC3"/>
    <w:rsid w:val="00520ACF"/>
    <w:rsid w:val="00520E0F"/>
    <w:rsid w:val="00521095"/>
    <w:rsid w:val="005218AB"/>
    <w:rsid w:val="00521C3E"/>
    <w:rsid w:val="00521C58"/>
    <w:rsid w:val="00521CCC"/>
    <w:rsid w:val="00522010"/>
    <w:rsid w:val="0052222C"/>
    <w:rsid w:val="005222A9"/>
    <w:rsid w:val="0052230A"/>
    <w:rsid w:val="005223C1"/>
    <w:rsid w:val="00522530"/>
    <w:rsid w:val="00522702"/>
    <w:rsid w:val="00522706"/>
    <w:rsid w:val="0052278F"/>
    <w:rsid w:val="0052288F"/>
    <w:rsid w:val="005229D2"/>
    <w:rsid w:val="00522BCA"/>
    <w:rsid w:val="00522EEF"/>
    <w:rsid w:val="00522F8C"/>
    <w:rsid w:val="00523039"/>
    <w:rsid w:val="00523427"/>
    <w:rsid w:val="00523582"/>
    <w:rsid w:val="00523660"/>
    <w:rsid w:val="00523A32"/>
    <w:rsid w:val="00523BB4"/>
    <w:rsid w:val="00523C74"/>
    <w:rsid w:val="00523CD2"/>
    <w:rsid w:val="00523E26"/>
    <w:rsid w:val="00523E6A"/>
    <w:rsid w:val="00523FEE"/>
    <w:rsid w:val="00523FF8"/>
    <w:rsid w:val="00524024"/>
    <w:rsid w:val="005243CE"/>
    <w:rsid w:val="0052477C"/>
    <w:rsid w:val="005248EB"/>
    <w:rsid w:val="00525458"/>
    <w:rsid w:val="00525706"/>
    <w:rsid w:val="0052574D"/>
    <w:rsid w:val="00525D11"/>
    <w:rsid w:val="00525F62"/>
    <w:rsid w:val="005260CF"/>
    <w:rsid w:val="00526409"/>
    <w:rsid w:val="00526641"/>
    <w:rsid w:val="0052672E"/>
    <w:rsid w:val="005267C4"/>
    <w:rsid w:val="005269CA"/>
    <w:rsid w:val="00526C87"/>
    <w:rsid w:val="005271A2"/>
    <w:rsid w:val="005271A5"/>
    <w:rsid w:val="005271B3"/>
    <w:rsid w:val="00527486"/>
    <w:rsid w:val="005274D2"/>
    <w:rsid w:val="005274F0"/>
    <w:rsid w:val="00527579"/>
    <w:rsid w:val="005276B8"/>
    <w:rsid w:val="00527829"/>
    <w:rsid w:val="0052795B"/>
    <w:rsid w:val="005279D8"/>
    <w:rsid w:val="00527A4A"/>
    <w:rsid w:val="00527AA6"/>
    <w:rsid w:val="00527ADF"/>
    <w:rsid w:val="00527BDF"/>
    <w:rsid w:val="00527D8B"/>
    <w:rsid w:val="00527E55"/>
    <w:rsid w:val="00527EF9"/>
    <w:rsid w:val="0053022D"/>
    <w:rsid w:val="005303E9"/>
    <w:rsid w:val="005304DE"/>
    <w:rsid w:val="00530EA0"/>
    <w:rsid w:val="0053137B"/>
    <w:rsid w:val="00531436"/>
    <w:rsid w:val="00531781"/>
    <w:rsid w:val="00531801"/>
    <w:rsid w:val="005318CE"/>
    <w:rsid w:val="00531A70"/>
    <w:rsid w:val="00531F6F"/>
    <w:rsid w:val="00532118"/>
    <w:rsid w:val="0053248B"/>
    <w:rsid w:val="00532BD4"/>
    <w:rsid w:val="00532EC9"/>
    <w:rsid w:val="00532FE6"/>
    <w:rsid w:val="0053303E"/>
    <w:rsid w:val="00533964"/>
    <w:rsid w:val="00533ABC"/>
    <w:rsid w:val="00533BEC"/>
    <w:rsid w:val="00533D54"/>
    <w:rsid w:val="0053405A"/>
    <w:rsid w:val="0053423C"/>
    <w:rsid w:val="00534325"/>
    <w:rsid w:val="005344A6"/>
    <w:rsid w:val="005344C5"/>
    <w:rsid w:val="0053456D"/>
    <w:rsid w:val="00534CC3"/>
    <w:rsid w:val="00534CDA"/>
    <w:rsid w:val="00534EB1"/>
    <w:rsid w:val="00535134"/>
    <w:rsid w:val="005351E3"/>
    <w:rsid w:val="005352B3"/>
    <w:rsid w:val="00535567"/>
    <w:rsid w:val="00535675"/>
    <w:rsid w:val="005357F5"/>
    <w:rsid w:val="00535985"/>
    <w:rsid w:val="00535C66"/>
    <w:rsid w:val="00535FC2"/>
    <w:rsid w:val="00536119"/>
    <w:rsid w:val="0053661A"/>
    <w:rsid w:val="0053674E"/>
    <w:rsid w:val="00536835"/>
    <w:rsid w:val="005369D8"/>
    <w:rsid w:val="00536AAC"/>
    <w:rsid w:val="00536CFB"/>
    <w:rsid w:val="00536E3B"/>
    <w:rsid w:val="00536EEC"/>
    <w:rsid w:val="00537251"/>
    <w:rsid w:val="00537504"/>
    <w:rsid w:val="00537629"/>
    <w:rsid w:val="0053774E"/>
    <w:rsid w:val="005377C1"/>
    <w:rsid w:val="0054040A"/>
    <w:rsid w:val="00540AFD"/>
    <w:rsid w:val="00540DC4"/>
    <w:rsid w:val="00540FC8"/>
    <w:rsid w:val="005410B6"/>
    <w:rsid w:val="005411F6"/>
    <w:rsid w:val="0054128D"/>
    <w:rsid w:val="00541302"/>
    <w:rsid w:val="00541646"/>
    <w:rsid w:val="0054166F"/>
    <w:rsid w:val="0054176B"/>
    <w:rsid w:val="00541FFE"/>
    <w:rsid w:val="005423EB"/>
    <w:rsid w:val="005424FC"/>
    <w:rsid w:val="0054253B"/>
    <w:rsid w:val="005428CC"/>
    <w:rsid w:val="00542F08"/>
    <w:rsid w:val="00542F2A"/>
    <w:rsid w:val="005430C0"/>
    <w:rsid w:val="005431FA"/>
    <w:rsid w:val="005437D5"/>
    <w:rsid w:val="00543891"/>
    <w:rsid w:val="00543C67"/>
    <w:rsid w:val="0054465C"/>
    <w:rsid w:val="00544A92"/>
    <w:rsid w:val="00544BFB"/>
    <w:rsid w:val="00544CEE"/>
    <w:rsid w:val="00544DA9"/>
    <w:rsid w:val="00545052"/>
    <w:rsid w:val="0054599A"/>
    <w:rsid w:val="00545D8F"/>
    <w:rsid w:val="00546029"/>
    <w:rsid w:val="0054623F"/>
    <w:rsid w:val="0054648B"/>
    <w:rsid w:val="00546683"/>
    <w:rsid w:val="00546854"/>
    <w:rsid w:val="00546ECF"/>
    <w:rsid w:val="00546F18"/>
    <w:rsid w:val="00546FAB"/>
    <w:rsid w:val="005471D4"/>
    <w:rsid w:val="0054725C"/>
    <w:rsid w:val="00547F1E"/>
    <w:rsid w:val="005509B5"/>
    <w:rsid w:val="00550F31"/>
    <w:rsid w:val="00551A8E"/>
    <w:rsid w:val="00551F25"/>
    <w:rsid w:val="00552243"/>
    <w:rsid w:val="005524DD"/>
    <w:rsid w:val="0055259F"/>
    <w:rsid w:val="005528A7"/>
    <w:rsid w:val="00552AAE"/>
    <w:rsid w:val="00552B7D"/>
    <w:rsid w:val="00552B84"/>
    <w:rsid w:val="00552B9E"/>
    <w:rsid w:val="005530DA"/>
    <w:rsid w:val="00553427"/>
    <w:rsid w:val="00553551"/>
    <w:rsid w:val="00553C1E"/>
    <w:rsid w:val="00553D03"/>
    <w:rsid w:val="00553D23"/>
    <w:rsid w:val="00553DF3"/>
    <w:rsid w:val="00553E34"/>
    <w:rsid w:val="00553E86"/>
    <w:rsid w:val="00553F21"/>
    <w:rsid w:val="00554AA9"/>
    <w:rsid w:val="00554C1B"/>
    <w:rsid w:val="00555345"/>
    <w:rsid w:val="00555495"/>
    <w:rsid w:val="0055577A"/>
    <w:rsid w:val="00555A30"/>
    <w:rsid w:val="00555BB9"/>
    <w:rsid w:val="00555F2F"/>
    <w:rsid w:val="00556AEF"/>
    <w:rsid w:val="00557109"/>
    <w:rsid w:val="005572B7"/>
    <w:rsid w:val="005579EA"/>
    <w:rsid w:val="00557D25"/>
    <w:rsid w:val="00557E1F"/>
    <w:rsid w:val="00557F32"/>
    <w:rsid w:val="0056031E"/>
    <w:rsid w:val="00560777"/>
    <w:rsid w:val="0056086F"/>
    <w:rsid w:val="0056097E"/>
    <w:rsid w:val="0056112D"/>
    <w:rsid w:val="005613A2"/>
    <w:rsid w:val="005616CF"/>
    <w:rsid w:val="0056212C"/>
    <w:rsid w:val="0056291F"/>
    <w:rsid w:val="00562D33"/>
    <w:rsid w:val="00562D5B"/>
    <w:rsid w:val="00563129"/>
    <w:rsid w:val="0056345F"/>
    <w:rsid w:val="00563553"/>
    <w:rsid w:val="00563A30"/>
    <w:rsid w:val="00563D0B"/>
    <w:rsid w:val="00563E3B"/>
    <w:rsid w:val="0056436C"/>
    <w:rsid w:val="00564718"/>
    <w:rsid w:val="0056475C"/>
    <w:rsid w:val="00564B15"/>
    <w:rsid w:val="00564D03"/>
    <w:rsid w:val="00564D17"/>
    <w:rsid w:val="00564DCD"/>
    <w:rsid w:val="00564F1B"/>
    <w:rsid w:val="00565087"/>
    <w:rsid w:val="00565280"/>
    <w:rsid w:val="005656FA"/>
    <w:rsid w:val="00565880"/>
    <w:rsid w:val="00565888"/>
    <w:rsid w:val="00565904"/>
    <w:rsid w:val="00565916"/>
    <w:rsid w:val="00565C71"/>
    <w:rsid w:val="00565C8E"/>
    <w:rsid w:val="00566395"/>
    <w:rsid w:val="005663FB"/>
    <w:rsid w:val="005666B8"/>
    <w:rsid w:val="00566753"/>
    <w:rsid w:val="00566865"/>
    <w:rsid w:val="00566896"/>
    <w:rsid w:val="00566948"/>
    <w:rsid w:val="00566A91"/>
    <w:rsid w:val="00566AC0"/>
    <w:rsid w:val="00566B2E"/>
    <w:rsid w:val="00566C75"/>
    <w:rsid w:val="00566CD9"/>
    <w:rsid w:val="00566D45"/>
    <w:rsid w:val="005671BB"/>
    <w:rsid w:val="00567345"/>
    <w:rsid w:val="00567475"/>
    <w:rsid w:val="0056751E"/>
    <w:rsid w:val="00567EEB"/>
    <w:rsid w:val="00570233"/>
    <w:rsid w:val="0057031F"/>
    <w:rsid w:val="00570CDF"/>
    <w:rsid w:val="00570EF5"/>
    <w:rsid w:val="005710D5"/>
    <w:rsid w:val="005713F3"/>
    <w:rsid w:val="00571696"/>
    <w:rsid w:val="00571A91"/>
    <w:rsid w:val="00571ABD"/>
    <w:rsid w:val="00571B43"/>
    <w:rsid w:val="00571BC1"/>
    <w:rsid w:val="00571C40"/>
    <w:rsid w:val="00571FD1"/>
    <w:rsid w:val="005720F4"/>
    <w:rsid w:val="00572330"/>
    <w:rsid w:val="005725CB"/>
    <w:rsid w:val="0057282D"/>
    <w:rsid w:val="0057290E"/>
    <w:rsid w:val="00572ADD"/>
    <w:rsid w:val="00572AED"/>
    <w:rsid w:val="00572B5C"/>
    <w:rsid w:val="005730B0"/>
    <w:rsid w:val="00573107"/>
    <w:rsid w:val="00573109"/>
    <w:rsid w:val="0057310A"/>
    <w:rsid w:val="00573589"/>
    <w:rsid w:val="00573925"/>
    <w:rsid w:val="00573CAC"/>
    <w:rsid w:val="00573D69"/>
    <w:rsid w:val="00573DAC"/>
    <w:rsid w:val="005746C4"/>
    <w:rsid w:val="005747D7"/>
    <w:rsid w:val="005749D2"/>
    <w:rsid w:val="00574AF6"/>
    <w:rsid w:val="00574E51"/>
    <w:rsid w:val="00575F8D"/>
    <w:rsid w:val="005767CF"/>
    <w:rsid w:val="00576991"/>
    <w:rsid w:val="00576994"/>
    <w:rsid w:val="00576FFC"/>
    <w:rsid w:val="00577359"/>
    <w:rsid w:val="005779EE"/>
    <w:rsid w:val="00577C06"/>
    <w:rsid w:val="00577FE3"/>
    <w:rsid w:val="005804B0"/>
    <w:rsid w:val="00580588"/>
    <w:rsid w:val="00580650"/>
    <w:rsid w:val="00580847"/>
    <w:rsid w:val="005809AE"/>
    <w:rsid w:val="00580B45"/>
    <w:rsid w:val="00580DFC"/>
    <w:rsid w:val="00580E99"/>
    <w:rsid w:val="00580F8D"/>
    <w:rsid w:val="005814BC"/>
    <w:rsid w:val="00581985"/>
    <w:rsid w:val="00581A49"/>
    <w:rsid w:val="00581B66"/>
    <w:rsid w:val="00581B69"/>
    <w:rsid w:val="00581C1A"/>
    <w:rsid w:val="00581D70"/>
    <w:rsid w:val="00582860"/>
    <w:rsid w:val="00582B04"/>
    <w:rsid w:val="0058313D"/>
    <w:rsid w:val="005834D8"/>
    <w:rsid w:val="005835B3"/>
    <w:rsid w:val="0058379A"/>
    <w:rsid w:val="00583E62"/>
    <w:rsid w:val="00583F31"/>
    <w:rsid w:val="005844E2"/>
    <w:rsid w:val="0058462A"/>
    <w:rsid w:val="005847F5"/>
    <w:rsid w:val="0058488E"/>
    <w:rsid w:val="005848D9"/>
    <w:rsid w:val="005850C5"/>
    <w:rsid w:val="0058592A"/>
    <w:rsid w:val="00585988"/>
    <w:rsid w:val="00585B54"/>
    <w:rsid w:val="00585C67"/>
    <w:rsid w:val="00585C83"/>
    <w:rsid w:val="00585DF7"/>
    <w:rsid w:val="00586260"/>
    <w:rsid w:val="00586395"/>
    <w:rsid w:val="00586529"/>
    <w:rsid w:val="00586C32"/>
    <w:rsid w:val="00586D86"/>
    <w:rsid w:val="00586EAC"/>
    <w:rsid w:val="00587029"/>
    <w:rsid w:val="00587259"/>
    <w:rsid w:val="00587382"/>
    <w:rsid w:val="0058767D"/>
    <w:rsid w:val="00587B88"/>
    <w:rsid w:val="00587BE7"/>
    <w:rsid w:val="00587CAF"/>
    <w:rsid w:val="00587D44"/>
    <w:rsid w:val="00587DD7"/>
    <w:rsid w:val="00587E1C"/>
    <w:rsid w:val="00587E4E"/>
    <w:rsid w:val="00587FED"/>
    <w:rsid w:val="005903A6"/>
    <w:rsid w:val="0059056C"/>
    <w:rsid w:val="005906FE"/>
    <w:rsid w:val="00590706"/>
    <w:rsid w:val="005907E9"/>
    <w:rsid w:val="00590B4A"/>
    <w:rsid w:val="00591010"/>
    <w:rsid w:val="005911FC"/>
    <w:rsid w:val="00591258"/>
    <w:rsid w:val="00591598"/>
    <w:rsid w:val="00591855"/>
    <w:rsid w:val="005919EF"/>
    <w:rsid w:val="00591C4A"/>
    <w:rsid w:val="005920FE"/>
    <w:rsid w:val="005922D1"/>
    <w:rsid w:val="00592303"/>
    <w:rsid w:val="00592727"/>
    <w:rsid w:val="00592AD7"/>
    <w:rsid w:val="00592E55"/>
    <w:rsid w:val="0059308C"/>
    <w:rsid w:val="0059348D"/>
    <w:rsid w:val="00593649"/>
    <w:rsid w:val="00593948"/>
    <w:rsid w:val="00593C31"/>
    <w:rsid w:val="00593FE0"/>
    <w:rsid w:val="00594025"/>
    <w:rsid w:val="005941A5"/>
    <w:rsid w:val="0059449F"/>
    <w:rsid w:val="0059477C"/>
    <w:rsid w:val="00594901"/>
    <w:rsid w:val="00594C08"/>
    <w:rsid w:val="00594EB1"/>
    <w:rsid w:val="00594EE3"/>
    <w:rsid w:val="00594F31"/>
    <w:rsid w:val="00595270"/>
    <w:rsid w:val="005952D5"/>
    <w:rsid w:val="005955E5"/>
    <w:rsid w:val="0059569E"/>
    <w:rsid w:val="00595921"/>
    <w:rsid w:val="0059611F"/>
    <w:rsid w:val="005966CB"/>
    <w:rsid w:val="005966D4"/>
    <w:rsid w:val="005967EC"/>
    <w:rsid w:val="00596E7A"/>
    <w:rsid w:val="00596F22"/>
    <w:rsid w:val="00597105"/>
    <w:rsid w:val="00597178"/>
    <w:rsid w:val="005976A3"/>
    <w:rsid w:val="005978F7"/>
    <w:rsid w:val="00597CD7"/>
    <w:rsid w:val="00597E47"/>
    <w:rsid w:val="00597E9A"/>
    <w:rsid w:val="00597F32"/>
    <w:rsid w:val="005A0030"/>
    <w:rsid w:val="005A00A2"/>
    <w:rsid w:val="005A0350"/>
    <w:rsid w:val="005A0ED6"/>
    <w:rsid w:val="005A118A"/>
    <w:rsid w:val="005A1733"/>
    <w:rsid w:val="005A1780"/>
    <w:rsid w:val="005A1AA3"/>
    <w:rsid w:val="005A1DF3"/>
    <w:rsid w:val="005A2273"/>
    <w:rsid w:val="005A266E"/>
    <w:rsid w:val="005A2A1C"/>
    <w:rsid w:val="005A2BC9"/>
    <w:rsid w:val="005A2DC1"/>
    <w:rsid w:val="005A2E1E"/>
    <w:rsid w:val="005A352B"/>
    <w:rsid w:val="005A357D"/>
    <w:rsid w:val="005A3672"/>
    <w:rsid w:val="005A3AEF"/>
    <w:rsid w:val="005A3F94"/>
    <w:rsid w:val="005A401E"/>
    <w:rsid w:val="005A4C1F"/>
    <w:rsid w:val="005A4CF3"/>
    <w:rsid w:val="005A4CF5"/>
    <w:rsid w:val="005A4F29"/>
    <w:rsid w:val="005A50C9"/>
    <w:rsid w:val="005A5234"/>
    <w:rsid w:val="005A5792"/>
    <w:rsid w:val="005A58C5"/>
    <w:rsid w:val="005A5BDF"/>
    <w:rsid w:val="005A5D4B"/>
    <w:rsid w:val="005A5F3C"/>
    <w:rsid w:val="005A5FED"/>
    <w:rsid w:val="005A612F"/>
    <w:rsid w:val="005A61B3"/>
    <w:rsid w:val="005A61BA"/>
    <w:rsid w:val="005A64EC"/>
    <w:rsid w:val="005A68D3"/>
    <w:rsid w:val="005A6B2D"/>
    <w:rsid w:val="005A6C84"/>
    <w:rsid w:val="005A7217"/>
    <w:rsid w:val="005A7382"/>
    <w:rsid w:val="005A77D5"/>
    <w:rsid w:val="005A786C"/>
    <w:rsid w:val="005A78C6"/>
    <w:rsid w:val="005A7948"/>
    <w:rsid w:val="005A7B39"/>
    <w:rsid w:val="005B0304"/>
    <w:rsid w:val="005B0398"/>
    <w:rsid w:val="005B0A5F"/>
    <w:rsid w:val="005B0BFC"/>
    <w:rsid w:val="005B0C4B"/>
    <w:rsid w:val="005B0FA0"/>
    <w:rsid w:val="005B1398"/>
    <w:rsid w:val="005B1494"/>
    <w:rsid w:val="005B1ABC"/>
    <w:rsid w:val="005B1F37"/>
    <w:rsid w:val="005B2007"/>
    <w:rsid w:val="005B2650"/>
    <w:rsid w:val="005B2E82"/>
    <w:rsid w:val="005B2FAE"/>
    <w:rsid w:val="005B3117"/>
    <w:rsid w:val="005B3C8A"/>
    <w:rsid w:val="005B3C9C"/>
    <w:rsid w:val="005B3ED1"/>
    <w:rsid w:val="005B3F0E"/>
    <w:rsid w:val="005B4116"/>
    <w:rsid w:val="005B4326"/>
    <w:rsid w:val="005B43F9"/>
    <w:rsid w:val="005B46D6"/>
    <w:rsid w:val="005B4838"/>
    <w:rsid w:val="005B4CA0"/>
    <w:rsid w:val="005B4E5D"/>
    <w:rsid w:val="005B4E64"/>
    <w:rsid w:val="005B5010"/>
    <w:rsid w:val="005B5193"/>
    <w:rsid w:val="005B5507"/>
    <w:rsid w:val="005B5649"/>
    <w:rsid w:val="005B5E3D"/>
    <w:rsid w:val="005B5EE4"/>
    <w:rsid w:val="005B612A"/>
    <w:rsid w:val="005B6138"/>
    <w:rsid w:val="005B6AD8"/>
    <w:rsid w:val="005B6CF2"/>
    <w:rsid w:val="005B70FE"/>
    <w:rsid w:val="005B72EC"/>
    <w:rsid w:val="005B73E9"/>
    <w:rsid w:val="005B76A7"/>
    <w:rsid w:val="005B76B2"/>
    <w:rsid w:val="005B7C67"/>
    <w:rsid w:val="005B7D4E"/>
    <w:rsid w:val="005B7F20"/>
    <w:rsid w:val="005C019A"/>
    <w:rsid w:val="005C04FF"/>
    <w:rsid w:val="005C05BE"/>
    <w:rsid w:val="005C05F7"/>
    <w:rsid w:val="005C08D2"/>
    <w:rsid w:val="005C0ADE"/>
    <w:rsid w:val="005C0C7D"/>
    <w:rsid w:val="005C1041"/>
    <w:rsid w:val="005C1105"/>
    <w:rsid w:val="005C141C"/>
    <w:rsid w:val="005C149B"/>
    <w:rsid w:val="005C19FE"/>
    <w:rsid w:val="005C1A29"/>
    <w:rsid w:val="005C1A67"/>
    <w:rsid w:val="005C1AC9"/>
    <w:rsid w:val="005C1D07"/>
    <w:rsid w:val="005C1FF5"/>
    <w:rsid w:val="005C20AE"/>
    <w:rsid w:val="005C21A3"/>
    <w:rsid w:val="005C2481"/>
    <w:rsid w:val="005C2790"/>
    <w:rsid w:val="005C279F"/>
    <w:rsid w:val="005C297B"/>
    <w:rsid w:val="005C2A6F"/>
    <w:rsid w:val="005C2ABA"/>
    <w:rsid w:val="005C2FFD"/>
    <w:rsid w:val="005C3014"/>
    <w:rsid w:val="005C3539"/>
    <w:rsid w:val="005C38AC"/>
    <w:rsid w:val="005C3A30"/>
    <w:rsid w:val="005C3CFC"/>
    <w:rsid w:val="005C4005"/>
    <w:rsid w:val="005C409E"/>
    <w:rsid w:val="005C420F"/>
    <w:rsid w:val="005C42D0"/>
    <w:rsid w:val="005C44BB"/>
    <w:rsid w:val="005C4619"/>
    <w:rsid w:val="005C4731"/>
    <w:rsid w:val="005C49CD"/>
    <w:rsid w:val="005C4BFB"/>
    <w:rsid w:val="005C4D79"/>
    <w:rsid w:val="005C50E7"/>
    <w:rsid w:val="005C5145"/>
    <w:rsid w:val="005C5338"/>
    <w:rsid w:val="005C53A8"/>
    <w:rsid w:val="005C54FE"/>
    <w:rsid w:val="005C571C"/>
    <w:rsid w:val="005C5851"/>
    <w:rsid w:val="005C58D7"/>
    <w:rsid w:val="005C5C0F"/>
    <w:rsid w:val="005C6230"/>
    <w:rsid w:val="005C6349"/>
    <w:rsid w:val="005C6A73"/>
    <w:rsid w:val="005C6A9A"/>
    <w:rsid w:val="005C6B4F"/>
    <w:rsid w:val="005C6E34"/>
    <w:rsid w:val="005C6F0F"/>
    <w:rsid w:val="005C6F89"/>
    <w:rsid w:val="005C7022"/>
    <w:rsid w:val="005C7247"/>
    <w:rsid w:val="005C72C3"/>
    <w:rsid w:val="005C750E"/>
    <w:rsid w:val="005C7789"/>
    <w:rsid w:val="005C792B"/>
    <w:rsid w:val="005D01CA"/>
    <w:rsid w:val="005D0324"/>
    <w:rsid w:val="005D05D2"/>
    <w:rsid w:val="005D09AF"/>
    <w:rsid w:val="005D09C1"/>
    <w:rsid w:val="005D0B12"/>
    <w:rsid w:val="005D0CE4"/>
    <w:rsid w:val="005D122A"/>
    <w:rsid w:val="005D141F"/>
    <w:rsid w:val="005D143E"/>
    <w:rsid w:val="005D199A"/>
    <w:rsid w:val="005D1C24"/>
    <w:rsid w:val="005D1DA8"/>
    <w:rsid w:val="005D206A"/>
    <w:rsid w:val="005D211E"/>
    <w:rsid w:val="005D278A"/>
    <w:rsid w:val="005D29F7"/>
    <w:rsid w:val="005D2AE5"/>
    <w:rsid w:val="005D2C7F"/>
    <w:rsid w:val="005D35F1"/>
    <w:rsid w:val="005D38D8"/>
    <w:rsid w:val="005D3DE2"/>
    <w:rsid w:val="005D4145"/>
    <w:rsid w:val="005D4B37"/>
    <w:rsid w:val="005D4D39"/>
    <w:rsid w:val="005D4FA6"/>
    <w:rsid w:val="005D501D"/>
    <w:rsid w:val="005D5393"/>
    <w:rsid w:val="005D5C7A"/>
    <w:rsid w:val="005D626D"/>
    <w:rsid w:val="005D66B0"/>
    <w:rsid w:val="005D699F"/>
    <w:rsid w:val="005D7165"/>
    <w:rsid w:val="005D72ED"/>
    <w:rsid w:val="005D74D7"/>
    <w:rsid w:val="005D754F"/>
    <w:rsid w:val="005D7563"/>
    <w:rsid w:val="005E00C9"/>
    <w:rsid w:val="005E022D"/>
    <w:rsid w:val="005E02B1"/>
    <w:rsid w:val="005E06D3"/>
    <w:rsid w:val="005E0800"/>
    <w:rsid w:val="005E0E7B"/>
    <w:rsid w:val="005E0F40"/>
    <w:rsid w:val="005E1306"/>
    <w:rsid w:val="005E1331"/>
    <w:rsid w:val="005E14CB"/>
    <w:rsid w:val="005E1505"/>
    <w:rsid w:val="005E1A88"/>
    <w:rsid w:val="005E1ACE"/>
    <w:rsid w:val="005E1B79"/>
    <w:rsid w:val="005E20F6"/>
    <w:rsid w:val="005E273A"/>
    <w:rsid w:val="005E2754"/>
    <w:rsid w:val="005E2765"/>
    <w:rsid w:val="005E27DA"/>
    <w:rsid w:val="005E2C04"/>
    <w:rsid w:val="005E2F1A"/>
    <w:rsid w:val="005E2F9F"/>
    <w:rsid w:val="005E3255"/>
    <w:rsid w:val="005E35B6"/>
    <w:rsid w:val="005E35C8"/>
    <w:rsid w:val="005E37A1"/>
    <w:rsid w:val="005E3965"/>
    <w:rsid w:val="005E3A78"/>
    <w:rsid w:val="005E3E80"/>
    <w:rsid w:val="005E4015"/>
    <w:rsid w:val="005E41BE"/>
    <w:rsid w:val="005E4318"/>
    <w:rsid w:val="005E44EA"/>
    <w:rsid w:val="005E46DD"/>
    <w:rsid w:val="005E4995"/>
    <w:rsid w:val="005E49BA"/>
    <w:rsid w:val="005E4B0B"/>
    <w:rsid w:val="005E4D24"/>
    <w:rsid w:val="005E4EB6"/>
    <w:rsid w:val="005E4EB9"/>
    <w:rsid w:val="005E4F05"/>
    <w:rsid w:val="005E5466"/>
    <w:rsid w:val="005E5683"/>
    <w:rsid w:val="005E580D"/>
    <w:rsid w:val="005E59B2"/>
    <w:rsid w:val="005E5BDA"/>
    <w:rsid w:val="005E5D50"/>
    <w:rsid w:val="005E5DA0"/>
    <w:rsid w:val="005E6201"/>
    <w:rsid w:val="005E636D"/>
    <w:rsid w:val="005E6829"/>
    <w:rsid w:val="005E689C"/>
    <w:rsid w:val="005E6BA8"/>
    <w:rsid w:val="005E704A"/>
    <w:rsid w:val="005E74BB"/>
    <w:rsid w:val="005E7550"/>
    <w:rsid w:val="005E7A61"/>
    <w:rsid w:val="005E7B27"/>
    <w:rsid w:val="005E7C90"/>
    <w:rsid w:val="005E7E11"/>
    <w:rsid w:val="005E7E3D"/>
    <w:rsid w:val="005F0247"/>
    <w:rsid w:val="005F050B"/>
    <w:rsid w:val="005F0590"/>
    <w:rsid w:val="005F09A6"/>
    <w:rsid w:val="005F0B9F"/>
    <w:rsid w:val="005F0EA4"/>
    <w:rsid w:val="005F0F13"/>
    <w:rsid w:val="005F0F46"/>
    <w:rsid w:val="005F126B"/>
    <w:rsid w:val="005F128A"/>
    <w:rsid w:val="005F15EB"/>
    <w:rsid w:val="005F1781"/>
    <w:rsid w:val="005F18D7"/>
    <w:rsid w:val="005F1CA8"/>
    <w:rsid w:val="005F1DF1"/>
    <w:rsid w:val="005F1E9E"/>
    <w:rsid w:val="005F1FBE"/>
    <w:rsid w:val="005F1FE2"/>
    <w:rsid w:val="005F2001"/>
    <w:rsid w:val="005F236B"/>
    <w:rsid w:val="005F259B"/>
    <w:rsid w:val="005F29A9"/>
    <w:rsid w:val="005F2CDE"/>
    <w:rsid w:val="005F2D64"/>
    <w:rsid w:val="005F30A2"/>
    <w:rsid w:val="005F3595"/>
    <w:rsid w:val="005F3878"/>
    <w:rsid w:val="005F3ACF"/>
    <w:rsid w:val="005F3E02"/>
    <w:rsid w:val="005F415F"/>
    <w:rsid w:val="005F41F8"/>
    <w:rsid w:val="005F4539"/>
    <w:rsid w:val="005F4638"/>
    <w:rsid w:val="005F46D2"/>
    <w:rsid w:val="005F471A"/>
    <w:rsid w:val="005F4960"/>
    <w:rsid w:val="005F5074"/>
    <w:rsid w:val="005F5120"/>
    <w:rsid w:val="005F5160"/>
    <w:rsid w:val="005F5778"/>
    <w:rsid w:val="005F5C27"/>
    <w:rsid w:val="005F6536"/>
    <w:rsid w:val="005F6612"/>
    <w:rsid w:val="005F661B"/>
    <w:rsid w:val="005F6661"/>
    <w:rsid w:val="005F6B72"/>
    <w:rsid w:val="005F6B9B"/>
    <w:rsid w:val="005F6C8E"/>
    <w:rsid w:val="005F6CC7"/>
    <w:rsid w:val="005F6DB7"/>
    <w:rsid w:val="005F75C6"/>
    <w:rsid w:val="005F778F"/>
    <w:rsid w:val="005F7C18"/>
    <w:rsid w:val="005F7E1A"/>
    <w:rsid w:val="005F7FAC"/>
    <w:rsid w:val="00600869"/>
    <w:rsid w:val="00600955"/>
    <w:rsid w:val="00600B17"/>
    <w:rsid w:val="00600CF0"/>
    <w:rsid w:val="006011C2"/>
    <w:rsid w:val="0060174D"/>
    <w:rsid w:val="00601AA7"/>
    <w:rsid w:val="00601AF5"/>
    <w:rsid w:val="00601B20"/>
    <w:rsid w:val="00601C22"/>
    <w:rsid w:val="00601DD1"/>
    <w:rsid w:val="00601E91"/>
    <w:rsid w:val="00601E9A"/>
    <w:rsid w:val="0060212F"/>
    <w:rsid w:val="00602210"/>
    <w:rsid w:val="00602502"/>
    <w:rsid w:val="0060259F"/>
    <w:rsid w:val="00602680"/>
    <w:rsid w:val="00602793"/>
    <w:rsid w:val="00602885"/>
    <w:rsid w:val="006029F7"/>
    <w:rsid w:val="00602C2A"/>
    <w:rsid w:val="00602E1F"/>
    <w:rsid w:val="006033DC"/>
    <w:rsid w:val="0060349F"/>
    <w:rsid w:val="006034B3"/>
    <w:rsid w:val="0060355A"/>
    <w:rsid w:val="00603606"/>
    <w:rsid w:val="006039E0"/>
    <w:rsid w:val="00603B3A"/>
    <w:rsid w:val="00604175"/>
    <w:rsid w:val="006046EB"/>
    <w:rsid w:val="00604BF7"/>
    <w:rsid w:val="00604EB3"/>
    <w:rsid w:val="00604F46"/>
    <w:rsid w:val="0060504F"/>
    <w:rsid w:val="0060507D"/>
    <w:rsid w:val="00605221"/>
    <w:rsid w:val="006053E7"/>
    <w:rsid w:val="006058A8"/>
    <w:rsid w:val="00605A43"/>
    <w:rsid w:val="00605E62"/>
    <w:rsid w:val="006061A4"/>
    <w:rsid w:val="006061F1"/>
    <w:rsid w:val="006065F0"/>
    <w:rsid w:val="00606661"/>
    <w:rsid w:val="006068B4"/>
    <w:rsid w:val="00606BC0"/>
    <w:rsid w:val="00606C0A"/>
    <w:rsid w:val="00606D95"/>
    <w:rsid w:val="00606E03"/>
    <w:rsid w:val="00606E09"/>
    <w:rsid w:val="0060752C"/>
    <w:rsid w:val="00607785"/>
    <w:rsid w:val="00607BE4"/>
    <w:rsid w:val="00607EA6"/>
    <w:rsid w:val="0061020C"/>
    <w:rsid w:val="006108F0"/>
    <w:rsid w:val="00610A2D"/>
    <w:rsid w:val="00610EE5"/>
    <w:rsid w:val="00610F9A"/>
    <w:rsid w:val="006112C2"/>
    <w:rsid w:val="0061146E"/>
    <w:rsid w:val="0061153D"/>
    <w:rsid w:val="00611745"/>
    <w:rsid w:val="00611844"/>
    <w:rsid w:val="00611B8B"/>
    <w:rsid w:val="00612126"/>
    <w:rsid w:val="00612288"/>
    <w:rsid w:val="00612418"/>
    <w:rsid w:val="00612763"/>
    <w:rsid w:val="006127DC"/>
    <w:rsid w:val="00612D3F"/>
    <w:rsid w:val="00612F6E"/>
    <w:rsid w:val="00612F89"/>
    <w:rsid w:val="00613012"/>
    <w:rsid w:val="0061307E"/>
    <w:rsid w:val="006133C9"/>
    <w:rsid w:val="00613459"/>
    <w:rsid w:val="0061347C"/>
    <w:rsid w:val="006136F8"/>
    <w:rsid w:val="00613BDC"/>
    <w:rsid w:val="00613DD6"/>
    <w:rsid w:val="00613E3A"/>
    <w:rsid w:val="006142E0"/>
    <w:rsid w:val="006148AC"/>
    <w:rsid w:val="00614979"/>
    <w:rsid w:val="00614BCC"/>
    <w:rsid w:val="00614C86"/>
    <w:rsid w:val="006153A2"/>
    <w:rsid w:val="00615545"/>
    <w:rsid w:val="0061558F"/>
    <w:rsid w:val="0061562A"/>
    <w:rsid w:val="00615D9B"/>
    <w:rsid w:val="00616055"/>
    <w:rsid w:val="0061618A"/>
    <w:rsid w:val="00616255"/>
    <w:rsid w:val="006164BF"/>
    <w:rsid w:val="00616591"/>
    <w:rsid w:val="00616593"/>
    <w:rsid w:val="006167C9"/>
    <w:rsid w:val="0061681A"/>
    <w:rsid w:val="006168CA"/>
    <w:rsid w:val="00616C56"/>
    <w:rsid w:val="00616FCA"/>
    <w:rsid w:val="006172F9"/>
    <w:rsid w:val="0061780D"/>
    <w:rsid w:val="0061781E"/>
    <w:rsid w:val="00617B19"/>
    <w:rsid w:val="00617CC3"/>
    <w:rsid w:val="00617FC2"/>
    <w:rsid w:val="006201AA"/>
    <w:rsid w:val="00620662"/>
    <w:rsid w:val="006207A2"/>
    <w:rsid w:val="00620943"/>
    <w:rsid w:val="006209CD"/>
    <w:rsid w:val="00620E90"/>
    <w:rsid w:val="00620F08"/>
    <w:rsid w:val="00621019"/>
    <w:rsid w:val="00621269"/>
    <w:rsid w:val="006218E9"/>
    <w:rsid w:val="00621A56"/>
    <w:rsid w:val="00621C8D"/>
    <w:rsid w:val="00621D37"/>
    <w:rsid w:val="00621F3D"/>
    <w:rsid w:val="00621FB1"/>
    <w:rsid w:val="00622328"/>
    <w:rsid w:val="00622408"/>
    <w:rsid w:val="00622692"/>
    <w:rsid w:val="006226FE"/>
    <w:rsid w:val="006229DD"/>
    <w:rsid w:val="00622AF1"/>
    <w:rsid w:val="00622E00"/>
    <w:rsid w:val="006230A6"/>
    <w:rsid w:val="00623150"/>
    <w:rsid w:val="006231B2"/>
    <w:rsid w:val="00623543"/>
    <w:rsid w:val="006238DE"/>
    <w:rsid w:val="00623C8C"/>
    <w:rsid w:val="00623CCA"/>
    <w:rsid w:val="006245F3"/>
    <w:rsid w:val="006248DD"/>
    <w:rsid w:val="00624998"/>
    <w:rsid w:val="00624A83"/>
    <w:rsid w:val="00624E8A"/>
    <w:rsid w:val="00625141"/>
    <w:rsid w:val="0062536B"/>
    <w:rsid w:val="006253C6"/>
    <w:rsid w:val="006254B8"/>
    <w:rsid w:val="00625692"/>
    <w:rsid w:val="006256BD"/>
    <w:rsid w:val="00625719"/>
    <w:rsid w:val="0062580E"/>
    <w:rsid w:val="00625977"/>
    <w:rsid w:val="00625B67"/>
    <w:rsid w:val="00625CFB"/>
    <w:rsid w:val="00625D99"/>
    <w:rsid w:val="00626006"/>
    <w:rsid w:val="006261ED"/>
    <w:rsid w:val="006262AC"/>
    <w:rsid w:val="006262FE"/>
    <w:rsid w:val="00626779"/>
    <w:rsid w:val="006268D6"/>
    <w:rsid w:val="006269EB"/>
    <w:rsid w:val="00626B08"/>
    <w:rsid w:val="00626D4B"/>
    <w:rsid w:val="00626F8A"/>
    <w:rsid w:val="00627C96"/>
    <w:rsid w:val="00627ED9"/>
    <w:rsid w:val="0063000E"/>
    <w:rsid w:val="006300B5"/>
    <w:rsid w:val="006302F4"/>
    <w:rsid w:val="00630481"/>
    <w:rsid w:val="006308E7"/>
    <w:rsid w:val="00630909"/>
    <w:rsid w:val="006312A4"/>
    <w:rsid w:val="0063143A"/>
    <w:rsid w:val="00631462"/>
    <w:rsid w:val="00631954"/>
    <w:rsid w:val="00631956"/>
    <w:rsid w:val="00631C3C"/>
    <w:rsid w:val="00631D35"/>
    <w:rsid w:val="006320A4"/>
    <w:rsid w:val="00632172"/>
    <w:rsid w:val="006323A2"/>
    <w:rsid w:val="00632921"/>
    <w:rsid w:val="00632CC9"/>
    <w:rsid w:val="00632EEE"/>
    <w:rsid w:val="00633185"/>
    <w:rsid w:val="006331FC"/>
    <w:rsid w:val="00633379"/>
    <w:rsid w:val="0063346A"/>
    <w:rsid w:val="00633553"/>
    <w:rsid w:val="006338ED"/>
    <w:rsid w:val="00633BA9"/>
    <w:rsid w:val="00633D4D"/>
    <w:rsid w:val="00633D71"/>
    <w:rsid w:val="006341E2"/>
    <w:rsid w:val="006342A4"/>
    <w:rsid w:val="006345E7"/>
    <w:rsid w:val="00634717"/>
    <w:rsid w:val="0063487B"/>
    <w:rsid w:val="00634A5E"/>
    <w:rsid w:val="0063507A"/>
    <w:rsid w:val="006357D1"/>
    <w:rsid w:val="00635DB6"/>
    <w:rsid w:val="00635E9B"/>
    <w:rsid w:val="00635F15"/>
    <w:rsid w:val="006360A7"/>
    <w:rsid w:val="006365AA"/>
    <w:rsid w:val="00636BBA"/>
    <w:rsid w:val="00637047"/>
    <w:rsid w:val="00637054"/>
    <w:rsid w:val="006373F9"/>
    <w:rsid w:val="006377B2"/>
    <w:rsid w:val="0063797C"/>
    <w:rsid w:val="00637A07"/>
    <w:rsid w:val="00637B4F"/>
    <w:rsid w:val="00637C6A"/>
    <w:rsid w:val="00637D4F"/>
    <w:rsid w:val="00637F98"/>
    <w:rsid w:val="0064066E"/>
    <w:rsid w:val="00640955"/>
    <w:rsid w:val="00640A56"/>
    <w:rsid w:val="00640B0F"/>
    <w:rsid w:val="00640CE2"/>
    <w:rsid w:val="00641361"/>
    <w:rsid w:val="006418EB"/>
    <w:rsid w:val="006422E9"/>
    <w:rsid w:val="0064259B"/>
    <w:rsid w:val="00642AE7"/>
    <w:rsid w:val="00642B2B"/>
    <w:rsid w:val="00642B6A"/>
    <w:rsid w:val="00642B81"/>
    <w:rsid w:val="00642B92"/>
    <w:rsid w:val="0064307C"/>
    <w:rsid w:val="006433B2"/>
    <w:rsid w:val="0064350F"/>
    <w:rsid w:val="006438D4"/>
    <w:rsid w:val="006439F9"/>
    <w:rsid w:val="00643ABD"/>
    <w:rsid w:val="00643C72"/>
    <w:rsid w:val="00643E45"/>
    <w:rsid w:val="00644148"/>
    <w:rsid w:val="0064452A"/>
    <w:rsid w:val="00644777"/>
    <w:rsid w:val="0064498F"/>
    <w:rsid w:val="00644E5B"/>
    <w:rsid w:val="00644EFB"/>
    <w:rsid w:val="00644F6E"/>
    <w:rsid w:val="00645297"/>
    <w:rsid w:val="00645782"/>
    <w:rsid w:val="00645902"/>
    <w:rsid w:val="00645D69"/>
    <w:rsid w:val="00645F1C"/>
    <w:rsid w:val="00645F88"/>
    <w:rsid w:val="00646660"/>
    <w:rsid w:val="006466F4"/>
    <w:rsid w:val="00646D6F"/>
    <w:rsid w:val="00646FEF"/>
    <w:rsid w:val="00647667"/>
    <w:rsid w:val="006477AD"/>
    <w:rsid w:val="00647A21"/>
    <w:rsid w:val="00650275"/>
    <w:rsid w:val="00650339"/>
    <w:rsid w:val="006503FD"/>
    <w:rsid w:val="006509D7"/>
    <w:rsid w:val="00650DC6"/>
    <w:rsid w:val="0065101F"/>
    <w:rsid w:val="00651213"/>
    <w:rsid w:val="0065174A"/>
    <w:rsid w:val="00651A17"/>
    <w:rsid w:val="00651B18"/>
    <w:rsid w:val="00651B8A"/>
    <w:rsid w:val="00651B90"/>
    <w:rsid w:val="00651CE7"/>
    <w:rsid w:val="00651E31"/>
    <w:rsid w:val="00651E65"/>
    <w:rsid w:val="0065206D"/>
    <w:rsid w:val="00652746"/>
    <w:rsid w:val="00652A07"/>
    <w:rsid w:val="00652AAC"/>
    <w:rsid w:val="00652D01"/>
    <w:rsid w:val="00652E77"/>
    <w:rsid w:val="006537A9"/>
    <w:rsid w:val="006539E1"/>
    <w:rsid w:val="00653DAD"/>
    <w:rsid w:val="0065429C"/>
    <w:rsid w:val="006544DC"/>
    <w:rsid w:val="006544EC"/>
    <w:rsid w:val="0065476E"/>
    <w:rsid w:val="00654FBD"/>
    <w:rsid w:val="0065508C"/>
    <w:rsid w:val="0065519A"/>
    <w:rsid w:val="00655836"/>
    <w:rsid w:val="006559F1"/>
    <w:rsid w:val="00655C3B"/>
    <w:rsid w:val="00656053"/>
    <w:rsid w:val="006561BA"/>
    <w:rsid w:val="006564BA"/>
    <w:rsid w:val="00656522"/>
    <w:rsid w:val="006570E7"/>
    <w:rsid w:val="00657109"/>
    <w:rsid w:val="006572F0"/>
    <w:rsid w:val="00657584"/>
    <w:rsid w:val="00657595"/>
    <w:rsid w:val="00657683"/>
    <w:rsid w:val="00657733"/>
    <w:rsid w:val="0065788D"/>
    <w:rsid w:val="00657A50"/>
    <w:rsid w:val="00657B4E"/>
    <w:rsid w:val="00657D23"/>
    <w:rsid w:val="00657DAC"/>
    <w:rsid w:val="00660537"/>
    <w:rsid w:val="006605A2"/>
    <w:rsid w:val="006608C9"/>
    <w:rsid w:val="0066097A"/>
    <w:rsid w:val="00660F9D"/>
    <w:rsid w:val="00661251"/>
    <w:rsid w:val="0066131E"/>
    <w:rsid w:val="00661572"/>
    <w:rsid w:val="0066164B"/>
    <w:rsid w:val="006619DF"/>
    <w:rsid w:val="00661C6D"/>
    <w:rsid w:val="00661DA0"/>
    <w:rsid w:val="00661F97"/>
    <w:rsid w:val="00661FAF"/>
    <w:rsid w:val="0066228D"/>
    <w:rsid w:val="00662547"/>
    <w:rsid w:val="006629AD"/>
    <w:rsid w:val="00662AC5"/>
    <w:rsid w:val="00662AD9"/>
    <w:rsid w:val="00662B21"/>
    <w:rsid w:val="00662D6F"/>
    <w:rsid w:val="00663255"/>
    <w:rsid w:val="00663520"/>
    <w:rsid w:val="006635E2"/>
    <w:rsid w:val="00663847"/>
    <w:rsid w:val="00663849"/>
    <w:rsid w:val="00663874"/>
    <w:rsid w:val="00663C26"/>
    <w:rsid w:val="00663C51"/>
    <w:rsid w:val="00663DEA"/>
    <w:rsid w:val="00663E5B"/>
    <w:rsid w:val="00664060"/>
    <w:rsid w:val="0066425D"/>
    <w:rsid w:val="0066463E"/>
    <w:rsid w:val="006647C0"/>
    <w:rsid w:val="00664AAF"/>
    <w:rsid w:val="006651AD"/>
    <w:rsid w:val="00665287"/>
    <w:rsid w:val="006657DA"/>
    <w:rsid w:val="00665A17"/>
    <w:rsid w:val="00665C22"/>
    <w:rsid w:val="00665CEA"/>
    <w:rsid w:val="00665F89"/>
    <w:rsid w:val="00666091"/>
    <w:rsid w:val="006660D3"/>
    <w:rsid w:val="0066616E"/>
    <w:rsid w:val="00666551"/>
    <w:rsid w:val="0066658E"/>
    <w:rsid w:val="00666ABA"/>
    <w:rsid w:val="00666B15"/>
    <w:rsid w:val="00666F50"/>
    <w:rsid w:val="00666FD3"/>
    <w:rsid w:val="006670BC"/>
    <w:rsid w:val="00667199"/>
    <w:rsid w:val="0066728F"/>
    <w:rsid w:val="006673CB"/>
    <w:rsid w:val="0066785E"/>
    <w:rsid w:val="0066791B"/>
    <w:rsid w:val="00667B8D"/>
    <w:rsid w:val="00667B9A"/>
    <w:rsid w:val="00667BC0"/>
    <w:rsid w:val="00667D9A"/>
    <w:rsid w:val="00667E3E"/>
    <w:rsid w:val="00667E6A"/>
    <w:rsid w:val="0067004B"/>
    <w:rsid w:val="006701DA"/>
    <w:rsid w:val="00670392"/>
    <w:rsid w:val="00670580"/>
    <w:rsid w:val="00670777"/>
    <w:rsid w:val="006707F3"/>
    <w:rsid w:val="00670C7C"/>
    <w:rsid w:val="00670E3B"/>
    <w:rsid w:val="00671411"/>
    <w:rsid w:val="006716C0"/>
    <w:rsid w:val="006716D1"/>
    <w:rsid w:val="0067198A"/>
    <w:rsid w:val="00671AB9"/>
    <w:rsid w:val="00671CF6"/>
    <w:rsid w:val="006720AC"/>
    <w:rsid w:val="00672286"/>
    <w:rsid w:val="00672351"/>
    <w:rsid w:val="00672A68"/>
    <w:rsid w:val="00672C29"/>
    <w:rsid w:val="00672C6C"/>
    <w:rsid w:val="00672DCC"/>
    <w:rsid w:val="00672F02"/>
    <w:rsid w:val="006738C0"/>
    <w:rsid w:val="006739C7"/>
    <w:rsid w:val="00673B1A"/>
    <w:rsid w:val="00673CC7"/>
    <w:rsid w:val="00674062"/>
    <w:rsid w:val="006742E6"/>
    <w:rsid w:val="00674402"/>
    <w:rsid w:val="0067448E"/>
    <w:rsid w:val="00674751"/>
    <w:rsid w:val="0067475E"/>
    <w:rsid w:val="006747B1"/>
    <w:rsid w:val="00674F7D"/>
    <w:rsid w:val="00675230"/>
    <w:rsid w:val="006752DB"/>
    <w:rsid w:val="0067554D"/>
    <w:rsid w:val="0067561B"/>
    <w:rsid w:val="0067583D"/>
    <w:rsid w:val="00675A7B"/>
    <w:rsid w:val="00675FB4"/>
    <w:rsid w:val="00675FB7"/>
    <w:rsid w:val="0067600B"/>
    <w:rsid w:val="00676216"/>
    <w:rsid w:val="006762AE"/>
    <w:rsid w:val="006764A5"/>
    <w:rsid w:val="0067684F"/>
    <w:rsid w:val="0067690B"/>
    <w:rsid w:val="00676918"/>
    <w:rsid w:val="00677044"/>
    <w:rsid w:val="006770E2"/>
    <w:rsid w:val="0067725D"/>
    <w:rsid w:val="00677350"/>
    <w:rsid w:val="006773A1"/>
    <w:rsid w:val="0067766B"/>
    <w:rsid w:val="0067781A"/>
    <w:rsid w:val="00677880"/>
    <w:rsid w:val="00677980"/>
    <w:rsid w:val="00677BEA"/>
    <w:rsid w:val="0068043D"/>
    <w:rsid w:val="006805F3"/>
    <w:rsid w:val="00680631"/>
    <w:rsid w:val="006809FF"/>
    <w:rsid w:val="00680F9A"/>
    <w:rsid w:val="00681144"/>
    <w:rsid w:val="00681182"/>
    <w:rsid w:val="00681231"/>
    <w:rsid w:val="006813CA"/>
    <w:rsid w:val="00681A29"/>
    <w:rsid w:val="00681A2A"/>
    <w:rsid w:val="00681AD8"/>
    <w:rsid w:val="00681C00"/>
    <w:rsid w:val="00681D55"/>
    <w:rsid w:val="006822E9"/>
    <w:rsid w:val="0068257E"/>
    <w:rsid w:val="00682593"/>
    <w:rsid w:val="0068262E"/>
    <w:rsid w:val="00682925"/>
    <w:rsid w:val="00682973"/>
    <w:rsid w:val="006829CC"/>
    <w:rsid w:val="00682BB8"/>
    <w:rsid w:val="00682D8A"/>
    <w:rsid w:val="00682F46"/>
    <w:rsid w:val="0068333A"/>
    <w:rsid w:val="006833FE"/>
    <w:rsid w:val="00683584"/>
    <w:rsid w:val="00683617"/>
    <w:rsid w:val="00683B1A"/>
    <w:rsid w:val="00683C95"/>
    <w:rsid w:val="0068409C"/>
    <w:rsid w:val="00684266"/>
    <w:rsid w:val="00684273"/>
    <w:rsid w:val="00684387"/>
    <w:rsid w:val="006848B1"/>
    <w:rsid w:val="006849E7"/>
    <w:rsid w:val="00684D6E"/>
    <w:rsid w:val="0068502A"/>
    <w:rsid w:val="00685535"/>
    <w:rsid w:val="006856B4"/>
    <w:rsid w:val="006856DE"/>
    <w:rsid w:val="0068579B"/>
    <w:rsid w:val="00685BDA"/>
    <w:rsid w:val="00685DE6"/>
    <w:rsid w:val="00686203"/>
    <w:rsid w:val="0068629E"/>
    <w:rsid w:val="0068639A"/>
    <w:rsid w:val="00686579"/>
    <w:rsid w:val="006867AA"/>
    <w:rsid w:val="00686B89"/>
    <w:rsid w:val="00686BDE"/>
    <w:rsid w:val="00686DD9"/>
    <w:rsid w:val="00686FA0"/>
    <w:rsid w:val="00686FA4"/>
    <w:rsid w:val="0068725B"/>
    <w:rsid w:val="00687427"/>
    <w:rsid w:val="006874FF"/>
    <w:rsid w:val="006876B3"/>
    <w:rsid w:val="0068796F"/>
    <w:rsid w:val="006879A4"/>
    <w:rsid w:val="00687B57"/>
    <w:rsid w:val="00687C79"/>
    <w:rsid w:val="00687F17"/>
    <w:rsid w:val="00690040"/>
    <w:rsid w:val="0069021D"/>
    <w:rsid w:val="006906B6"/>
    <w:rsid w:val="006908B7"/>
    <w:rsid w:val="00690C82"/>
    <w:rsid w:val="00690D9B"/>
    <w:rsid w:val="00691089"/>
    <w:rsid w:val="006912BD"/>
    <w:rsid w:val="006914E1"/>
    <w:rsid w:val="00691572"/>
    <w:rsid w:val="006916F0"/>
    <w:rsid w:val="006917DE"/>
    <w:rsid w:val="006923C7"/>
    <w:rsid w:val="00692508"/>
    <w:rsid w:val="00692BF4"/>
    <w:rsid w:val="006930DC"/>
    <w:rsid w:val="0069339A"/>
    <w:rsid w:val="00693419"/>
    <w:rsid w:val="00693568"/>
    <w:rsid w:val="0069358E"/>
    <w:rsid w:val="006938E6"/>
    <w:rsid w:val="00693CEC"/>
    <w:rsid w:val="00693E68"/>
    <w:rsid w:val="00693E7A"/>
    <w:rsid w:val="00693F1A"/>
    <w:rsid w:val="00694472"/>
    <w:rsid w:val="0069491E"/>
    <w:rsid w:val="00695064"/>
    <w:rsid w:val="00695275"/>
    <w:rsid w:val="0069545B"/>
    <w:rsid w:val="0069548E"/>
    <w:rsid w:val="00695698"/>
    <w:rsid w:val="006957D6"/>
    <w:rsid w:val="006960D6"/>
    <w:rsid w:val="0069626F"/>
    <w:rsid w:val="006963A5"/>
    <w:rsid w:val="00696651"/>
    <w:rsid w:val="00697973"/>
    <w:rsid w:val="00697CEF"/>
    <w:rsid w:val="00697E7C"/>
    <w:rsid w:val="00697F04"/>
    <w:rsid w:val="006A0FF3"/>
    <w:rsid w:val="006A102D"/>
    <w:rsid w:val="006A106B"/>
    <w:rsid w:val="006A11DE"/>
    <w:rsid w:val="006A1BC4"/>
    <w:rsid w:val="006A1CF2"/>
    <w:rsid w:val="006A1D9C"/>
    <w:rsid w:val="006A22F2"/>
    <w:rsid w:val="006A27F1"/>
    <w:rsid w:val="006A2BB2"/>
    <w:rsid w:val="006A2CBE"/>
    <w:rsid w:val="006A3128"/>
    <w:rsid w:val="006A3268"/>
    <w:rsid w:val="006A333B"/>
    <w:rsid w:val="006A3679"/>
    <w:rsid w:val="006A3FE1"/>
    <w:rsid w:val="006A42A3"/>
    <w:rsid w:val="006A4364"/>
    <w:rsid w:val="006A444F"/>
    <w:rsid w:val="006A4515"/>
    <w:rsid w:val="006A457E"/>
    <w:rsid w:val="006A467D"/>
    <w:rsid w:val="006A4A4B"/>
    <w:rsid w:val="006A4D12"/>
    <w:rsid w:val="006A4F80"/>
    <w:rsid w:val="006A5341"/>
    <w:rsid w:val="006A555F"/>
    <w:rsid w:val="006A57E8"/>
    <w:rsid w:val="006A58D0"/>
    <w:rsid w:val="006A58DE"/>
    <w:rsid w:val="006A5A39"/>
    <w:rsid w:val="006A5B8E"/>
    <w:rsid w:val="006A5DFD"/>
    <w:rsid w:val="006A616F"/>
    <w:rsid w:val="006A6610"/>
    <w:rsid w:val="006A67DD"/>
    <w:rsid w:val="006A68D7"/>
    <w:rsid w:val="006A6ED4"/>
    <w:rsid w:val="006A6F87"/>
    <w:rsid w:val="006A74D7"/>
    <w:rsid w:val="006A77C0"/>
    <w:rsid w:val="006A79BE"/>
    <w:rsid w:val="006A7ACA"/>
    <w:rsid w:val="006A7B0C"/>
    <w:rsid w:val="006A7EB8"/>
    <w:rsid w:val="006A7F62"/>
    <w:rsid w:val="006A7F63"/>
    <w:rsid w:val="006B0200"/>
    <w:rsid w:val="006B03E0"/>
    <w:rsid w:val="006B081F"/>
    <w:rsid w:val="006B0858"/>
    <w:rsid w:val="006B0A10"/>
    <w:rsid w:val="006B0F8D"/>
    <w:rsid w:val="006B0F8E"/>
    <w:rsid w:val="006B1387"/>
    <w:rsid w:val="006B13A4"/>
    <w:rsid w:val="006B149B"/>
    <w:rsid w:val="006B14B9"/>
    <w:rsid w:val="006B1788"/>
    <w:rsid w:val="006B1813"/>
    <w:rsid w:val="006B1A44"/>
    <w:rsid w:val="006B1E1A"/>
    <w:rsid w:val="006B1EE7"/>
    <w:rsid w:val="006B207E"/>
    <w:rsid w:val="006B2583"/>
    <w:rsid w:val="006B29C8"/>
    <w:rsid w:val="006B2C46"/>
    <w:rsid w:val="006B32F9"/>
    <w:rsid w:val="006B3554"/>
    <w:rsid w:val="006B35B0"/>
    <w:rsid w:val="006B3789"/>
    <w:rsid w:val="006B37C5"/>
    <w:rsid w:val="006B3A44"/>
    <w:rsid w:val="006B3C9F"/>
    <w:rsid w:val="006B3DB6"/>
    <w:rsid w:val="006B3EBE"/>
    <w:rsid w:val="006B43A3"/>
    <w:rsid w:val="006B4408"/>
    <w:rsid w:val="006B4A91"/>
    <w:rsid w:val="006B4C9A"/>
    <w:rsid w:val="006B4DD4"/>
    <w:rsid w:val="006B4DD5"/>
    <w:rsid w:val="006B525E"/>
    <w:rsid w:val="006B530F"/>
    <w:rsid w:val="006B57AA"/>
    <w:rsid w:val="006B5A58"/>
    <w:rsid w:val="006B5BC8"/>
    <w:rsid w:val="006B5D4F"/>
    <w:rsid w:val="006B617A"/>
    <w:rsid w:val="006B624C"/>
    <w:rsid w:val="006B6346"/>
    <w:rsid w:val="006B645A"/>
    <w:rsid w:val="006B6AFD"/>
    <w:rsid w:val="006B6B4E"/>
    <w:rsid w:val="006B6D9E"/>
    <w:rsid w:val="006B6FAC"/>
    <w:rsid w:val="006B75D9"/>
    <w:rsid w:val="006B7C4A"/>
    <w:rsid w:val="006B7C63"/>
    <w:rsid w:val="006B7CB3"/>
    <w:rsid w:val="006B7CF2"/>
    <w:rsid w:val="006B7F9F"/>
    <w:rsid w:val="006B7FF4"/>
    <w:rsid w:val="006C099C"/>
    <w:rsid w:val="006C0BBD"/>
    <w:rsid w:val="006C0D06"/>
    <w:rsid w:val="006C0ECE"/>
    <w:rsid w:val="006C0FA0"/>
    <w:rsid w:val="006C0FCA"/>
    <w:rsid w:val="006C10D8"/>
    <w:rsid w:val="006C132A"/>
    <w:rsid w:val="006C1363"/>
    <w:rsid w:val="006C14CC"/>
    <w:rsid w:val="006C1704"/>
    <w:rsid w:val="006C1A07"/>
    <w:rsid w:val="006C1E64"/>
    <w:rsid w:val="006C1EAC"/>
    <w:rsid w:val="006C1F1C"/>
    <w:rsid w:val="006C20EB"/>
    <w:rsid w:val="006C2659"/>
    <w:rsid w:val="006C287A"/>
    <w:rsid w:val="006C2A2F"/>
    <w:rsid w:val="006C2A87"/>
    <w:rsid w:val="006C2A9E"/>
    <w:rsid w:val="006C2B74"/>
    <w:rsid w:val="006C2C19"/>
    <w:rsid w:val="006C2F41"/>
    <w:rsid w:val="006C303B"/>
    <w:rsid w:val="006C30D9"/>
    <w:rsid w:val="006C3755"/>
    <w:rsid w:val="006C3967"/>
    <w:rsid w:val="006C3B9E"/>
    <w:rsid w:val="006C4126"/>
    <w:rsid w:val="006C41EF"/>
    <w:rsid w:val="006C41F3"/>
    <w:rsid w:val="006C436C"/>
    <w:rsid w:val="006C4580"/>
    <w:rsid w:val="006C45D1"/>
    <w:rsid w:val="006C4DF6"/>
    <w:rsid w:val="006C4DFE"/>
    <w:rsid w:val="006C5109"/>
    <w:rsid w:val="006C54AE"/>
    <w:rsid w:val="006C55A8"/>
    <w:rsid w:val="006C55F3"/>
    <w:rsid w:val="006C57BB"/>
    <w:rsid w:val="006C58A4"/>
    <w:rsid w:val="006C58F1"/>
    <w:rsid w:val="006C6681"/>
    <w:rsid w:val="006C6726"/>
    <w:rsid w:val="006C6F9F"/>
    <w:rsid w:val="006C71EA"/>
    <w:rsid w:val="006C7666"/>
    <w:rsid w:val="006C7735"/>
    <w:rsid w:val="006C781A"/>
    <w:rsid w:val="006C7A34"/>
    <w:rsid w:val="006C7BED"/>
    <w:rsid w:val="006C7C54"/>
    <w:rsid w:val="006C7D30"/>
    <w:rsid w:val="006D04F9"/>
    <w:rsid w:val="006D0695"/>
    <w:rsid w:val="006D09A6"/>
    <w:rsid w:val="006D0B3D"/>
    <w:rsid w:val="006D0C34"/>
    <w:rsid w:val="006D1183"/>
    <w:rsid w:val="006D1918"/>
    <w:rsid w:val="006D1D86"/>
    <w:rsid w:val="006D1F13"/>
    <w:rsid w:val="006D25A2"/>
    <w:rsid w:val="006D29F4"/>
    <w:rsid w:val="006D2CAE"/>
    <w:rsid w:val="006D323B"/>
    <w:rsid w:val="006D3248"/>
    <w:rsid w:val="006D3289"/>
    <w:rsid w:val="006D36E8"/>
    <w:rsid w:val="006D40E2"/>
    <w:rsid w:val="006D442D"/>
    <w:rsid w:val="006D471A"/>
    <w:rsid w:val="006D4BD2"/>
    <w:rsid w:val="006D4DF6"/>
    <w:rsid w:val="006D4E47"/>
    <w:rsid w:val="006D5289"/>
    <w:rsid w:val="006D5334"/>
    <w:rsid w:val="006D533E"/>
    <w:rsid w:val="006D5504"/>
    <w:rsid w:val="006D5592"/>
    <w:rsid w:val="006D5CA3"/>
    <w:rsid w:val="006D5E09"/>
    <w:rsid w:val="006D5FDA"/>
    <w:rsid w:val="006D60AD"/>
    <w:rsid w:val="006D60BB"/>
    <w:rsid w:val="006D6125"/>
    <w:rsid w:val="006D6266"/>
    <w:rsid w:val="006D6476"/>
    <w:rsid w:val="006D653D"/>
    <w:rsid w:val="006D6F86"/>
    <w:rsid w:val="006D7225"/>
    <w:rsid w:val="006D73E2"/>
    <w:rsid w:val="006D7664"/>
    <w:rsid w:val="006E017F"/>
    <w:rsid w:val="006E0242"/>
    <w:rsid w:val="006E0707"/>
    <w:rsid w:val="006E0C27"/>
    <w:rsid w:val="006E0CC4"/>
    <w:rsid w:val="006E0E89"/>
    <w:rsid w:val="006E12E0"/>
    <w:rsid w:val="006E1307"/>
    <w:rsid w:val="006E1626"/>
    <w:rsid w:val="006E1799"/>
    <w:rsid w:val="006E17A3"/>
    <w:rsid w:val="006E1CA2"/>
    <w:rsid w:val="006E209A"/>
    <w:rsid w:val="006E2764"/>
    <w:rsid w:val="006E27C2"/>
    <w:rsid w:val="006E2BD4"/>
    <w:rsid w:val="006E2D6A"/>
    <w:rsid w:val="006E2DBE"/>
    <w:rsid w:val="006E2E55"/>
    <w:rsid w:val="006E323A"/>
    <w:rsid w:val="006E3577"/>
    <w:rsid w:val="006E36A8"/>
    <w:rsid w:val="006E3BCE"/>
    <w:rsid w:val="006E3CF8"/>
    <w:rsid w:val="006E3E62"/>
    <w:rsid w:val="006E3F99"/>
    <w:rsid w:val="006E3FDF"/>
    <w:rsid w:val="006E4541"/>
    <w:rsid w:val="006E456A"/>
    <w:rsid w:val="006E45E7"/>
    <w:rsid w:val="006E45FF"/>
    <w:rsid w:val="006E4AC7"/>
    <w:rsid w:val="006E4B30"/>
    <w:rsid w:val="006E4E4D"/>
    <w:rsid w:val="006E4F36"/>
    <w:rsid w:val="006E4FDF"/>
    <w:rsid w:val="006E5033"/>
    <w:rsid w:val="006E5404"/>
    <w:rsid w:val="006E54C8"/>
    <w:rsid w:val="006E5C63"/>
    <w:rsid w:val="006E5D2E"/>
    <w:rsid w:val="006E5D3C"/>
    <w:rsid w:val="006E5FF0"/>
    <w:rsid w:val="006E6585"/>
    <w:rsid w:val="006E6D3B"/>
    <w:rsid w:val="006E6DB9"/>
    <w:rsid w:val="006E6F33"/>
    <w:rsid w:val="006E7190"/>
    <w:rsid w:val="006E72E6"/>
    <w:rsid w:val="006E7D39"/>
    <w:rsid w:val="006E7EF7"/>
    <w:rsid w:val="006F0066"/>
    <w:rsid w:val="006F03E8"/>
    <w:rsid w:val="006F0558"/>
    <w:rsid w:val="006F0607"/>
    <w:rsid w:val="006F067E"/>
    <w:rsid w:val="006F0C08"/>
    <w:rsid w:val="006F0CD5"/>
    <w:rsid w:val="006F0FB0"/>
    <w:rsid w:val="006F10AA"/>
    <w:rsid w:val="006F110E"/>
    <w:rsid w:val="006F1222"/>
    <w:rsid w:val="006F1495"/>
    <w:rsid w:val="006F15AF"/>
    <w:rsid w:val="006F1718"/>
    <w:rsid w:val="006F1765"/>
    <w:rsid w:val="006F17D9"/>
    <w:rsid w:val="006F18EB"/>
    <w:rsid w:val="006F1A48"/>
    <w:rsid w:val="006F1D4D"/>
    <w:rsid w:val="006F1E36"/>
    <w:rsid w:val="006F1F4C"/>
    <w:rsid w:val="006F2559"/>
    <w:rsid w:val="006F26BB"/>
    <w:rsid w:val="006F2760"/>
    <w:rsid w:val="006F28CC"/>
    <w:rsid w:val="006F298C"/>
    <w:rsid w:val="006F2BC8"/>
    <w:rsid w:val="006F2BF1"/>
    <w:rsid w:val="006F2C0A"/>
    <w:rsid w:val="006F2C27"/>
    <w:rsid w:val="006F2F89"/>
    <w:rsid w:val="006F34A5"/>
    <w:rsid w:val="006F3591"/>
    <w:rsid w:val="006F388A"/>
    <w:rsid w:val="006F39C7"/>
    <w:rsid w:val="006F3AEF"/>
    <w:rsid w:val="006F415C"/>
    <w:rsid w:val="006F45FF"/>
    <w:rsid w:val="006F4799"/>
    <w:rsid w:val="006F48C3"/>
    <w:rsid w:val="006F4AE0"/>
    <w:rsid w:val="006F4C4D"/>
    <w:rsid w:val="006F4E44"/>
    <w:rsid w:val="006F4FD0"/>
    <w:rsid w:val="006F575A"/>
    <w:rsid w:val="006F57F4"/>
    <w:rsid w:val="006F5A6A"/>
    <w:rsid w:val="006F61A6"/>
    <w:rsid w:val="006F66A1"/>
    <w:rsid w:val="006F68BE"/>
    <w:rsid w:val="006F69B4"/>
    <w:rsid w:val="006F69F1"/>
    <w:rsid w:val="006F6F6A"/>
    <w:rsid w:val="006F7048"/>
    <w:rsid w:val="006F7397"/>
    <w:rsid w:val="006F7429"/>
    <w:rsid w:val="006F763E"/>
    <w:rsid w:val="006F7E19"/>
    <w:rsid w:val="006F7E81"/>
    <w:rsid w:val="006F7FB3"/>
    <w:rsid w:val="00700349"/>
    <w:rsid w:val="00700409"/>
    <w:rsid w:val="007008C2"/>
    <w:rsid w:val="007009BD"/>
    <w:rsid w:val="00701237"/>
    <w:rsid w:val="007012F7"/>
    <w:rsid w:val="007013C6"/>
    <w:rsid w:val="00701B5B"/>
    <w:rsid w:val="00701CCA"/>
    <w:rsid w:val="00701CEE"/>
    <w:rsid w:val="00701D1F"/>
    <w:rsid w:val="00701D36"/>
    <w:rsid w:val="00701E49"/>
    <w:rsid w:val="00701EBB"/>
    <w:rsid w:val="00701F59"/>
    <w:rsid w:val="00702229"/>
    <w:rsid w:val="007022AA"/>
    <w:rsid w:val="00702693"/>
    <w:rsid w:val="007026C1"/>
    <w:rsid w:val="00702853"/>
    <w:rsid w:val="0070287B"/>
    <w:rsid w:val="00702AD0"/>
    <w:rsid w:val="00702B80"/>
    <w:rsid w:val="0070311C"/>
    <w:rsid w:val="00703337"/>
    <w:rsid w:val="007034D5"/>
    <w:rsid w:val="00703687"/>
    <w:rsid w:val="0070387A"/>
    <w:rsid w:val="007039D3"/>
    <w:rsid w:val="00703CA0"/>
    <w:rsid w:val="00703ED0"/>
    <w:rsid w:val="0070411B"/>
    <w:rsid w:val="00704C46"/>
    <w:rsid w:val="00705027"/>
    <w:rsid w:val="00705417"/>
    <w:rsid w:val="007057A5"/>
    <w:rsid w:val="007057BF"/>
    <w:rsid w:val="00705867"/>
    <w:rsid w:val="007059C1"/>
    <w:rsid w:val="00705C8D"/>
    <w:rsid w:val="00705D5E"/>
    <w:rsid w:val="00705DC1"/>
    <w:rsid w:val="00705F0A"/>
    <w:rsid w:val="00706011"/>
    <w:rsid w:val="007061BD"/>
    <w:rsid w:val="007061ED"/>
    <w:rsid w:val="007062D0"/>
    <w:rsid w:val="007062DC"/>
    <w:rsid w:val="00706814"/>
    <w:rsid w:val="00706A59"/>
    <w:rsid w:val="00706DBD"/>
    <w:rsid w:val="00706FE4"/>
    <w:rsid w:val="0070737F"/>
    <w:rsid w:val="0070752C"/>
    <w:rsid w:val="0070788B"/>
    <w:rsid w:val="0070791B"/>
    <w:rsid w:val="00707EA5"/>
    <w:rsid w:val="00707F11"/>
    <w:rsid w:val="00710596"/>
    <w:rsid w:val="007106D3"/>
    <w:rsid w:val="00710816"/>
    <w:rsid w:val="00710909"/>
    <w:rsid w:val="00710A86"/>
    <w:rsid w:val="00710B1B"/>
    <w:rsid w:val="00710B29"/>
    <w:rsid w:val="00710D96"/>
    <w:rsid w:val="00710F75"/>
    <w:rsid w:val="0071127D"/>
    <w:rsid w:val="007115DC"/>
    <w:rsid w:val="00711C18"/>
    <w:rsid w:val="00711F11"/>
    <w:rsid w:val="00712410"/>
    <w:rsid w:val="0071257B"/>
    <w:rsid w:val="0071286D"/>
    <w:rsid w:val="007128FC"/>
    <w:rsid w:val="00712C0B"/>
    <w:rsid w:val="00712C74"/>
    <w:rsid w:val="00712D43"/>
    <w:rsid w:val="00712D88"/>
    <w:rsid w:val="00712F87"/>
    <w:rsid w:val="00712FCE"/>
    <w:rsid w:val="007130F4"/>
    <w:rsid w:val="00713294"/>
    <w:rsid w:val="007135FD"/>
    <w:rsid w:val="007137C0"/>
    <w:rsid w:val="007138D2"/>
    <w:rsid w:val="00713A2A"/>
    <w:rsid w:val="00713BDC"/>
    <w:rsid w:val="00713CC0"/>
    <w:rsid w:val="00713CC6"/>
    <w:rsid w:val="00713D7B"/>
    <w:rsid w:val="007140CB"/>
    <w:rsid w:val="00714208"/>
    <w:rsid w:val="007142B6"/>
    <w:rsid w:val="00714376"/>
    <w:rsid w:val="00714639"/>
    <w:rsid w:val="00714A75"/>
    <w:rsid w:val="00714ACF"/>
    <w:rsid w:val="00715111"/>
    <w:rsid w:val="0071549F"/>
    <w:rsid w:val="00715524"/>
    <w:rsid w:val="00715547"/>
    <w:rsid w:val="00715691"/>
    <w:rsid w:val="00715B39"/>
    <w:rsid w:val="00715BDA"/>
    <w:rsid w:val="00715DCA"/>
    <w:rsid w:val="00716068"/>
    <w:rsid w:val="00716F5C"/>
    <w:rsid w:val="00717083"/>
    <w:rsid w:val="00717136"/>
    <w:rsid w:val="0071715F"/>
    <w:rsid w:val="0071763A"/>
    <w:rsid w:val="00717A80"/>
    <w:rsid w:val="00717E6F"/>
    <w:rsid w:val="0072003B"/>
    <w:rsid w:val="007203DE"/>
    <w:rsid w:val="0072051D"/>
    <w:rsid w:val="0072052B"/>
    <w:rsid w:val="00720E5C"/>
    <w:rsid w:val="00721134"/>
    <w:rsid w:val="00721528"/>
    <w:rsid w:val="0072162D"/>
    <w:rsid w:val="00721928"/>
    <w:rsid w:val="00721A6F"/>
    <w:rsid w:val="0072216D"/>
    <w:rsid w:val="007223DC"/>
    <w:rsid w:val="007224EB"/>
    <w:rsid w:val="00722553"/>
    <w:rsid w:val="007225B4"/>
    <w:rsid w:val="0072271D"/>
    <w:rsid w:val="00722AE6"/>
    <w:rsid w:val="00722B48"/>
    <w:rsid w:val="00722C04"/>
    <w:rsid w:val="00722E9D"/>
    <w:rsid w:val="00722EA2"/>
    <w:rsid w:val="00722FF5"/>
    <w:rsid w:val="007233BE"/>
    <w:rsid w:val="00723428"/>
    <w:rsid w:val="0072349A"/>
    <w:rsid w:val="00723593"/>
    <w:rsid w:val="00723D02"/>
    <w:rsid w:val="00724029"/>
    <w:rsid w:val="0072448C"/>
    <w:rsid w:val="007244A6"/>
    <w:rsid w:val="00724752"/>
    <w:rsid w:val="00724EA1"/>
    <w:rsid w:val="00725055"/>
    <w:rsid w:val="007250C0"/>
    <w:rsid w:val="007252D8"/>
    <w:rsid w:val="00725565"/>
    <w:rsid w:val="00725980"/>
    <w:rsid w:val="00725CB4"/>
    <w:rsid w:val="00726111"/>
    <w:rsid w:val="00726215"/>
    <w:rsid w:val="007265AC"/>
    <w:rsid w:val="007267B7"/>
    <w:rsid w:val="0072686B"/>
    <w:rsid w:val="007268E1"/>
    <w:rsid w:val="00726942"/>
    <w:rsid w:val="00726C6C"/>
    <w:rsid w:val="00726FB1"/>
    <w:rsid w:val="00726FEA"/>
    <w:rsid w:val="0072723F"/>
    <w:rsid w:val="00727273"/>
    <w:rsid w:val="00727306"/>
    <w:rsid w:val="0072763F"/>
    <w:rsid w:val="0072771B"/>
    <w:rsid w:val="00727A35"/>
    <w:rsid w:val="00727A4A"/>
    <w:rsid w:val="00727B84"/>
    <w:rsid w:val="00727BD5"/>
    <w:rsid w:val="00727CFC"/>
    <w:rsid w:val="00727F61"/>
    <w:rsid w:val="00727F71"/>
    <w:rsid w:val="007300F3"/>
    <w:rsid w:val="00730383"/>
    <w:rsid w:val="0073096E"/>
    <w:rsid w:val="00730A18"/>
    <w:rsid w:val="00730F7B"/>
    <w:rsid w:val="0073105B"/>
    <w:rsid w:val="00731465"/>
    <w:rsid w:val="0073157D"/>
    <w:rsid w:val="00731604"/>
    <w:rsid w:val="00731B89"/>
    <w:rsid w:val="00731CF7"/>
    <w:rsid w:val="00732150"/>
    <w:rsid w:val="00732555"/>
    <w:rsid w:val="0073260E"/>
    <w:rsid w:val="007326FE"/>
    <w:rsid w:val="00732BF5"/>
    <w:rsid w:val="00732C0B"/>
    <w:rsid w:val="00732DB7"/>
    <w:rsid w:val="00732DCF"/>
    <w:rsid w:val="00732E3C"/>
    <w:rsid w:val="00732F7E"/>
    <w:rsid w:val="007331D1"/>
    <w:rsid w:val="007338FB"/>
    <w:rsid w:val="00733A1F"/>
    <w:rsid w:val="00733C3F"/>
    <w:rsid w:val="00733D5E"/>
    <w:rsid w:val="00733F52"/>
    <w:rsid w:val="00733FB0"/>
    <w:rsid w:val="00733FFF"/>
    <w:rsid w:val="007341D3"/>
    <w:rsid w:val="007345E3"/>
    <w:rsid w:val="0073481D"/>
    <w:rsid w:val="00734B30"/>
    <w:rsid w:val="00734D0F"/>
    <w:rsid w:val="00734E34"/>
    <w:rsid w:val="00734E9D"/>
    <w:rsid w:val="0073539D"/>
    <w:rsid w:val="007353D1"/>
    <w:rsid w:val="00735560"/>
    <w:rsid w:val="0073561B"/>
    <w:rsid w:val="0073587A"/>
    <w:rsid w:val="007358F9"/>
    <w:rsid w:val="007359EE"/>
    <w:rsid w:val="00735AAE"/>
    <w:rsid w:val="00735ABA"/>
    <w:rsid w:val="00735DC4"/>
    <w:rsid w:val="00735F04"/>
    <w:rsid w:val="00736007"/>
    <w:rsid w:val="0073616C"/>
    <w:rsid w:val="007364BE"/>
    <w:rsid w:val="00736688"/>
    <w:rsid w:val="007368E4"/>
    <w:rsid w:val="007368F0"/>
    <w:rsid w:val="00736DC3"/>
    <w:rsid w:val="0073708C"/>
    <w:rsid w:val="007371ED"/>
    <w:rsid w:val="0073770A"/>
    <w:rsid w:val="00737846"/>
    <w:rsid w:val="0073795F"/>
    <w:rsid w:val="00737C6F"/>
    <w:rsid w:val="00737EF7"/>
    <w:rsid w:val="007400F0"/>
    <w:rsid w:val="007402E4"/>
    <w:rsid w:val="00740446"/>
    <w:rsid w:val="00740577"/>
    <w:rsid w:val="00740A55"/>
    <w:rsid w:val="00741225"/>
    <w:rsid w:val="0074163C"/>
    <w:rsid w:val="0074168A"/>
    <w:rsid w:val="00741A93"/>
    <w:rsid w:val="00741AB4"/>
    <w:rsid w:val="00741ACB"/>
    <w:rsid w:val="00741B2A"/>
    <w:rsid w:val="00741BA3"/>
    <w:rsid w:val="00741CE6"/>
    <w:rsid w:val="00741F84"/>
    <w:rsid w:val="007421DC"/>
    <w:rsid w:val="0074239D"/>
    <w:rsid w:val="00742683"/>
    <w:rsid w:val="0074289C"/>
    <w:rsid w:val="007428B1"/>
    <w:rsid w:val="00742DA3"/>
    <w:rsid w:val="0074317D"/>
    <w:rsid w:val="007436A7"/>
    <w:rsid w:val="007438F0"/>
    <w:rsid w:val="00743A85"/>
    <w:rsid w:val="00743F7C"/>
    <w:rsid w:val="00743F92"/>
    <w:rsid w:val="0074451A"/>
    <w:rsid w:val="007446B5"/>
    <w:rsid w:val="0074472A"/>
    <w:rsid w:val="00744CF5"/>
    <w:rsid w:val="00744DE9"/>
    <w:rsid w:val="00744F37"/>
    <w:rsid w:val="00745534"/>
    <w:rsid w:val="00745576"/>
    <w:rsid w:val="00745C10"/>
    <w:rsid w:val="00745DCE"/>
    <w:rsid w:val="007461F7"/>
    <w:rsid w:val="007462C2"/>
    <w:rsid w:val="007462E0"/>
    <w:rsid w:val="007462ED"/>
    <w:rsid w:val="00746577"/>
    <w:rsid w:val="007465AB"/>
    <w:rsid w:val="00746643"/>
    <w:rsid w:val="00746742"/>
    <w:rsid w:val="007469AF"/>
    <w:rsid w:val="00746B43"/>
    <w:rsid w:val="00746CF5"/>
    <w:rsid w:val="00746FE0"/>
    <w:rsid w:val="007470FC"/>
    <w:rsid w:val="00747104"/>
    <w:rsid w:val="00747110"/>
    <w:rsid w:val="0074728D"/>
    <w:rsid w:val="00747397"/>
    <w:rsid w:val="00747539"/>
    <w:rsid w:val="00747FE0"/>
    <w:rsid w:val="007503B2"/>
    <w:rsid w:val="007503C1"/>
    <w:rsid w:val="007504E8"/>
    <w:rsid w:val="007505DC"/>
    <w:rsid w:val="00750BB5"/>
    <w:rsid w:val="00750C37"/>
    <w:rsid w:val="00750E47"/>
    <w:rsid w:val="00750F19"/>
    <w:rsid w:val="0075109B"/>
    <w:rsid w:val="007514A1"/>
    <w:rsid w:val="00751502"/>
    <w:rsid w:val="00751693"/>
    <w:rsid w:val="00751694"/>
    <w:rsid w:val="00751854"/>
    <w:rsid w:val="00751930"/>
    <w:rsid w:val="00751B32"/>
    <w:rsid w:val="00751E80"/>
    <w:rsid w:val="00751F7F"/>
    <w:rsid w:val="00752069"/>
    <w:rsid w:val="00752142"/>
    <w:rsid w:val="00752198"/>
    <w:rsid w:val="00752269"/>
    <w:rsid w:val="007524AC"/>
    <w:rsid w:val="0075256B"/>
    <w:rsid w:val="0075294C"/>
    <w:rsid w:val="00753229"/>
    <w:rsid w:val="00753DBB"/>
    <w:rsid w:val="00753E6F"/>
    <w:rsid w:val="00754194"/>
    <w:rsid w:val="007541FE"/>
    <w:rsid w:val="0075436B"/>
    <w:rsid w:val="00754506"/>
    <w:rsid w:val="00754CD1"/>
    <w:rsid w:val="00754FCF"/>
    <w:rsid w:val="007552D7"/>
    <w:rsid w:val="0075537F"/>
    <w:rsid w:val="00755502"/>
    <w:rsid w:val="007556FA"/>
    <w:rsid w:val="00755B71"/>
    <w:rsid w:val="00755C5D"/>
    <w:rsid w:val="00755DAD"/>
    <w:rsid w:val="00756317"/>
    <w:rsid w:val="0075664B"/>
    <w:rsid w:val="00756897"/>
    <w:rsid w:val="00756CE3"/>
    <w:rsid w:val="00756D07"/>
    <w:rsid w:val="00756E33"/>
    <w:rsid w:val="00757260"/>
    <w:rsid w:val="007572F3"/>
    <w:rsid w:val="00757315"/>
    <w:rsid w:val="00757AB1"/>
    <w:rsid w:val="00757CAB"/>
    <w:rsid w:val="00757DB5"/>
    <w:rsid w:val="00760081"/>
    <w:rsid w:val="00760384"/>
    <w:rsid w:val="0076054D"/>
    <w:rsid w:val="007609B6"/>
    <w:rsid w:val="0076101B"/>
    <w:rsid w:val="007613FF"/>
    <w:rsid w:val="00761427"/>
    <w:rsid w:val="00761617"/>
    <w:rsid w:val="00761775"/>
    <w:rsid w:val="007619BC"/>
    <w:rsid w:val="00761BBA"/>
    <w:rsid w:val="00761C35"/>
    <w:rsid w:val="00761D9E"/>
    <w:rsid w:val="00761F17"/>
    <w:rsid w:val="0076210A"/>
    <w:rsid w:val="00762118"/>
    <w:rsid w:val="007622AA"/>
    <w:rsid w:val="00762340"/>
    <w:rsid w:val="0076247F"/>
    <w:rsid w:val="007629CE"/>
    <w:rsid w:val="007629E4"/>
    <w:rsid w:val="00762D0A"/>
    <w:rsid w:val="007632E0"/>
    <w:rsid w:val="00763451"/>
    <w:rsid w:val="007634AA"/>
    <w:rsid w:val="00763986"/>
    <w:rsid w:val="00763C24"/>
    <w:rsid w:val="00763E34"/>
    <w:rsid w:val="0076411C"/>
    <w:rsid w:val="00764515"/>
    <w:rsid w:val="00764F2A"/>
    <w:rsid w:val="00764FE9"/>
    <w:rsid w:val="007652E6"/>
    <w:rsid w:val="00765504"/>
    <w:rsid w:val="00765566"/>
    <w:rsid w:val="00765ADC"/>
    <w:rsid w:val="00765D24"/>
    <w:rsid w:val="00766854"/>
    <w:rsid w:val="00766D4D"/>
    <w:rsid w:val="00766F06"/>
    <w:rsid w:val="007670B2"/>
    <w:rsid w:val="0076777C"/>
    <w:rsid w:val="00767956"/>
    <w:rsid w:val="00767B27"/>
    <w:rsid w:val="00767EC1"/>
    <w:rsid w:val="00767F11"/>
    <w:rsid w:val="007704E6"/>
    <w:rsid w:val="007706A8"/>
    <w:rsid w:val="00770CB5"/>
    <w:rsid w:val="00770D53"/>
    <w:rsid w:val="00771092"/>
    <w:rsid w:val="007714E5"/>
    <w:rsid w:val="00771793"/>
    <w:rsid w:val="00771AEB"/>
    <w:rsid w:val="00771C53"/>
    <w:rsid w:val="00771D92"/>
    <w:rsid w:val="00771E69"/>
    <w:rsid w:val="00772202"/>
    <w:rsid w:val="0077223C"/>
    <w:rsid w:val="007729F4"/>
    <w:rsid w:val="00772A94"/>
    <w:rsid w:val="007730CA"/>
    <w:rsid w:val="0077335B"/>
    <w:rsid w:val="00773A1A"/>
    <w:rsid w:val="00773A47"/>
    <w:rsid w:val="00773E48"/>
    <w:rsid w:val="0077445D"/>
    <w:rsid w:val="00774466"/>
    <w:rsid w:val="00774474"/>
    <w:rsid w:val="00774A41"/>
    <w:rsid w:val="00774A73"/>
    <w:rsid w:val="007750EF"/>
    <w:rsid w:val="007751A9"/>
    <w:rsid w:val="007751D0"/>
    <w:rsid w:val="007752CF"/>
    <w:rsid w:val="007756C4"/>
    <w:rsid w:val="00775798"/>
    <w:rsid w:val="00775B43"/>
    <w:rsid w:val="007760D0"/>
    <w:rsid w:val="0077628B"/>
    <w:rsid w:val="00776339"/>
    <w:rsid w:val="0077693E"/>
    <w:rsid w:val="0077699A"/>
    <w:rsid w:val="00776A37"/>
    <w:rsid w:val="00776C5A"/>
    <w:rsid w:val="00776F12"/>
    <w:rsid w:val="00777384"/>
    <w:rsid w:val="00777508"/>
    <w:rsid w:val="00777942"/>
    <w:rsid w:val="00777A7A"/>
    <w:rsid w:val="00777C57"/>
    <w:rsid w:val="00777FEB"/>
    <w:rsid w:val="00780114"/>
    <w:rsid w:val="00780341"/>
    <w:rsid w:val="00780C11"/>
    <w:rsid w:val="00780E7A"/>
    <w:rsid w:val="007819A4"/>
    <w:rsid w:val="00781D6C"/>
    <w:rsid w:val="00781D90"/>
    <w:rsid w:val="007822F0"/>
    <w:rsid w:val="007824D7"/>
    <w:rsid w:val="00782D4F"/>
    <w:rsid w:val="00783079"/>
    <w:rsid w:val="00783085"/>
    <w:rsid w:val="00783087"/>
    <w:rsid w:val="0078314F"/>
    <w:rsid w:val="007832C0"/>
    <w:rsid w:val="007837AE"/>
    <w:rsid w:val="00783AE0"/>
    <w:rsid w:val="00783AF8"/>
    <w:rsid w:val="00783B03"/>
    <w:rsid w:val="00783BFF"/>
    <w:rsid w:val="00783C00"/>
    <w:rsid w:val="00783C65"/>
    <w:rsid w:val="00783FFF"/>
    <w:rsid w:val="0078420E"/>
    <w:rsid w:val="007846F3"/>
    <w:rsid w:val="007857C2"/>
    <w:rsid w:val="00785826"/>
    <w:rsid w:val="007858D6"/>
    <w:rsid w:val="0078594A"/>
    <w:rsid w:val="00785BB7"/>
    <w:rsid w:val="00785EC2"/>
    <w:rsid w:val="00786396"/>
    <w:rsid w:val="00786407"/>
    <w:rsid w:val="00786504"/>
    <w:rsid w:val="00786785"/>
    <w:rsid w:val="00786950"/>
    <w:rsid w:val="00786AD4"/>
    <w:rsid w:val="00786D4F"/>
    <w:rsid w:val="00786DE1"/>
    <w:rsid w:val="00786F2D"/>
    <w:rsid w:val="00786F94"/>
    <w:rsid w:val="00787097"/>
    <w:rsid w:val="00787239"/>
    <w:rsid w:val="00787319"/>
    <w:rsid w:val="00787522"/>
    <w:rsid w:val="007876C0"/>
    <w:rsid w:val="00787A01"/>
    <w:rsid w:val="00787D73"/>
    <w:rsid w:val="00787FE4"/>
    <w:rsid w:val="007903F4"/>
    <w:rsid w:val="007906E5"/>
    <w:rsid w:val="00790998"/>
    <w:rsid w:val="007909C1"/>
    <w:rsid w:val="00790F7F"/>
    <w:rsid w:val="007910AA"/>
    <w:rsid w:val="007910B4"/>
    <w:rsid w:val="00791A9D"/>
    <w:rsid w:val="00791FBC"/>
    <w:rsid w:val="00792006"/>
    <w:rsid w:val="00792058"/>
    <w:rsid w:val="00792259"/>
    <w:rsid w:val="007924C3"/>
    <w:rsid w:val="00792947"/>
    <w:rsid w:val="00792B78"/>
    <w:rsid w:val="00792C99"/>
    <w:rsid w:val="007933A0"/>
    <w:rsid w:val="0079375C"/>
    <w:rsid w:val="00793B30"/>
    <w:rsid w:val="00793E31"/>
    <w:rsid w:val="00794083"/>
    <w:rsid w:val="00794219"/>
    <w:rsid w:val="00794413"/>
    <w:rsid w:val="00794516"/>
    <w:rsid w:val="00794821"/>
    <w:rsid w:val="00794822"/>
    <w:rsid w:val="00794B32"/>
    <w:rsid w:val="00795648"/>
    <w:rsid w:val="0079592C"/>
    <w:rsid w:val="00795B40"/>
    <w:rsid w:val="00796134"/>
    <w:rsid w:val="00796496"/>
    <w:rsid w:val="0079659B"/>
    <w:rsid w:val="00796790"/>
    <w:rsid w:val="00796946"/>
    <w:rsid w:val="007969FC"/>
    <w:rsid w:val="00796DA7"/>
    <w:rsid w:val="007971BB"/>
    <w:rsid w:val="007973CC"/>
    <w:rsid w:val="00797553"/>
    <w:rsid w:val="00797AEE"/>
    <w:rsid w:val="00797DCC"/>
    <w:rsid w:val="00797F58"/>
    <w:rsid w:val="007A0334"/>
    <w:rsid w:val="007A09CE"/>
    <w:rsid w:val="007A0CDB"/>
    <w:rsid w:val="007A0E82"/>
    <w:rsid w:val="007A1072"/>
    <w:rsid w:val="007A1130"/>
    <w:rsid w:val="007A133A"/>
    <w:rsid w:val="007A1490"/>
    <w:rsid w:val="007A1595"/>
    <w:rsid w:val="007A1A24"/>
    <w:rsid w:val="007A1C6A"/>
    <w:rsid w:val="007A202E"/>
    <w:rsid w:val="007A2344"/>
    <w:rsid w:val="007A25D1"/>
    <w:rsid w:val="007A27B3"/>
    <w:rsid w:val="007A29B5"/>
    <w:rsid w:val="007A3036"/>
    <w:rsid w:val="007A306C"/>
    <w:rsid w:val="007A30A0"/>
    <w:rsid w:val="007A30AB"/>
    <w:rsid w:val="007A3338"/>
    <w:rsid w:val="007A3531"/>
    <w:rsid w:val="007A3631"/>
    <w:rsid w:val="007A3698"/>
    <w:rsid w:val="007A3704"/>
    <w:rsid w:val="007A3A4F"/>
    <w:rsid w:val="007A3DB1"/>
    <w:rsid w:val="007A3E22"/>
    <w:rsid w:val="007A448D"/>
    <w:rsid w:val="007A4861"/>
    <w:rsid w:val="007A494A"/>
    <w:rsid w:val="007A4AC0"/>
    <w:rsid w:val="007A4B69"/>
    <w:rsid w:val="007A4BD9"/>
    <w:rsid w:val="007A4DFD"/>
    <w:rsid w:val="007A531C"/>
    <w:rsid w:val="007A564A"/>
    <w:rsid w:val="007A5CC6"/>
    <w:rsid w:val="007A5E91"/>
    <w:rsid w:val="007A5F3F"/>
    <w:rsid w:val="007A6D82"/>
    <w:rsid w:val="007A7292"/>
    <w:rsid w:val="007A7623"/>
    <w:rsid w:val="007A76ED"/>
    <w:rsid w:val="007A7B13"/>
    <w:rsid w:val="007A7D3D"/>
    <w:rsid w:val="007B00AD"/>
    <w:rsid w:val="007B0249"/>
    <w:rsid w:val="007B02F4"/>
    <w:rsid w:val="007B058E"/>
    <w:rsid w:val="007B0BAE"/>
    <w:rsid w:val="007B0C2C"/>
    <w:rsid w:val="007B0F16"/>
    <w:rsid w:val="007B0F39"/>
    <w:rsid w:val="007B1414"/>
    <w:rsid w:val="007B1960"/>
    <w:rsid w:val="007B1A98"/>
    <w:rsid w:val="007B1D6B"/>
    <w:rsid w:val="007B1D84"/>
    <w:rsid w:val="007B1E03"/>
    <w:rsid w:val="007B1FDB"/>
    <w:rsid w:val="007B2471"/>
    <w:rsid w:val="007B2547"/>
    <w:rsid w:val="007B26A5"/>
    <w:rsid w:val="007B2817"/>
    <w:rsid w:val="007B29B0"/>
    <w:rsid w:val="007B2AFD"/>
    <w:rsid w:val="007B2C0A"/>
    <w:rsid w:val="007B2E67"/>
    <w:rsid w:val="007B2E74"/>
    <w:rsid w:val="007B3120"/>
    <w:rsid w:val="007B3163"/>
    <w:rsid w:val="007B31B8"/>
    <w:rsid w:val="007B3485"/>
    <w:rsid w:val="007B3497"/>
    <w:rsid w:val="007B37BE"/>
    <w:rsid w:val="007B3821"/>
    <w:rsid w:val="007B3AD4"/>
    <w:rsid w:val="007B3B7C"/>
    <w:rsid w:val="007B3CE8"/>
    <w:rsid w:val="007B3D45"/>
    <w:rsid w:val="007B3FBD"/>
    <w:rsid w:val="007B4095"/>
    <w:rsid w:val="007B41A0"/>
    <w:rsid w:val="007B4322"/>
    <w:rsid w:val="007B4420"/>
    <w:rsid w:val="007B4533"/>
    <w:rsid w:val="007B497E"/>
    <w:rsid w:val="007B4CF0"/>
    <w:rsid w:val="007B5152"/>
    <w:rsid w:val="007B5268"/>
    <w:rsid w:val="007B55AD"/>
    <w:rsid w:val="007B5971"/>
    <w:rsid w:val="007B5A19"/>
    <w:rsid w:val="007B5CAD"/>
    <w:rsid w:val="007B5EF7"/>
    <w:rsid w:val="007B66EB"/>
    <w:rsid w:val="007B6848"/>
    <w:rsid w:val="007B68C6"/>
    <w:rsid w:val="007B6C16"/>
    <w:rsid w:val="007B6CE8"/>
    <w:rsid w:val="007B6FAE"/>
    <w:rsid w:val="007B706A"/>
    <w:rsid w:val="007B73C3"/>
    <w:rsid w:val="007C01EA"/>
    <w:rsid w:val="007C0542"/>
    <w:rsid w:val="007C0899"/>
    <w:rsid w:val="007C0A11"/>
    <w:rsid w:val="007C0C53"/>
    <w:rsid w:val="007C0C66"/>
    <w:rsid w:val="007C0D7B"/>
    <w:rsid w:val="007C0D9E"/>
    <w:rsid w:val="007C1538"/>
    <w:rsid w:val="007C154A"/>
    <w:rsid w:val="007C1C8A"/>
    <w:rsid w:val="007C1F34"/>
    <w:rsid w:val="007C21B5"/>
    <w:rsid w:val="007C24E2"/>
    <w:rsid w:val="007C280F"/>
    <w:rsid w:val="007C2929"/>
    <w:rsid w:val="007C2D89"/>
    <w:rsid w:val="007C3002"/>
    <w:rsid w:val="007C30ED"/>
    <w:rsid w:val="007C317C"/>
    <w:rsid w:val="007C336D"/>
    <w:rsid w:val="007C346C"/>
    <w:rsid w:val="007C3D0B"/>
    <w:rsid w:val="007C3D56"/>
    <w:rsid w:val="007C4003"/>
    <w:rsid w:val="007C46DD"/>
    <w:rsid w:val="007C4A46"/>
    <w:rsid w:val="007C4AAC"/>
    <w:rsid w:val="007C4BE9"/>
    <w:rsid w:val="007C4F3F"/>
    <w:rsid w:val="007C504F"/>
    <w:rsid w:val="007C53F1"/>
    <w:rsid w:val="007C55F1"/>
    <w:rsid w:val="007C5A61"/>
    <w:rsid w:val="007C5BA6"/>
    <w:rsid w:val="007C5D0C"/>
    <w:rsid w:val="007C5F2C"/>
    <w:rsid w:val="007C5F80"/>
    <w:rsid w:val="007C5FB0"/>
    <w:rsid w:val="007C609A"/>
    <w:rsid w:val="007C6439"/>
    <w:rsid w:val="007C64DC"/>
    <w:rsid w:val="007C69FB"/>
    <w:rsid w:val="007C6C66"/>
    <w:rsid w:val="007C6C7B"/>
    <w:rsid w:val="007C6D99"/>
    <w:rsid w:val="007C7134"/>
    <w:rsid w:val="007C751A"/>
    <w:rsid w:val="007C760F"/>
    <w:rsid w:val="007C7713"/>
    <w:rsid w:val="007C791E"/>
    <w:rsid w:val="007C7AA6"/>
    <w:rsid w:val="007C7ED1"/>
    <w:rsid w:val="007C7F2A"/>
    <w:rsid w:val="007C7F66"/>
    <w:rsid w:val="007D00C4"/>
    <w:rsid w:val="007D0498"/>
    <w:rsid w:val="007D0500"/>
    <w:rsid w:val="007D0538"/>
    <w:rsid w:val="007D068A"/>
    <w:rsid w:val="007D0754"/>
    <w:rsid w:val="007D08EA"/>
    <w:rsid w:val="007D0B8F"/>
    <w:rsid w:val="007D0E2F"/>
    <w:rsid w:val="007D1314"/>
    <w:rsid w:val="007D1600"/>
    <w:rsid w:val="007D1B33"/>
    <w:rsid w:val="007D1B48"/>
    <w:rsid w:val="007D1E21"/>
    <w:rsid w:val="007D1F65"/>
    <w:rsid w:val="007D2197"/>
    <w:rsid w:val="007D2290"/>
    <w:rsid w:val="007D2818"/>
    <w:rsid w:val="007D29C7"/>
    <w:rsid w:val="007D2B1E"/>
    <w:rsid w:val="007D2C05"/>
    <w:rsid w:val="007D2D93"/>
    <w:rsid w:val="007D2DA5"/>
    <w:rsid w:val="007D2E70"/>
    <w:rsid w:val="007D352C"/>
    <w:rsid w:val="007D357B"/>
    <w:rsid w:val="007D35C9"/>
    <w:rsid w:val="007D3C66"/>
    <w:rsid w:val="007D3C69"/>
    <w:rsid w:val="007D3D25"/>
    <w:rsid w:val="007D3D97"/>
    <w:rsid w:val="007D415D"/>
    <w:rsid w:val="007D4383"/>
    <w:rsid w:val="007D4B6B"/>
    <w:rsid w:val="007D4E40"/>
    <w:rsid w:val="007D4FB1"/>
    <w:rsid w:val="007D5077"/>
    <w:rsid w:val="007D515C"/>
    <w:rsid w:val="007D561A"/>
    <w:rsid w:val="007D5631"/>
    <w:rsid w:val="007D5921"/>
    <w:rsid w:val="007D59A3"/>
    <w:rsid w:val="007D5C2F"/>
    <w:rsid w:val="007D5C3F"/>
    <w:rsid w:val="007D5EDF"/>
    <w:rsid w:val="007D61B1"/>
    <w:rsid w:val="007D62E1"/>
    <w:rsid w:val="007D64AD"/>
    <w:rsid w:val="007D6B51"/>
    <w:rsid w:val="007D6D38"/>
    <w:rsid w:val="007D6E08"/>
    <w:rsid w:val="007D6F31"/>
    <w:rsid w:val="007D6F9E"/>
    <w:rsid w:val="007D6FE2"/>
    <w:rsid w:val="007D701D"/>
    <w:rsid w:val="007D760E"/>
    <w:rsid w:val="007D79AA"/>
    <w:rsid w:val="007D7AF2"/>
    <w:rsid w:val="007E00FF"/>
    <w:rsid w:val="007E0139"/>
    <w:rsid w:val="007E0216"/>
    <w:rsid w:val="007E03BF"/>
    <w:rsid w:val="007E064D"/>
    <w:rsid w:val="007E074B"/>
    <w:rsid w:val="007E0756"/>
    <w:rsid w:val="007E0788"/>
    <w:rsid w:val="007E07BC"/>
    <w:rsid w:val="007E087B"/>
    <w:rsid w:val="007E08C8"/>
    <w:rsid w:val="007E0C7F"/>
    <w:rsid w:val="007E0F1A"/>
    <w:rsid w:val="007E12D3"/>
    <w:rsid w:val="007E16D4"/>
    <w:rsid w:val="007E16F8"/>
    <w:rsid w:val="007E17F9"/>
    <w:rsid w:val="007E1A09"/>
    <w:rsid w:val="007E1AA3"/>
    <w:rsid w:val="007E1BE5"/>
    <w:rsid w:val="007E1BEE"/>
    <w:rsid w:val="007E21B0"/>
    <w:rsid w:val="007E222D"/>
    <w:rsid w:val="007E24AC"/>
    <w:rsid w:val="007E278F"/>
    <w:rsid w:val="007E28FC"/>
    <w:rsid w:val="007E29E8"/>
    <w:rsid w:val="007E320F"/>
    <w:rsid w:val="007E3A5B"/>
    <w:rsid w:val="007E3E0D"/>
    <w:rsid w:val="007E3F72"/>
    <w:rsid w:val="007E46EF"/>
    <w:rsid w:val="007E4A16"/>
    <w:rsid w:val="007E4B5C"/>
    <w:rsid w:val="007E4B6D"/>
    <w:rsid w:val="007E4C43"/>
    <w:rsid w:val="007E4C51"/>
    <w:rsid w:val="007E530F"/>
    <w:rsid w:val="007E531B"/>
    <w:rsid w:val="007E54A0"/>
    <w:rsid w:val="007E5A7A"/>
    <w:rsid w:val="007E5FE3"/>
    <w:rsid w:val="007E606C"/>
    <w:rsid w:val="007E614C"/>
    <w:rsid w:val="007E61B9"/>
    <w:rsid w:val="007E620E"/>
    <w:rsid w:val="007E6405"/>
    <w:rsid w:val="007E6423"/>
    <w:rsid w:val="007E6766"/>
    <w:rsid w:val="007E69F2"/>
    <w:rsid w:val="007E6AC7"/>
    <w:rsid w:val="007E6AD5"/>
    <w:rsid w:val="007E6BE2"/>
    <w:rsid w:val="007E6C9C"/>
    <w:rsid w:val="007E6D95"/>
    <w:rsid w:val="007E708F"/>
    <w:rsid w:val="007E70B6"/>
    <w:rsid w:val="007E760D"/>
    <w:rsid w:val="007E76C7"/>
    <w:rsid w:val="007E77AF"/>
    <w:rsid w:val="007E7808"/>
    <w:rsid w:val="007E7A41"/>
    <w:rsid w:val="007E7E6E"/>
    <w:rsid w:val="007F0593"/>
    <w:rsid w:val="007F06B9"/>
    <w:rsid w:val="007F07FA"/>
    <w:rsid w:val="007F0B42"/>
    <w:rsid w:val="007F0CD8"/>
    <w:rsid w:val="007F0D18"/>
    <w:rsid w:val="007F0E60"/>
    <w:rsid w:val="007F11EF"/>
    <w:rsid w:val="007F1342"/>
    <w:rsid w:val="007F182E"/>
    <w:rsid w:val="007F1CD9"/>
    <w:rsid w:val="007F1E5E"/>
    <w:rsid w:val="007F2C1E"/>
    <w:rsid w:val="007F2D4A"/>
    <w:rsid w:val="007F2E63"/>
    <w:rsid w:val="007F3334"/>
    <w:rsid w:val="007F363A"/>
    <w:rsid w:val="007F3725"/>
    <w:rsid w:val="007F3A24"/>
    <w:rsid w:val="007F3AAA"/>
    <w:rsid w:val="007F3B71"/>
    <w:rsid w:val="007F3BA6"/>
    <w:rsid w:val="007F3E16"/>
    <w:rsid w:val="007F3F11"/>
    <w:rsid w:val="007F4202"/>
    <w:rsid w:val="007F442D"/>
    <w:rsid w:val="007F4645"/>
    <w:rsid w:val="007F4727"/>
    <w:rsid w:val="007F477B"/>
    <w:rsid w:val="007F478C"/>
    <w:rsid w:val="007F487A"/>
    <w:rsid w:val="007F4FB9"/>
    <w:rsid w:val="007F52C1"/>
    <w:rsid w:val="007F57D0"/>
    <w:rsid w:val="007F5C40"/>
    <w:rsid w:val="007F6044"/>
    <w:rsid w:val="007F6116"/>
    <w:rsid w:val="007F61D3"/>
    <w:rsid w:val="007F6303"/>
    <w:rsid w:val="007F644F"/>
    <w:rsid w:val="007F67AF"/>
    <w:rsid w:val="007F6BA5"/>
    <w:rsid w:val="007F705C"/>
    <w:rsid w:val="007F72C4"/>
    <w:rsid w:val="007F73B4"/>
    <w:rsid w:val="007F73DB"/>
    <w:rsid w:val="007F77F8"/>
    <w:rsid w:val="007F79AA"/>
    <w:rsid w:val="007F7E24"/>
    <w:rsid w:val="008007F6"/>
    <w:rsid w:val="00800CB2"/>
    <w:rsid w:val="00800E32"/>
    <w:rsid w:val="00801229"/>
    <w:rsid w:val="008018E0"/>
    <w:rsid w:val="00801B64"/>
    <w:rsid w:val="00801DBA"/>
    <w:rsid w:val="0080246A"/>
    <w:rsid w:val="008025FE"/>
    <w:rsid w:val="008027AD"/>
    <w:rsid w:val="00802915"/>
    <w:rsid w:val="00802916"/>
    <w:rsid w:val="00802F81"/>
    <w:rsid w:val="00803009"/>
    <w:rsid w:val="00803CCA"/>
    <w:rsid w:val="00803ED3"/>
    <w:rsid w:val="00804090"/>
    <w:rsid w:val="008043D0"/>
    <w:rsid w:val="008048FB"/>
    <w:rsid w:val="00804AF8"/>
    <w:rsid w:val="00804BB9"/>
    <w:rsid w:val="00804BCC"/>
    <w:rsid w:val="00804C70"/>
    <w:rsid w:val="00804CC8"/>
    <w:rsid w:val="00804DB4"/>
    <w:rsid w:val="00804EA8"/>
    <w:rsid w:val="0080510B"/>
    <w:rsid w:val="00805356"/>
    <w:rsid w:val="00805A64"/>
    <w:rsid w:val="00805D90"/>
    <w:rsid w:val="00805E1E"/>
    <w:rsid w:val="00805E9D"/>
    <w:rsid w:val="00806024"/>
    <w:rsid w:val="008060B6"/>
    <w:rsid w:val="00806144"/>
    <w:rsid w:val="00806359"/>
    <w:rsid w:val="008064EE"/>
    <w:rsid w:val="0080690A"/>
    <w:rsid w:val="00806B65"/>
    <w:rsid w:val="00806D5B"/>
    <w:rsid w:val="00806ECB"/>
    <w:rsid w:val="008075AD"/>
    <w:rsid w:val="008077BA"/>
    <w:rsid w:val="00807921"/>
    <w:rsid w:val="00810233"/>
    <w:rsid w:val="008105D3"/>
    <w:rsid w:val="00810730"/>
    <w:rsid w:val="00810B6C"/>
    <w:rsid w:val="00810D48"/>
    <w:rsid w:val="00810DCA"/>
    <w:rsid w:val="008111E8"/>
    <w:rsid w:val="008116DB"/>
    <w:rsid w:val="00811943"/>
    <w:rsid w:val="00811CC5"/>
    <w:rsid w:val="00811D39"/>
    <w:rsid w:val="00811DA6"/>
    <w:rsid w:val="00811DCE"/>
    <w:rsid w:val="00811EE6"/>
    <w:rsid w:val="00812384"/>
    <w:rsid w:val="008125B8"/>
    <w:rsid w:val="0081281B"/>
    <w:rsid w:val="00812940"/>
    <w:rsid w:val="00812B58"/>
    <w:rsid w:val="00812D4B"/>
    <w:rsid w:val="00812E28"/>
    <w:rsid w:val="00812EC8"/>
    <w:rsid w:val="00812F16"/>
    <w:rsid w:val="00812F49"/>
    <w:rsid w:val="00813036"/>
    <w:rsid w:val="008133B2"/>
    <w:rsid w:val="00813687"/>
    <w:rsid w:val="00813A4A"/>
    <w:rsid w:val="00813BE1"/>
    <w:rsid w:val="00813DD7"/>
    <w:rsid w:val="00813FA7"/>
    <w:rsid w:val="00814105"/>
    <w:rsid w:val="00814177"/>
    <w:rsid w:val="008142EF"/>
    <w:rsid w:val="008144D6"/>
    <w:rsid w:val="00814BBF"/>
    <w:rsid w:val="00814BD0"/>
    <w:rsid w:val="00814BEC"/>
    <w:rsid w:val="00814D76"/>
    <w:rsid w:val="00814E9C"/>
    <w:rsid w:val="00814FF3"/>
    <w:rsid w:val="0081512E"/>
    <w:rsid w:val="008158A9"/>
    <w:rsid w:val="00815BB4"/>
    <w:rsid w:val="00815CC7"/>
    <w:rsid w:val="00815D89"/>
    <w:rsid w:val="00815E4F"/>
    <w:rsid w:val="00815FF3"/>
    <w:rsid w:val="00816952"/>
    <w:rsid w:val="00816AC0"/>
    <w:rsid w:val="00816B91"/>
    <w:rsid w:val="00816BB5"/>
    <w:rsid w:val="008170EA"/>
    <w:rsid w:val="00817321"/>
    <w:rsid w:val="00817368"/>
    <w:rsid w:val="00817577"/>
    <w:rsid w:val="00817606"/>
    <w:rsid w:val="00817879"/>
    <w:rsid w:val="00817A0C"/>
    <w:rsid w:val="00817A50"/>
    <w:rsid w:val="00817B71"/>
    <w:rsid w:val="00817BCF"/>
    <w:rsid w:val="00817CAC"/>
    <w:rsid w:val="00817CC9"/>
    <w:rsid w:val="00817E41"/>
    <w:rsid w:val="0082008F"/>
    <w:rsid w:val="00820200"/>
    <w:rsid w:val="008202BC"/>
    <w:rsid w:val="008203E1"/>
    <w:rsid w:val="00820428"/>
    <w:rsid w:val="0082076B"/>
    <w:rsid w:val="00820C72"/>
    <w:rsid w:val="00820D9D"/>
    <w:rsid w:val="00821259"/>
    <w:rsid w:val="00821436"/>
    <w:rsid w:val="00821452"/>
    <w:rsid w:val="00821699"/>
    <w:rsid w:val="008217CD"/>
    <w:rsid w:val="0082186F"/>
    <w:rsid w:val="008218EF"/>
    <w:rsid w:val="0082196C"/>
    <w:rsid w:val="00821CDF"/>
    <w:rsid w:val="00821EE9"/>
    <w:rsid w:val="008220DE"/>
    <w:rsid w:val="008222C9"/>
    <w:rsid w:val="0082243F"/>
    <w:rsid w:val="008224E7"/>
    <w:rsid w:val="008225D8"/>
    <w:rsid w:val="0082263E"/>
    <w:rsid w:val="00822917"/>
    <w:rsid w:val="00822A5C"/>
    <w:rsid w:val="00822B99"/>
    <w:rsid w:val="00822BB3"/>
    <w:rsid w:val="00822EF8"/>
    <w:rsid w:val="00822F63"/>
    <w:rsid w:val="00822F90"/>
    <w:rsid w:val="00823162"/>
    <w:rsid w:val="008231AF"/>
    <w:rsid w:val="00823262"/>
    <w:rsid w:val="00823728"/>
    <w:rsid w:val="008237B4"/>
    <w:rsid w:val="00823A6F"/>
    <w:rsid w:val="00823F19"/>
    <w:rsid w:val="0082420C"/>
    <w:rsid w:val="008245BB"/>
    <w:rsid w:val="008247CF"/>
    <w:rsid w:val="00824B78"/>
    <w:rsid w:val="00824CA2"/>
    <w:rsid w:val="00824D16"/>
    <w:rsid w:val="0082536C"/>
    <w:rsid w:val="00825465"/>
    <w:rsid w:val="008257CB"/>
    <w:rsid w:val="00825A16"/>
    <w:rsid w:val="00825A27"/>
    <w:rsid w:val="00826005"/>
    <w:rsid w:val="008261BD"/>
    <w:rsid w:val="008261CF"/>
    <w:rsid w:val="00826292"/>
    <w:rsid w:val="00826407"/>
    <w:rsid w:val="00826580"/>
    <w:rsid w:val="00826872"/>
    <w:rsid w:val="00826A4C"/>
    <w:rsid w:val="00826CD1"/>
    <w:rsid w:val="00826DDB"/>
    <w:rsid w:val="008274E1"/>
    <w:rsid w:val="00827652"/>
    <w:rsid w:val="00827BBC"/>
    <w:rsid w:val="00827BFB"/>
    <w:rsid w:val="00827D12"/>
    <w:rsid w:val="00827DAB"/>
    <w:rsid w:val="00827DC0"/>
    <w:rsid w:val="00827F7C"/>
    <w:rsid w:val="0083003B"/>
    <w:rsid w:val="008303A8"/>
    <w:rsid w:val="00830851"/>
    <w:rsid w:val="00830A36"/>
    <w:rsid w:val="00830BB3"/>
    <w:rsid w:val="00830E01"/>
    <w:rsid w:val="00830FCE"/>
    <w:rsid w:val="0083108C"/>
    <w:rsid w:val="008313E7"/>
    <w:rsid w:val="008315A5"/>
    <w:rsid w:val="0083192F"/>
    <w:rsid w:val="008319AC"/>
    <w:rsid w:val="00831A5C"/>
    <w:rsid w:val="00831CB9"/>
    <w:rsid w:val="00831E16"/>
    <w:rsid w:val="00831EB3"/>
    <w:rsid w:val="00831FE7"/>
    <w:rsid w:val="008322E1"/>
    <w:rsid w:val="00832348"/>
    <w:rsid w:val="0083247E"/>
    <w:rsid w:val="0083256A"/>
    <w:rsid w:val="00832741"/>
    <w:rsid w:val="008328E1"/>
    <w:rsid w:val="008328F3"/>
    <w:rsid w:val="00833171"/>
    <w:rsid w:val="008331F5"/>
    <w:rsid w:val="00833980"/>
    <w:rsid w:val="00833F4E"/>
    <w:rsid w:val="00834222"/>
    <w:rsid w:val="0083433C"/>
    <w:rsid w:val="008347F8"/>
    <w:rsid w:val="00834B2D"/>
    <w:rsid w:val="00834FD9"/>
    <w:rsid w:val="00834FDD"/>
    <w:rsid w:val="00834FE9"/>
    <w:rsid w:val="008351F2"/>
    <w:rsid w:val="008355DB"/>
    <w:rsid w:val="0083562E"/>
    <w:rsid w:val="008356B1"/>
    <w:rsid w:val="00835726"/>
    <w:rsid w:val="008357F0"/>
    <w:rsid w:val="008359BA"/>
    <w:rsid w:val="00835C2E"/>
    <w:rsid w:val="00835CA0"/>
    <w:rsid w:val="00835CE2"/>
    <w:rsid w:val="00835FAC"/>
    <w:rsid w:val="0083652A"/>
    <w:rsid w:val="008367A6"/>
    <w:rsid w:val="00836872"/>
    <w:rsid w:val="00836A4B"/>
    <w:rsid w:val="00836AC8"/>
    <w:rsid w:val="00836CC9"/>
    <w:rsid w:val="00836D6B"/>
    <w:rsid w:val="0083706D"/>
    <w:rsid w:val="00837097"/>
    <w:rsid w:val="0083723D"/>
    <w:rsid w:val="00837274"/>
    <w:rsid w:val="00837370"/>
    <w:rsid w:val="0083759C"/>
    <w:rsid w:val="008375AE"/>
    <w:rsid w:val="00837A3A"/>
    <w:rsid w:val="0084008B"/>
    <w:rsid w:val="008400DC"/>
    <w:rsid w:val="00840178"/>
    <w:rsid w:val="00840476"/>
    <w:rsid w:val="008405B2"/>
    <w:rsid w:val="008407A0"/>
    <w:rsid w:val="00840994"/>
    <w:rsid w:val="00840ADC"/>
    <w:rsid w:val="00840C48"/>
    <w:rsid w:val="00840D12"/>
    <w:rsid w:val="00840E66"/>
    <w:rsid w:val="00840E8A"/>
    <w:rsid w:val="00840EB6"/>
    <w:rsid w:val="00841026"/>
    <w:rsid w:val="0084107A"/>
    <w:rsid w:val="0084158A"/>
    <w:rsid w:val="0084178D"/>
    <w:rsid w:val="008417EB"/>
    <w:rsid w:val="0084196A"/>
    <w:rsid w:val="00841AF1"/>
    <w:rsid w:val="00841B07"/>
    <w:rsid w:val="00841B1E"/>
    <w:rsid w:val="00841E7D"/>
    <w:rsid w:val="00841EC0"/>
    <w:rsid w:val="00842946"/>
    <w:rsid w:val="00842CDA"/>
    <w:rsid w:val="00842CF2"/>
    <w:rsid w:val="00842FFE"/>
    <w:rsid w:val="0084334F"/>
    <w:rsid w:val="00843557"/>
    <w:rsid w:val="008435FA"/>
    <w:rsid w:val="0084382D"/>
    <w:rsid w:val="00843B13"/>
    <w:rsid w:val="00843B3E"/>
    <w:rsid w:val="00843FBB"/>
    <w:rsid w:val="008440F4"/>
    <w:rsid w:val="00844139"/>
    <w:rsid w:val="00844386"/>
    <w:rsid w:val="00844752"/>
    <w:rsid w:val="00844A04"/>
    <w:rsid w:val="00844CF6"/>
    <w:rsid w:val="00845271"/>
    <w:rsid w:val="008452B5"/>
    <w:rsid w:val="0084554B"/>
    <w:rsid w:val="00845717"/>
    <w:rsid w:val="00845A17"/>
    <w:rsid w:val="00845B81"/>
    <w:rsid w:val="00845D2E"/>
    <w:rsid w:val="0084637F"/>
    <w:rsid w:val="008463F7"/>
    <w:rsid w:val="00846581"/>
    <w:rsid w:val="0084691B"/>
    <w:rsid w:val="00846C5F"/>
    <w:rsid w:val="00846E26"/>
    <w:rsid w:val="008472BD"/>
    <w:rsid w:val="008475B5"/>
    <w:rsid w:val="008476AD"/>
    <w:rsid w:val="00847A40"/>
    <w:rsid w:val="00847F18"/>
    <w:rsid w:val="00850017"/>
    <w:rsid w:val="0085059E"/>
    <w:rsid w:val="008508DE"/>
    <w:rsid w:val="00850989"/>
    <w:rsid w:val="00850DAA"/>
    <w:rsid w:val="00851128"/>
    <w:rsid w:val="008511C7"/>
    <w:rsid w:val="0085129E"/>
    <w:rsid w:val="0085186F"/>
    <w:rsid w:val="00851E7D"/>
    <w:rsid w:val="0085207D"/>
    <w:rsid w:val="00852385"/>
    <w:rsid w:val="008526ED"/>
    <w:rsid w:val="008529A7"/>
    <w:rsid w:val="00852A7E"/>
    <w:rsid w:val="00852AB0"/>
    <w:rsid w:val="00852C11"/>
    <w:rsid w:val="00852D73"/>
    <w:rsid w:val="00852EF1"/>
    <w:rsid w:val="008538D4"/>
    <w:rsid w:val="0085396A"/>
    <w:rsid w:val="00853C28"/>
    <w:rsid w:val="00853F17"/>
    <w:rsid w:val="008540A1"/>
    <w:rsid w:val="0085448C"/>
    <w:rsid w:val="00854B1F"/>
    <w:rsid w:val="00855195"/>
    <w:rsid w:val="008552A3"/>
    <w:rsid w:val="00855538"/>
    <w:rsid w:val="00855AA5"/>
    <w:rsid w:val="00855B97"/>
    <w:rsid w:val="008562A4"/>
    <w:rsid w:val="008562D4"/>
    <w:rsid w:val="0085667C"/>
    <w:rsid w:val="00856C57"/>
    <w:rsid w:val="00856D10"/>
    <w:rsid w:val="00856D74"/>
    <w:rsid w:val="00856F1F"/>
    <w:rsid w:val="0085710E"/>
    <w:rsid w:val="00857118"/>
    <w:rsid w:val="00857295"/>
    <w:rsid w:val="00857363"/>
    <w:rsid w:val="008578E1"/>
    <w:rsid w:val="00857AC2"/>
    <w:rsid w:val="00857F18"/>
    <w:rsid w:val="00860103"/>
    <w:rsid w:val="008601B8"/>
    <w:rsid w:val="008604B0"/>
    <w:rsid w:val="008605D2"/>
    <w:rsid w:val="0086078B"/>
    <w:rsid w:val="008607C0"/>
    <w:rsid w:val="00860B5F"/>
    <w:rsid w:val="00860C08"/>
    <w:rsid w:val="00860F54"/>
    <w:rsid w:val="00860FAB"/>
    <w:rsid w:val="008616DC"/>
    <w:rsid w:val="00861B7B"/>
    <w:rsid w:val="008620D1"/>
    <w:rsid w:val="00862578"/>
    <w:rsid w:val="00862759"/>
    <w:rsid w:val="00862763"/>
    <w:rsid w:val="00862BFF"/>
    <w:rsid w:val="00862C2A"/>
    <w:rsid w:val="00862D49"/>
    <w:rsid w:val="00862E7C"/>
    <w:rsid w:val="0086324D"/>
    <w:rsid w:val="0086342A"/>
    <w:rsid w:val="008635AF"/>
    <w:rsid w:val="00863A14"/>
    <w:rsid w:val="00863F30"/>
    <w:rsid w:val="00864896"/>
    <w:rsid w:val="008649DE"/>
    <w:rsid w:val="00864D37"/>
    <w:rsid w:val="00865264"/>
    <w:rsid w:val="00865367"/>
    <w:rsid w:val="008659B8"/>
    <w:rsid w:val="00865C0B"/>
    <w:rsid w:val="00865CAE"/>
    <w:rsid w:val="00865F0E"/>
    <w:rsid w:val="00865F4C"/>
    <w:rsid w:val="00866158"/>
    <w:rsid w:val="008661A6"/>
    <w:rsid w:val="00866329"/>
    <w:rsid w:val="00866388"/>
    <w:rsid w:val="0086643D"/>
    <w:rsid w:val="0086644F"/>
    <w:rsid w:val="00866475"/>
    <w:rsid w:val="0086682F"/>
    <w:rsid w:val="00866DE9"/>
    <w:rsid w:val="00866EF4"/>
    <w:rsid w:val="00866F53"/>
    <w:rsid w:val="00866FE2"/>
    <w:rsid w:val="008675D9"/>
    <w:rsid w:val="008676E1"/>
    <w:rsid w:val="0086776A"/>
    <w:rsid w:val="00867974"/>
    <w:rsid w:val="00867D58"/>
    <w:rsid w:val="00867DB8"/>
    <w:rsid w:val="00867E77"/>
    <w:rsid w:val="008702B8"/>
    <w:rsid w:val="008706DB"/>
    <w:rsid w:val="008708D0"/>
    <w:rsid w:val="008709E8"/>
    <w:rsid w:val="00870B07"/>
    <w:rsid w:val="00870B6C"/>
    <w:rsid w:val="00870D9B"/>
    <w:rsid w:val="008710A7"/>
    <w:rsid w:val="008714E7"/>
    <w:rsid w:val="00871AF6"/>
    <w:rsid w:val="00871D5E"/>
    <w:rsid w:val="00871E19"/>
    <w:rsid w:val="00871E85"/>
    <w:rsid w:val="00871F5C"/>
    <w:rsid w:val="00871FE4"/>
    <w:rsid w:val="00872F00"/>
    <w:rsid w:val="00873180"/>
    <w:rsid w:val="00873197"/>
    <w:rsid w:val="008731E5"/>
    <w:rsid w:val="0087353A"/>
    <w:rsid w:val="0087359D"/>
    <w:rsid w:val="008736C8"/>
    <w:rsid w:val="008738CF"/>
    <w:rsid w:val="00873E00"/>
    <w:rsid w:val="00873E5E"/>
    <w:rsid w:val="008740A5"/>
    <w:rsid w:val="008740F2"/>
    <w:rsid w:val="0087441C"/>
    <w:rsid w:val="00874567"/>
    <w:rsid w:val="008745FF"/>
    <w:rsid w:val="00874D7A"/>
    <w:rsid w:val="00874F29"/>
    <w:rsid w:val="00874F6B"/>
    <w:rsid w:val="008750E2"/>
    <w:rsid w:val="0087544C"/>
    <w:rsid w:val="00875550"/>
    <w:rsid w:val="008755D7"/>
    <w:rsid w:val="00875724"/>
    <w:rsid w:val="0087573C"/>
    <w:rsid w:val="00875C61"/>
    <w:rsid w:val="00876DC5"/>
    <w:rsid w:val="00877426"/>
    <w:rsid w:val="00877555"/>
    <w:rsid w:val="008777CF"/>
    <w:rsid w:val="0087785E"/>
    <w:rsid w:val="00877F2A"/>
    <w:rsid w:val="00880074"/>
    <w:rsid w:val="008801E8"/>
    <w:rsid w:val="00880222"/>
    <w:rsid w:val="008805EA"/>
    <w:rsid w:val="00880864"/>
    <w:rsid w:val="008809F1"/>
    <w:rsid w:val="00880B89"/>
    <w:rsid w:val="00880CAD"/>
    <w:rsid w:val="00880EC3"/>
    <w:rsid w:val="00880EFE"/>
    <w:rsid w:val="008810A2"/>
    <w:rsid w:val="00881B39"/>
    <w:rsid w:val="00881C9A"/>
    <w:rsid w:val="00881E2B"/>
    <w:rsid w:val="0088229E"/>
    <w:rsid w:val="008827AE"/>
    <w:rsid w:val="00882B31"/>
    <w:rsid w:val="008830C8"/>
    <w:rsid w:val="008836D1"/>
    <w:rsid w:val="00883BE9"/>
    <w:rsid w:val="00883DBE"/>
    <w:rsid w:val="00883F2B"/>
    <w:rsid w:val="00883FDE"/>
    <w:rsid w:val="008840A4"/>
    <w:rsid w:val="008842CA"/>
    <w:rsid w:val="008844D5"/>
    <w:rsid w:val="00884611"/>
    <w:rsid w:val="00884716"/>
    <w:rsid w:val="00884933"/>
    <w:rsid w:val="00884C04"/>
    <w:rsid w:val="00884CAD"/>
    <w:rsid w:val="00884F37"/>
    <w:rsid w:val="008856E6"/>
    <w:rsid w:val="008857D2"/>
    <w:rsid w:val="008859B2"/>
    <w:rsid w:val="00885B7E"/>
    <w:rsid w:val="00885BBC"/>
    <w:rsid w:val="00885BDF"/>
    <w:rsid w:val="00885C6A"/>
    <w:rsid w:val="00885DC4"/>
    <w:rsid w:val="00885DE6"/>
    <w:rsid w:val="00886000"/>
    <w:rsid w:val="008864D1"/>
    <w:rsid w:val="008866A0"/>
    <w:rsid w:val="008869DA"/>
    <w:rsid w:val="008873FE"/>
    <w:rsid w:val="00887711"/>
    <w:rsid w:val="00887A95"/>
    <w:rsid w:val="0089026B"/>
    <w:rsid w:val="00890493"/>
    <w:rsid w:val="0089097F"/>
    <w:rsid w:val="00890B90"/>
    <w:rsid w:val="00890CBF"/>
    <w:rsid w:val="00890F4E"/>
    <w:rsid w:val="008910B8"/>
    <w:rsid w:val="008911EA"/>
    <w:rsid w:val="008918A5"/>
    <w:rsid w:val="00891AF4"/>
    <w:rsid w:val="00891D12"/>
    <w:rsid w:val="00891E23"/>
    <w:rsid w:val="00892089"/>
    <w:rsid w:val="00892447"/>
    <w:rsid w:val="00892552"/>
    <w:rsid w:val="008926CD"/>
    <w:rsid w:val="00892834"/>
    <w:rsid w:val="008929F6"/>
    <w:rsid w:val="00892C5E"/>
    <w:rsid w:val="00892F71"/>
    <w:rsid w:val="00893039"/>
    <w:rsid w:val="0089316E"/>
    <w:rsid w:val="008931C7"/>
    <w:rsid w:val="0089348C"/>
    <w:rsid w:val="00893D37"/>
    <w:rsid w:val="00894456"/>
    <w:rsid w:val="00894505"/>
    <w:rsid w:val="008945EA"/>
    <w:rsid w:val="008947F4"/>
    <w:rsid w:val="0089482F"/>
    <w:rsid w:val="00894922"/>
    <w:rsid w:val="008949D3"/>
    <w:rsid w:val="00894B89"/>
    <w:rsid w:val="00894BAD"/>
    <w:rsid w:val="00894F4F"/>
    <w:rsid w:val="008956D2"/>
    <w:rsid w:val="00895772"/>
    <w:rsid w:val="00895799"/>
    <w:rsid w:val="00895841"/>
    <w:rsid w:val="008959DA"/>
    <w:rsid w:val="00895E21"/>
    <w:rsid w:val="00895E5F"/>
    <w:rsid w:val="00895EB2"/>
    <w:rsid w:val="00896176"/>
    <w:rsid w:val="008961CC"/>
    <w:rsid w:val="00896E54"/>
    <w:rsid w:val="008978FE"/>
    <w:rsid w:val="0089793A"/>
    <w:rsid w:val="008979C4"/>
    <w:rsid w:val="00897D01"/>
    <w:rsid w:val="00897E10"/>
    <w:rsid w:val="008A0058"/>
    <w:rsid w:val="008A0A81"/>
    <w:rsid w:val="008A0C6A"/>
    <w:rsid w:val="008A0DB6"/>
    <w:rsid w:val="008A0DD4"/>
    <w:rsid w:val="008A0FA4"/>
    <w:rsid w:val="008A10FB"/>
    <w:rsid w:val="008A147E"/>
    <w:rsid w:val="008A155A"/>
    <w:rsid w:val="008A17AC"/>
    <w:rsid w:val="008A1898"/>
    <w:rsid w:val="008A1927"/>
    <w:rsid w:val="008A1B37"/>
    <w:rsid w:val="008A1BA1"/>
    <w:rsid w:val="008A1C28"/>
    <w:rsid w:val="008A1E34"/>
    <w:rsid w:val="008A1F65"/>
    <w:rsid w:val="008A2218"/>
    <w:rsid w:val="008A22A5"/>
    <w:rsid w:val="008A278D"/>
    <w:rsid w:val="008A2A45"/>
    <w:rsid w:val="008A2B40"/>
    <w:rsid w:val="008A2BB0"/>
    <w:rsid w:val="008A2E96"/>
    <w:rsid w:val="008A2F87"/>
    <w:rsid w:val="008A308F"/>
    <w:rsid w:val="008A335E"/>
    <w:rsid w:val="008A33F3"/>
    <w:rsid w:val="008A343A"/>
    <w:rsid w:val="008A36B3"/>
    <w:rsid w:val="008A3A83"/>
    <w:rsid w:val="008A3B81"/>
    <w:rsid w:val="008A3BAC"/>
    <w:rsid w:val="008A3C8B"/>
    <w:rsid w:val="008A3D94"/>
    <w:rsid w:val="008A41D9"/>
    <w:rsid w:val="008A43AF"/>
    <w:rsid w:val="008A4543"/>
    <w:rsid w:val="008A468B"/>
    <w:rsid w:val="008A49A2"/>
    <w:rsid w:val="008A4B3D"/>
    <w:rsid w:val="008A4E9A"/>
    <w:rsid w:val="008A4EC4"/>
    <w:rsid w:val="008A4F05"/>
    <w:rsid w:val="008A51DE"/>
    <w:rsid w:val="008A5253"/>
    <w:rsid w:val="008A5356"/>
    <w:rsid w:val="008A5621"/>
    <w:rsid w:val="008A5641"/>
    <w:rsid w:val="008A5925"/>
    <w:rsid w:val="008A5AE9"/>
    <w:rsid w:val="008A5FAA"/>
    <w:rsid w:val="008A6493"/>
    <w:rsid w:val="008A66CD"/>
    <w:rsid w:val="008A6897"/>
    <w:rsid w:val="008A6C39"/>
    <w:rsid w:val="008A73AF"/>
    <w:rsid w:val="008A7B98"/>
    <w:rsid w:val="008A7C90"/>
    <w:rsid w:val="008A7DDE"/>
    <w:rsid w:val="008A7EC0"/>
    <w:rsid w:val="008B04F4"/>
    <w:rsid w:val="008B064E"/>
    <w:rsid w:val="008B0CED"/>
    <w:rsid w:val="008B0F58"/>
    <w:rsid w:val="008B1311"/>
    <w:rsid w:val="008B1768"/>
    <w:rsid w:val="008B19F5"/>
    <w:rsid w:val="008B1A1C"/>
    <w:rsid w:val="008B1C80"/>
    <w:rsid w:val="008B2042"/>
    <w:rsid w:val="008B206C"/>
    <w:rsid w:val="008B2316"/>
    <w:rsid w:val="008B2B70"/>
    <w:rsid w:val="008B2B7D"/>
    <w:rsid w:val="008B3128"/>
    <w:rsid w:val="008B3484"/>
    <w:rsid w:val="008B348A"/>
    <w:rsid w:val="008B35D5"/>
    <w:rsid w:val="008B3ABF"/>
    <w:rsid w:val="008B4015"/>
    <w:rsid w:val="008B41EF"/>
    <w:rsid w:val="008B4544"/>
    <w:rsid w:val="008B4970"/>
    <w:rsid w:val="008B5A12"/>
    <w:rsid w:val="008B5A3A"/>
    <w:rsid w:val="008B5AB3"/>
    <w:rsid w:val="008B5BC9"/>
    <w:rsid w:val="008B5BD9"/>
    <w:rsid w:val="008B5DAE"/>
    <w:rsid w:val="008B5EF5"/>
    <w:rsid w:val="008B628E"/>
    <w:rsid w:val="008B6567"/>
    <w:rsid w:val="008B6866"/>
    <w:rsid w:val="008B69E5"/>
    <w:rsid w:val="008B6B11"/>
    <w:rsid w:val="008B6B5C"/>
    <w:rsid w:val="008B6B8C"/>
    <w:rsid w:val="008B721F"/>
    <w:rsid w:val="008B7DC4"/>
    <w:rsid w:val="008B7ED2"/>
    <w:rsid w:val="008C033D"/>
    <w:rsid w:val="008C04CF"/>
    <w:rsid w:val="008C08ED"/>
    <w:rsid w:val="008C0B8B"/>
    <w:rsid w:val="008C0BE2"/>
    <w:rsid w:val="008C0CAC"/>
    <w:rsid w:val="008C0D21"/>
    <w:rsid w:val="008C0D3E"/>
    <w:rsid w:val="008C0FE1"/>
    <w:rsid w:val="008C1250"/>
    <w:rsid w:val="008C129F"/>
    <w:rsid w:val="008C12BB"/>
    <w:rsid w:val="008C1371"/>
    <w:rsid w:val="008C1804"/>
    <w:rsid w:val="008C1841"/>
    <w:rsid w:val="008C18F4"/>
    <w:rsid w:val="008C192A"/>
    <w:rsid w:val="008C1BE0"/>
    <w:rsid w:val="008C1D15"/>
    <w:rsid w:val="008C1DF9"/>
    <w:rsid w:val="008C2111"/>
    <w:rsid w:val="008C242A"/>
    <w:rsid w:val="008C24C6"/>
    <w:rsid w:val="008C24F2"/>
    <w:rsid w:val="008C2560"/>
    <w:rsid w:val="008C2562"/>
    <w:rsid w:val="008C2650"/>
    <w:rsid w:val="008C267B"/>
    <w:rsid w:val="008C2A94"/>
    <w:rsid w:val="008C2DA3"/>
    <w:rsid w:val="008C2DAC"/>
    <w:rsid w:val="008C306E"/>
    <w:rsid w:val="008C34D9"/>
    <w:rsid w:val="008C35BE"/>
    <w:rsid w:val="008C36F4"/>
    <w:rsid w:val="008C372B"/>
    <w:rsid w:val="008C3E24"/>
    <w:rsid w:val="008C413F"/>
    <w:rsid w:val="008C4515"/>
    <w:rsid w:val="008C4AF4"/>
    <w:rsid w:val="008C4BF5"/>
    <w:rsid w:val="008C53C9"/>
    <w:rsid w:val="008C54E9"/>
    <w:rsid w:val="008C5537"/>
    <w:rsid w:val="008C5914"/>
    <w:rsid w:val="008C5958"/>
    <w:rsid w:val="008C5AB4"/>
    <w:rsid w:val="008C5C09"/>
    <w:rsid w:val="008C6116"/>
    <w:rsid w:val="008C6348"/>
    <w:rsid w:val="008C6492"/>
    <w:rsid w:val="008C6610"/>
    <w:rsid w:val="008C67F1"/>
    <w:rsid w:val="008C705A"/>
    <w:rsid w:val="008C71BA"/>
    <w:rsid w:val="008C727B"/>
    <w:rsid w:val="008C78E3"/>
    <w:rsid w:val="008C7906"/>
    <w:rsid w:val="008C7970"/>
    <w:rsid w:val="008C799A"/>
    <w:rsid w:val="008C7ADB"/>
    <w:rsid w:val="008C7D41"/>
    <w:rsid w:val="008D00A7"/>
    <w:rsid w:val="008D0468"/>
    <w:rsid w:val="008D0602"/>
    <w:rsid w:val="008D0847"/>
    <w:rsid w:val="008D0EC8"/>
    <w:rsid w:val="008D0F70"/>
    <w:rsid w:val="008D1516"/>
    <w:rsid w:val="008D1EBD"/>
    <w:rsid w:val="008D1EC8"/>
    <w:rsid w:val="008D204C"/>
    <w:rsid w:val="008D2381"/>
    <w:rsid w:val="008D2545"/>
    <w:rsid w:val="008D2550"/>
    <w:rsid w:val="008D25E8"/>
    <w:rsid w:val="008D26D3"/>
    <w:rsid w:val="008D273A"/>
    <w:rsid w:val="008D2F09"/>
    <w:rsid w:val="008D2F25"/>
    <w:rsid w:val="008D2FE5"/>
    <w:rsid w:val="008D31B5"/>
    <w:rsid w:val="008D3695"/>
    <w:rsid w:val="008D3B49"/>
    <w:rsid w:val="008D3E53"/>
    <w:rsid w:val="008D40B7"/>
    <w:rsid w:val="008D4116"/>
    <w:rsid w:val="008D4170"/>
    <w:rsid w:val="008D46EF"/>
    <w:rsid w:val="008D4782"/>
    <w:rsid w:val="008D5150"/>
    <w:rsid w:val="008D550B"/>
    <w:rsid w:val="008D5697"/>
    <w:rsid w:val="008D61D6"/>
    <w:rsid w:val="008D6540"/>
    <w:rsid w:val="008D671F"/>
    <w:rsid w:val="008D6BCC"/>
    <w:rsid w:val="008D706E"/>
    <w:rsid w:val="008D70D8"/>
    <w:rsid w:val="008D71F3"/>
    <w:rsid w:val="008D7287"/>
    <w:rsid w:val="008D7579"/>
    <w:rsid w:val="008D77D9"/>
    <w:rsid w:val="008D78EC"/>
    <w:rsid w:val="008E0135"/>
    <w:rsid w:val="008E0298"/>
    <w:rsid w:val="008E096F"/>
    <w:rsid w:val="008E0A8F"/>
    <w:rsid w:val="008E0E1F"/>
    <w:rsid w:val="008E0FF1"/>
    <w:rsid w:val="008E1223"/>
    <w:rsid w:val="008E12EB"/>
    <w:rsid w:val="008E1796"/>
    <w:rsid w:val="008E1864"/>
    <w:rsid w:val="008E19B9"/>
    <w:rsid w:val="008E208F"/>
    <w:rsid w:val="008E227F"/>
    <w:rsid w:val="008E237F"/>
    <w:rsid w:val="008E245B"/>
    <w:rsid w:val="008E27BC"/>
    <w:rsid w:val="008E2800"/>
    <w:rsid w:val="008E2AD2"/>
    <w:rsid w:val="008E2BD9"/>
    <w:rsid w:val="008E2F13"/>
    <w:rsid w:val="008E2F48"/>
    <w:rsid w:val="008E2FF7"/>
    <w:rsid w:val="008E3181"/>
    <w:rsid w:val="008E3484"/>
    <w:rsid w:val="008E37A6"/>
    <w:rsid w:val="008E3D48"/>
    <w:rsid w:val="008E420A"/>
    <w:rsid w:val="008E4413"/>
    <w:rsid w:val="008E48DA"/>
    <w:rsid w:val="008E4A77"/>
    <w:rsid w:val="008E4BA2"/>
    <w:rsid w:val="008E4C27"/>
    <w:rsid w:val="008E4C6F"/>
    <w:rsid w:val="008E4F8C"/>
    <w:rsid w:val="008E4FC2"/>
    <w:rsid w:val="008E5053"/>
    <w:rsid w:val="008E5389"/>
    <w:rsid w:val="008E5463"/>
    <w:rsid w:val="008E555F"/>
    <w:rsid w:val="008E598A"/>
    <w:rsid w:val="008E616F"/>
    <w:rsid w:val="008E622A"/>
    <w:rsid w:val="008E6263"/>
    <w:rsid w:val="008E6A01"/>
    <w:rsid w:val="008E7001"/>
    <w:rsid w:val="008E709B"/>
    <w:rsid w:val="008E71B6"/>
    <w:rsid w:val="008E786A"/>
    <w:rsid w:val="008E798E"/>
    <w:rsid w:val="008E7BEE"/>
    <w:rsid w:val="008F01EB"/>
    <w:rsid w:val="008F04D9"/>
    <w:rsid w:val="008F07BC"/>
    <w:rsid w:val="008F0A79"/>
    <w:rsid w:val="008F0F4B"/>
    <w:rsid w:val="008F0F71"/>
    <w:rsid w:val="008F119B"/>
    <w:rsid w:val="008F16CB"/>
    <w:rsid w:val="008F18CC"/>
    <w:rsid w:val="008F1F89"/>
    <w:rsid w:val="008F25A1"/>
    <w:rsid w:val="008F293E"/>
    <w:rsid w:val="008F3FCE"/>
    <w:rsid w:val="008F466B"/>
    <w:rsid w:val="008F46AC"/>
    <w:rsid w:val="008F48BE"/>
    <w:rsid w:val="008F4B80"/>
    <w:rsid w:val="008F4D22"/>
    <w:rsid w:val="008F4DDD"/>
    <w:rsid w:val="008F4DE3"/>
    <w:rsid w:val="008F5568"/>
    <w:rsid w:val="008F5878"/>
    <w:rsid w:val="008F5B56"/>
    <w:rsid w:val="008F5E06"/>
    <w:rsid w:val="008F6081"/>
    <w:rsid w:val="008F6321"/>
    <w:rsid w:val="008F63E1"/>
    <w:rsid w:val="008F6564"/>
    <w:rsid w:val="008F67EC"/>
    <w:rsid w:val="008F689A"/>
    <w:rsid w:val="008F6AAB"/>
    <w:rsid w:val="008F6BE5"/>
    <w:rsid w:val="008F6E25"/>
    <w:rsid w:val="008F6F23"/>
    <w:rsid w:val="008F7017"/>
    <w:rsid w:val="008F712C"/>
    <w:rsid w:val="008F73B9"/>
    <w:rsid w:val="008F76AD"/>
    <w:rsid w:val="008F7A03"/>
    <w:rsid w:val="008F7D94"/>
    <w:rsid w:val="0090003B"/>
    <w:rsid w:val="00900206"/>
    <w:rsid w:val="0090041C"/>
    <w:rsid w:val="00900823"/>
    <w:rsid w:val="00900B82"/>
    <w:rsid w:val="00900CE3"/>
    <w:rsid w:val="00900DBA"/>
    <w:rsid w:val="00900E59"/>
    <w:rsid w:val="009012D0"/>
    <w:rsid w:val="009014B4"/>
    <w:rsid w:val="00901645"/>
    <w:rsid w:val="0090177F"/>
    <w:rsid w:val="00901880"/>
    <w:rsid w:val="0090197B"/>
    <w:rsid w:val="00901C24"/>
    <w:rsid w:val="00901D24"/>
    <w:rsid w:val="00902032"/>
    <w:rsid w:val="00902191"/>
    <w:rsid w:val="00902443"/>
    <w:rsid w:val="00902473"/>
    <w:rsid w:val="00902671"/>
    <w:rsid w:val="00902AE9"/>
    <w:rsid w:val="00902F26"/>
    <w:rsid w:val="00903014"/>
    <w:rsid w:val="00903259"/>
    <w:rsid w:val="0090325D"/>
    <w:rsid w:val="00903348"/>
    <w:rsid w:val="009033F0"/>
    <w:rsid w:val="0090345C"/>
    <w:rsid w:val="00903A71"/>
    <w:rsid w:val="00903CFF"/>
    <w:rsid w:val="00903FBF"/>
    <w:rsid w:val="00904213"/>
    <w:rsid w:val="0090512B"/>
    <w:rsid w:val="009051EF"/>
    <w:rsid w:val="00905320"/>
    <w:rsid w:val="0090558F"/>
    <w:rsid w:val="0090596D"/>
    <w:rsid w:val="00905A34"/>
    <w:rsid w:val="00905B09"/>
    <w:rsid w:val="00905E29"/>
    <w:rsid w:val="00905EEF"/>
    <w:rsid w:val="009061B1"/>
    <w:rsid w:val="00906592"/>
    <w:rsid w:val="009065DF"/>
    <w:rsid w:val="00906788"/>
    <w:rsid w:val="0090694F"/>
    <w:rsid w:val="00906AA3"/>
    <w:rsid w:val="009070A2"/>
    <w:rsid w:val="009079CB"/>
    <w:rsid w:val="00907B25"/>
    <w:rsid w:val="00907C72"/>
    <w:rsid w:val="00907CCF"/>
    <w:rsid w:val="00910132"/>
    <w:rsid w:val="00910525"/>
    <w:rsid w:val="009105A3"/>
    <w:rsid w:val="009106C6"/>
    <w:rsid w:val="0091070E"/>
    <w:rsid w:val="00910863"/>
    <w:rsid w:val="009108B1"/>
    <w:rsid w:val="00910BAA"/>
    <w:rsid w:val="00910D4C"/>
    <w:rsid w:val="00910E54"/>
    <w:rsid w:val="00911925"/>
    <w:rsid w:val="00911A86"/>
    <w:rsid w:val="00911D79"/>
    <w:rsid w:val="00912911"/>
    <w:rsid w:val="00912A65"/>
    <w:rsid w:val="00913002"/>
    <w:rsid w:val="0091320E"/>
    <w:rsid w:val="0091363A"/>
    <w:rsid w:val="009137DA"/>
    <w:rsid w:val="00913CA3"/>
    <w:rsid w:val="00913EE2"/>
    <w:rsid w:val="00914420"/>
    <w:rsid w:val="0091443C"/>
    <w:rsid w:val="009144E7"/>
    <w:rsid w:val="0091479B"/>
    <w:rsid w:val="0091483E"/>
    <w:rsid w:val="0091485C"/>
    <w:rsid w:val="00914A77"/>
    <w:rsid w:val="00914C80"/>
    <w:rsid w:val="00914CF0"/>
    <w:rsid w:val="00914DEE"/>
    <w:rsid w:val="00914E96"/>
    <w:rsid w:val="00914F2B"/>
    <w:rsid w:val="00915041"/>
    <w:rsid w:val="00915092"/>
    <w:rsid w:val="009151DD"/>
    <w:rsid w:val="00915204"/>
    <w:rsid w:val="009152CE"/>
    <w:rsid w:val="0091537F"/>
    <w:rsid w:val="0091542F"/>
    <w:rsid w:val="00915561"/>
    <w:rsid w:val="00915887"/>
    <w:rsid w:val="009158D0"/>
    <w:rsid w:val="00915D01"/>
    <w:rsid w:val="00915F1C"/>
    <w:rsid w:val="00915F2B"/>
    <w:rsid w:val="00915FC7"/>
    <w:rsid w:val="0091610D"/>
    <w:rsid w:val="00916164"/>
    <w:rsid w:val="009161CF"/>
    <w:rsid w:val="009163FB"/>
    <w:rsid w:val="00916417"/>
    <w:rsid w:val="0091647A"/>
    <w:rsid w:val="009165D8"/>
    <w:rsid w:val="00916693"/>
    <w:rsid w:val="009167DA"/>
    <w:rsid w:val="0091689E"/>
    <w:rsid w:val="00916908"/>
    <w:rsid w:val="00917199"/>
    <w:rsid w:val="0091782F"/>
    <w:rsid w:val="0091789D"/>
    <w:rsid w:val="00917AF0"/>
    <w:rsid w:val="00917BEE"/>
    <w:rsid w:val="00917C28"/>
    <w:rsid w:val="00917D54"/>
    <w:rsid w:val="00917E3D"/>
    <w:rsid w:val="00920260"/>
    <w:rsid w:val="009205F2"/>
    <w:rsid w:val="00920601"/>
    <w:rsid w:val="00920740"/>
    <w:rsid w:val="00920FB1"/>
    <w:rsid w:val="00921006"/>
    <w:rsid w:val="00921047"/>
    <w:rsid w:val="00921566"/>
    <w:rsid w:val="0092168A"/>
    <w:rsid w:val="00921735"/>
    <w:rsid w:val="009219C7"/>
    <w:rsid w:val="00921A1C"/>
    <w:rsid w:val="00921AD6"/>
    <w:rsid w:val="00921D17"/>
    <w:rsid w:val="00921DA1"/>
    <w:rsid w:val="00921E64"/>
    <w:rsid w:val="00922145"/>
    <w:rsid w:val="0092233F"/>
    <w:rsid w:val="009224A4"/>
    <w:rsid w:val="009224CC"/>
    <w:rsid w:val="00922669"/>
    <w:rsid w:val="009227D5"/>
    <w:rsid w:val="00922A53"/>
    <w:rsid w:val="00922C83"/>
    <w:rsid w:val="00922C90"/>
    <w:rsid w:val="00922E62"/>
    <w:rsid w:val="00922EAF"/>
    <w:rsid w:val="00923041"/>
    <w:rsid w:val="00923092"/>
    <w:rsid w:val="00923260"/>
    <w:rsid w:val="00923B77"/>
    <w:rsid w:val="00923F19"/>
    <w:rsid w:val="00924050"/>
    <w:rsid w:val="0092414B"/>
    <w:rsid w:val="00924B37"/>
    <w:rsid w:val="00924B52"/>
    <w:rsid w:val="00924BEF"/>
    <w:rsid w:val="00925075"/>
    <w:rsid w:val="009251CF"/>
    <w:rsid w:val="0092536D"/>
    <w:rsid w:val="00925403"/>
    <w:rsid w:val="00925F0B"/>
    <w:rsid w:val="0092610A"/>
    <w:rsid w:val="00926123"/>
    <w:rsid w:val="009265E9"/>
    <w:rsid w:val="0092667F"/>
    <w:rsid w:val="00926782"/>
    <w:rsid w:val="009268CC"/>
    <w:rsid w:val="00926A8F"/>
    <w:rsid w:val="00926CB6"/>
    <w:rsid w:val="0092758C"/>
    <w:rsid w:val="00927650"/>
    <w:rsid w:val="009276D5"/>
    <w:rsid w:val="00927771"/>
    <w:rsid w:val="00927C8F"/>
    <w:rsid w:val="00927F7D"/>
    <w:rsid w:val="009301DF"/>
    <w:rsid w:val="0093035C"/>
    <w:rsid w:val="009305E1"/>
    <w:rsid w:val="00930687"/>
    <w:rsid w:val="0093091F"/>
    <w:rsid w:val="00930A81"/>
    <w:rsid w:val="00930C8D"/>
    <w:rsid w:val="00930EFD"/>
    <w:rsid w:val="00931119"/>
    <w:rsid w:val="0093114B"/>
    <w:rsid w:val="00931173"/>
    <w:rsid w:val="009319CA"/>
    <w:rsid w:val="00931B15"/>
    <w:rsid w:val="00931C33"/>
    <w:rsid w:val="00931DAE"/>
    <w:rsid w:val="0093215A"/>
    <w:rsid w:val="00932344"/>
    <w:rsid w:val="0093274B"/>
    <w:rsid w:val="0093282D"/>
    <w:rsid w:val="009328DD"/>
    <w:rsid w:val="0093297F"/>
    <w:rsid w:val="00932A31"/>
    <w:rsid w:val="00932D16"/>
    <w:rsid w:val="0093302D"/>
    <w:rsid w:val="009330CD"/>
    <w:rsid w:val="009331E7"/>
    <w:rsid w:val="00933609"/>
    <w:rsid w:val="009336A9"/>
    <w:rsid w:val="00933780"/>
    <w:rsid w:val="00933923"/>
    <w:rsid w:val="00933A51"/>
    <w:rsid w:val="00933AE9"/>
    <w:rsid w:val="00933CBA"/>
    <w:rsid w:val="00933E09"/>
    <w:rsid w:val="00933E87"/>
    <w:rsid w:val="009341D0"/>
    <w:rsid w:val="00934579"/>
    <w:rsid w:val="009346F7"/>
    <w:rsid w:val="00934B76"/>
    <w:rsid w:val="00934F30"/>
    <w:rsid w:val="00934F3B"/>
    <w:rsid w:val="00935182"/>
    <w:rsid w:val="009355EA"/>
    <w:rsid w:val="009356B8"/>
    <w:rsid w:val="00935A97"/>
    <w:rsid w:val="00935BFB"/>
    <w:rsid w:val="00935DAA"/>
    <w:rsid w:val="009368FA"/>
    <w:rsid w:val="00936A02"/>
    <w:rsid w:val="00936ADB"/>
    <w:rsid w:val="00936D1F"/>
    <w:rsid w:val="00936DCD"/>
    <w:rsid w:val="00937234"/>
    <w:rsid w:val="00937724"/>
    <w:rsid w:val="00937E8C"/>
    <w:rsid w:val="00937F72"/>
    <w:rsid w:val="009404C7"/>
    <w:rsid w:val="009404F7"/>
    <w:rsid w:val="009405AE"/>
    <w:rsid w:val="0094083D"/>
    <w:rsid w:val="009413CD"/>
    <w:rsid w:val="009413EE"/>
    <w:rsid w:val="00941566"/>
    <w:rsid w:val="00941AA4"/>
    <w:rsid w:val="00941ED8"/>
    <w:rsid w:val="00941F00"/>
    <w:rsid w:val="00941F2E"/>
    <w:rsid w:val="00942304"/>
    <w:rsid w:val="0094269F"/>
    <w:rsid w:val="00942887"/>
    <w:rsid w:val="00942A66"/>
    <w:rsid w:val="00942B82"/>
    <w:rsid w:val="00942D80"/>
    <w:rsid w:val="00943017"/>
    <w:rsid w:val="0094351A"/>
    <w:rsid w:val="009436A6"/>
    <w:rsid w:val="00943770"/>
    <w:rsid w:val="0094388E"/>
    <w:rsid w:val="00943A69"/>
    <w:rsid w:val="00943BE6"/>
    <w:rsid w:val="00943DC1"/>
    <w:rsid w:val="00943EB7"/>
    <w:rsid w:val="0094417D"/>
    <w:rsid w:val="0094465D"/>
    <w:rsid w:val="00944844"/>
    <w:rsid w:val="00944DED"/>
    <w:rsid w:val="00944E7A"/>
    <w:rsid w:val="00944F72"/>
    <w:rsid w:val="00945651"/>
    <w:rsid w:val="00945975"/>
    <w:rsid w:val="009459BF"/>
    <w:rsid w:val="00946A10"/>
    <w:rsid w:val="00946AC2"/>
    <w:rsid w:val="00946E4B"/>
    <w:rsid w:val="00946ED2"/>
    <w:rsid w:val="00947A14"/>
    <w:rsid w:val="00947D0D"/>
    <w:rsid w:val="00947D62"/>
    <w:rsid w:val="00947E77"/>
    <w:rsid w:val="00950249"/>
    <w:rsid w:val="00950397"/>
    <w:rsid w:val="00950545"/>
    <w:rsid w:val="009516AF"/>
    <w:rsid w:val="00951806"/>
    <w:rsid w:val="009519D5"/>
    <w:rsid w:val="00951B37"/>
    <w:rsid w:val="00951BC8"/>
    <w:rsid w:val="00951C7E"/>
    <w:rsid w:val="00951DC8"/>
    <w:rsid w:val="00951F99"/>
    <w:rsid w:val="00951FBE"/>
    <w:rsid w:val="00952752"/>
    <w:rsid w:val="009529A3"/>
    <w:rsid w:val="009529AA"/>
    <w:rsid w:val="00952A50"/>
    <w:rsid w:val="00952A7F"/>
    <w:rsid w:val="00952BEF"/>
    <w:rsid w:val="00952DAB"/>
    <w:rsid w:val="00952F28"/>
    <w:rsid w:val="0095304D"/>
    <w:rsid w:val="0095388F"/>
    <w:rsid w:val="00953D96"/>
    <w:rsid w:val="00953E8A"/>
    <w:rsid w:val="00953F6C"/>
    <w:rsid w:val="00954A26"/>
    <w:rsid w:val="00954D51"/>
    <w:rsid w:val="0095550B"/>
    <w:rsid w:val="00955577"/>
    <w:rsid w:val="00955A0A"/>
    <w:rsid w:val="00955B1F"/>
    <w:rsid w:val="00955B5D"/>
    <w:rsid w:val="00955C50"/>
    <w:rsid w:val="00955CB6"/>
    <w:rsid w:val="00955D75"/>
    <w:rsid w:val="009568FD"/>
    <w:rsid w:val="00956C94"/>
    <w:rsid w:val="00956FE3"/>
    <w:rsid w:val="009572F6"/>
    <w:rsid w:val="00957637"/>
    <w:rsid w:val="00957703"/>
    <w:rsid w:val="009577FF"/>
    <w:rsid w:val="00957C3C"/>
    <w:rsid w:val="00957D07"/>
    <w:rsid w:val="00960497"/>
    <w:rsid w:val="0096071F"/>
    <w:rsid w:val="00960D0D"/>
    <w:rsid w:val="00960D1F"/>
    <w:rsid w:val="00960DAC"/>
    <w:rsid w:val="0096113A"/>
    <w:rsid w:val="009611F1"/>
    <w:rsid w:val="0096184B"/>
    <w:rsid w:val="00961B2A"/>
    <w:rsid w:val="00961C0B"/>
    <w:rsid w:val="00961C5C"/>
    <w:rsid w:val="00962012"/>
    <w:rsid w:val="00962403"/>
    <w:rsid w:val="00962449"/>
    <w:rsid w:val="009624ED"/>
    <w:rsid w:val="0096313E"/>
    <w:rsid w:val="00963227"/>
    <w:rsid w:val="00963288"/>
    <w:rsid w:val="00963A09"/>
    <w:rsid w:val="00963EC5"/>
    <w:rsid w:val="0096446E"/>
    <w:rsid w:val="0096454F"/>
    <w:rsid w:val="0096459B"/>
    <w:rsid w:val="0096466D"/>
    <w:rsid w:val="00964ADE"/>
    <w:rsid w:val="00964C2C"/>
    <w:rsid w:val="00964E05"/>
    <w:rsid w:val="009650B4"/>
    <w:rsid w:val="009658C5"/>
    <w:rsid w:val="00965994"/>
    <w:rsid w:val="00965E4B"/>
    <w:rsid w:val="00965E69"/>
    <w:rsid w:val="0096615E"/>
    <w:rsid w:val="0096628B"/>
    <w:rsid w:val="00966845"/>
    <w:rsid w:val="00966A17"/>
    <w:rsid w:val="00966C88"/>
    <w:rsid w:val="00966DBB"/>
    <w:rsid w:val="00966E82"/>
    <w:rsid w:val="00967169"/>
    <w:rsid w:val="009671D4"/>
    <w:rsid w:val="009673A8"/>
    <w:rsid w:val="00967485"/>
    <w:rsid w:val="00967643"/>
    <w:rsid w:val="009678EB"/>
    <w:rsid w:val="00967CB9"/>
    <w:rsid w:val="00967DB9"/>
    <w:rsid w:val="009707AB"/>
    <w:rsid w:val="009707F3"/>
    <w:rsid w:val="00970982"/>
    <w:rsid w:val="00970E70"/>
    <w:rsid w:val="00970EC6"/>
    <w:rsid w:val="00971385"/>
    <w:rsid w:val="009717A3"/>
    <w:rsid w:val="00971B84"/>
    <w:rsid w:val="00971C94"/>
    <w:rsid w:val="00971CB4"/>
    <w:rsid w:val="009720C4"/>
    <w:rsid w:val="0097228B"/>
    <w:rsid w:val="009723D2"/>
    <w:rsid w:val="00972428"/>
    <w:rsid w:val="0097256F"/>
    <w:rsid w:val="009726E3"/>
    <w:rsid w:val="009728E3"/>
    <w:rsid w:val="009729AF"/>
    <w:rsid w:val="0097322D"/>
    <w:rsid w:val="009733E3"/>
    <w:rsid w:val="00973BDC"/>
    <w:rsid w:val="00973ED4"/>
    <w:rsid w:val="00973F7E"/>
    <w:rsid w:val="00974063"/>
    <w:rsid w:val="00974247"/>
    <w:rsid w:val="00974570"/>
    <w:rsid w:val="00974955"/>
    <w:rsid w:val="00974984"/>
    <w:rsid w:val="009750C8"/>
    <w:rsid w:val="009755D0"/>
    <w:rsid w:val="009757D2"/>
    <w:rsid w:val="00976960"/>
    <w:rsid w:val="00976B62"/>
    <w:rsid w:val="00976C6E"/>
    <w:rsid w:val="00976CD8"/>
    <w:rsid w:val="00976D4C"/>
    <w:rsid w:val="00976E87"/>
    <w:rsid w:val="0097716F"/>
    <w:rsid w:val="009771D8"/>
    <w:rsid w:val="00977426"/>
    <w:rsid w:val="00977722"/>
    <w:rsid w:val="00977A26"/>
    <w:rsid w:val="00977D20"/>
    <w:rsid w:val="00977E15"/>
    <w:rsid w:val="00977F33"/>
    <w:rsid w:val="0098015B"/>
    <w:rsid w:val="0098026D"/>
    <w:rsid w:val="009803ED"/>
    <w:rsid w:val="009806BD"/>
    <w:rsid w:val="00980F07"/>
    <w:rsid w:val="009810F3"/>
    <w:rsid w:val="00981344"/>
    <w:rsid w:val="00981634"/>
    <w:rsid w:val="009817B6"/>
    <w:rsid w:val="009818C2"/>
    <w:rsid w:val="00981F57"/>
    <w:rsid w:val="00981FB1"/>
    <w:rsid w:val="009824A3"/>
    <w:rsid w:val="00982509"/>
    <w:rsid w:val="0098253E"/>
    <w:rsid w:val="0098261C"/>
    <w:rsid w:val="0098296C"/>
    <w:rsid w:val="00982B80"/>
    <w:rsid w:val="00982F86"/>
    <w:rsid w:val="00983304"/>
    <w:rsid w:val="009833EB"/>
    <w:rsid w:val="0098370C"/>
    <w:rsid w:val="00983CEE"/>
    <w:rsid w:val="00983FDD"/>
    <w:rsid w:val="009843A5"/>
    <w:rsid w:val="009843C5"/>
    <w:rsid w:val="0098440D"/>
    <w:rsid w:val="009844D7"/>
    <w:rsid w:val="00984545"/>
    <w:rsid w:val="00984789"/>
    <w:rsid w:val="00984CD4"/>
    <w:rsid w:val="00984F7C"/>
    <w:rsid w:val="00985015"/>
    <w:rsid w:val="009852EF"/>
    <w:rsid w:val="009853E7"/>
    <w:rsid w:val="00985949"/>
    <w:rsid w:val="00985BAC"/>
    <w:rsid w:val="00985BDB"/>
    <w:rsid w:val="009860A1"/>
    <w:rsid w:val="00986223"/>
    <w:rsid w:val="00986232"/>
    <w:rsid w:val="009862E1"/>
    <w:rsid w:val="0098633B"/>
    <w:rsid w:val="009863CA"/>
    <w:rsid w:val="0098650D"/>
    <w:rsid w:val="00986525"/>
    <w:rsid w:val="00986616"/>
    <w:rsid w:val="009866E5"/>
    <w:rsid w:val="0098676F"/>
    <w:rsid w:val="00986775"/>
    <w:rsid w:val="00986811"/>
    <w:rsid w:val="00986894"/>
    <w:rsid w:val="00986E40"/>
    <w:rsid w:val="00987371"/>
    <w:rsid w:val="009875E5"/>
    <w:rsid w:val="009875FA"/>
    <w:rsid w:val="0098785F"/>
    <w:rsid w:val="00987951"/>
    <w:rsid w:val="00987A97"/>
    <w:rsid w:val="00987B6B"/>
    <w:rsid w:val="0099027B"/>
    <w:rsid w:val="0099028A"/>
    <w:rsid w:val="00990433"/>
    <w:rsid w:val="0099043E"/>
    <w:rsid w:val="00990986"/>
    <w:rsid w:val="00990A81"/>
    <w:rsid w:val="00990BA7"/>
    <w:rsid w:val="00990D03"/>
    <w:rsid w:val="00990DC5"/>
    <w:rsid w:val="00990DCE"/>
    <w:rsid w:val="00990F9A"/>
    <w:rsid w:val="009910EF"/>
    <w:rsid w:val="00991BD4"/>
    <w:rsid w:val="00991ED8"/>
    <w:rsid w:val="009922F0"/>
    <w:rsid w:val="0099292C"/>
    <w:rsid w:val="00992B7C"/>
    <w:rsid w:val="00992C46"/>
    <w:rsid w:val="009936A6"/>
    <w:rsid w:val="009937E5"/>
    <w:rsid w:val="00993997"/>
    <w:rsid w:val="009939D3"/>
    <w:rsid w:val="00993E7B"/>
    <w:rsid w:val="00993EDF"/>
    <w:rsid w:val="00993FDE"/>
    <w:rsid w:val="009941DE"/>
    <w:rsid w:val="0099466D"/>
    <w:rsid w:val="009949DE"/>
    <w:rsid w:val="0099544C"/>
    <w:rsid w:val="009957A1"/>
    <w:rsid w:val="0099599A"/>
    <w:rsid w:val="00995ABD"/>
    <w:rsid w:val="00995AFE"/>
    <w:rsid w:val="00995EF0"/>
    <w:rsid w:val="00995F82"/>
    <w:rsid w:val="00995FFA"/>
    <w:rsid w:val="00996171"/>
    <w:rsid w:val="00996253"/>
    <w:rsid w:val="009962C6"/>
    <w:rsid w:val="009962EF"/>
    <w:rsid w:val="00996318"/>
    <w:rsid w:val="00996435"/>
    <w:rsid w:val="00996525"/>
    <w:rsid w:val="009965E4"/>
    <w:rsid w:val="00996AC0"/>
    <w:rsid w:val="00996C29"/>
    <w:rsid w:val="00997B4A"/>
    <w:rsid w:val="00997B73"/>
    <w:rsid w:val="00997B9E"/>
    <w:rsid w:val="009A039F"/>
    <w:rsid w:val="009A03D5"/>
    <w:rsid w:val="009A03E0"/>
    <w:rsid w:val="009A0ED2"/>
    <w:rsid w:val="009A0F6D"/>
    <w:rsid w:val="009A0FBC"/>
    <w:rsid w:val="009A168E"/>
    <w:rsid w:val="009A1C25"/>
    <w:rsid w:val="009A206E"/>
    <w:rsid w:val="009A235E"/>
    <w:rsid w:val="009A261C"/>
    <w:rsid w:val="009A28F8"/>
    <w:rsid w:val="009A29C4"/>
    <w:rsid w:val="009A3056"/>
    <w:rsid w:val="009A30F9"/>
    <w:rsid w:val="009A3428"/>
    <w:rsid w:val="009A38EC"/>
    <w:rsid w:val="009A3955"/>
    <w:rsid w:val="009A39E0"/>
    <w:rsid w:val="009A3D12"/>
    <w:rsid w:val="009A3F58"/>
    <w:rsid w:val="009A3F8B"/>
    <w:rsid w:val="009A42BD"/>
    <w:rsid w:val="009A4394"/>
    <w:rsid w:val="009A44B4"/>
    <w:rsid w:val="009A479C"/>
    <w:rsid w:val="009A4871"/>
    <w:rsid w:val="009A4C49"/>
    <w:rsid w:val="009A4DC3"/>
    <w:rsid w:val="009A4FB3"/>
    <w:rsid w:val="009A5150"/>
    <w:rsid w:val="009A51E3"/>
    <w:rsid w:val="009A527B"/>
    <w:rsid w:val="009A53B9"/>
    <w:rsid w:val="009A59C2"/>
    <w:rsid w:val="009A5D85"/>
    <w:rsid w:val="009A5FA3"/>
    <w:rsid w:val="009A65EE"/>
    <w:rsid w:val="009A6808"/>
    <w:rsid w:val="009A6B72"/>
    <w:rsid w:val="009A6C12"/>
    <w:rsid w:val="009A7410"/>
    <w:rsid w:val="009A7770"/>
    <w:rsid w:val="009A7B34"/>
    <w:rsid w:val="009A7B4E"/>
    <w:rsid w:val="009A7DA7"/>
    <w:rsid w:val="009A7DDF"/>
    <w:rsid w:val="009A7F27"/>
    <w:rsid w:val="009A7F59"/>
    <w:rsid w:val="009B02E7"/>
    <w:rsid w:val="009B0315"/>
    <w:rsid w:val="009B05A0"/>
    <w:rsid w:val="009B0A80"/>
    <w:rsid w:val="009B0ABF"/>
    <w:rsid w:val="009B0D12"/>
    <w:rsid w:val="009B0DEC"/>
    <w:rsid w:val="009B0F86"/>
    <w:rsid w:val="009B14DA"/>
    <w:rsid w:val="009B151B"/>
    <w:rsid w:val="009B15D7"/>
    <w:rsid w:val="009B1620"/>
    <w:rsid w:val="009B1665"/>
    <w:rsid w:val="009B1A0C"/>
    <w:rsid w:val="009B1D7B"/>
    <w:rsid w:val="009B1E97"/>
    <w:rsid w:val="009B1FD5"/>
    <w:rsid w:val="009B2106"/>
    <w:rsid w:val="009B266C"/>
    <w:rsid w:val="009B2A7E"/>
    <w:rsid w:val="009B2AB1"/>
    <w:rsid w:val="009B2CD1"/>
    <w:rsid w:val="009B2DCA"/>
    <w:rsid w:val="009B318C"/>
    <w:rsid w:val="009B3634"/>
    <w:rsid w:val="009B365D"/>
    <w:rsid w:val="009B3723"/>
    <w:rsid w:val="009B376C"/>
    <w:rsid w:val="009B37ED"/>
    <w:rsid w:val="009B38B6"/>
    <w:rsid w:val="009B39EE"/>
    <w:rsid w:val="009B3EA4"/>
    <w:rsid w:val="009B429E"/>
    <w:rsid w:val="009B42D4"/>
    <w:rsid w:val="009B4379"/>
    <w:rsid w:val="009B462B"/>
    <w:rsid w:val="009B4A0F"/>
    <w:rsid w:val="009B4AED"/>
    <w:rsid w:val="009B4BE6"/>
    <w:rsid w:val="009B4BE8"/>
    <w:rsid w:val="009B4D8E"/>
    <w:rsid w:val="009B4EBD"/>
    <w:rsid w:val="009B54AB"/>
    <w:rsid w:val="009B56BF"/>
    <w:rsid w:val="009B5A9E"/>
    <w:rsid w:val="009B5B23"/>
    <w:rsid w:val="009B5B29"/>
    <w:rsid w:val="009B5C0D"/>
    <w:rsid w:val="009B6268"/>
    <w:rsid w:val="009B63F1"/>
    <w:rsid w:val="009B646E"/>
    <w:rsid w:val="009B656D"/>
    <w:rsid w:val="009B6754"/>
    <w:rsid w:val="009B6F2B"/>
    <w:rsid w:val="009B7031"/>
    <w:rsid w:val="009B7058"/>
    <w:rsid w:val="009B7064"/>
    <w:rsid w:val="009B7A0B"/>
    <w:rsid w:val="009B7B11"/>
    <w:rsid w:val="009B7BE9"/>
    <w:rsid w:val="009B7D80"/>
    <w:rsid w:val="009C0099"/>
    <w:rsid w:val="009C035E"/>
    <w:rsid w:val="009C05E8"/>
    <w:rsid w:val="009C069A"/>
    <w:rsid w:val="009C07EF"/>
    <w:rsid w:val="009C0B35"/>
    <w:rsid w:val="009C0D22"/>
    <w:rsid w:val="009C0F19"/>
    <w:rsid w:val="009C0F41"/>
    <w:rsid w:val="009C0FB2"/>
    <w:rsid w:val="009C11C2"/>
    <w:rsid w:val="009C133E"/>
    <w:rsid w:val="009C14C6"/>
    <w:rsid w:val="009C158B"/>
    <w:rsid w:val="009C1633"/>
    <w:rsid w:val="009C1675"/>
    <w:rsid w:val="009C198D"/>
    <w:rsid w:val="009C19B0"/>
    <w:rsid w:val="009C1AB1"/>
    <w:rsid w:val="009C1B09"/>
    <w:rsid w:val="009C1CB0"/>
    <w:rsid w:val="009C2635"/>
    <w:rsid w:val="009C263E"/>
    <w:rsid w:val="009C26AD"/>
    <w:rsid w:val="009C26F5"/>
    <w:rsid w:val="009C2D67"/>
    <w:rsid w:val="009C31C3"/>
    <w:rsid w:val="009C345D"/>
    <w:rsid w:val="009C36D1"/>
    <w:rsid w:val="009C36E1"/>
    <w:rsid w:val="009C3E9C"/>
    <w:rsid w:val="009C3FD2"/>
    <w:rsid w:val="009C4396"/>
    <w:rsid w:val="009C4404"/>
    <w:rsid w:val="009C4624"/>
    <w:rsid w:val="009C4A47"/>
    <w:rsid w:val="009C4E54"/>
    <w:rsid w:val="009C5060"/>
    <w:rsid w:val="009C507E"/>
    <w:rsid w:val="009C560B"/>
    <w:rsid w:val="009C6084"/>
    <w:rsid w:val="009C653D"/>
    <w:rsid w:val="009C67F8"/>
    <w:rsid w:val="009C6844"/>
    <w:rsid w:val="009C6876"/>
    <w:rsid w:val="009C69BF"/>
    <w:rsid w:val="009C6D7D"/>
    <w:rsid w:val="009C70EF"/>
    <w:rsid w:val="009C725D"/>
    <w:rsid w:val="009C7689"/>
    <w:rsid w:val="009C76F3"/>
    <w:rsid w:val="009C77DE"/>
    <w:rsid w:val="009C7814"/>
    <w:rsid w:val="009C7C58"/>
    <w:rsid w:val="009C7DD7"/>
    <w:rsid w:val="009C7EE0"/>
    <w:rsid w:val="009D0293"/>
    <w:rsid w:val="009D03C0"/>
    <w:rsid w:val="009D056F"/>
    <w:rsid w:val="009D05E3"/>
    <w:rsid w:val="009D07A4"/>
    <w:rsid w:val="009D0B4A"/>
    <w:rsid w:val="009D0BA6"/>
    <w:rsid w:val="009D0C7D"/>
    <w:rsid w:val="009D0E1E"/>
    <w:rsid w:val="009D1009"/>
    <w:rsid w:val="009D11E1"/>
    <w:rsid w:val="009D12B6"/>
    <w:rsid w:val="009D1457"/>
    <w:rsid w:val="009D167A"/>
    <w:rsid w:val="009D168E"/>
    <w:rsid w:val="009D1A0D"/>
    <w:rsid w:val="009D1C7E"/>
    <w:rsid w:val="009D1D8B"/>
    <w:rsid w:val="009D2495"/>
    <w:rsid w:val="009D24C4"/>
    <w:rsid w:val="009D25F2"/>
    <w:rsid w:val="009D2734"/>
    <w:rsid w:val="009D2883"/>
    <w:rsid w:val="009D29C2"/>
    <w:rsid w:val="009D2F57"/>
    <w:rsid w:val="009D3019"/>
    <w:rsid w:val="009D30C1"/>
    <w:rsid w:val="009D317F"/>
    <w:rsid w:val="009D35BA"/>
    <w:rsid w:val="009D372E"/>
    <w:rsid w:val="009D37CA"/>
    <w:rsid w:val="009D3882"/>
    <w:rsid w:val="009D3A95"/>
    <w:rsid w:val="009D3D82"/>
    <w:rsid w:val="009D4123"/>
    <w:rsid w:val="009D41C2"/>
    <w:rsid w:val="009D4327"/>
    <w:rsid w:val="009D4668"/>
    <w:rsid w:val="009D4703"/>
    <w:rsid w:val="009D49A9"/>
    <w:rsid w:val="009D4A4E"/>
    <w:rsid w:val="009D4B63"/>
    <w:rsid w:val="009D502E"/>
    <w:rsid w:val="009D515F"/>
    <w:rsid w:val="009D51D1"/>
    <w:rsid w:val="009D537A"/>
    <w:rsid w:val="009D55E2"/>
    <w:rsid w:val="009D5683"/>
    <w:rsid w:val="009D6081"/>
    <w:rsid w:val="009D6D11"/>
    <w:rsid w:val="009D6F9C"/>
    <w:rsid w:val="009D6F9D"/>
    <w:rsid w:val="009D7024"/>
    <w:rsid w:val="009D70CD"/>
    <w:rsid w:val="009D7133"/>
    <w:rsid w:val="009D7239"/>
    <w:rsid w:val="009D72A2"/>
    <w:rsid w:val="009D72BB"/>
    <w:rsid w:val="009D7ADA"/>
    <w:rsid w:val="009D7CBE"/>
    <w:rsid w:val="009D7E01"/>
    <w:rsid w:val="009D7F6D"/>
    <w:rsid w:val="009E02F4"/>
    <w:rsid w:val="009E039E"/>
    <w:rsid w:val="009E0455"/>
    <w:rsid w:val="009E09F8"/>
    <w:rsid w:val="009E1553"/>
    <w:rsid w:val="009E193A"/>
    <w:rsid w:val="009E1B0B"/>
    <w:rsid w:val="009E1E5A"/>
    <w:rsid w:val="009E2007"/>
    <w:rsid w:val="009E22D0"/>
    <w:rsid w:val="009E2316"/>
    <w:rsid w:val="009E2337"/>
    <w:rsid w:val="009E23D1"/>
    <w:rsid w:val="009E2535"/>
    <w:rsid w:val="009E2ADA"/>
    <w:rsid w:val="009E2DA2"/>
    <w:rsid w:val="009E2FA0"/>
    <w:rsid w:val="009E3320"/>
    <w:rsid w:val="009E3477"/>
    <w:rsid w:val="009E35E3"/>
    <w:rsid w:val="009E35E5"/>
    <w:rsid w:val="009E386F"/>
    <w:rsid w:val="009E3C84"/>
    <w:rsid w:val="009E3CD1"/>
    <w:rsid w:val="009E3E2E"/>
    <w:rsid w:val="009E476F"/>
    <w:rsid w:val="009E4CC4"/>
    <w:rsid w:val="009E4F64"/>
    <w:rsid w:val="009E5D2C"/>
    <w:rsid w:val="009E5FB4"/>
    <w:rsid w:val="009E62B9"/>
    <w:rsid w:val="009E6459"/>
    <w:rsid w:val="009E659B"/>
    <w:rsid w:val="009E665D"/>
    <w:rsid w:val="009E6A55"/>
    <w:rsid w:val="009E6DC0"/>
    <w:rsid w:val="009E70A2"/>
    <w:rsid w:val="009E70CC"/>
    <w:rsid w:val="009E7122"/>
    <w:rsid w:val="009E7439"/>
    <w:rsid w:val="009E74C8"/>
    <w:rsid w:val="009E763E"/>
    <w:rsid w:val="009E7AEF"/>
    <w:rsid w:val="009F02FD"/>
    <w:rsid w:val="009F03D6"/>
    <w:rsid w:val="009F0434"/>
    <w:rsid w:val="009F05B1"/>
    <w:rsid w:val="009F072D"/>
    <w:rsid w:val="009F0AF1"/>
    <w:rsid w:val="009F0C1E"/>
    <w:rsid w:val="009F0D5E"/>
    <w:rsid w:val="009F0F95"/>
    <w:rsid w:val="009F1338"/>
    <w:rsid w:val="009F1463"/>
    <w:rsid w:val="009F150B"/>
    <w:rsid w:val="009F16E2"/>
    <w:rsid w:val="009F18DE"/>
    <w:rsid w:val="009F1AEE"/>
    <w:rsid w:val="009F1F3E"/>
    <w:rsid w:val="009F21C3"/>
    <w:rsid w:val="009F237B"/>
    <w:rsid w:val="009F270E"/>
    <w:rsid w:val="009F2A1A"/>
    <w:rsid w:val="009F2A5B"/>
    <w:rsid w:val="009F2CB4"/>
    <w:rsid w:val="009F2D9D"/>
    <w:rsid w:val="009F2F56"/>
    <w:rsid w:val="009F31F6"/>
    <w:rsid w:val="009F3859"/>
    <w:rsid w:val="009F3B32"/>
    <w:rsid w:val="009F3C51"/>
    <w:rsid w:val="009F3D9C"/>
    <w:rsid w:val="009F41BE"/>
    <w:rsid w:val="009F44AB"/>
    <w:rsid w:val="009F4CF1"/>
    <w:rsid w:val="009F518B"/>
    <w:rsid w:val="009F55EE"/>
    <w:rsid w:val="009F57F3"/>
    <w:rsid w:val="009F5908"/>
    <w:rsid w:val="009F5913"/>
    <w:rsid w:val="009F59B1"/>
    <w:rsid w:val="009F5D3A"/>
    <w:rsid w:val="009F5EB1"/>
    <w:rsid w:val="009F60C5"/>
    <w:rsid w:val="009F61DA"/>
    <w:rsid w:val="009F6747"/>
    <w:rsid w:val="009F67CC"/>
    <w:rsid w:val="009F685D"/>
    <w:rsid w:val="009F6CDC"/>
    <w:rsid w:val="009F6D53"/>
    <w:rsid w:val="009F72B4"/>
    <w:rsid w:val="009F73CB"/>
    <w:rsid w:val="009F7528"/>
    <w:rsid w:val="009F7718"/>
    <w:rsid w:val="009F7770"/>
    <w:rsid w:val="009F7901"/>
    <w:rsid w:val="009F7A9C"/>
    <w:rsid w:val="009F7AD2"/>
    <w:rsid w:val="009F7AFF"/>
    <w:rsid w:val="009F7C0C"/>
    <w:rsid w:val="009F7CBB"/>
    <w:rsid w:val="009F7D7B"/>
    <w:rsid w:val="009F7DC0"/>
    <w:rsid w:val="009F7F7A"/>
    <w:rsid w:val="00A001BC"/>
    <w:rsid w:val="00A00238"/>
    <w:rsid w:val="00A005D5"/>
    <w:rsid w:val="00A00896"/>
    <w:rsid w:val="00A00955"/>
    <w:rsid w:val="00A00A97"/>
    <w:rsid w:val="00A00C8E"/>
    <w:rsid w:val="00A00D26"/>
    <w:rsid w:val="00A00D63"/>
    <w:rsid w:val="00A00D83"/>
    <w:rsid w:val="00A0108A"/>
    <w:rsid w:val="00A012AD"/>
    <w:rsid w:val="00A015DF"/>
    <w:rsid w:val="00A01641"/>
    <w:rsid w:val="00A01E6C"/>
    <w:rsid w:val="00A01F17"/>
    <w:rsid w:val="00A01FD0"/>
    <w:rsid w:val="00A02379"/>
    <w:rsid w:val="00A02516"/>
    <w:rsid w:val="00A0258D"/>
    <w:rsid w:val="00A027BB"/>
    <w:rsid w:val="00A02A82"/>
    <w:rsid w:val="00A02B1D"/>
    <w:rsid w:val="00A03539"/>
    <w:rsid w:val="00A037AF"/>
    <w:rsid w:val="00A03C17"/>
    <w:rsid w:val="00A04117"/>
    <w:rsid w:val="00A043DC"/>
    <w:rsid w:val="00A0477C"/>
    <w:rsid w:val="00A04A30"/>
    <w:rsid w:val="00A04AAD"/>
    <w:rsid w:val="00A04C99"/>
    <w:rsid w:val="00A05193"/>
    <w:rsid w:val="00A0597E"/>
    <w:rsid w:val="00A05B4E"/>
    <w:rsid w:val="00A05CFC"/>
    <w:rsid w:val="00A05DDF"/>
    <w:rsid w:val="00A05E23"/>
    <w:rsid w:val="00A06152"/>
    <w:rsid w:val="00A068B5"/>
    <w:rsid w:val="00A06937"/>
    <w:rsid w:val="00A06B77"/>
    <w:rsid w:val="00A06C0B"/>
    <w:rsid w:val="00A06ED8"/>
    <w:rsid w:val="00A0717F"/>
    <w:rsid w:val="00A07245"/>
    <w:rsid w:val="00A07547"/>
    <w:rsid w:val="00A07976"/>
    <w:rsid w:val="00A079F4"/>
    <w:rsid w:val="00A07E51"/>
    <w:rsid w:val="00A07F12"/>
    <w:rsid w:val="00A07FFE"/>
    <w:rsid w:val="00A10256"/>
    <w:rsid w:val="00A102C8"/>
    <w:rsid w:val="00A1030A"/>
    <w:rsid w:val="00A10598"/>
    <w:rsid w:val="00A108E3"/>
    <w:rsid w:val="00A10B47"/>
    <w:rsid w:val="00A10F20"/>
    <w:rsid w:val="00A10F8C"/>
    <w:rsid w:val="00A11037"/>
    <w:rsid w:val="00A1169E"/>
    <w:rsid w:val="00A11D78"/>
    <w:rsid w:val="00A11DD1"/>
    <w:rsid w:val="00A12638"/>
    <w:rsid w:val="00A12B13"/>
    <w:rsid w:val="00A12CA4"/>
    <w:rsid w:val="00A13058"/>
    <w:rsid w:val="00A13061"/>
    <w:rsid w:val="00A1332B"/>
    <w:rsid w:val="00A13440"/>
    <w:rsid w:val="00A13471"/>
    <w:rsid w:val="00A134CA"/>
    <w:rsid w:val="00A13529"/>
    <w:rsid w:val="00A1366B"/>
    <w:rsid w:val="00A13728"/>
    <w:rsid w:val="00A13D5D"/>
    <w:rsid w:val="00A1408E"/>
    <w:rsid w:val="00A14099"/>
    <w:rsid w:val="00A14217"/>
    <w:rsid w:val="00A143EA"/>
    <w:rsid w:val="00A144AA"/>
    <w:rsid w:val="00A147F4"/>
    <w:rsid w:val="00A1495E"/>
    <w:rsid w:val="00A14C0D"/>
    <w:rsid w:val="00A14F02"/>
    <w:rsid w:val="00A14FA9"/>
    <w:rsid w:val="00A1508B"/>
    <w:rsid w:val="00A15152"/>
    <w:rsid w:val="00A15160"/>
    <w:rsid w:val="00A15549"/>
    <w:rsid w:val="00A158ED"/>
    <w:rsid w:val="00A15901"/>
    <w:rsid w:val="00A15AC8"/>
    <w:rsid w:val="00A15CB6"/>
    <w:rsid w:val="00A16384"/>
    <w:rsid w:val="00A16538"/>
    <w:rsid w:val="00A168FB"/>
    <w:rsid w:val="00A170E1"/>
    <w:rsid w:val="00A170E8"/>
    <w:rsid w:val="00A17423"/>
    <w:rsid w:val="00A17543"/>
    <w:rsid w:val="00A176E5"/>
    <w:rsid w:val="00A17FD1"/>
    <w:rsid w:val="00A200C8"/>
    <w:rsid w:val="00A201A6"/>
    <w:rsid w:val="00A201F3"/>
    <w:rsid w:val="00A2028F"/>
    <w:rsid w:val="00A204A2"/>
    <w:rsid w:val="00A20715"/>
    <w:rsid w:val="00A208C9"/>
    <w:rsid w:val="00A20B4F"/>
    <w:rsid w:val="00A20CB6"/>
    <w:rsid w:val="00A21133"/>
    <w:rsid w:val="00A2113D"/>
    <w:rsid w:val="00A21144"/>
    <w:rsid w:val="00A21293"/>
    <w:rsid w:val="00A214B0"/>
    <w:rsid w:val="00A218FF"/>
    <w:rsid w:val="00A219DB"/>
    <w:rsid w:val="00A21BAB"/>
    <w:rsid w:val="00A21FB8"/>
    <w:rsid w:val="00A222D9"/>
    <w:rsid w:val="00A222FC"/>
    <w:rsid w:val="00A225E6"/>
    <w:rsid w:val="00A22E6C"/>
    <w:rsid w:val="00A231F1"/>
    <w:rsid w:val="00A23363"/>
    <w:rsid w:val="00A236E9"/>
    <w:rsid w:val="00A23737"/>
    <w:rsid w:val="00A23765"/>
    <w:rsid w:val="00A23776"/>
    <w:rsid w:val="00A2396C"/>
    <w:rsid w:val="00A23AFD"/>
    <w:rsid w:val="00A23BA4"/>
    <w:rsid w:val="00A23DA9"/>
    <w:rsid w:val="00A23EA9"/>
    <w:rsid w:val="00A241CE"/>
    <w:rsid w:val="00A24207"/>
    <w:rsid w:val="00A24355"/>
    <w:rsid w:val="00A24613"/>
    <w:rsid w:val="00A24731"/>
    <w:rsid w:val="00A247F7"/>
    <w:rsid w:val="00A24CAB"/>
    <w:rsid w:val="00A24DDA"/>
    <w:rsid w:val="00A2509E"/>
    <w:rsid w:val="00A25536"/>
    <w:rsid w:val="00A255B1"/>
    <w:rsid w:val="00A256B0"/>
    <w:rsid w:val="00A25808"/>
    <w:rsid w:val="00A25892"/>
    <w:rsid w:val="00A25B0C"/>
    <w:rsid w:val="00A25C3C"/>
    <w:rsid w:val="00A25F46"/>
    <w:rsid w:val="00A261CC"/>
    <w:rsid w:val="00A2633A"/>
    <w:rsid w:val="00A26459"/>
    <w:rsid w:val="00A26477"/>
    <w:rsid w:val="00A26909"/>
    <w:rsid w:val="00A26A6C"/>
    <w:rsid w:val="00A26BAE"/>
    <w:rsid w:val="00A26CD0"/>
    <w:rsid w:val="00A26FED"/>
    <w:rsid w:val="00A26FF5"/>
    <w:rsid w:val="00A2709F"/>
    <w:rsid w:val="00A27242"/>
    <w:rsid w:val="00A27253"/>
    <w:rsid w:val="00A2735D"/>
    <w:rsid w:val="00A279B7"/>
    <w:rsid w:val="00A30290"/>
    <w:rsid w:val="00A304E5"/>
    <w:rsid w:val="00A305D9"/>
    <w:rsid w:val="00A307CD"/>
    <w:rsid w:val="00A307F3"/>
    <w:rsid w:val="00A30848"/>
    <w:rsid w:val="00A308D3"/>
    <w:rsid w:val="00A3169F"/>
    <w:rsid w:val="00A316ED"/>
    <w:rsid w:val="00A3173D"/>
    <w:rsid w:val="00A3194C"/>
    <w:rsid w:val="00A31CAD"/>
    <w:rsid w:val="00A31F6F"/>
    <w:rsid w:val="00A3215E"/>
    <w:rsid w:val="00A322A4"/>
    <w:rsid w:val="00A3242E"/>
    <w:rsid w:val="00A32798"/>
    <w:rsid w:val="00A329DD"/>
    <w:rsid w:val="00A32B5D"/>
    <w:rsid w:val="00A32C94"/>
    <w:rsid w:val="00A32E7C"/>
    <w:rsid w:val="00A32EF7"/>
    <w:rsid w:val="00A330D8"/>
    <w:rsid w:val="00A33294"/>
    <w:rsid w:val="00A33769"/>
    <w:rsid w:val="00A3377D"/>
    <w:rsid w:val="00A33B5C"/>
    <w:rsid w:val="00A33F9B"/>
    <w:rsid w:val="00A34531"/>
    <w:rsid w:val="00A3459F"/>
    <w:rsid w:val="00A345B2"/>
    <w:rsid w:val="00A3490F"/>
    <w:rsid w:val="00A349E4"/>
    <w:rsid w:val="00A34FD3"/>
    <w:rsid w:val="00A35230"/>
    <w:rsid w:val="00A352D3"/>
    <w:rsid w:val="00A35594"/>
    <w:rsid w:val="00A361DB"/>
    <w:rsid w:val="00A3627D"/>
    <w:rsid w:val="00A36803"/>
    <w:rsid w:val="00A368D6"/>
    <w:rsid w:val="00A36B42"/>
    <w:rsid w:val="00A36DBA"/>
    <w:rsid w:val="00A37913"/>
    <w:rsid w:val="00A37DC3"/>
    <w:rsid w:val="00A37E92"/>
    <w:rsid w:val="00A37F43"/>
    <w:rsid w:val="00A40020"/>
    <w:rsid w:val="00A40953"/>
    <w:rsid w:val="00A40A0C"/>
    <w:rsid w:val="00A40A8E"/>
    <w:rsid w:val="00A41314"/>
    <w:rsid w:val="00A41536"/>
    <w:rsid w:val="00A41825"/>
    <w:rsid w:val="00A41A88"/>
    <w:rsid w:val="00A41C02"/>
    <w:rsid w:val="00A41CE6"/>
    <w:rsid w:val="00A41D02"/>
    <w:rsid w:val="00A41D46"/>
    <w:rsid w:val="00A41D9D"/>
    <w:rsid w:val="00A424F7"/>
    <w:rsid w:val="00A4284A"/>
    <w:rsid w:val="00A429C7"/>
    <w:rsid w:val="00A42C1A"/>
    <w:rsid w:val="00A42EBB"/>
    <w:rsid w:val="00A42F0E"/>
    <w:rsid w:val="00A43172"/>
    <w:rsid w:val="00A43434"/>
    <w:rsid w:val="00A43690"/>
    <w:rsid w:val="00A4387E"/>
    <w:rsid w:val="00A43CCC"/>
    <w:rsid w:val="00A43D11"/>
    <w:rsid w:val="00A43D69"/>
    <w:rsid w:val="00A43D6F"/>
    <w:rsid w:val="00A44074"/>
    <w:rsid w:val="00A4426D"/>
    <w:rsid w:val="00A44638"/>
    <w:rsid w:val="00A446A1"/>
    <w:rsid w:val="00A45748"/>
    <w:rsid w:val="00A45796"/>
    <w:rsid w:val="00A457FE"/>
    <w:rsid w:val="00A4597F"/>
    <w:rsid w:val="00A45BDE"/>
    <w:rsid w:val="00A462FB"/>
    <w:rsid w:val="00A463B8"/>
    <w:rsid w:val="00A46579"/>
    <w:rsid w:val="00A46B44"/>
    <w:rsid w:val="00A46C1A"/>
    <w:rsid w:val="00A46D3F"/>
    <w:rsid w:val="00A46D9B"/>
    <w:rsid w:val="00A46F87"/>
    <w:rsid w:val="00A4709E"/>
    <w:rsid w:val="00A470B0"/>
    <w:rsid w:val="00A470D2"/>
    <w:rsid w:val="00A47125"/>
    <w:rsid w:val="00A472ED"/>
    <w:rsid w:val="00A4736E"/>
    <w:rsid w:val="00A473EF"/>
    <w:rsid w:val="00A47641"/>
    <w:rsid w:val="00A477B5"/>
    <w:rsid w:val="00A4787F"/>
    <w:rsid w:val="00A47B4D"/>
    <w:rsid w:val="00A47B87"/>
    <w:rsid w:val="00A47BAF"/>
    <w:rsid w:val="00A47DA0"/>
    <w:rsid w:val="00A5000B"/>
    <w:rsid w:val="00A501C6"/>
    <w:rsid w:val="00A50229"/>
    <w:rsid w:val="00A5048E"/>
    <w:rsid w:val="00A50769"/>
    <w:rsid w:val="00A50EDD"/>
    <w:rsid w:val="00A50FFB"/>
    <w:rsid w:val="00A5106B"/>
    <w:rsid w:val="00A511BB"/>
    <w:rsid w:val="00A517CA"/>
    <w:rsid w:val="00A51868"/>
    <w:rsid w:val="00A51899"/>
    <w:rsid w:val="00A51AB5"/>
    <w:rsid w:val="00A51BCF"/>
    <w:rsid w:val="00A51EC2"/>
    <w:rsid w:val="00A522B0"/>
    <w:rsid w:val="00A52360"/>
    <w:rsid w:val="00A52441"/>
    <w:rsid w:val="00A5284D"/>
    <w:rsid w:val="00A5290F"/>
    <w:rsid w:val="00A529E1"/>
    <w:rsid w:val="00A52C8A"/>
    <w:rsid w:val="00A52ED0"/>
    <w:rsid w:val="00A52FFC"/>
    <w:rsid w:val="00A53261"/>
    <w:rsid w:val="00A53508"/>
    <w:rsid w:val="00A538E7"/>
    <w:rsid w:val="00A53ABD"/>
    <w:rsid w:val="00A53C4E"/>
    <w:rsid w:val="00A53E59"/>
    <w:rsid w:val="00A54104"/>
    <w:rsid w:val="00A54396"/>
    <w:rsid w:val="00A54562"/>
    <w:rsid w:val="00A5473B"/>
    <w:rsid w:val="00A5481F"/>
    <w:rsid w:val="00A54C0F"/>
    <w:rsid w:val="00A54D74"/>
    <w:rsid w:val="00A54FBD"/>
    <w:rsid w:val="00A5522A"/>
    <w:rsid w:val="00A5574E"/>
    <w:rsid w:val="00A55781"/>
    <w:rsid w:val="00A55840"/>
    <w:rsid w:val="00A5590C"/>
    <w:rsid w:val="00A55BF7"/>
    <w:rsid w:val="00A55CFB"/>
    <w:rsid w:val="00A55D67"/>
    <w:rsid w:val="00A567BB"/>
    <w:rsid w:val="00A56B53"/>
    <w:rsid w:val="00A56C42"/>
    <w:rsid w:val="00A56EB5"/>
    <w:rsid w:val="00A5726D"/>
    <w:rsid w:val="00A574DF"/>
    <w:rsid w:val="00A5789D"/>
    <w:rsid w:val="00A57B9C"/>
    <w:rsid w:val="00A57D65"/>
    <w:rsid w:val="00A57E04"/>
    <w:rsid w:val="00A603AC"/>
    <w:rsid w:val="00A60AB9"/>
    <w:rsid w:val="00A61180"/>
    <w:rsid w:val="00A61474"/>
    <w:rsid w:val="00A615CC"/>
    <w:rsid w:val="00A616EF"/>
    <w:rsid w:val="00A617CC"/>
    <w:rsid w:val="00A618D3"/>
    <w:rsid w:val="00A61BBA"/>
    <w:rsid w:val="00A61D29"/>
    <w:rsid w:val="00A61E08"/>
    <w:rsid w:val="00A620B7"/>
    <w:rsid w:val="00A620DA"/>
    <w:rsid w:val="00A62354"/>
    <w:rsid w:val="00A623E2"/>
    <w:rsid w:val="00A6240E"/>
    <w:rsid w:val="00A62596"/>
    <w:rsid w:val="00A62B4F"/>
    <w:rsid w:val="00A62CCF"/>
    <w:rsid w:val="00A62DFF"/>
    <w:rsid w:val="00A62E93"/>
    <w:rsid w:val="00A62EAD"/>
    <w:rsid w:val="00A63025"/>
    <w:rsid w:val="00A631C7"/>
    <w:rsid w:val="00A63595"/>
    <w:rsid w:val="00A637C7"/>
    <w:rsid w:val="00A63AF9"/>
    <w:rsid w:val="00A63B18"/>
    <w:rsid w:val="00A63C8C"/>
    <w:rsid w:val="00A63F19"/>
    <w:rsid w:val="00A6400E"/>
    <w:rsid w:val="00A643C5"/>
    <w:rsid w:val="00A64B35"/>
    <w:rsid w:val="00A64D6B"/>
    <w:rsid w:val="00A64E95"/>
    <w:rsid w:val="00A64E9F"/>
    <w:rsid w:val="00A65061"/>
    <w:rsid w:val="00A6506B"/>
    <w:rsid w:val="00A653B7"/>
    <w:rsid w:val="00A654C0"/>
    <w:rsid w:val="00A65C03"/>
    <w:rsid w:val="00A65C5B"/>
    <w:rsid w:val="00A65DBA"/>
    <w:rsid w:val="00A65EAD"/>
    <w:rsid w:val="00A66039"/>
    <w:rsid w:val="00A66066"/>
    <w:rsid w:val="00A661DF"/>
    <w:rsid w:val="00A6681F"/>
    <w:rsid w:val="00A668DA"/>
    <w:rsid w:val="00A66A72"/>
    <w:rsid w:val="00A66A9D"/>
    <w:rsid w:val="00A66BBC"/>
    <w:rsid w:val="00A66D1A"/>
    <w:rsid w:val="00A66FCE"/>
    <w:rsid w:val="00A6701A"/>
    <w:rsid w:val="00A672AE"/>
    <w:rsid w:val="00A675AA"/>
    <w:rsid w:val="00A677C3"/>
    <w:rsid w:val="00A678B7"/>
    <w:rsid w:val="00A679B7"/>
    <w:rsid w:val="00A70135"/>
    <w:rsid w:val="00A701C9"/>
    <w:rsid w:val="00A7035F"/>
    <w:rsid w:val="00A70D7F"/>
    <w:rsid w:val="00A71190"/>
    <w:rsid w:val="00A7127A"/>
    <w:rsid w:val="00A71356"/>
    <w:rsid w:val="00A7164F"/>
    <w:rsid w:val="00A716AE"/>
    <w:rsid w:val="00A71708"/>
    <w:rsid w:val="00A7227C"/>
    <w:rsid w:val="00A7237C"/>
    <w:rsid w:val="00A724B8"/>
    <w:rsid w:val="00A72539"/>
    <w:rsid w:val="00A72629"/>
    <w:rsid w:val="00A72978"/>
    <w:rsid w:val="00A729CE"/>
    <w:rsid w:val="00A72B52"/>
    <w:rsid w:val="00A73408"/>
    <w:rsid w:val="00A7359F"/>
    <w:rsid w:val="00A73CD5"/>
    <w:rsid w:val="00A73E49"/>
    <w:rsid w:val="00A73EDB"/>
    <w:rsid w:val="00A7430C"/>
    <w:rsid w:val="00A74753"/>
    <w:rsid w:val="00A74A01"/>
    <w:rsid w:val="00A74C30"/>
    <w:rsid w:val="00A74D62"/>
    <w:rsid w:val="00A7505D"/>
    <w:rsid w:val="00A755E2"/>
    <w:rsid w:val="00A75924"/>
    <w:rsid w:val="00A75A54"/>
    <w:rsid w:val="00A75AEB"/>
    <w:rsid w:val="00A75C18"/>
    <w:rsid w:val="00A75D39"/>
    <w:rsid w:val="00A75DC2"/>
    <w:rsid w:val="00A75DE2"/>
    <w:rsid w:val="00A76486"/>
    <w:rsid w:val="00A7648F"/>
    <w:rsid w:val="00A7677B"/>
    <w:rsid w:val="00A7686A"/>
    <w:rsid w:val="00A768B1"/>
    <w:rsid w:val="00A76BDF"/>
    <w:rsid w:val="00A76CDC"/>
    <w:rsid w:val="00A76E8E"/>
    <w:rsid w:val="00A77522"/>
    <w:rsid w:val="00A77542"/>
    <w:rsid w:val="00A77673"/>
    <w:rsid w:val="00A779FB"/>
    <w:rsid w:val="00A77AD3"/>
    <w:rsid w:val="00A77F8F"/>
    <w:rsid w:val="00A800DB"/>
    <w:rsid w:val="00A80162"/>
    <w:rsid w:val="00A8022A"/>
    <w:rsid w:val="00A80248"/>
    <w:rsid w:val="00A80439"/>
    <w:rsid w:val="00A80838"/>
    <w:rsid w:val="00A80DBA"/>
    <w:rsid w:val="00A80DC3"/>
    <w:rsid w:val="00A80F68"/>
    <w:rsid w:val="00A810E2"/>
    <w:rsid w:val="00A812E9"/>
    <w:rsid w:val="00A81445"/>
    <w:rsid w:val="00A8147F"/>
    <w:rsid w:val="00A81600"/>
    <w:rsid w:val="00A8191E"/>
    <w:rsid w:val="00A819F3"/>
    <w:rsid w:val="00A81C61"/>
    <w:rsid w:val="00A81D31"/>
    <w:rsid w:val="00A82220"/>
    <w:rsid w:val="00A829CA"/>
    <w:rsid w:val="00A82BCA"/>
    <w:rsid w:val="00A82BD7"/>
    <w:rsid w:val="00A82C34"/>
    <w:rsid w:val="00A82D93"/>
    <w:rsid w:val="00A82F49"/>
    <w:rsid w:val="00A830F7"/>
    <w:rsid w:val="00A83117"/>
    <w:rsid w:val="00A8324F"/>
    <w:rsid w:val="00A832E0"/>
    <w:rsid w:val="00A832FE"/>
    <w:rsid w:val="00A834E1"/>
    <w:rsid w:val="00A8352B"/>
    <w:rsid w:val="00A837D3"/>
    <w:rsid w:val="00A83961"/>
    <w:rsid w:val="00A83AA4"/>
    <w:rsid w:val="00A83CD9"/>
    <w:rsid w:val="00A84145"/>
    <w:rsid w:val="00A84208"/>
    <w:rsid w:val="00A84F4A"/>
    <w:rsid w:val="00A8517D"/>
    <w:rsid w:val="00A85427"/>
    <w:rsid w:val="00A854CB"/>
    <w:rsid w:val="00A85851"/>
    <w:rsid w:val="00A85C83"/>
    <w:rsid w:val="00A85CC0"/>
    <w:rsid w:val="00A85E02"/>
    <w:rsid w:val="00A85EC3"/>
    <w:rsid w:val="00A861DE"/>
    <w:rsid w:val="00A86368"/>
    <w:rsid w:val="00A87145"/>
    <w:rsid w:val="00A8749D"/>
    <w:rsid w:val="00A87580"/>
    <w:rsid w:val="00A8777D"/>
    <w:rsid w:val="00A87A0C"/>
    <w:rsid w:val="00A87F3D"/>
    <w:rsid w:val="00A9055F"/>
    <w:rsid w:val="00A90642"/>
    <w:rsid w:val="00A907EF"/>
    <w:rsid w:val="00A9091C"/>
    <w:rsid w:val="00A90EE6"/>
    <w:rsid w:val="00A90F14"/>
    <w:rsid w:val="00A90F84"/>
    <w:rsid w:val="00A9101B"/>
    <w:rsid w:val="00A91088"/>
    <w:rsid w:val="00A913C9"/>
    <w:rsid w:val="00A914EA"/>
    <w:rsid w:val="00A915F7"/>
    <w:rsid w:val="00A91850"/>
    <w:rsid w:val="00A9190C"/>
    <w:rsid w:val="00A91AFE"/>
    <w:rsid w:val="00A91CA0"/>
    <w:rsid w:val="00A9226E"/>
    <w:rsid w:val="00A9235C"/>
    <w:rsid w:val="00A923B1"/>
    <w:rsid w:val="00A9242B"/>
    <w:rsid w:val="00A92941"/>
    <w:rsid w:val="00A929D8"/>
    <w:rsid w:val="00A92ACA"/>
    <w:rsid w:val="00A92D22"/>
    <w:rsid w:val="00A92E40"/>
    <w:rsid w:val="00A92EB4"/>
    <w:rsid w:val="00A93066"/>
    <w:rsid w:val="00A934FC"/>
    <w:rsid w:val="00A938C7"/>
    <w:rsid w:val="00A93B16"/>
    <w:rsid w:val="00A9408F"/>
    <w:rsid w:val="00A94A4E"/>
    <w:rsid w:val="00A94B1E"/>
    <w:rsid w:val="00A94B54"/>
    <w:rsid w:val="00A94EC6"/>
    <w:rsid w:val="00A95109"/>
    <w:rsid w:val="00A952C2"/>
    <w:rsid w:val="00A953B0"/>
    <w:rsid w:val="00A9556B"/>
    <w:rsid w:val="00A95814"/>
    <w:rsid w:val="00A95BBE"/>
    <w:rsid w:val="00A95E4B"/>
    <w:rsid w:val="00A95FD2"/>
    <w:rsid w:val="00A9616A"/>
    <w:rsid w:val="00A9649C"/>
    <w:rsid w:val="00A965F6"/>
    <w:rsid w:val="00A969EC"/>
    <w:rsid w:val="00A96B2E"/>
    <w:rsid w:val="00A96C73"/>
    <w:rsid w:val="00A96CE9"/>
    <w:rsid w:val="00A97022"/>
    <w:rsid w:val="00A972F5"/>
    <w:rsid w:val="00A97321"/>
    <w:rsid w:val="00A973EB"/>
    <w:rsid w:val="00A9752F"/>
    <w:rsid w:val="00A97604"/>
    <w:rsid w:val="00A978CF"/>
    <w:rsid w:val="00A97EF1"/>
    <w:rsid w:val="00AA01BF"/>
    <w:rsid w:val="00AA0571"/>
    <w:rsid w:val="00AA0806"/>
    <w:rsid w:val="00AA09CD"/>
    <w:rsid w:val="00AA0AEA"/>
    <w:rsid w:val="00AA1134"/>
    <w:rsid w:val="00AA136F"/>
    <w:rsid w:val="00AA144A"/>
    <w:rsid w:val="00AA14FF"/>
    <w:rsid w:val="00AA16CD"/>
    <w:rsid w:val="00AA1976"/>
    <w:rsid w:val="00AA1A2D"/>
    <w:rsid w:val="00AA1BDB"/>
    <w:rsid w:val="00AA1C5D"/>
    <w:rsid w:val="00AA1CB6"/>
    <w:rsid w:val="00AA1D72"/>
    <w:rsid w:val="00AA1FEA"/>
    <w:rsid w:val="00AA21DD"/>
    <w:rsid w:val="00AA251F"/>
    <w:rsid w:val="00AA265D"/>
    <w:rsid w:val="00AA2668"/>
    <w:rsid w:val="00AA2680"/>
    <w:rsid w:val="00AA26B5"/>
    <w:rsid w:val="00AA2979"/>
    <w:rsid w:val="00AA2A25"/>
    <w:rsid w:val="00AA3174"/>
    <w:rsid w:val="00AA367A"/>
    <w:rsid w:val="00AA36FC"/>
    <w:rsid w:val="00AA384D"/>
    <w:rsid w:val="00AA3D7D"/>
    <w:rsid w:val="00AA3F7D"/>
    <w:rsid w:val="00AA410C"/>
    <w:rsid w:val="00AA41D0"/>
    <w:rsid w:val="00AA4477"/>
    <w:rsid w:val="00AA4886"/>
    <w:rsid w:val="00AA4981"/>
    <w:rsid w:val="00AA4B3C"/>
    <w:rsid w:val="00AA4FA1"/>
    <w:rsid w:val="00AA5821"/>
    <w:rsid w:val="00AA596E"/>
    <w:rsid w:val="00AA59F0"/>
    <w:rsid w:val="00AA5B5A"/>
    <w:rsid w:val="00AA5C74"/>
    <w:rsid w:val="00AA608D"/>
    <w:rsid w:val="00AA60A9"/>
    <w:rsid w:val="00AA6185"/>
    <w:rsid w:val="00AA62ED"/>
    <w:rsid w:val="00AA652F"/>
    <w:rsid w:val="00AA6723"/>
    <w:rsid w:val="00AA6964"/>
    <w:rsid w:val="00AA6A81"/>
    <w:rsid w:val="00AA6B66"/>
    <w:rsid w:val="00AA7760"/>
    <w:rsid w:val="00AA7A7D"/>
    <w:rsid w:val="00AB0115"/>
    <w:rsid w:val="00AB0261"/>
    <w:rsid w:val="00AB03E7"/>
    <w:rsid w:val="00AB0850"/>
    <w:rsid w:val="00AB0AF8"/>
    <w:rsid w:val="00AB0F46"/>
    <w:rsid w:val="00AB13BA"/>
    <w:rsid w:val="00AB155B"/>
    <w:rsid w:val="00AB17BA"/>
    <w:rsid w:val="00AB1A4B"/>
    <w:rsid w:val="00AB1BF6"/>
    <w:rsid w:val="00AB1E70"/>
    <w:rsid w:val="00AB1E8A"/>
    <w:rsid w:val="00AB2024"/>
    <w:rsid w:val="00AB23FB"/>
    <w:rsid w:val="00AB27B2"/>
    <w:rsid w:val="00AB2DE3"/>
    <w:rsid w:val="00AB3392"/>
    <w:rsid w:val="00AB34CC"/>
    <w:rsid w:val="00AB395E"/>
    <w:rsid w:val="00AB3AAE"/>
    <w:rsid w:val="00AB3CCF"/>
    <w:rsid w:val="00AB3FC4"/>
    <w:rsid w:val="00AB4203"/>
    <w:rsid w:val="00AB42E9"/>
    <w:rsid w:val="00AB44BD"/>
    <w:rsid w:val="00AB458F"/>
    <w:rsid w:val="00AB46CB"/>
    <w:rsid w:val="00AB48FF"/>
    <w:rsid w:val="00AB4DFD"/>
    <w:rsid w:val="00AB4F9A"/>
    <w:rsid w:val="00AB5113"/>
    <w:rsid w:val="00AB58A7"/>
    <w:rsid w:val="00AB5A7A"/>
    <w:rsid w:val="00AB5A92"/>
    <w:rsid w:val="00AB5CF6"/>
    <w:rsid w:val="00AB5E39"/>
    <w:rsid w:val="00AB6042"/>
    <w:rsid w:val="00AB6195"/>
    <w:rsid w:val="00AB61B8"/>
    <w:rsid w:val="00AB686C"/>
    <w:rsid w:val="00AB68FD"/>
    <w:rsid w:val="00AB6AC9"/>
    <w:rsid w:val="00AB6D24"/>
    <w:rsid w:val="00AB6D5E"/>
    <w:rsid w:val="00AB6F73"/>
    <w:rsid w:val="00AB72CD"/>
    <w:rsid w:val="00AB7636"/>
    <w:rsid w:val="00AB7A42"/>
    <w:rsid w:val="00AB7A7F"/>
    <w:rsid w:val="00AB7B44"/>
    <w:rsid w:val="00AB7BD2"/>
    <w:rsid w:val="00AB7DE4"/>
    <w:rsid w:val="00AB7F0A"/>
    <w:rsid w:val="00AB7F64"/>
    <w:rsid w:val="00AC047E"/>
    <w:rsid w:val="00AC04B3"/>
    <w:rsid w:val="00AC0F16"/>
    <w:rsid w:val="00AC1064"/>
    <w:rsid w:val="00AC1487"/>
    <w:rsid w:val="00AC14D9"/>
    <w:rsid w:val="00AC152C"/>
    <w:rsid w:val="00AC199C"/>
    <w:rsid w:val="00AC19AB"/>
    <w:rsid w:val="00AC1C7C"/>
    <w:rsid w:val="00AC1E00"/>
    <w:rsid w:val="00AC22D2"/>
    <w:rsid w:val="00AC22EE"/>
    <w:rsid w:val="00AC25ED"/>
    <w:rsid w:val="00AC27AE"/>
    <w:rsid w:val="00AC2AEB"/>
    <w:rsid w:val="00AC2BEF"/>
    <w:rsid w:val="00AC354C"/>
    <w:rsid w:val="00AC40AB"/>
    <w:rsid w:val="00AC40EA"/>
    <w:rsid w:val="00AC445F"/>
    <w:rsid w:val="00AC44BC"/>
    <w:rsid w:val="00AC46F4"/>
    <w:rsid w:val="00AC493C"/>
    <w:rsid w:val="00AC4ADC"/>
    <w:rsid w:val="00AC4AE2"/>
    <w:rsid w:val="00AC4EA4"/>
    <w:rsid w:val="00AC4F0A"/>
    <w:rsid w:val="00AC514C"/>
    <w:rsid w:val="00AC52DF"/>
    <w:rsid w:val="00AC53EE"/>
    <w:rsid w:val="00AC54BA"/>
    <w:rsid w:val="00AC5681"/>
    <w:rsid w:val="00AC56D9"/>
    <w:rsid w:val="00AC5701"/>
    <w:rsid w:val="00AC5965"/>
    <w:rsid w:val="00AC5B83"/>
    <w:rsid w:val="00AC5EB0"/>
    <w:rsid w:val="00AC5F6D"/>
    <w:rsid w:val="00AC61E3"/>
    <w:rsid w:val="00AC63F4"/>
    <w:rsid w:val="00AC6576"/>
    <w:rsid w:val="00AC6D34"/>
    <w:rsid w:val="00AC6E11"/>
    <w:rsid w:val="00AC6E33"/>
    <w:rsid w:val="00AC6EFF"/>
    <w:rsid w:val="00AC70A5"/>
    <w:rsid w:val="00AC714A"/>
    <w:rsid w:val="00AC72A4"/>
    <w:rsid w:val="00AC748E"/>
    <w:rsid w:val="00AC7608"/>
    <w:rsid w:val="00AC7654"/>
    <w:rsid w:val="00AC79A6"/>
    <w:rsid w:val="00AC7B02"/>
    <w:rsid w:val="00AC7BD5"/>
    <w:rsid w:val="00AC7F57"/>
    <w:rsid w:val="00AD0422"/>
    <w:rsid w:val="00AD0774"/>
    <w:rsid w:val="00AD098E"/>
    <w:rsid w:val="00AD0F19"/>
    <w:rsid w:val="00AD13A0"/>
    <w:rsid w:val="00AD15AB"/>
    <w:rsid w:val="00AD1646"/>
    <w:rsid w:val="00AD233A"/>
    <w:rsid w:val="00AD261B"/>
    <w:rsid w:val="00AD2C00"/>
    <w:rsid w:val="00AD2C03"/>
    <w:rsid w:val="00AD2F07"/>
    <w:rsid w:val="00AD2F63"/>
    <w:rsid w:val="00AD30A9"/>
    <w:rsid w:val="00AD30B2"/>
    <w:rsid w:val="00AD3101"/>
    <w:rsid w:val="00AD3240"/>
    <w:rsid w:val="00AD32D2"/>
    <w:rsid w:val="00AD3363"/>
    <w:rsid w:val="00AD3B96"/>
    <w:rsid w:val="00AD3C5A"/>
    <w:rsid w:val="00AD3E32"/>
    <w:rsid w:val="00AD42DE"/>
    <w:rsid w:val="00AD46D0"/>
    <w:rsid w:val="00AD4826"/>
    <w:rsid w:val="00AD4C6E"/>
    <w:rsid w:val="00AD4CCD"/>
    <w:rsid w:val="00AD4D87"/>
    <w:rsid w:val="00AD4E44"/>
    <w:rsid w:val="00AD4F25"/>
    <w:rsid w:val="00AD52CE"/>
    <w:rsid w:val="00AD5453"/>
    <w:rsid w:val="00AD54CA"/>
    <w:rsid w:val="00AD5569"/>
    <w:rsid w:val="00AD576C"/>
    <w:rsid w:val="00AD5AE2"/>
    <w:rsid w:val="00AD5BF7"/>
    <w:rsid w:val="00AD5C8D"/>
    <w:rsid w:val="00AD5DE3"/>
    <w:rsid w:val="00AD6805"/>
    <w:rsid w:val="00AD6981"/>
    <w:rsid w:val="00AD6B3A"/>
    <w:rsid w:val="00AD6B58"/>
    <w:rsid w:val="00AD6D3B"/>
    <w:rsid w:val="00AD6D90"/>
    <w:rsid w:val="00AD6DB7"/>
    <w:rsid w:val="00AD6F8C"/>
    <w:rsid w:val="00AD6FEC"/>
    <w:rsid w:val="00AD7021"/>
    <w:rsid w:val="00AD7368"/>
    <w:rsid w:val="00AD757E"/>
    <w:rsid w:val="00AD7745"/>
    <w:rsid w:val="00AD79B3"/>
    <w:rsid w:val="00AD79C3"/>
    <w:rsid w:val="00AD7C85"/>
    <w:rsid w:val="00AD7CD5"/>
    <w:rsid w:val="00AD7CFC"/>
    <w:rsid w:val="00AD7E45"/>
    <w:rsid w:val="00AE04E2"/>
    <w:rsid w:val="00AE0794"/>
    <w:rsid w:val="00AE09AE"/>
    <w:rsid w:val="00AE0E15"/>
    <w:rsid w:val="00AE0F7C"/>
    <w:rsid w:val="00AE11B1"/>
    <w:rsid w:val="00AE170A"/>
    <w:rsid w:val="00AE17AD"/>
    <w:rsid w:val="00AE180A"/>
    <w:rsid w:val="00AE1B61"/>
    <w:rsid w:val="00AE1CA8"/>
    <w:rsid w:val="00AE1D64"/>
    <w:rsid w:val="00AE1E5D"/>
    <w:rsid w:val="00AE1EA8"/>
    <w:rsid w:val="00AE1F75"/>
    <w:rsid w:val="00AE2373"/>
    <w:rsid w:val="00AE2509"/>
    <w:rsid w:val="00AE2511"/>
    <w:rsid w:val="00AE259A"/>
    <w:rsid w:val="00AE274C"/>
    <w:rsid w:val="00AE29C1"/>
    <w:rsid w:val="00AE2C55"/>
    <w:rsid w:val="00AE2EA6"/>
    <w:rsid w:val="00AE3431"/>
    <w:rsid w:val="00AE3676"/>
    <w:rsid w:val="00AE36E0"/>
    <w:rsid w:val="00AE3AA6"/>
    <w:rsid w:val="00AE3C08"/>
    <w:rsid w:val="00AE3F70"/>
    <w:rsid w:val="00AE3F87"/>
    <w:rsid w:val="00AE4188"/>
    <w:rsid w:val="00AE4464"/>
    <w:rsid w:val="00AE453B"/>
    <w:rsid w:val="00AE457E"/>
    <w:rsid w:val="00AE47A5"/>
    <w:rsid w:val="00AE4874"/>
    <w:rsid w:val="00AE4B3E"/>
    <w:rsid w:val="00AE4F02"/>
    <w:rsid w:val="00AE4FB6"/>
    <w:rsid w:val="00AE4FE0"/>
    <w:rsid w:val="00AE553B"/>
    <w:rsid w:val="00AE55FE"/>
    <w:rsid w:val="00AE581F"/>
    <w:rsid w:val="00AE5B90"/>
    <w:rsid w:val="00AE5E4A"/>
    <w:rsid w:val="00AE5F92"/>
    <w:rsid w:val="00AE678A"/>
    <w:rsid w:val="00AE67A1"/>
    <w:rsid w:val="00AE67E9"/>
    <w:rsid w:val="00AE6937"/>
    <w:rsid w:val="00AE6A8E"/>
    <w:rsid w:val="00AE6B12"/>
    <w:rsid w:val="00AE6FDB"/>
    <w:rsid w:val="00AE700E"/>
    <w:rsid w:val="00AE701F"/>
    <w:rsid w:val="00AE7129"/>
    <w:rsid w:val="00AE723D"/>
    <w:rsid w:val="00AE767C"/>
    <w:rsid w:val="00AE7E44"/>
    <w:rsid w:val="00AF0166"/>
    <w:rsid w:val="00AF08A7"/>
    <w:rsid w:val="00AF0C83"/>
    <w:rsid w:val="00AF0F92"/>
    <w:rsid w:val="00AF17FC"/>
    <w:rsid w:val="00AF1B2D"/>
    <w:rsid w:val="00AF1D1C"/>
    <w:rsid w:val="00AF1ECC"/>
    <w:rsid w:val="00AF20C2"/>
    <w:rsid w:val="00AF23DF"/>
    <w:rsid w:val="00AF2EF5"/>
    <w:rsid w:val="00AF312A"/>
    <w:rsid w:val="00AF31EA"/>
    <w:rsid w:val="00AF3528"/>
    <w:rsid w:val="00AF379B"/>
    <w:rsid w:val="00AF3DEE"/>
    <w:rsid w:val="00AF4125"/>
    <w:rsid w:val="00AF4270"/>
    <w:rsid w:val="00AF457F"/>
    <w:rsid w:val="00AF47B1"/>
    <w:rsid w:val="00AF49B9"/>
    <w:rsid w:val="00AF4A6E"/>
    <w:rsid w:val="00AF51ED"/>
    <w:rsid w:val="00AF553B"/>
    <w:rsid w:val="00AF5646"/>
    <w:rsid w:val="00AF5774"/>
    <w:rsid w:val="00AF5977"/>
    <w:rsid w:val="00AF5D60"/>
    <w:rsid w:val="00AF5F33"/>
    <w:rsid w:val="00AF5FF8"/>
    <w:rsid w:val="00AF6942"/>
    <w:rsid w:val="00AF69B6"/>
    <w:rsid w:val="00AF6F1F"/>
    <w:rsid w:val="00AF6FF3"/>
    <w:rsid w:val="00AF711C"/>
    <w:rsid w:val="00AF7405"/>
    <w:rsid w:val="00AF7604"/>
    <w:rsid w:val="00AF79A8"/>
    <w:rsid w:val="00AF7ACC"/>
    <w:rsid w:val="00AF7F33"/>
    <w:rsid w:val="00B00038"/>
    <w:rsid w:val="00B003A8"/>
    <w:rsid w:val="00B006DD"/>
    <w:rsid w:val="00B00C17"/>
    <w:rsid w:val="00B00D8E"/>
    <w:rsid w:val="00B00EC9"/>
    <w:rsid w:val="00B01139"/>
    <w:rsid w:val="00B0115F"/>
    <w:rsid w:val="00B01169"/>
    <w:rsid w:val="00B013A0"/>
    <w:rsid w:val="00B015D4"/>
    <w:rsid w:val="00B017BE"/>
    <w:rsid w:val="00B01E52"/>
    <w:rsid w:val="00B022C5"/>
    <w:rsid w:val="00B02317"/>
    <w:rsid w:val="00B0248B"/>
    <w:rsid w:val="00B029AB"/>
    <w:rsid w:val="00B02F8E"/>
    <w:rsid w:val="00B030B6"/>
    <w:rsid w:val="00B03272"/>
    <w:rsid w:val="00B03304"/>
    <w:rsid w:val="00B033BB"/>
    <w:rsid w:val="00B035E8"/>
    <w:rsid w:val="00B03680"/>
    <w:rsid w:val="00B03919"/>
    <w:rsid w:val="00B03A48"/>
    <w:rsid w:val="00B03B9F"/>
    <w:rsid w:val="00B03DF5"/>
    <w:rsid w:val="00B03EED"/>
    <w:rsid w:val="00B04089"/>
    <w:rsid w:val="00B0411B"/>
    <w:rsid w:val="00B042B2"/>
    <w:rsid w:val="00B04863"/>
    <w:rsid w:val="00B04BE2"/>
    <w:rsid w:val="00B04D42"/>
    <w:rsid w:val="00B04D4B"/>
    <w:rsid w:val="00B04EE4"/>
    <w:rsid w:val="00B04F4B"/>
    <w:rsid w:val="00B04F95"/>
    <w:rsid w:val="00B04FB1"/>
    <w:rsid w:val="00B05186"/>
    <w:rsid w:val="00B05561"/>
    <w:rsid w:val="00B05804"/>
    <w:rsid w:val="00B059C4"/>
    <w:rsid w:val="00B05B52"/>
    <w:rsid w:val="00B05B66"/>
    <w:rsid w:val="00B05C0B"/>
    <w:rsid w:val="00B05D2B"/>
    <w:rsid w:val="00B06067"/>
    <w:rsid w:val="00B06279"/>
    <w:rsid w:val="00B068DF"/>
    <w:rsid w:val="00B06DC0"/>
    <w:rsid w:val="00B076EE"/>
    <w:rsid w:val="00B07737"/>
    <w:rsid w:val="00B07F43"/>
    <w:rsid w:val="00B100A4"/>
    <w:rsid w:val="00B100EB"/>
    <w:rsid w:val="00B10335"/>
    <w:rsid w:val="00B10436"/>
    <w:rsid w:val="00B10631"/>
    <w:rsid w:val="00B10AF5"/>
    <w:rsid w:val="00B11091"/>
    <w:rsid w:val="00B110BB"/>
    <w:rsid w:val="00B113DC"/>
    <w:rsid w:val="00B11839"/>
    <w:rsid w:val="00B11A00"/>
    <w:rsid w:val="00B11A27"/>
    <w:rsid w:val="00B11C0C"/>
    <w:rsid w:val="00B11DA8"/>
    <w:rsid w:val="00B11F02"/>
    <w:rsid w:val="00B122C7"/>
    <w:rsid w:val="00B127FF"/>
    <w:rsid w:val="00B1283D"/>
    <w:rsid w:val="00B1298E"/>
    <w:rsid w:val="00B12A23"/>
    <w:rsid w:val="00B12B67"/>
    <w:rsid w:val="00B12DE1"/>
    <w:rsid w:val="00B12F51"/>
    <w:rsid w:val="00B1310B"/>
    <w:rsid w:val="00B1311A"/>
    <w:rsid w:val="00B13184"/>
    <w:rsid w:val="00B13385"/>
    <w:rsid w:val="00B1340E"/>
    <w:rsid w:val="00B13553"/>
    <w:rsid w:val="00B136FC"/>
    <w:rsid w:val="00B142FC"/>
    <w:rsid w:val="00B143EF"/>
    <w:rsid w:val="00B146D6"/>
    <w:rsid w:val="00B14A1F"/>
    <w:rsid w:val="00B14D29"/>
    <w:rsid w:val="00B14DA3"/>
    <w:rsid w:val="00B14E2C"/>
    <w:rsid w:val="00B1505E"/>
    <w:rsid w:val="00B15086"/>
    <w:rsid w:val="00B151A9"/>
    <w:rsid w:val="00B15449"/>
    <w:rsid w:val="00B159F4"/>
    <w:rsid w:val="00B15AAF"/>
    <w:rsid w:val="00B15D34"/>
    <w:rsid w:val="00B1602F"/>
    <w:rsid w:val="00B16141"/>
    <w:rsid w:val="00B161A1"/>
    <w:rsid w:val="00B163B5"/>
    <w:rsid w:val="00B16B4C"/>
    <w:rsid w:val="00B16C12"/>
    <w:rsid w:val="00B16C55"/>
    <w:rsid w:val="00B16FB5"/>
    <w:rsid w:val="00B17100"/>
    <w:rsid w:val="00B171A8"/>
    <w:rsid w:val="00B17218"/>
    <w:rsid w:val="00B1751B"/>
    <w:rsid w:val="00B1774D"/>
    <w:rsid w:val="00B17959"/>
    <w:rsid w:val="00B17BC4"/>
    <w:rsid w:val="00B17D6F"/>
    <w:rsid w:val="00B20046"/>
    <w:rsid w:val="00B203D5"/>
    <w:rsid w:val="00B2096E"/>
    <w:rsid w:val="00B20A47"/>
    <w:rsid w:val="00B20D42"/>
    <w:rsid w:val="00B20F7A"/>
    <w:rsid w:val="00B212BA"/>
    <w:rsid w:val="00B21363"/>
    <w:rsid w:val="00B2138C"/>
    <w:rsid w:val="00B21629"/>
    <w:rsid w:val="00B21D29"/>
    <w:rsid w:val="00B21F97"/>
    <w:rsid w:val="00B22203"/>
    <w:rsid w:val="00B2239B"/>
    <w:rsid w:val="00B22655"/>
    <w:rsid w:val="00B226EB"/>
    <w:rsid w:val="00B22BDF"/>
    <w:rsid w:val="00B230F4"/>
    <w:rsid w:val="00B23A31"/>
    <w:rsid w:val="00B24087"/>
    <w:rsid w:val="00B242F6"/>
    <w:rsid w:val="00B24584"/>
    <w:rsid w:val="00B245E8"/>
    <w:rsid w:val="00B245FC"/>
    <w:rsid w:val="00B24BA8"/>
    <w:rsid w:val="00B24BDA"/>
    <w:rsid w:val="00B25318"/>
    <w:rsid w:val="00B25493"/>
    <w:rsid w:val="00B25B88"/>
    <w:rsid w:val="00B25BA9"/>
    <w:rsid w:val="00B25DAD"/>
    <w:rsid w:val="00B26470"/>
    <w:rsid w:val="00B26B8C"/>
    <w:rsid w:val="00B26D2A"/>
    <w:rsid w:val="00B26DEB"/>
    <w:rsid w:val="00B26E67"/>
    <w:rsid w:val="00B27586"/>
    <w:rsid w:val="00B277BF"/>
    <w:rsid w:val="00B2782D"/>
    <w:rsid w:val="00B27B2D"/>
    <w:rsid w:val="00B27B4A"/>
    <w:rsid w:val="00B27BDE"/>
    <w:rsid w:val="00B27D2E"/>
    <w:rsid w:val="00B27E59"/>
    <w:rsid w:val="00B30272"/>
    <w:rsid w:val="00B3033B"/>
    <w:rsid w:val="00B306D7"/>
    <w:rsid w:val="00B308D7"/>
    <w:rsid w:val="00B30B5E"/>
    <w:rsid w:val="00B30D64"/>
    <w:rsid w:val="00B30D82"/>
    <w:rsid w:val="00B30DBB"/>
    <w:rsid w:val="00B310FE"/>
    <w:rsid w:val="00B31249"/>
    <w:rsid w:val="00B3147C"/>
    <w:rsid w:val="00B315CC"/>
    <w:rsid w:val="00B315F5"/>
    <w:rsid w:val="00B31732"/>
    <w:rsid w:val="00B31778"/>
    <w:rsid w:val="00B3179F"/>
    <w:rsid w:val="00B31A22"/>
    <w:rsid w:val="00B31ECC"/>
    <w:rsid w:val="00B32005"/>
    <w:rsid w:val="00B320B1"/>
    <w:rsid w:val="00B323DC"/>
    <w:rsid w:val="00B32412"/>
    <w:rsid w:val="00B32510"/>
    <w:rsid w:val="00B3257D"/>
    <w:rsid w:val="00B329B9"/>
    <w:rsid w:val="00B32C52"/>
    <w:rsid w:val="00B32D7F"/>
    <w:rsid w:val="00B32FFF"/>
    <w:rsid w:val="00B331B6"/>
    <w:rsid w:val="00B3349F"/>
    <w:rsid w:val="00B33907"/>
    <w:rsid w:val="00B33C3E"/>
    <w:rsid w:val="00B33E7E"/>
    <w:rsid w:val="00B33F9F"/>
    <w:rsid w:val="00B342A6"/>
    <w:rsid w:val="00B34555"/>
    <w:rsid w:val="00B3481E"/>
    <w:rsid w:val="00B34F07"/>
    <w:rsid w:val="00B35088"/>
    <w:rsid w:val="00B35221"/>
    <w:rsid w:val="00B3567B"/>
    <w:rsid w:val="00B35859"/>
    <w:rsid w:val="00B35DAE"/>
    <w:rsid w:val="00B3638F"/>
    <w:rsid w:val="00B36486"/>
    <w:rsid w:val="00B36A6E"/>
    <w:rsid w:val="00B36DB5"/>
    <w:rsid w:val="00B36E30"/>
    <w:rsid w:val="00B36FD5"/>
    <w:rsid w:val="00B372D7"/>
    <w:rsid w:val="00B375E1"/>
    <w:rsid w:val="00B37719"/>
    <w:rsid w:val="00B37767"/>
    <w:rsid w:val="00B379D3"/>
    <w:rsid w:val="00B379F0"/>
    <w:rsid w:val="00B37BCF"/>
    <w:rsid w:val="00B37CC5"/>
    <w:rsid w:val="00B37D96"/>
    <w:rsid w:val="00B40838"/>
    <w:rsid w:val="00B40880"/>
    <w:rsid w:val="00B40AAD"/>
    <w:rsid w:val="00B40BB6"/>
    <w:rsid w:val="00B40C76"/>
    <w:rsid w:val="00B40DE0"/>
    <w:rsid w:val="00B4107A"/>
    <w:rsid w:val="00B4113E"/>
    <w:rsid w:val="00B41431"/>
    <w:rsid w:val="00B4149F"/>
    <w:rsid w:val="00B414F3"/>
    <w:rsid w:val="00B416A2"/>
    <w:rsid w:val="00B41777"/>
    <w:rsid w:val="00B41A78"/>
    <w:rsid w:val="00B41E47"/>
    <w:rsid w:val="00B41EC5"/>
    <w:rsid w:val="00B424A4"/>
    <w:rsid w:val="00B4259B"/>
    <w:rsid w:val="00B426D6"/>
    <w:rsid w:val="00B42969"/>
    <w:rsid w:val="00B4299B"/>
    <w:rsid w:val="00B42ACE"/>
    <w:rsid w:val="00B42BAC"/>
    <w:rsid w:val="00B42F50"/>
    <w:rsid w:val="00B432AA"/>
    <w:rsid w:val="00B436AD"/>
    <w:rsid w:val="00B437DD"/>
    <w:rsid w:val="00B43F90"/>
    <w:rsid w:val="00B4415D"/>
    <w:rsid w:val="00B441FF"/>
    <w:rsid w:val="00B44208"/>
    <w:rsid w:val="00B442D0"/>
    <w:rsid w:val="00B443F3"/>
    <w:rsid w:val="00B4450D"/>
    <w:rsid w:val="00B44534"/>
    <w:rsid w:val="00B4495D"/>
    <w:rsid w:val="00B44AAF"/>
    <w:rsid w:val="00B44B42"/>
    <w:rsid w:val="00B44BF2"/>
    <w:rsid w:val="00B44C96"/>
    <w:rsid w:val="00B44D18"/>
    <w:rsid w:val="00B45069"/>
    <w:rsid w:val="00B4515F"/>
    <w:rsid w:val="00B4571E"/>
    <w:rsid w:val="00B45767"/>
    <w:rsid w:val="00B45B31"/>
    <w:rsid w:val="00B46484"/>
    <w:rsid w:val="00B46697"/>
    <w:rsid w:val="00B46A02"/>
    <w:rsid w:val="00B46BA2"/>
    <w:rsid w:val="00B46D9B"/>
    <w:rsid w:val="00B47040"/>
    <w:rsid w:val="00B470B6"/>
    <w:rsid w:val="00B471CC"/>
    <w:rsid w:val="00B4729D"/>
    <w:rsid w:val="00B47718"/>
    <w:rsid w:val="00B47ABC"/>
    <w:rsid w:val="00B47B29"/>
    <w:rsid w:val="00B5004F"/>
    <w:rsid w:val="00B50148"/>
    <w:rsid w:val="00B50515"/>
    <w:rsid w:val="00B506B5"/>
    <w:rsid w:val="00B50879"/>
    <w:rsid w:val="00B50A7E"/>
    <w:rsid w:val="00B50F98"/>
    <w:rsid w:val="00B516A8"/>
    <w:rsid w:val="00B51F07"/>
    <w:rsid w:val="00B51F38"/>
    <w:rsid w:val="00B52203"/>
    <w:rsid w:val="00B524CE"/>
    <w:rsid w:val="00B525D8"/>
    <w:rsid w:val="00B52894"/>
    <w:rsid w:val="00B52AEF"/>
    <w:rsid w:val="00B52B4F"/>
    <w:rsid w:val="00B52BDB"/>
    <w:rsid w:val="00B52CDB"/>
    <w:rsid w:val="00B52ECF"/>
    <w:rsid w:val="00B534C7"/>
    <w:rsid w:val="00B536C9"/>
    <w:rsid w:val="00B538EF"/>
    <w:rsid w:val="00B53AE3"/>
    <w:rsid w:val="00B53D84"/>
    <w:rsid w:val="00B54332"/>
    <w:rsid w:val="00B547B6"/>
    <w:rsid w:val="00B5496E"/>
    <w:rsid w:val="00B54A42"/>
    <w:rsid w:val="00B54B28"/>
    <w:rsid w:val="00B54BA8"/>
    <w:rsid w:val="00B54CEF"/>
    <w:rsid w:val="00B54F87"/>
    <w:rsid w:val="00B551C1"/>
    <w:rsid w:val="00B553B5"/>
    <w:rsid w:val="00B5589E"/>
    <w:rsid w:val="00B55B05"/>
    <w:rsid w:val="00B55D50"/>
    <w:rsid w:val="00B55EB1"/>
    <w:rsid w:val="00B56548"/>
    <w:rsid w:val="00B565F6"/>
    <w:rsid w:val="00B56691"/>
    <w:rsid w:val="00B566E6"/>
    <w:rsid w:val="00B569B4"/>
    <w:rsid w:val="00B5706B"/>
    <w:rsid w:val="00B5736E"/>
    <w:rsid w:val="00B573BD"/>
    <w:rsid w:val="00B578BF"/>
    <w:rsid w:val="00B57B50"/>
    <w:rsid w:val="00B57D4D"/>
    <w:rsid w:val="00B57EC3"/>
    <w:rsid w:val="00B57F4A"/>
    <w:rsid w:val="00B57FDF"/>
    <w:rsid w:val="00B57FEC"/>
    <w:rsid w:val="00B60034"/>
    <w:rsid w:val="00B6027B"/>
    <w:rsid w:val="00B603B9"/>
    <w:rsid w:val="00B60607"/>
    <w:rsid w:val="00B60650"/>
    <w:rsid w:val="00B6072A"/>
    <w:rsid w:val="00B61164"/>
    <w:rsid w:val="00B61596"/>
    <w:rsid w:val="00B6172F"/>
    <w:rsid w:val="00B6177F"/>
    <w:rsid w:val="00B61BEB"/>
    <w:rsid w:val="00B61D70"/>
    <w:rsid w:val="00B620D6"/>
    <w:rsid w:val="00B623FD"/>
    <w:rsid w:val="00B62762"/>
    <w:rsid w:val="00B62A24"/>
    <w:rsid w:val="00B62A72"/>
    <w:rsid w:val="00B62ABE"/>
    <w:rsid w:val="00B62E61"/>
    <w:rsid w:val="00B62FB4"/>
    <w:rsid w:val="00B6301F"/>
    <w:rsid w:val="00B63471"/>
    <w:rsid w:val="00B638E3"/>
    <w:rsid w:val="00B63D20"/>
    <w:rsid w:val="00B63D4A"/>
    <w:rsid w:val="00B63EEA"/>
    <w:rsid w:val="00B6423C"/>
    <w:rsid w:val="00B64288"/>
    <w:rsid w:val="00B643E9"/>
    <w:rsid w:val="00B6444A"/>
    <w:rsid w:val="00B644C2"/>
    <w:rsid w:val="00B645E5"/>
    <w:rsid w:val="00B647AE"/>
    <w:rsid w:val="00B64831"/>
    <w:rsid w:val="00B64B03"/>
    <w:rsid w:val="00B64E5F"/>
    <w:rsid w:val="00B65069"/>
    <w:rsid w:val="00B650C0"/>
    <w:rsid w:val="00B6512C"/>
    <w:rsid w:val="00B6518A"/>
    <w:rsid w:val="00B651CD"/>
    <w:rsid w:val="00B6563E"/>
    <w:rsid w:val="00B65655"/>
    <w:rsid w:val="00B658AB"/>
    <w:rsid w:val="00B66514"/>
    <w:rsid w:val="00B66570"/>
    <w:rsid w:val="00B665F7"/>
    <w:rsid w:val="00B666B9"/>
    <w:rsid w:val="00B6686A"/>
    <w:rsid w:val="00B66A77"/>
    <w:rsid w:val="00B66B78"/>
    <w:rsid w:val="00B66E39"/>
    <w:rsid w:val="00B672A7"/>
    <w:rsid w:val="00B673DC"/>
    <w:rsid w:val="00B67408"/>
    <w:rsid w:val="00B6747C"/>
    <w:rsid w:val="00B676F9"/>
    <w:rsid w:val="00B678FB"/>
    <w:rsid w:val="00B67C5D"/>
    <w:rsid w:val="00B701A1"/>
    <w:rsid w:val="00B701D2"/>
    <w:rsid w:val="00B7021B"/>
    <w:rsid w:val="00B706EE"/>
    <w:rsid w:val="00B70819"/>
    <w:rsid w:val="00B709B8"/>
    <w:rsid w:val="00B70BCD"/>
    <w:rsid w:val="00B70F7F"/>
    <w:rsid w:val="00B70FBF"/>
    <w:rsid w:val="00B71608"/>
    <w:rsid w:val="00B718DB"/>
    <w:rsid w:val="00B71B9D"/>
    <w:rsid w:val="00B71E05"/>
    <w:rsid w:val="00B72194"/>
    <w:rsid w:val="00B722F0"/>
    <w:rsid w:val="00B726B9"/>
    <w:rsid w:val="00B72B12"/>
    <w:rsid w:val="00B72F52"/>
    <w:rsid w:val="00B7379B"/>
    <w:rsid w:val="00B739A4"/>
    <w:rsid w:val="00B739E3"/>
    <w:rsid w:val="00B73DB4"/>
    <w:rsid w:val="00B74996"/>
    <w:rsid w:val="00B74C09"/>
    <w:rsid w:val="00B74C8C"/>
    <w:rsid w:val="00B74C90"/>
    <w:rsid w:val="00B74EA1"/>
    <w:rsid w:val="00B74F13"/>
    <w:rsid w:val="00B74FC1"/>
    <w:rsid w:val="00B7510B"/>
    <w:rsid w:val="00B7521F"/>
    <w:rsid w:val="00B7545B"/>
    <w:rsid w:val="00B75759"/>
    <w:rsid w:val="00B75A37"/>
    <w:rsid w:val="00B75BF7"/>
    <w:rsid w:val="00B75F4B"/>
    <w:rsid w:val="00B76401"/>
    <w:rsid w:val="00B7678D"/>
    <w:rsid w:val="00B76BF5"/>
    <w:rsid w:val="00B76D7E"/>
    <w:rsid w:val="00B76E1B"/>
    <w:rsid w:val="00B76F77"/>
    <w:rsid w:val="00B77039"/>
    <w:rsid w:val="00B77412"/>
    <w:rsid w:val="00B77413"/>
    <w:rsid w:val="00B77705"/>
    <w:rsid w:val="00B77745"/>
    <w:rsid w:val="00B77930"/>
    <w:rsid w:val="00B77CC5"/>
    <w:rsid w:val="00B801E8"/>
    <w:rsid w:val="00B8051E"/>
    <w:rsid w:val="00B807DD"/>
    <w:rsid w:val="00B808D9"/>
    <w:rsid w:val="00B8120C"/>
    <w:rsid w:val="00B8144A"/>
    <w:rsid w:val="00B81599"/>
    <w:rsid w:val="00B81717"/>
    <w:rsid w:val="00B8191B"/>
    <w:rsid w:val="00B819E4"/>
    <w:rsid w:val="00B81CA3"/>
    <w:rsid w:val="00B82293"/>
    <w:rsid w:val="00B8232F"/>
    <w:rsid w:val="00B82404"/>
    <w:rsid w:val="00B825BF"/>
    <w:rsid w:val="00B8289E"/>
    <w:rsid w:val="00B82A1A"/>
    <w:rsid w:val="00B82D9D"/>
    <w:rsid w:val="00B83617"/>
    <w:rsid w:val="00B837D7"/>
    <w:rsid w:val="00B8381A"/>
    <w:rsid w:val="00B83B8A"/>
    <w:rsid w:val="00B83D2E"/>
    <w:rsid w:val="00B83D46"/>
    <w:rsid w:val="00B840B6"/>
    <w:rsid w:val="00B841A9"/>
    <w:rsid w:val="00B84428"/>
    <w:rsid w:val="00B8447F"/>
    <w:rsid w:val="00B84754"/>
    <w:rsid w:val="00B84CED"/>
    <w:rsid w:val="00B84FFE"/>
    <w:rsid w:val="00B85273"/>
    <w:rsid w:val="00B85314"/>
    <w:rsid w:val="00B8540A"/>
    <w:rsid w:val="00B855A4"/>
    <w:rsid w:val="00B8588A"/>
    <w:rsid w:val="00B8597A"/>
    <w:rsid w:val="00B85A8F"/>
    <w:rsid w:val="00B85FA5"/>
    <w:rsid w:val="00B85FC7"/>
    <w:rsid w:val="00B86118"/>
    <w:rsid w:val="00B8632C"/>
    <w:rsid w:val="00B864DB"/>
    <w:rsid w:val="00B869D6"/>
    <w:rsid w:val="00B86A2B"/>
    <w:rsid w:val="00B86DC1"/>
    <w:rsid w:val="00B87013"/>
    <w:rsid w:val="00B870C8"/>
    <w:rsid w:val="00B870DF"/>
    <w:rsid w:val="00B871AD"/>
    <w:rsid w:val="00B877BB"/>
    <w:rsid w:val="00B87956"/>
    <w:rsid w:val="00B87E9E"/>
    <w:rsid w:val="00B90176"/>
    <w:rsid w:val="00B90748"/>
    <w:rsid w:val="00B9090E"/>
    <w:rsid w:val="00B9095E"/>
    <w:rsid w:val="00B90A07"/>
    <w:rsid w:val="00B91079"/>
    <w:rsid w:val="00B9119C"/>
    <w:rsid w:val="00B9125B"/>
    <w:rsid w:val="00B9166E"/>
    <w:rsid w:val="00B916F9"/>
    <w:rsid w:val="00B91A2C"/>
    <w:rsid w:val="00B91D23"/>
    <w:rsid w:val="00B91FDB"/>
    <w:rsid w:val="00B91FFD"/>
    <w:rsid w:val="00B92073"/>
    <w:rsid w:val="00B92232"/>
    <w:rsid w:val="00B9230C"/>
    <w:rsid w:val="00B92362"/>
    <w:rsid w:val="00B923E3"/>
    <w:rsid w:val="00B927E9"/>
    <w:rsid w:val="00B928C2"/>
    <w:rsid w:val="00B92A42"/>
    <w:rsid w:val="00B92CAB"/>
    <w:rsid w:val="00B9304F"/>
    <w:rsid w:val="00B931A0"/>
    <w:rsid w:val="00B933D2"/>
    <w:rsid w:val="00B9377E"/>
    <w:rsid w:val="00B93A2D"/>
    <w:rsid w:val="00B93AC2"/>
    <w:rsid w:val="00B93BAD"/>
    <w:rsid w:val="00B9401E"/>
    <w:rsid w:val="00B941CC"/>
    <w:rsid w:val="00B948E9"/>
    <w:rsid w:val="00B949E3"/>
    <w:rsid w:val="00B949E5"/>
    <w:rsid w:val="00B94C1C"/>
    <w:rsid w:val="00B94C6B"/>
    <w:rsid w:val="00B94C8E"/>
    <w:rsid w:val="00B94E50"/>
    <w:rsid w:val="00B94EF6"/>
    <w:rsid w:val="00B94F18"/>
    <w:rsid w:val="00B951E0"/>
    <w:rsid w:val="00B95359"/>
    <w:rsid w:val="00B95367"/>
    <w:rsid w:val="00B9537D"/>
    <w:rsid w:val="00B95600"/>
    <w:rsid w:val="00B957E2"/>
    <w:rsid w:val="00B95A8C"/>
    <w:rsid w:val="00B95AC3"/>
    <w:rsid w:val="00B95DF2"/>
    <w:rsid w:val="00B95E87"/>
    <w:rsid w:val="00B960C2"/>
    <w:rsid w:val="00B9614A"/>
    <w:rsid w:val="00B96527"/>
    <w:rsid w:val="00B96705"/>
    <w:rsid w:val="00B9675F"/>
    <w:rsid w:val="00B96F62"/>
    <w:rsid w:val="00B97037"/>
    <w:rsid w:val="00B97441"/>
    <w:rsid w:val="00B978FE"/>
    <w:rsid w:val="00B97B99"/>
    <w:rsid w:val="00B97C0B"/>
    <w:rsid w:val="00B97C73"/>
    <w:rsid w:val="00BA09EC"/>
    <w:rsid w:val="00BA09F8"/>
    <w:rsid w:val="00BA0D06"/>
    <w:rsid w:val="00BA0E6A"/>
    <w:rsid w:val="00BA141F"/>
    <w:rsid w:val="00BA16BB"/>
    <w:rsid w:val="00BA18F9"/>
    <w:rsid w:val="00BA1E64"/>
    <w:rsid w:val="00BA1E6B"/>
    <w:rsid w:val="00BA1E98"/>
    <w:rsid w:val="00BA1F13"/>
    <w:rsid w:val="00BA2003"/>
    <w:rsid w:val="00BA2224"/>
    <w:rsid w:val="00BA24D6"/>
    <w:rsid w:val="00BA2623"/>
    <w:rsid w:val="00BA27E1"/>
    <w:rsid w:val="00BA29CE"/>
    <w:rsid w:val="00BA2A19"/>
    <w:rsid w:val="00BA2A7C"/>
    <w:rsid w:val="00BA2F5B"/>
    <w:rsid w:val="00BA337C"/>
    <w:rsid w:val="00BA3503"/>
    <w:rsid w:val="00BA36C4"/>
    <w:rsid w:val="00BA3768"/>
    <w:rsid w:val="00BA3779"/>
    <w:rsid w:val="00BA3A29"/>
    <w:rsid w:val="00BA3D28"/>
    <w:rsid w:val="00BA3D52"/>
    <w:rsid w:val="00BA3EF7"/>
    <w:rsid w:val="00BA42D7"/>
    <w:rsid w:val="00BA466A"/>
    <w:rsid w:val="00BA47B1"/>
    <w:rsid w:val="00BA4B04"/>
    <w:rsid w:val="00BA4D6D"/>
    <w:rsid w:val="00BA4D91"/>
    <w:rsid w:val="00BA4D94"/>
    <w:rsid w:val="00BA4F27"/>
    <w:rsid w:val="00BA5300"/>
    <w:rsid w:val="00BA58F5"/>
    <w:rsid w:val="00BA5C96"/>
    <w:rsid w:val="00BA6240"/>
    <w:rsid w:val="00BA6438"/>
    <w:rsid w:val="00BA6AAF"/>
    <w:rsid w:val="00BA6AF4"/>
    <w:rsid w:val="00BA7689"/>
    <w:rsid w:val="00BA784B"/>
    <w:rsid w:val="00BA7DAA"/>
    <w:rsid w:val="00BA7DB6"/>
    <w:rsid w:val="00BA7FE6"/>
    <w:rsid w:val="00BB0016"/>
    <w:rsid w:val="00BB05EB"/>
    <w:rsid w:val="00BB0A84"/>
    <w:rsid w:val="00BB10C2"/>
    <w:rsid w:val="00BB120C"/>
    <w:rsid w:val="00BB1247"/>
    <w:rsid w:val="00BB1730"/>
    <w:rsid w:val="00BB1748"/>
    <w:rsid w:val="00BB1940"/>
    <w:rsid w:val="00BB19D0"/>
    <w:rsid w:val="00BB20D8"/>
    <w:rsid w:val="00BB212E"/>
    <w:rsid w:val="00BB23D5"/>
    <w:rsid w:val="00BB2514"/>
    <w:rsid w:val="00BB28F8"/>
    <w:rsid w:val="00BB295C"/>
    <w:rsid w:val="00BB32A5"/>
    <w:rsid w:val="00BB3481"/>
    <w:rsid w:val="00BB34BB"/>
    <w:rsid w:val="00BB3523"/>
    <w:rsid w:val="00BB3670"/>
    <w:rsid w:val="00BB391E"/>
    <w:rsid w:val="00BB3BEE"/>
    <w:rsid w:val="00BB3CEB"/>
    <w:rsid w:val="00BB448A"/>
    <w:rsid w:val="00BB4A6A"/>
    <w:rsid w:val="00BB51CA"/>
    <w:rsid w:val="00BB56F5"/>
    <w:rsid w:val="00BB58A7"/>
    <w:rsid w:val="00BB5BA6"/>
    <w:rsid w:val="00BB5DCB"/>
    <w:rsid w:val="00BB6181"/>
    <w:rsid w:val="00BB6215"/>
    <w:rsid w:val="00BB62C3"/>
    <w:rsid w:val="00BB638D"/>
    <w:rsid w:val="00BB643C"/>
    <w:rsid w:val="00BB6610"/>
    <w:rsid w:val="00BB6677"/>
    <w:rsid w:val="00BB66D8"/>
    <w:rsid w:val="00BB6814"/>
    <w:rsid w:val="00BB69E8"/>
    <w:rsid w:val="00BB6EA1"/>
    <w:rsid w:val="00BB6F36"/>
    <w:rsid w:val="00BB6F4E"/>
    <w:rsid w:val="00BB71D9"/>
    <w:rsid w:val="00BB733B"/>
    <w:rsid w:val="00BB73AB"/>
    <w:rsid w:val="00BB75B9"/>
    <w:rsid w:val="00BB7696"/>
    <w:rsid w:val="00BB7740"/>
    <w:rsid w:val="00BB78CA"/>
    <w:rsid w:val="00BB79B1"/>
    <w:rsid w:val="00BB7ABC"/>
    <w:rsid w:val="00BB7B0F"/>
    <w:rsid w:val="00BB7F50"/>
    <w:rsid w:val="00BC0332"/>
    <w:rsid w:val="00BC0454"/>
    <w:rsid w:val="00BC05F8"/>
    <w:rsid w:val="00BC0743"/>
    <w:rsid w:val="00BC0833"/>
    <w:rsid w:val="00BC100E"/>
    <w:rsid w:val="00BC1214"/>
    <w:rsid w:val="00BC12F7"/>
    <w:rsid w:val="00BC1529"/>
    <w:rsid w:val="00BC16B6"/>
    <w:rsid w:val="00BC16E9"/>
    <w:rsid w:val="00BC17DF"/>
    <w:rsid w:val="00BC1868"/>
    <w:rsid w:val="00BC19EC"/>
    <w:rsid w:val="00BC1E72"/>
    <w:rsid w:val="00BC224A"/>
    <w:rsid w:val="00BC233C"/>
    <w:rsid w:val="00BC242F"/>
    <w:rsid w:val="00BC2488"/>
    <w:rsid w:val="00BC2833"/>
    <w:rsid w:val="00BC292A"/>
    <w:rsid w:val="00BC2B2A"/>
    <w:rsid w:val="00BC2C3B"/>
    <w:rsid w:val="00BC2E20"/>
    <w:rsid w:val="00BC3994"/>
    <w:rsid w:val="00BC3B99"/>
    <w:rsid w:val="00BC4067"/>
    <w:rsid w:val="00BC411A"/>
    <w:rsid w:val="00BC4274"/>
    <w:rsid w:val="00BC4668"/>
    <w:rsid w:val="00BC46AC"/>
    <w:rsid w:val="00BC4FF7"/>
    <w:rsid w:val="00BC51E9"/>
    <w:rsid w:val="00BC55D7"/>
    <w:rsid w:val="00BC5B34"/>
    <w:rsid w:val="00BC5B66"/>
    <w:rsid w:val="00BC5B74"/>
    <w:rsid w:val="00BC5DCA"/>
    <w:rsid w:val="00BC5E3B"/>
    <w:rsid w:val="00BC5F58"/>
    <w:rsid w:val="00BC60D5"/>
    <w:rsid w:val="00BC626E"/>
    <w:rsid w:val="00BC6310"/>
    <w:rsid w:val="00BC6FFC"/>
    <w:rsid w:val="00BC70FA"/>
    <w:rsid w:val="00BC72B2"/>
    <w:rsid w:val="00BC74A7"/>
    <w:rsid w:val="00BC74FA"/>
    <w:rsid w:val="00BC7504"/>
    <w:rsid w:val="00BC7942"/>
    <w:rsid w:val="00BC7A5D"/>
    <w:rsid w:val="00BC7B68"/>
    <w:rsid w:val="00BC7DF8"/>
    <w:rsid w:val="00BC7E31"/>
    <w:rsid w:val="00BC7F7A"/>
    <w:rsid w:val="00BD01EF"/>
    <w:rsid w:val="00BD0B96"/>
    <w:rsid w:val="00BD0BCA"/>
    <w:rsid w:val="00BD0D01"/>
    <w:rsid w:val="00BD0E44"/>
    <w:rsid w:val="00BD1123"/>
    <w:rsid w:val="00BD1135"/>
    <w:rsid w:val="00BD1578"/>
    <w:rsid w:val="00BD16BC"/>
    <w:rsid w:val="00BD1771"/>
    <w:rsid w:val="00BD1C39"/>
    <w:rsid w:val="00BD1FAA"/>
    <w:rsid w:val="00BD1FCF"/>
    <w:rsid w:val="00BD202A"/>
    <w:rsid w:val="00BD234C"/>
    <w:rsid w:val="00BD2522"/>
    <w:rsid w:val="00BD26A1"/>
    <w:rsid w:val="00BD28E4"/>
    <w:rsid w:val="00BD2A2F"/>
    <w:rsid w:val="00BD35B9"/>
    <w:rsid w:val="00BD362D"/>
    <w:rsid w:val="00BD385F"/>
    <w:rsid w:val="00BD3C73"/>
    <w:rsid w:val="00BD3D5E"/>
    <w:rsid w:val="00BD3E94"/>
    <w:rsid w:val="00BD40E9"/>
    <w:rsid w:val="00BD4878"/>
    <w:rsid w:val="00BD494E"/>
    <w:rsid w:val="00BD4AD9"/>
    <w:rsid w:val="00BD4F9E"/>
    <w:rsid w:val="00BD55D9"/>
    <w:rsid w:val="00BD5B47"/>
    <w:rsid w:val="00BD5FD2"/>
    <w:rsid w:val="00BD60BB"/>
    <w:rsid w:val="00BD6212"/>
    <w:rsid w:val="00BD6419"/>
    <w:rsid w:val="00BD6C5B"/>
    <w:rsid w:val="00BD709F"/>
    <w:rsid w:val="00BD717C"/>
    <w:rsid w:val="00BD7A3E"/>
    <w:rsid w:val="00BD7A76"/>
    <w:rsid w:val="00BD7BA8"/>
    <w:rsid w:val="00BD7C3E"/>
    <w:rsid w:val="00BD7C9C"/>
    <w:rsid w:val="00BD7D31"/>
    <w:rsid w:val="00BE0230"/>
    <w:rsid w:val="00BE05A6"/>
    <w:rsid w:val="00BE06F6"/>
    <w:rsid w:val="00BE0743"/>
    <w:rsid w:val="00BE07D8"/>
    <w:rsid w:val="00BE091E"/>
    <w:rsid w:val="00BE09D5"/>
    <w:rsid w:val="00BE0A82"/>
    <w:rsid w:val="00BE0C05"/>
    <w:rsid w:val="00BE0C30"/>
    <w:rsid w:val="00BE0EFA"/>
    <w:rsid w:val="00BE0F4C"/>
    <w:rsid w:val="00BE0F70"/>
    <w:rsid w:val="00BE10E6"/>
    <w:rsid w:val="00BE1136"/>
    <w:rsid w:val="00BE1423"/>
    <w:rsid w:val="00BE14D9"/>
    <w:rsid w:val="00BE1552"/>
    <w:rsid w:val="00BE1938"/>
    <w:rsid w:val="00BE19F6"/>
    <w:rsid w:val="00BE1A28"/>
    <w:rsid w:val="00BE1BD1"/>
    <w:rsid w:val="00BE1C57"/>
    <w:rsid w:val="00BE1C99"/>
    <w:rsid w:val="00BE1DAA"/>
    <w:rsid w:val="00BE1FDB"/>
    <w:rsid w:val="00BE215C"/>
    <w:rsid w:val="00BE2193"/>
    <w:rsid w:val="00BE221A"/>
    <w:rsid w:val="00BE29DA"/>
    <w:rsid w:val="00BE2B59"/>
    <w:rsid w:val="00BE2BA4"/>
    <w:rsid w:val="00BE2DA6"/>
    <w:rsid w:val="00BE2DEB"/>
    <w:rsid w:val="00BE2E30"/>
    <w:rsid w:val="00BE2F60"/>
    <w:rsid w:val="00BE2FBF"/>
    <w:rsid w:val="00BE30D8"/>
    <w:rsid w:val="00BE3280"/>
    <w:rsid w:val="00BE3458"/>
    <w:rsid w:val="00BE348E"/>
    <w:rsid w:val="00BE34F6"/>
    <w:rsid w:val="00BE37BC"/>
    <w:rsid w:val="00BE37DA"/>
    <w:rsid w:val="00BE38BF"/>
    <w:rsid w:val="00BE42CA"/>
    <w:rsid w:val="00BE44EF"/>
    <w:rsid w:val="00BE4577"/>
    <w:rsid w:val="00BE4C32"/>
    <w:rsid w:val="00BE4E17"/>
    <w:rsid w:val="00BE4F4E"/>
    <w:rsid w:val="00BE52DC"/>
    <w:rsid w:val="00BE5431"/>
    <w:rsid w:val="00BE55F3"/>
    <w:rsid w:val="00BE56B2"/>
    <w:rsid w:val="00BE5A5B"/>
    <w:rsid w:val="00BE5E24"/>
    <w:rsid w:val="00BE624D"/>
    <w:rsid w:val="00BE640D"/>
    <w:rsid w:val="00BE64BA"/>
    <w:rsid w:val="00BE688A"/>
    <w:rsid w:val="00BE694D"/>
    <w:rsid w:val="00BE6957"/>
    <w:rsid w:val="00BE6B6E"/>
    <w:rsid w:val="00BE6D92"/>
    <w:rsid w:val="00BE6E52"/>
    <w:rsid w:val="00BE731F"/>
    <w:rsid w:val="00BE7AA6"/>
    <w:rsid w:val="00BE7B0E"/>
    <w:rsid w:val="00BE7E45"/>
    <w:rsid w:val="00BE7E48"/>
    <w:rsid w:val="00BF000F"/>
    <w:rsid w:val="00BF00A7"/>
    <w:rsid w:val="00BF0150"/>
    <w:rsid w:val="00BF0343"/>
    <w:rsid w:val="00BF0522"/>
    <w:rsid w:val="00BF0541"/>
    <w:rsid w:val="00BF0728"/>
    <w:rsid w:val="00BF0984"/>
    <w:rsid w:val="00BF09FF"/>
    <w:rsid w:val="00BF0D98"/>
    <w:rsid w:val="00BF0EF6"/>
    <w:rsid w:val="00BF0F49"/>
    <w:rsid w:val="00BF1013"/>
    <w:rsid w:val="00BF142F"/>
    <w:rsid w:val="00BF1653"/>
    <w:rsid w:val="00BF195B"/>
    <w:rsid w:val="00BF1A64"/>
    <w:rsid w:val="00BF1B84"/>
    <w:rsid w:val="00BF1EA8"/>
    <w:rsid w:val="00BF1F3E"/>
    <w:rsid w:val="00BF2024"/>
    <w:rsid w:val="00BF23A4"/>
    <w:rsid w:val="00BF282A"/>
    <w:rsid w:val="00BF28DD"/>
    <w:rsid w:val="00BF2BED"/>
    <w:rsid w:val="00BF2ECF"/>
    <w:rsid w:val="00BF2ED5"/>
    <w:rsid w:val="00BF2FBB"/>
    <w:rsid w:val="00BF3052"/>
    <w:rsid w:val="00BF3056"/>
    <w:rsid w:val="00BF30E4"/>
    <w:rsid w:val="00BF322F"/>
    <w:rsid w:val="00BF3277"/>
    <w:rsid w:val="00BF34B8"/>
    <w:rsid w:val="00BF34D0"/>
    <w:rsid w:val="00BF35DD"/>
    <w:rsid w:val="00BF37AF"/>
    <w:rsid w:val="00BF38F4"/>
    <w:rsid w:val="00BF3B32"/>
    <w:rsid w:val="00BF3F00"/>
    <w:rsid w:val="00BF46FD"/>
    <w:rsid w:val="00BF4A4C"/>
    <w:rsid w:val="00BF4CE9"/>
    <w:rsid w:val="00BF540E"/>
    <w:rsid w:val="00BF579B"/>
    <w:rsid w:val="00BF582E"/>
    <w:rsid w:val="00BF5A87"/>
    <w:rsid w:val="00BF5C14"/>
    <w:rsid w:val="00BF5CF3"/>
    <w:rsid w:val="00BF6206"/>
    <w:rsid w:val="00BF630E"/>
    <w:rsid w:val="00BF683D"/>
    <w:rsid w:val="00BF6F17"/>
    <w:rsid w:val="00BF6F8C"/>
    <w:rsid w:val="00BF7155"/>
    <w:rsid w:val="00BF72DC"/>
    <w:rsid w:val="00BF75D9"/>
    <w:rsid w:val="00BF76FE"/>
    <w:rsid w:val="00BF794B"/>
    <w:rsid w:val="00BF79C5"/>
    <w:rsid w:val="00BF7A3E"/>
    <w:rsid w:val="00BF7AB7"/>
    <w:rsid w:val="00BF7D01"/>
    <w:rsid w:val="00BF7EE2"/>
    <w:rsid w:val="00C0002D"/>
    <w:rsid w:val="00C00121"/>
    <w:rsid w:val="00C001FC"/>
    <w:rsid w:val="00C002A8"/>
    <w:rsid w:val="00C00750"/>
    <w:rsid w:val="00C00A4F"/>
    <w:rsid w:val="00C00FE3"/>
    <w:rsid w:val="00C01811"/>
    <w:rsid w:val="00C01BD1"/>
    <w:rsid w:val="00C01F38"/>
    <w:rsid w:val="00C020B3"/>
    <w:rsid w:val="00C02169"/>
    <w:rsid w:val="00C027C3"/>
    <w:rsid w:val="00C0292C"/>
    <w:rsid w:val="00C0332B"/>
    <w:rsid w:val="00C0351D"/>
    <w:rsid w:val="00C03554"/>
    <w:rsid w:val="00C03599"/>
    <w:rsid w:val="00C03867"/>
    <w:rsid w:val="00C03ED2"/>
    <w:rsid w:val="00C04685"/>
    <w:rsid w:val="00C04992"/>
    <w:rsid w:val="00C04CD1"/>
    <w:rsid w:val="00C04F84"/>
    <w:rsid w:val="00C04F8C"/>
    <w:rsid w:val="00C05072"/>
    <w:rsid w:val="00C0518B"/>
    <w:rsid w:val="00C05469"/>
    <w:rsid w:val="00C05661"/>
    <w:rsid w:val="00C056D6"/>
    <w:rsid w:val="00C0574F"/>
    <w:rsid w:val="00C05886"/>
    <w:rsid w:val="00C05BB9"/>
    <w:rsid w:val="00C05C3A"/>
    <w:rsid w:val="00C06123"/>
    <w:rsid w:val="00C06192"/>
    <w:rsid w:val="00C065D5"/>
    <w:rsid w:val="00C06668"/>
    <w:rsid w:val="00C067C4"/>
    <w:rsid w:val="00C06856"/>
    <w:rsid w:val="00C06B48"/>
    <w:rsid w:val="00C0745C"/>
    <w:rsid w:val="00C0771C"/>
    <w:rsid w:val="00C07A9F"/>
    <w:rsid w:val="00C07AB9"/>
    <w:rsid w:val="00C07CB0"/>
    <w:rsid w:val="00C07F1C"/>
    <w:rsid w:val="00C07FF5"/>
    <w:rsid w:val="00C07FF9"/>
    <w:rsid w:val="00C1039E"/>
    <w:rsid w:val="00C10497"/>
    <w:rsid w:val="00C10DEE"/>
    <w:rsid w:val="00C10E3B"/>
    <w:rsid w:val="00C1108A"/>
    <w:rsid w:val="00C11296"/>
    <w:rsid w:val="00C1143F"/>
    <w:rsid w:val="00C114FA"/>
    <w:rsid w:val="00C117FE"/>
    <w:rsid w:val="00C11AB3"/>
    <w:rsid w:val="00C11CC3"/>
    <w:rsid w:val="00C11E91"/>
    <w:rsid w:val="00C11FE4"/>
    <w:rsid w:val="00C12096"/>
    <w:rsid w:val="00C122DC"/>
    <w:rsid w:val="00C1269E"/>
    <w:rsid w:val="00C12BE0"/>
    <w:rsid w:val="00C12C29"/>
    <w:rsid w:val="00C12D87"/>
    <w:rsid w:val="00C13066"/>
    <w:rsid w:val="00C1313B"/>
    <w:rsid w:val="00C1355F"/>
    <w:rsid w:val="00C136BD"/>
    <w:rsid w:val="00C13833"/>
    <w:rsid w:val="00C139E8"/>
    <w:rsid w:val="00C13F81"/>
    <w:rsid w:val="00C143D8"/>
    <w:rsid w:val="00C14539"/>
    <w:rsid w:val="00C146DD"/>
    <w:rsid w:val="00C146F7"/>
    <w:rsid w:val="00C14AAC"/>
    <w:rsid w:val="00C14BE2"/>
    <w:rsid w:val="00C14CD7"/>
    <w:rsid w:val="00C15199"/>
    <w:rsid w:val="00C155B0"/>
    <w:rsid w:val="00C1563E"/>
    <w:rsid w:val="00C15710"/>
    <w:rsid w:val="00C15A0F"/>
    <w:rsid w:val="00C15C98"/>
    <w:rsid w:val="00C15CA1"/>
    <w:rsid w:val="00C15DB8"/>
    <w:rsid w:val="00C166A7"/>
    <w:rsid w:val="00C166C2"/>
    <w:rsid w:val="00C167B4"/>
    <w:rsid w:val="00C16A15"/>
    <w:rsid w:val="00C16F2E"/>
    <w:rsid w:val="00C16F7C"/>
    <w:rsid w:val="00C17027"/>
    <w:rsid w:val="00C170F2"/>
    <w:rsid w:val="00C171CD"/>
    <w:rsid w:val="00C1720B"/>
    <w:rsid w:val="00C176D8"/>
    <w:rsid w:val="00C177B9"/>
    <w:rsid w:val="00C17800"/>
    <w:rsid w:val="00C178AF"/>
    <w:rsid w:val="00C17A52"/>
    <w:rsid w:val="00C17A63"/>
    <w:rsid w:val="00C20401"/>
    <w:rsid w:val="00C2056A"/>
    <w:rsid w:val="00C20662"/>
    <w:rsid w:val="00C20A76"/>
    <w:rsid w:val="00C20B4E"/>
    <w:rsid w:val="00C20BCB"/>
    <w:rsid w:val="00C20E8A"/>
    <w:rsid w:val="00C2125B"/>
    <w:rsid w:val="00C2154F"/>
    <w:rsid w:val="00C21810"/>
    <w:rsid w:val="00C2185E"/>
    <w:rsid w:val="00C2192D"/>
    <w:rsid w:val="00C219F8"/>
    <w:rsid w:val="00C21F2F"/>
    <w:rsid w:val="00C2237A"/>
    <w:rsid w:val="00C22391"/>
    <w:rsid w:val="00C223E7"/>
    <w:rsid w:val="00C22658"/>
    <w:rsid w:val="00C2285F"/>
    <w:rsid w:val="00C22CDC"/>
    <w:rsid w:val="00C2329D"/>
    <w:rsid w:val="00C233D6"/>
    <w:rsid w:val="00C23A55"/>
    <w:rsid w:val="00C23D91"/>
    <w:rsid w:val="00C23EC2"/>
    <w:rsid w:val="00C23EFC"/>
    <w:rsid w:val="00C23F55"/>
    <w:rsid w:val="00C24153"/>
    <w:rsid w:val="00C24428"/>
    <w:rsid w:val="00C24467"/>
    <w:rsid w:val="00C2457E"/>
    <w:rsid w:val="00C247F1"/>
    <w:rsid w:val="00C24C6D"/>
    <w:rsid w:val="00C24DB9"/>
    <w:rsid w:val="00C25063"/>
    <w:rsid w:val="00C25142"/>
    <w:rsid w:val="00C254EE"/>
    <w:rsid w:val="00C25521"/>
    <w:rsid w:val="00C2571E"/>
    <w:rsid w:val="00C259AC"/>
    <w:rsid w:val="00C25AFD"/>
    <w:rsid w:val="00C25C9B"/>
    <w:rsid w:val="00C25D2C"/>
    <w:rsid w:val="00C25E16"/>
    <w:rsid w:val="00C26012"/>
    <w:rsid w:val="00C261CB"/>
    <w:rsid w:val="00C2654B"/>
    <w:rsid w:val="00C2663F"/>
    <w:rsid w:val="00C26655"/>
    <w:rsid w:val="00C2670F"/>
    <w:rsid w:val="00C267F9"/>
    <w:rsid w:val="00C26809"/>
    <w:rsid w:val="00C2693C"/>
    <w:rsid w:val="00C269D9"/>
    <w:rsid w:val="00C26D4A"/>
    <w:rsid w:val="00C26DBE"/>
    <w:rsid w:val="00C26E1A"/>
    <w:rsid w:val="00C2733C"/>
    <w:rsid w:val="00C276D8"/>
    <w:rsid w:val="00C27929"/>
    <w:rsid w:val="00C279CF"/>
    <w:rsid w:val="00C27A4C"/>
    <w:rsid w:val="00C27DD2"/>
    <w:rsid w:val="00C27F7D"/>
    <w:rsid w:val="00C301A6"/>
    <w:rsid w:val="00C30434"/>
    <w:rsid w:val="00C30727"/>
    <w:rsid w:val="00C3072C"/>
    <w:rsid w:val="00C30C1B"/>
    <w:rsid w:val="00C30DE6"/>
    <w:rsid w:val="00C312C8"/>
    <w:rsid w:val="00C31429"/>
    <w:rsid w:val="00C31700"/>
    <w:rsid w:val="00C317EC"/>
    <w:rsid w:val="00C31857"/>
    <w:rsid w:val="00C321BE"/>
    <w:rsid w:val="00C32955"/>
    <w:rsid w:val="00C32ED4"/>
    <w:rsid w:val="00C32FA4"/>
    <w:rsid w:val="00C33039"/>
    <w:rsid w:val="00C3358D"/>
    <w:rsid w:val="00C33878"/>
    <w:rsid w:val="00C33965"/>
    <w:rsid w:val="00C33BF0"/>
    <w:rsid w:val="00C33C48"/>
    <w:rsid w:val="00C34208"/>
    <w:rsid w:val="00C3458E"/>
    <w:rsid w:val="00C3476A"/>
    <w:rsid w:val="00C34E53"/>
    <w:rsid w:val="00C34F9F"/>
    <w:rsid w:val="00C34FB4"/>
    <w:rsid w:val="00C3502A"/>
    <w:rsid w:val="00C35043"/>
    <w:rsid w:val="00C358F0"/>
    <w:rsid w:val="00C35922"/>
    <w:rsid w:val="00C359D6"/>
    <w:rsid w:val="00C35BD6"/>
    <w:rsid w:val="00C35F50"/>
    <w:rsid w:val="00C35FF9"/>
    <w:rsid w:val="00C36258"/>
    <w:rsid w:val="00C3628D"/>
    <w:rsid w:val="00C364E6"/>
    <w:rsid w:val="00C36D87"/>
    <w:rsid w:val="00C377D7"/>
    <w:rsid w:val="00C37C25"/>
    <w:rsid w:val="00C37EB6"/>
    <w:rsid w:val="00C37F37"/>
    <w:rsid w:val="00C40272"/>
    <w:rsid w:val="00C40575"/>
    <w:rsid w:val="00C4067C"/>
    <w:rsid w:val="00C40755"/>
    <w:rsid w:val="00C407A3"/>
    <w:rsid w:val="00C409C3"/>
    <w:rsid w:val="00C40E78"/>
    <w:rsid w:val="00C40E7C"/>
    <w:rsid w:val="00C41103"/>
    <w:rsid w:val="00C4133F"/>
    <w:rsid w:val="00C418D9"/>
    <w:rsid w:val="00C41901"/>
    <w:rsid w:val="00C41C74"/>
    <w:rsid w:val="00C41ECC"/>
    <w:rsid w:val="00C41F40"/>
    <w:rsid w:val="00C4247D"/>
    <w:rsid w:val="00C42636"/>
    <w:rsid w:val="00C42958"/>
    <w:rsid w:val="00C429BD"/>
    <w:rsid w:val="00C42A45"/>
    <w:rsid w:val="00C42BBA"/>
    <w:rsid w:val="00C42BF2"/>
    <w:rsid w:val="00C43026"/>
    <w:rsid w:val="00C432BB"/>
    <w:rsid w:val="00C438F8"/>
    <w:rsid w:val="00C43ACA"/>
    <w:rsid w:val="00C43D39"/>
    <w:rsid w:val="00C43EA8"/>
    <w:rsid w:val="00C440DD"/>
    <w:rsid w:val="00C4418E"/>
    <w:rsid w:val="00C4444F"/>
    <w:rsid w:val="00C4453F"/>
    <w:rsid w:val="00C4476C"/>
    <w:rsid w:val="00C44CB6"/>
    <w:rsid w:val="00C44E22"/>
    <w:rsid w:val="00C459AF"/>
    <w:rsid w:val="00C45FEA"/>
    <w:rsid w:val="00C460B0"/>
    <w:rsid w:val="00C46480"/>
    <w:rsid w:val="00C46650"/>
    <w:rsid w:val="00C466B2"/>
    <w:rsid w:val="00C46AA4"/>
    <w:rsid w:val="00C46E20"/>
    <w:rsid w:val="00C46F89"/>
    <w:rsid w:val="00C47096"/>
    <w:rsid w:val="00C47129"/>
    <w:rsid w:val="00C477FE"/>
    <w:rsid w:val="00C47944"/>
    <w:rsid w:val="00C47D66"/>
    <w:rsid w:val="00C501A5"/>
    <w:rsid w:val="00C5025D"/>
    <w:rsid w:val="00C5043D"/>
    <w:rsid w:val="00C50740"/>
    <w:rsid w:val="00C50A9E"/>
    <w:rsid w:val="00C50DC9"/>
    <w:rsid w:val="00C50DDF"/>
    <w:rsid w:val="00C50EB8"/>
    <w:rsid w:val="00C51129"/>
    <w:rsid w:val="00C51501"/>
    <w:rsid w:val="00C5156B"/>
    <w:rsid w:val="00C517B0"/>
    <w:rsid w:val="00C51A5A"/>
    <w:rsid w:val="00C51CED"/>
    <w:rsid w:val="00C51CF0"/>
    <w:rsid w:val="00C51CF8"/>
    <w:rsid w:val="00C51D94"/>
    <w:rsid w:val="00C52197"/>
    <w:rsid w:val="00C5251F"/>
    <w:rsid w:val="00C527A0"/>
    <w:rsid w:val="00C52CD4"/>
    <w:rsid w:val="00C52DF4"/>
    <w:rsid w:val="00C52E49"/>
    <w:rsid w:val="00C532FF"/>
    <w:rsid w:val="00C5384C"/>
    <w:rsid w:val="00C53972"/>
    <w:rsid w:val="00C545C2"/>
    <w:rsid w:val="00C5473D"/>
    <w:rsid w:val="00C5510F"/>
    <w:rsid w:val="00C552F8"/>
    <w:rsid w:val="00C553C0"/>
    <w:rsid w:val="00C553EB"/>
    <w:rsid w:val="00C56157"/>
    <w:rsid w:val="00C561C3"/>
    <w:rsid w:val="00C563C9"/>
    <w:rsid w:val="00C56862"/>
    <w:rsid w:val="00C568DF"/>
    <w:rsid w:val="00C56CF6"/>
    <w:rsid w:val="00C5748E"/>
    <w:rsid w:val="00C5751A"/>
    <w:rsid w:val="00C57C70"/>
    <w:rsid w:val="00C57CC0"/>
    <w:rsid w:val="00C57DE8"/>
    <w:rsid w:val="00C57EB9"/>
    <w:rsid w:val="00C601C5"/>
    <w:rsid w:val="00C602A1"/>
    <w:rsid w:val="00C60323"/>
    <w:rsid w:val="00C603B6"/>
    <w:rsid w:val="00C604A9"/>
    <w:rsid w:val="00C60502"/>
    <w:rsid w:val="00C6059D"/>
    <w:rsid w:val="00C607F1"/>
    <w:rsid w:val="00C60854"/>
    <w:rsid w:val="00C60A5B"/>
    <w:rsid w:val="00C60E83"/>
    <w:rsid w:val="00C61042"/>
    <w:rsid w:val="00C6117C"/>
    <w:rsid w:val="00C61323"/>
    <w:rsid w:val="00C613AC"/>
    <w:rsid w:val="00C614CA"/>
    <w:rsid w:val="00C61843"/>
    <w:rsid w:val="00C61950"/>
    <w:rsid w:val="00C61A26"/>
    <w:rsid w:val="00C6261C"/>
    <w:rsid w:val="00C6262B"/>
    <w:rsid w:val="00C62783"/>
    <w:rsid w:val="00C62B29"/>
    <w:rsid w:val="00C62B46"/>
    <w:rsid w:val="00C62BBE"/>
    <w:rsid w:val="00C62D77"/>
    <w:rsid w:val="00C6334B"/>
    <w:rsid w:val="00C63DBB"/>
    <w:rsid w:val="00C64526"/>
    <w:rsid w:val="00C646AD"/>
    <w:rsid w:val="00C64AF8"/>
    <w:rsid w:val="00C64B9D"/>
    <w:rsid w:val="00C64DB6"/>
    <w:rsid w:val="00C64F6A"/>
    <w:rsid w:val="00C65251"/>
    <w:rsid w:val="00C6533F"/>
    <w:rsid w:val="00C65390"/>
    <w:rsid w:val="00C655B4"/>
    <w:rsid w:val="00C65FC4"/>
    <w:rsid w:val="00C66103"/>
    <w:rsid w:val="00C6615A"/>
    <w:rsid w:val="00C66ABA"/>
    <w:rsid w:val="00C67336"/>
    <w:rsid w:val="00C67555"/>
    <w:rsid w:val="00C67691"/>
    <w:rsid w:val="00C6769F"/>
    <w:rsid w:val="00C679C3"/>
    <w:rsid w:val="00C67BD7"/>
    <w:rsid w:val="00C67E45"/>
    <w:rsid w:val="00C70A41"/>
    <w:rsid w:val="00C70BB8"/>
    <w:rsid w:val="00C70F18"/>
    <w:rsid w:val="00C71179"/>
    <w:rsid w:val="00C712D0"/>
    <w:rsid w:val="00C71491"/>
    <w:rsid w:val="00C71E72"/>
    <w:rsid w:val="00C7212D"/>
    <w:rsid w:val="00C721F4"/>
    <w:rsid w:val="00C72370"/>
    <w:rsid w:val="00C72672"/>
    <w:rsid w:val="00C72882"/>
    <w:rsid w:val="00C72FC3"/>
    <w:rsid w:val="00C7344E"/>
    <w:rsid w:val="00C73D42"/>
    <w:rsid w:val="00C73E9A"/>
    <w:rsid w:val="00C7425F"/>
    <w:rsid w:val="00C742BF"/>
    <w:rsid w:val="00C74F81"/>
    <w:rsid w:val="00C75444"/>
    <w:rsid w:val="00C75494"/>
    <w:rsid w:val="00C75534"/>
    <w:rsid w:val="00C75678"/>
    <w:rsid w:val="00C756E3"/>
    <w:rsid w:val="00C75818"/>
    <w:rsid w:val="00C75970"/>
    <w:rsid w:val="00C75B60"/>
    <w:rsid w:val="00C75DAE"/>
    <w:rsid w:val="00C75EB8"/>
    <w:rsid w:val="00C76036"/>
    <w:rsid w:val="00C7603B"/>
    <w:rsid w:val="00C76245"/>
    <w:rsid w:val="00C76250"/>
    <w:rsid w:val="00C762B8"/>
    <w:rsid w:val="00C767EF"/>
    <w:rsid w:val="00C76878"/>
    <w:rsid w:val="00C768A0"/>
    <w:rsid w:val="00C76AB7"/>
    <w:rsid w:val="00C76E7A"/>
    <w:rsid w:val="00C775FA"/>
    <w:rsid w:val="00C77C70"/>
    <w:rsid w:val="00C77F5A"/>
    <w:rsid w:val="00C81318"/>
    <w:rsid w:val="00C81349"/>
    <w:rsid w:val="00C816D3"/>
    <w:rsid w:val="00C817E5"/>
    <w:rsid w:val="00C81D38"/>
    <w:rsid w:val="00C81F78"/>
    <w:rsid w:val="00C8214C"/>
    <w:rsid w:val="00C825EA"/>
    <w:rsid w:val="00C826DE"/>
    <w:rsid w:val="00C82B77"/>
    <w:rsid w:val="00C82E0F"/>
    <w:rsid w:val="00C82EA8"/>
    <w:rsid w:val="00C83CB7"/>
    <w:rsid w:val="00C83E6D"/>
    <w:rsid w:val="00C83E9B"/>
    <w:rsid w:val="00C83FCD"/>
    <w:rsid w:val="00C84070"/>
    <w:rsid w:val="00C843E5"/>
    <w:rsid w:val="00C84530"/>
    <w:rsid w:val="00C846A7"/>
    <w:rsid w:val="00C84B1E"/>
    <w:rsid w:val="00C84BDD"/>
    <w:rsid w:val="00C84C5D"/>
    <w:rsid w:val="00C84CB1"/>
    <w:rsid w:val="00C84DAB"/>
    <w:rsid w:val="00C8526D"/>
    <w:rsid w:val="00C852A4"/>
    <w:rsid w:val="00C85495"/>
    <w:rsid w:val="00C855C0"/>
    <w:rsid w:val="00C85C24"/>
    <w:rsid w:val="00C85C43"/>
    <w:rsid w:val="00C85F24"/>
    <w:rsid w:val="00C8610F"/>
    <w:rsid w:val="00C8630D"/>
    <w:rsid w:val="00C8631B"/>
    <w:rsid w:val="00C8636F"/>
    <w:rsid w:val="00C86588"/>
    <w:rsid w:val="00C86616"/>
    <w:rsid w:val="00C86BB8"/>
    <w:rsid w:val="00C86E32"/>
    <w:rsid w:val="00C86F54"/>
    <w:rsid w:val="00C870E5"/>
    <w:rsid w:val="00C8754A"/>
    <w:rsid w:val="00C8755A"/>
    <w:rsid w:val="00C87640"/>
    <w:rsid w:val="00C87841"/>
    <w:rsid w:val="00C87D9C"/>
    <w:rsid w:val="00C90370"/>
    <w:rsid w:val="00C90432"/>
    <w:rsid w:val="00C906C8"/>
    <w:rsid w:val="00C90C7C"/>
    <w:rsid w:val="00C90C9E"/>
    <w:rsid w:val="00C90CD8"/>
    <w:rsid w:val="00C90E64"/>
    <w:rsid w:val="00C91108"/>
    <w:rsid w:val="00C91182"/>
    <w:rsid w:val="00C9122C"/>
    <w:rsid w:val="00C9135A"/>
    <w:rsid w:val="00C9176C"/>
    <w:rsid w:val="00C91C2C"/>
    <w:rsid w:val="00C91F6E"/>
    <w:rsid w:val="00C923C7"/>
    <w:rsid w:val="00C923F9"/>
    <w:rsid w:val="00C92575"/>
    <w:rsid w:val="00C92690"/>
    <w:rsid w:val="00C9280C"/>
    <w:rsid w:val="00C92E30"/>
    <w:rsid w:val="00C92E7E"/>
    <w:rsid w:val="00C93090"/>
    <w:rsid w:val="00C930A0"/>
    <w:rsid w:val="00C93241"/>
    <w:rsid w:val="00C93483"/>
    <w:rsid w:val="00C93713"/>
    <w:rsid w:val="00C9393D"/>
    <w:rsid w:val="00C93A8D"/>
    <w:rsid w:val="00C93CBA"/>
    <w:rsid w:val="00C93DBA"/>
    <w:rsid w:val="00C93FFC"/>
    <w:rsid w:val="00C94AB8"/>
    <w:rsid w:val="00C94F53"/>
    <w:rsid w:val="00C9566F"/>
    <w:rsid w:val="00C95A20"/>
    <w:rsid w:val="00C95A96"/>
    <w:rsid w:val="00C95BB8"/>
    <w:rsid w:val="00C95C61"/>
    <w:rsid w:val="00C95E7A"/>
    <w:rsid w:val="00C95F00"/>
    <w:rsid w:val="00C96037"/>
    <w:rsid w:val="00C9605B"/>
    <w:rsid w:val="00C960EE"/>
    <w:rsid w:val="00C9613D"/>
    <w:rsid w:val="00C9646F"/>
    <w:rsid w:val="00C965B9"/>
    <w:rsid w:val="00C96863"/>
    <w:rsid w:val="00C968C1"/>
    <w:rsid w:val="00C96B12"/>
    <w:rsid w:val="00C96F4C"/>
    <w:rsid w:val="00C97598"/>
    <w:rsid w:val="00C976C5"/>
    <w:rsid w:val="00C97815"/>
    <w:rsid w:val="00C97C6F"/>
    <w:rsid w:val="00C97F46"/>
    <w:rsid w:val="00CA0513"/>
    <w:rsid w:val="00CA0BBF"/>
    <w:rsid w:val="00CA0C4D"/>
    <w:rsid w:val="00CA0CA7"/>
    <w:rsid w:val="00CA0F06"/>
    <w:rsid w:val="00CA11E0"/>
    <w:rsid w:val="00CA1313"/>
    <w:rsid w:val="00CA15B5"/>
    <w:rsid w:val="00CA1932"/>
    <w:rsid w:val="00CA199F"/>
    <w:rsid w:val="00CA1A96"/>
    <w:rsid w:val="00CA1B1A"/>
    <w:rsid w:val="00CA21CD"/>
    <w:rsid w:val="00CA25A2"/>
    <w:rsid w:val="00CA2877"/>
    <w:rsid w:val="00CA2AB0"/>
    <w:rsid w:val="00CA2C0B"/>
    <w:rsid w:val="00CA30BC"/>
    <w:rsid w:val="00CA312D"/>
    <w:rsid w:val="00CA3200"/>
    <w:rsid w:val="00CA35AD"/>
    <w:rsid w:val="00CA3B91"/>
    <w:rsid w:val="00CA3D41"/>
    <w:rsid w:val="00CA45A6"/>
    <w:rsid w:val="00CA49BE"/>
    <w:rsid w:val="00CA4C00"/>
    <w:rsid w:val="00CA4D0A"/>
    <w:rsid w:val="00CA5168"/>
    <w:rsid w:val="00CA518D"/>
    <w:rsid w:val="00CA5236"/>
    <w:rsid w:val="00CA52AC"/>
    <w:rsid w:val="00CA5461"/>
    <w:rsid w:val="00CA55D9"/>
    <w:rsid w:val="00CA5612"/>
    <w:rsid w:val="00CA5659"/>
    <w:rsid w:val="00CA571C"/>
    <w:rsid w:val="00CA5CCA"/>
    <w:rsid w:val="00CA5D5B"/>
    <w:rsid w:val="00CA624B"/>
    <w:rsid w:val="00CA6276"/>
    <w:rsid w:val="00CA64FA"/>
    <w:rsid w:val="00CA663A"/>
    <w:rsid w:val="00CA6678"/>
    <w:rsid w:val="00CA6ED0"/>
    <w:rsid w:val="00CA7186"/>
    <w:rsid w:val="00CA7187"/>
    <w:rsid w:val="00CA75DE"/>
    <w:rsid w:val="00CA7673"/>
    <w:rsid w:val="00CA7677"/>
    <w:rsid w:val="00CA7756"/>
    <w:rsid w:val="00CA796A"/>
    <w:rsid w:val="00CA79EA"/>
    <w:rsid w:val="00CA7F2C"/>
    <w:rsid w:val="00CA7FA5"/>
    <w:rsid w:val="00CB06C1"/>
    <w:rsid w:val="00CB0713"/>
    <w:rsid w:val="00CB0718"/>
    <w:rsid w:val="00CB076E"/>
    <w:rsid w:val="00CB0A46"/>
    <w:rsid w:val="00CB0B32"/>
    <w:rsid w:val="00CB0C05"/>
    <w:rsid w:val="00CB1098"/>
    <w:rsid w:val="00CB1115"/>
    <w:rsid w:val="00CB13DA"/>
    <w:rsid w:val="00CB1B82"/>
    <w:rsid w:val="00CB1BCD"/>
    <w:rsid w:val="00CB1C24"/>
    <w:rsid w:val="00CB1C6F"/>
    <w:rsid w:val="00CB1E74"/>
    <w:rsid w:val="00CB2008"/>
    <w:rsid w:val="00CB2165"/>
    <w:rsid w:val="00CB21BF"/>
    <w:rsid w:val="00CB22E8"/>
    <w:rsid w:val="00CB22F5"/>
    <w:rsid w:val="00CB2426"/>
    <w:rsid w:val="00CB24D6"/>
    <w:rsid w:val="00CB2D80"/>
    <w:rsid w:val="00CB35CF"/>
    <w:rsid w:val="00CB3663"/>
    <w:rsid w:val="00CB37E3"/>
    <w:rsid w:val="00CB3A5D"/>
    <w:rsid w:val="00CB3B5F"/>
    <w:rsid w:val="00CB4207"/>
    <w:rsid w:val="00CB4507"/>
    <w:rsid w:val="00CB4596"/>
    <w:rsid w:val="00CB4AFD"/>
    <w:rsid w:val="00CB4C23"/>
    <w:rsid w:val="00CB4C35"/>
    <w:rsid w:val="00CB4EB0"/>
    <w:rsid w:val="00CB5113"/>
    <w:rsid w:val="00CB52C5"/>
    <w:rsid w:val="00CB54E1"/>
    <w:rsid w:val="00CB5984"/>
    <w:rsid w:val="00CB59CA"/>
    <w:rsid w:val="00CB5BEB"/>
    <w:rsid w:val="00CB5F84"/>
    <w:rsid w:val="00CB6023"/>
    <w:rsid w:val="00CB64B4"/>
    <w:rsid w:val="00CB6CCD"/>
    <w:rsid w:val="00CB77C7"/>
    <w:rsid w:val="00CB7973"/>
    <w:rsid w:val="00CB7C43"/>
    <w:rsid w:val="00CC002A"/>
    <w:rsid w:val="00CC0061"/>
    <w:rsid w:val="00CC0162"/>
    <w:rsid w:val="00CC03DF"/>
    <w:rsid w:val="00CC0494"/>
    <w:rsid w:val="00CC076B"/>
    <w:rsid w:val="00CC0B02"/>
    <w:rsid w:val="00CC0B6A"/>
    <w:rsid w:val="00CC11E3"/>
    <w:rsid w:val="00CC13A4"/>
    <w:rsid w:val="00CC150C"/>
    <w:rsid w:val="00CC1692"/>
    <w:rsid w:val="00CC1777"/>
    <w:rsid w:val="00CC18C0"/>
    <w:rsid w:val="00CC1C41"/>
    <w:rsid w:val="00CC1DA4"/>
    <w:rsid w:val="00CC1ECB"/>
    <w:rsid w:val="00CC2085"/>
    <w:rsid w:val="00CC2667"/>
    <w:rsid w:val="00CC2B51"/>
    <w:rsid w:val="00CC2B56"/>
    <w:rsid w:val="00CC2D77"/>
    <w:rsid w:val="00CC35E4"/>
    <w:rsid w:val="00CC3660"/>
    <w:rsid w:val="00CC3693"/>
    <w:rsid w:val="00CC379B"/>
    <w:rsid w:val="00CC38A9"/>
    <w:rsid w:val="00CC3AAF"/>
    <w:rsid w:val="00CC3AC1"/>
    <w:rsid w:val="00CC3AE5"/>
    <w:rsid w:val="00CC3BBA"/>
    <w:rsid w:val="00CC3E64"/>
    <w:rsid w:val="00CC3EDF"/>
    <w:rsid w:val="00CC3EFD"/>
    <w:rsid w:val="00CC4175"/>
    <w:rsid w:val="00CC44EC"/>
    <w:rsid w:val="00CC4821"/>
    <w:rsid w:val="00CC48F8"/>
    <w:rsid w:val="00CC4C57"/>
    <w:rsid w:val="00CC4D57"/>
    <w:rsid w:val="00CC4D61"/>
    <w:rsid w:val="00CC5078"/>
    <w:rsid w:val="00CC5142"/>
    <w:rsid w:val="00CC51CD"/>
    <w:rsid w:val="00CC5359"/>
    <w:rsid w:val="00CC5606"/>
    <w:rsid w:val="00CC5E1A"/>
    <w:rsid w:val="00CC5EE6"/>
    <w:rsid w:val="00CC602A"/>
    <w:rsid w:val="00CC6096"/>
    <w:rsid w:val="00CC6169"/>
    <w:rsid w:val="00CC61AA"/>
    <w:rsid w:val="00CC61D2"/>
    <w:rsid w:val="00CC6A03"/>
    <w:rsid w:val="00CC6B6B"/>
    <w:rsid w:val="00CC6C0F"/>
    <w:rsid w:val="00CC6C50"/>
    <w:rsid w:val="00CC6DB5"/>
    <w:rsid w:val="00CC6EFE"/>
    <w:rsid w:val="00CC703E"/>
    <w:rsid w:val="00CC707B"/>
    <w:rsid w:val="00CC7096"/>
    <w:rsid w:val="00CC7245"/>
    <w:rsid w:val="00CC7343"/>
    <w:rsid w:val="00CC7347"/>
    <w:rsid w:val="00CC76C0"/>
    <w:rsid w:val="00CC7A77"/>
    <w:rsid w:val="00CC7B51"/>
    <w:rsid w:val="00CC7B9E"/>
    <w:rsid w:val="00CD040F"/>
    <w:rsid w:val="00CD094B"/>
    <w:rsid w:val="00CD09C5"/>
    <w:rsid w:val="00CD1160"/>
    <w:rsid w:val="00CD14C0"/>
    <w:rsid w:val="00CD1549"/>
    <w:rsid w:val="00CD1673"/>
    <w:rsid w:val="00CD16F0"/>
    <w:rsid w:val="00CD1722"/>
    <w:rsid w:val="00CD1931"/>
    <w:rsid w:val="00CD1C55"/>
    <w:rsid w:val="00CD1EE7"/>
    <w:rsid w:val="00CD1FC7"/>
    <w:rsid w:val="00CD212C"/>
    <w:rsid w:val="00CD21F5"/>
    <w:rsid w:val="00CD225E"/>
    <w:rsid w:val="00CD2330"/>
    <w:rsid w:val="00CD2526"/>
    <w:rsid w:val="00CD29E3"/>
    <w:rsid w:val="00CD2E01"/>
    <w:rsid w:val="00CD2F4B"/>
    <w:rsid w:val="00CD334E"/>
    <w:rsid w:val="00CD34D2"/>
    <w:rsid w:val="00CD3887"/>
    <w:rsid w:val="00CD38DF"/>
    <w:rsid w:val="00CD39AA"/>
    <w:rsid w:val="00CD3A93"/>
    <w:rsid w:val="00CD432C"/>
    <w:rsid w:val="00CD4623"/>
    <w:rsid w:val="00CD471D"/>
    <w:rsid w:val="00CD4809"/>
    <w:rsid w:val="00CD4828"/>
    <w:rsid w:val="00CD4933"/>
    <w:rsid w:val="00CD4CA8"/>
    <w:rsid w:val="00CD4E94"/>
    <w:rsid w:val="00CD519A"/>
    <w:rsid w:val="00CD51E8"/>
    <w:rsid w:val="00CD561D"/>
    <w:rsid w:val="00CD58B6"/>
    <w:rsid w:val="00CD5BE1"/>
    <w:rsid w:val="00CD5D96"/>
    <w:rsid w:val="00CD618A"/>
    <w:rsid w:val="00CD626F"/>
    <w:rsid w:val="00CD62AE"/>
    <w:rsid w:val="00CD63A8"/>
    <w:rsid w:val="00CD66B4"/>
    <w:rsid w:val="00CD69B4"/>
    <w:rsid w:val="00CD6A00"/>
    <w:rsid w:val="00CD6A0C"/>
    <w:rsid w:val="00CD6F77"/>
    <w:rsid w:val="00CD72BD"/>
    <w:rsid w:val="00CD7320"/>
    <w:rsid w:val="00CD7364"/>
    <w:rsid w:val="00CD75B4"/>
    <w:rsid w:val="00CD75E2"/>
    <w:rsid w:val="00CD7762"/>
    <w:rsid w:val="00CD790D"/>
    <w:rsid w:val="00CD7CD8"/>
    <w:rsid w:val="00CD7F91"/>
    <w:rsid w:val="00CE00DE"/>
    <w:rsid w:val="00CE01DA"/>
    <w:rsid w:val="00CE02DB"/>
    <w:rsid w:val="00CE0326"/>
    <w:rsid w:val="00CE0CAD"/>
    <w:rsid w:val="00CE120A"/>
    <w:rsid w:val="00CE1931"/>
    <w:rsid w:val="00CE1DF2"/>
    <w:rsid w:val="00CE1F1A"/>
    <w:rsid w:val="00CE21EF"/>
    <w:rsid w:val="00CE233D"/>
    <w:rsid w:val="00CE247B"/>
    <w:rsid w:val="00CE252D"/>
    <w:rsid w:val="00CE2557"/>
    <w:rsid w:val="00CE2A83"/>
    <w:rsid w:val="00CE2B92"/>
    <w:rsid w:val="00CE2F29"/>
    <w:rsid w:val="00CE30E9"/>
    <w:rsid w:val="00CE31DD"/>
    <w:rsid w:val="00CE35A6"/>
    <w:rsid w:val="00CE3B62"/>
    <w:rsid w:val="00CE413C"/>
    <w:rsid w:val="00CE41D2"/>
    <w:rsid w:val="00CE434F"/>
    <w:rsid w:val="00CE4449"/>
    <w:rsid w:val="00CE44B4"/>
    <w:rsid w:val="00CE4586"/>
    <w:rsid w:val="00CE4824"/>
    <w:rsid w:val="00CE492E"/>
    <w:rsid w:val="00CE4A7C"/>
    <w:rsid w:val="00CE555F"/>
    <w:rsid w:val="00CE56F6"/>
    <w:rsid w:val="00CE6036"/>
    <w:rsid w:val="00CE624B"/>
    <w:rsid w:val="00CE63FB"/>
    <w:rsid w:val="00CE6A3F"/>
    <w:rsid w:val="00CE6C92"/>
    <w:rsid w:val="00CE6D6A"/>
    <w:rsid w:val="00CE70F7"/>
    <w:rsid w:val="00CE7542"/>
    <w:rsid w:val="00CE78B9"/>
    <w:rsid w:val="00CE797F"/>
    <w:rsid w:val="00CE7ADD"/>
    <w:rsid w:val="00CE7B84"/>
    <w:rsid w:val="00CE7C4A"/>
    <w:rsid w:val="00CF0033"/>
    <w:rsid w:val="00CF01EF"/>
    <w:rsid w:val="00CF0244"/>
    <w:rsid w:val="00CF0419"/>
    <w:rsid w:val="00CF0717"/>
    <w:rsid w:val="00CF09D7"/>
    <w:rsid w:val="00CF0B86"/>
    <w:rsid w:val="00CF0BBD"/>
    <w:rsid w:val="00CF12AE"/>
    <w:rsid w:val="00CF132F"/>
    <w:rsid w:val="00CF17C7"/>
    <w:rsid w:val="00CF1864"/>
    <w:rsid w:val="00CF19E1"/>
    <w:rsid w:val="00CF1ADC"/>
    <w:rsid w:val="00CF1B57"/>
    <w:rsid w:val="00CF1FE4"/>
    <w:rsid w:val="00CF22C2"/>
    <w:rsid w:val="00CF23BF"/>
    <w:rsid w:val="00CF2543"/>
    <w:rsid w:val="00CF27A5"/>
    <w:rsid w:val="00CF27FE"/>
    <w:rsid w:val="00CF28A8"/>
    <w:rsid w:val="00CF2A3D"/>
    <w:rsid w:val="00CF2E73"/>
    <w:rsid w:val="00CF2F29"/>
    <w:rsid w:val="00CF3078"/>
    <w:rsid w:val="00CF3147"/>
    <w:rsid w:val="00CF35B3"/>
    <w:rsid w:val="00CF382A"/>
    <w:rsid w:val="00CF3D4A"/>
    <w:rsid w:val="00CF409A"/>
    <w:rsid w:val="00CF4133"/>
    <w:rsid w:val="00CF4156"/>
    <w:rsid w:val="00CF4489"/>
    <w:rsid w:val="00CF44D0"/>
    <w:rsid w:val="00CF458C"/>
    <w:rsid w:val="00CF4674"/>
    <w:rsid w:val="00CF49C2"/>
    <w:rsid w:val="00CF4FA2"/>
    <w:rsid w:val="00CF50E8"/>
    <w:rsid w:val="00CF5137"/>
    <w:rsid w:val="00CF52C9"/>
    <w:rsid w:val="00CF54C2"/>
    <w:rsid w:val="00CF59A2"/>
    <w:rsid w:val="00CF5BC6"/>
    <w:rsid w:val="00CF5DB6"/>
    <w:rsid w:val="00CF62B7"/>
    <w:rsid w:val="00CF697E"/>
    <w:rsid w:val="00CF6A8B"/>
    <w:rsid w:val="00CF6AFA"/>
    <w:rsid w:val="00CF6EB1"/>
    <w:rsid w:val="00CF6F7B"/>
    <w:rsid w:val="00CF71A5"/>
    <w:rsid w:val="00CF723E"/>
    <w:rsid w:val="00CF7256"/>
    <w:rsid w:val="00CF7521"/>
    <w:rsid w:val="00CF76B2"/>
    <w:rsid w:val="00CF7C5B"/>
    <w:rsid w:val="00CF7F28"/>
    <w:rsid w:val="00D00492"/>
    <w:rsid w:val="00D00828"/>
    <w:rsid w:val="00D00863"/>
    <w:rsid w:val="00D00953"/>
    <w:rsid w:val="00D00A26"/>
    <w:rsid w:val="00D00E57"/>
    <w:rsid w:val="00D011A3"/>
    <w:rsid w:val="00D01ACD"/>
    <w:rsid w:val="00D02509"/>
    <w:rsid w:val="00D030BE"/>
    <w:rsid w:val="00D030CC"/>
    <w:rsid w:val="00D034E3"/>
    <w:rsid w:val="00D0360A"/>
    <w:rsid w:val="00D039C3"/>
    <w:rsid w:val="00D03DCD"/>
    <w:rsid w:val="00D040DB"/>
    <w:rsid w:val="00D0495C"/>
    <w:rsid w:val="00D04988"/>
    <w:rsid w:val="00D04A48"/>
    <w:rsid w:val="00D04B43"/>
    <w:rsid w:val="00D04E26"/>
    <w:rsid w:val="00D04F05"/>
    <w:rsid w:val="00D0507B"/>
    <w:rsid w:val="00D052E3"/>
    <w:rsid w:val="00D0553E"/>
    <w:rsid w:val="00D05C8E"/>
    <w:rsid w:val="00D061C6"/>
    <w:rsid w:val="00D0634F"/>
    <w:rsid w:val="00D068D3"/>
    <w:rsid w:val="00D06CAB"/>
    <w:rsid w:val="00D06D52"/>
    <w:rsid w:val="00D06DE8"/>
    <w:rsid w:val="00D07672"/>
    <w:rsid w:val="00D07922"/>
    <w:rsid w:val="00D07C5C"/>
    <w:rsid w:val="00D10094"/>
    <w:rsid w:val="00D1057E"/>
    <w:rsid w:val="00D10A93"/>
    <w:rsid w:val="00D10B99"/>
    <w:rsid w:val="00D10CD9"/>
    <w:rsid w:val="00D10DC4"/>
    <w:rsid w:val="00D10E51"/>
    <w:rsid w:val="00D10F0A"/>
    <w:rsid w:val="00D11228"/>
    <w:rsid w:val="00D11532"/>
    <w:rsid w:val="00D1165B"/>
    <w:rsid w:val="00D116E1"/>
    <w:rsid w:val="00D11894"/>
    <w:rsid w:val="00D118C1"/>
    <w:rsid w:val="00D11D60"/>
    <w:rsid w:val="00D12063"/>
    <w:rsid w:val="00D12651"/>
    <w:rsid w:val="00D12685"/>
    <w:rsid w:val="00D12815"/>
    <w:rsid w:val="00D12CA6"/>
    <w:rsid w:val="00D12E0A"/>
    <w:rsid w:val="00D12E25"/>
    <w:rsid w:val="00D131B2"/>
    <w:rsid w:val="00D131B9"/>
    <w:rsid w:val="00D13473"/>
    <w:rsid w:val="00D136A9"/>
    <w:rsid w:val="00D1388E"/>
    <w:rsid w:val="00D13C95"/>
    <w:rsid w:val="00D13EE9"/>
    <w:rsid w:val="00D14122"/>
    <w:rsid w:val="00D1412A"/>
    <w:rsid w:val="00D14815"/>
    <w:rsid w:val="00D14818"/>
    <w:rsid w:val="00D14924"/>
    <w:rsid w:val="00D14C1D"/>
    <w:rsid w:val="00D15032"/>
    <w:rsid w:val="00D155D3"/>
    <w:rsid w:val="00D156EA"/>
    <w:rsid w:val="00D1584F"/>
    <w:rsid w:val="00D15B9A"/>
    <w:rsid w:val="00D15DEC"/>
    <w:rsid w:val="00D15E83"/>
    <w:rsid w:val="00D166CC"/>
    <w:rsid w:val="00D168F4"/>
    <w:rsid w:val="00D16976"/>
    <w:rsid w:val="00D16D34"/>
    <w:rsid w:val="00D16DF8"/>
    <w:rsid w:val="00D16DFB"/>
    <w:rsid w:val="00D20169"/>
    <w:rsid w:val="00D20794"/>
    <w:rsid w:val="00D20990"/>
    <w:rsid w:val="00D20A71"/>
    <w:rsid w:val="00D20A78"/>
    <w:rsid w:val="00D20B66"/>
    <w:rsid w:val="00D21146"/>
    <w:rsid w:val="00D21591"/>
    <w:rsid w:val="00D217FD"/>
    <w:rsid w:val="00D2190F"/>
    <w:rsid w:val="00D21C9D"/>
    <w:rsid w:val="00D21F38"/>
    <w:rsid w:val="00D22116"/>
    <w:rsid w:val="00D2214E"/>
    <w:rsid w:val="00D22267"/>
    <w:rsid w:val="00D22331"/>
    <w:rsid w:val="00D225AF"/>
    <w:rsid w:val="00D22684"/>
    <w:rsid w:val="00D226F9"/>
    <w:rsid w:val="00D22722"/>
    <w:rsid w:val="00D2324B"/>
    <w:rsid w:val="00D23427"/>
    <w:rsid w:val="00D23E57"/>
    <w:rsid w:val="00D24090"/>
    <w:rsid w:val="00D2419C"/>
    <w:rsid w:val="00D2421F"/>
    <w:rsid w:val="00D24464"/>
    <w:rsid w:val="00D24E92"/>
    <w:rsid w:val="00D253C1"/>
    <w:rsid w:val="00D2556F"/>
    <w:rsid w:val="00D258F5"/>
    <w:rsid w:val="00D25A42"/>
    <w:rsid w:val="00D25AB2"/>
    <w:rsid w:val="00D25F61"/>
    <w:rsid w:val="00D2607C"/>
    <w:rsid w:val="00D26443"/>
    <w:rsid w:val="00D26C68"/>
    <w:rsid w:val="00D26CA7"/>
    <w:rsid w:val="00D26CFB"/>
    <w:rsid w:val="00D27262"/>
    <w:rsid w:val="00D272FF"/>
    <w:rsid w:val="00D274E3"/>
    <w:rsid w:val="00D27D81"/>
    <w:rsid w:val="00D3045C"/>
    <w:rsid w:val="00D304DE"/>
    <w:rsid w:val="00D30C7E"/>
    <w:rsid w:val="00D30E21"/>
    <w:rsid w:val="00D31090"/>
    <w:rsid w:val="00D310DE"/>
    <w:rsid w:val="00D31138"/>
    <w:rsid w:val="00D312F8"/>
    <w:rsid w:val="00D3149B"/>
    <w:rsid w:val="00D31896"/>
    <w:rsid w:val="00D3193E"/>
    <w:rsid w:val="00D31A91"/>
    <w:rsid w:val="00D31FC1"/>
    <w:rsid w:val="00D3248A"/>
    <w:rsid w:val="00D327B3"/>
    <w:rsid w:val="00D32892"/>
    <w:rsid w:val="00D32924"/>
    <w:rsid w:val="00D32A3B"/>
    <w:rsid w:val="00D32A8C"/>
    <w:rsid w:val="00D32ABE"/>
    <w:rsid w:val="00D32B69"/>
    <w:rsid w:val="00D32EA2"/>
    <w:rsid w:val="00D33549"/>
    <w:rsid w:val="00D33593"/>
    <w:rsid w:val="00D335A7"/>
    <w:rsid w:val="00D33776"/>
    <w:rsid w:val="00D34149"/>
    <w:rsid w:val="00D341EF"/>
    <w:rsid w:val="00D34924"/>
    <w:rsid w:val="00D34FD1"/>
    <w:rsid w:val="00D3505D"/>
    <w:rsid w:val="00D350A3"/>
    <w:rsid w:val="00D353C9"/>
    <w:rsid w:val="00D35454"/>
    <w:rsid w:val="00D35730"/>
    <w:rsid w:val="00D3578D"/>
    <w:rsid w:val="00D35BC8"/>
    <w:rsid w:val="00D35C70"/>
    <w:rsid w:val="00D36219"/>
    <w:rsid w:val="00D365AC"/>
    <w:rsid w:val="00D3660E"/>
    <w:rsid w:val="00D36843"/>
    <w:rsid w:val="00D36C11"/>
    <w:rsid w:val="00D36DF4"/>
    <w:rsid w:val="00D37520"/>
    <w:rsid w:val="00D3766E"/>
    <w:rsid w:val="00D37DBF"/>
    <w:rsid w:val="00D37E93"/>
    <w:rsid w:val="00D37EC6"/>
    <w:rsid w:val="00D4055F"/>
    <w:rsid w:val="00D405A6"/>
    <w:rsid w:val="00D40AC9"/>
    <w:rsid w:val="00D40AF8"/>
    <w:rsid w:val="00D41195"/>
    <w:rsid w:val="00D41381"/>
    <w:rsid w:val="00D41731"/>
    <w:rsid w:val="00D41799"/>
    <w:rsid w:val="00D41808"/>
    <w:rsid w:val="00D4189D"/>
    <w:rsid w:val="00D41925"/>
    <w:rsid w:val="00D41A0B"/>
    <w:rsid w:val="00D41F0A"/>
    <w:rsid w:val="00D421D8"/>
    <w:rsid w:val="00D4228E"/>
    <w:rsid w:val="00D429BE"/>
    <w:rsid w:val="00D429C5"/>
    <w:rsid w:val="00D429D4"/>
    <w:rsid w:val="00D42CB1"/>
    <w:rsid w:val="00D42E06"/>
    <w:rsid w:val="00D43239"/>
    <w:rsid w:val="00D43559"/>
    <w:rsid w:val="00D43837"/>
    <w:rsid w:val="00D4392C"/>
    <w:rsid w:val="00D43C67"/>
    <w:rsid w:val="00D43E49"/>
    <w:rsid w:val="00D440FC"/>
    <w:rsid w:val="00D4411F"/>
    <w:rsid w:val="00D441C8"/>
    <w:rsid w:val="00D442A7"/>
    <w:rsid w:val="00D445A8"/>
    <w:rsid w:val="00D4474E"/>
    <w:rsid w:val="00D44D39"/>
    <w:rsid w:val="00D44DD7"/>
    <w:rsid w:val="00D44E84"/>
    <w:rsid w:val="00D45004"/>
    <w:rsid w:val="00D4508C"/>
    <w:rsid w:val="00D450B9"/>
    <w:rsid w:val="00D450D7"/>
    <w:rsid w:val="00D45183"/>
    <w:rsid w:val="00D4557E"/>
    <w:rsid w:val="00D458E8"/>
    <w:rsid w:val="00D45992"/>
    <w:rsid w:val="00D45B30"/>
    <w:rsid w:val="00D45DDB"/>
    <w:rsid w:val="00D45EA5"/>
    <w:rsid w:val="00D470EA"/>
    <w:rsid w:val="00D470FF"/>
    <w:rsid w:val="00D47182"/>
    <w:rsid w:val="00D4721B"/>
    <w:rsid w:val="00D47712"/>
    <w:rsid w:val="00D47A9E"/>
    <w:rsid w:val="00D47B23"/>
    <w:rsid w:val="00D47C55"/>
    <w:rsid w:val="00D4C665"/>
    <w:rsid w:val="00D50E3D"/>
    <w:rsid w:val="00D50E46"/>
    <w:rsid w:val="00D50EDB"/>
    <w:rsid w:val="00D50FFB"/>
    <w:rsid w:val="00D51309"/>
    <w:rsid w:val="00D51524"/>
    <w:rsid w:val="00D515B9"/>
    <w:rsid w:val="00D5179C"/>
    <w:rsid w:val="00D51CCA"/>
    <w:rsid w:val="00D523E7"/>
    <w:rsid w:val="00D52566"/>
    <w:rsid w:val="00D52902"/>
    <w:rsid w:val="00D52E24"/>
    <w:rsid w:val="00D52EC4"/>
    <w:rsid w:val="00D532CC"/>
    <w:rsid w:val="00D5342E"/>
    <w:rsid w:val="00D537AA"/>
    <w:rsid w:val="00D53AB6"/>
    <w:rsid w:val="00D53C1A"/>
    <w:rsid w:val="00D542EC"/>
    <w:rsid w:val="00D54411"/>
    <w:rsid w:val="00D5444D"/>
    <w:rsid w:val="00D54526"/>
    <w:rsid w:val="00D54CD3"/>
    <w:rsid w:val="00D54D1B"/>
    <w:rsid w:val="00D54F7A"/>
    <w:rsid w:val="00D5521A"/>
    <w:rsid w:val="00D552D5"/>
    <w:rsid w:val="00D55352"/>
    <w:rsid w:val="00D5565E"/>
    <w:rsid w:val="00D5596C"/>
    <w:rsid w:val="00D55E2B"/>
    <w:rsid w:val="00D55FFC"/>
    <w:rsid w:val="00D561EC"/>
    <w:rsid w:val="00D56436"/>
    <w:rsid w:val="00D5666D"/>
    <w:rsid w:val="00D56679"/>
    <w:rsid w:val="00D5669A"/>
    <w:rsid w:val="00D567A1"/>
    <w:rsid w:val="00D5685B"/>
    <w:rsid w:val="00D568C7"/>
    <w:rsid w:val="00D57124"/>
    <w:rsid w:val="00D5718A"/>
    <w:rsid w:val="00D57A66"/>
    <w:rsid w:val="00D57DB9"/>
    <w:rsid w:val="00D6001A"/>
    <w:rsid w:val="00D60063"/>
    <w:rsid w:val="00D6016F"/>
    <w:rsid w:val="00D603F4"/>
    <w:rsid w:val="00D604A4"/>
    <w:rsid w:val="00D605EC"/>
    <w:rsid w:val="00D607C7"/>
    <w:rsid w:val="00D609C7"/>
    <w:rsid w:val="00D60B1C"/>
    <w:rsid w:val="00D60D1E"/>
    <w:rsid w:val="00D61274"/>
    <w:rsid w:val="00D613BB"/>
    <w:rsid w:val="00D613BF"/>
    <w:rsid w:val="00D619F6"/>
    <w:rsid w:val="00D61DD1"/>
    <w:rsid w:val="00D61E2D"/>
    <w:rsid w:val="00D61F14"/>
    <w:rsid w:val="00D61F86"/>
    <w:rsid w:val="00D61FB7"/>
    <w:rsid w:val="00D620A8"/>
    <w:rsid w:val="00D624A5"/>
    <w:rsid w:val="00D626FE"/>
    <w:rsid w:val="00D62824"/>
    <w:rsid w:val="00D62DFB"/>
    <w:rsid w:val="00D6337D"/>
    <w:rsid w:val="00D63795"/>
    <w:rsid w:val="00D63ACF"/>
    <w:rsid w:val="00D63B23"/>
    <w:rsid w:val="00D63CAD"/>
    <w:rsid w:val="00D63DAD"/>
    <w:rsid w:val="00D63ED8"/>
    <w:rsid w:val="00D63F41"/>
    <w:rsid w:val="00D640A4"/>
    <w:rsid w:val="00D6417D"/>
    <w:rsid w:val="00D6438F"/>
    <w:rsid w:val="00D644FA"/>
    <w:rsid w:val="00D64576"/>
    <w:rsid w:val="00D645BA"/>
    <w:rsid w:val="00D6473F"/>
    <w:rsid w:val="00D647E0"/>
    <w:rsid w:val="00D6485E"/>
    <w:rsid w:val="00D64944"/>
    <w:rsid w:val="00D64A2D"/>
    <w:rsid w:val="00D64B88"/>
    <w:rsid w:val="00D64D4C"/>
    <w:rsid w:val="00D654CA"/>
    <w:rsid w:val="00D6577F"/>
    <w:rsid w:val="00D6598B"/>
    <w:rsid w:val="00D65A6C"/>
    <w:rsid w:val="00D65BD2"/>
    <w:rsid w:val="00D65C65"/>
    <w:rsid w:val="00D65D66"/>
    <w:rsid w:val="00D65E48"/>
    <w:rsid w:val="00D65E5F"/>
    <w:rsid w:val="00D661F6"/>
    <w:rsid w:val="00D662FC"/>
    <w:rsid w:val="00D667BC"/>
    <w:rsid w:val="00D668C3"/>
    <w:rsid w:val="00D668CD"/>
    <w:rsid w:val="00D6697B"/>
    <w:rsid w:val="00D66AA6"/>
    <w:rsid w:val="00D66EC4"/>
    <w:rsid w:val="00D66F29"/>
    <w:rsid w:val="00D67006"/>
    <w:rsid w:val="00D6756D"/>
    <w:rsid w:val="00D6778C"/>
    <w:rsid w:val="00D678D9"/>
    <w:rsid w:val="00D67ABE"/>
    <w:rsid w:val="00D67D3D"/>
    <w:rsid w:val="00D67EC0"/>
    <w:rsid w:val="00D67EDA"/>
    <w:rsid w:val="00D703D5"/>
    <w:rsid w:val="00D70418"/>
    <w:rsid w:val="00D7053F"/>
    <w:rsid w:val="00D70952"/>
    <w:rsid w:val="00D709AF"/>
    <w:rsid w:val="00D70ACF"/>
    <w:rsid w:val="00D70E2D"/>
    <w:rsid w:val="00D70E5F"/>
    <w:rsid w:val="00D71143"/>
    <w:rsid w:val="00D713B7"/>
    <w:rsid w:val="00D7148A"/>
    <w:rsid w:val="00D71499"/>
    <w:rsid w:val="00D71503"/>
    <w:rsid w:val="00D71572"/>
    <w:rsid w:val="00D71605"/>
    <w:rsid w:val="00D718F4"/>
    <w:rsid w:val="00D71A4E"/>
    <w:rsid w:val="00D71AE1"/>
    <w:rsid w:val="00D71BD6"/>
    <w:rsid w:val="00D71D08"/>
    <w:rsid w:val="00D72110"/>
    <w:rsid w:val="00D7276E"/>
    <w:rsid w:val="00D72BC0"/>
    <w:rsid w:val="00D72CCA"/>
    <w:rsid w:val="00D72F25"/>
    <w:rsid w:val="00D73055"/>
    <w:rsid w:val="00D7316E"/>
    <w:rsid w:val="00D7332D"/>
    <w:rsid w:val="00D73656"/>
    <w:rsid w:val="00D73894"/>
    <w:rsid w:val="00D74124"/>
    <w:rsid w:val="00D7412A"/>
    <w:rsid w:val="00D74243"/>
    <w:rsid w:val="00D742DE"/>
    <w:rsid w:val="00D747F5"/>
    <w:rsid w:val="00D74919"/>
    <w:rsid w:val="00D74D7B"/>
    <w:rsid w:val="00D74E30"/>
    <w:rsid w:val="00D74F05"/>
    <w:rsid w:val="00D75386"/>
    <w:rsid w:val="00D75CFC"/>
    <w:rsid w:val="00D76089"/>
    <w:rsid w:val="00D761D7"/>
    <w:rsid w:val="00D76670"/>
    <w:rsid w:val="00D768EC"/>
    <w:rsid w:val="00D76AFF"/>
    <w:rsid w:val="00D76B15"/>
    <w:rsid w:val="00D76B43"/>
    <w:rsid w:val="00D774FA"/>
    <w:rsid w:val="00D77601"/>
    <w:rsid w:val="00D77C55"/>
    <w:rsid w:val="00D77D21"/>
    <w:rsid w:val="00D77D77"/>
    <w:rsid w:val="00D800C9"/>
    <w:rsid w:val="00D800DC"/>
    <w:rsid w:val="00D801A6"/>
    <w:rsid w:val="00D80CB8"/>
    <w:rsid w:val="00D80D28"/>
    <w:rsid w:val="00D81185"/>
    <w:rsid w:val="00D8118C"/>
    <w:rsid w:val="00D8122E"/>
    <w:rsid w:val="00D8146A"/>
    <w:rsid w:val="00D81763"/>
    <w:rsid w:val="00D81808"/>
    <w:rsid w:val="00D81A57"/>
    <w:rsid w:val="00D82282"/>
    <w:rsid w:val="00D82420"/>
    <w:rsid w:val="00D8248B"/>
    <w:rsid w:val="00D825C2"/>
    <w:rsid w:val="00D82949"/>
    <w:rsid w:val="00D8319D"/>
    <w:rsid w:val="00D8344E"/>
    <w:rsid w:val="00D83862"/>
    <w:rsid w:val="00D83892"/>
    <w:rsid w:val="00D84323"/>
    <w:rsid w:val="00D84391"/>
    <w:rsid w:val="00D845DA"/>
    <w:rsid w:val="00D8469E"/>
    <w:rsid w:val="00D846F2"/>
    <w:rsid w:val="00D848CE"/>
    <w:rsid w:val="00D8507B"/>
    <w:rsid w:val="00D850B4"/>
    <w:rsid w:val="00D85121"/>
    <w:rsid w:val="00D85A8E"/>
    <w:rsid w:val="00D85C69"/>
    <w:rsid w:val="00D85D35"/>
    <w:rsid w:val="00D860D6"/>
    <w:rsid w:val="00D867C3"/>
    <w:rsid w:val="00D867CE"/>
    <w:rsid w:val="00D867E9"/>
    <w:rsid w:val="00D8680C"/>
    <w:rsid w:val="00D86915"/>
    <w:rsid w:val="00D86A16"/>
    <w:rsid w:val="00D86F37"/>
    <w:rsid w:val="00D87023"/>
    <w:rsid w:val="00D8782F"/>
    <w:rsid w:val="00D9016B"/>
    <w:rsid w:val="00D9029A"/>
    <w:rsid w:val="00D90443"/>
    <w:rsid w:val="00D90676"/>
    <w:rsid w:val="00D90886"/>
    <w:rsid w:val="00D9098C"/>
    <w:rsid w:val="00D909AB"/>
    <w:rsid w:val="00D90AFA"/>
    <w:rsid w:val="00D90D0B"/>
    <w:rsid w:val="00D90F2D"/>
    <w:rsid w:val="00D912E6"/>
    <w:rsid w:val="00D9184B"/>
    <w:rsid w:val="00D9189A"/>
    <w:rsid w:val="00D91AD8"/>
    <w:rsid w:val="00D91BB6"/>
    <w:rsid w:val="00D91CF3"/>
    <w:rsid w:val="00D92382"/>
    <w:rsid w:val="00D924B2"/>
    <w:rsid w:val="00D927C2"/>
    <w:rsid w:val="00D92B1A"/>
    <w:rsid w:val="00D92B2A"/>
    <w:rsid w:val="00D92BB9"/>
    <w:rsid w:val="00D934F9"/>
    <w:rsid w:val="00D93507"/>
    <w:rsid w:val="00D935C6"/>
    <w:rsid w:val="00D9390C"/>
    <w:rsid w:val="00D93961"/>
    <w:rsid w:val="00D93E81"/>
    <w:rsid w:val="00D942F6"/>
    <w:rsid w:val="00D9430E"/>
    <w:rsid w:val="00D944DB"/>
    <w:rsid w:val="00D94512"/>
    <w:rsid w:val="00D94634"/>
    <w:rsid w:val="00D9465B"/>
    <w:rsid w:val="00D946E3"/>
    <w:rsid w:val="00D9478E"/>
    <w:rsid w:val="00D947C4"/>
    <w:rsid w:val="00D94DD8"/>
    <w:rsid w:val="00D94DF9"/>
    <w:rsid w:val="00D950AB"/>
    <w:rsid w:val="00D9513E"/>
    <w:rsid w:val="00D95354"/>
    <w:rsid w:val="00D95A1C"/>
    <w:rsid w:val="00D95C59"/>
    <w:rsid w:val="00D95EC5"/>
    <w:rsid w:val="00D96271"/>
    <w:rsid w:val="00D962E5"/>
    <w:rsid w:val="00D968D7"/>
    <w:rsid w:val="00D96B27"/>
    <w:rsid w:val="00D96BCE"/>
    <w:rsid w:val="00D974FE"/>
    <w:rsid w:val="00D97886"/>
    <w:rsid w:val="00D979C8"/>
    <w:rsid w:val="00D97D8B"/>
    <w:rsid w:val="00DA0511"/>
    <w:rsid w:val="00DA0566"/>
    <w:rsid w:val="00DA079F"/>
    <w:rsid w:val="00DA07C6"/>
    <w:rsid w:val="00DA087B"/>
    <w:rsid w:val="00DA095C"/>
    <w:rsid w:val="00DA0BE5"/>
    <w:rsid w:val="00DA0E12"/>
    <w:rsid w:val="00DA0E1C"/>
    <w:rsid w:val="00DA119F"/>
    <w:rsid w:val="00DA139E"/>
    <w:rsid w:val="00DA15A2"/>
    <w:rsid w:val="00DA1796"/>
    <w:rsid w:val="00DA19AD"/>
    <w:rsid w:val="00DA1C1B"/>
    <w:rsid w:val="00DA1D2B"/>
    <w:rsid w:val="00DA1D50"/>
    <w:rsid w:val="00DA1E17"/>
    <w:rsid w:val="00DA2612"/>
    <w:rsid w:val="00DA2980"/>
    <w:rsid w:val="00DA2D2F"/>
    <w:rsid w:val="00DA2EEF"/>
    <w:rsid w:val="00DA2FC9"/>
    <w:rsid w:val="00DA302A"/>
    <w:rsid w:val="00DA306F"/>
    <w:rsid w:val="00DA3106"/>
    <w:rsid w:val="00DA3E1E"/>
    <w:rsid w:val="00DA4073"/>
    <w:rsid w:val="00DA4094"/>
    <w:rsid w:val="00DA453B"/>
    <w:rsid w:val="00DA47F5"/>
    <w:rsid w:val="00DA4D4D"/>
    <w:rsid w:val="00DA5209"/>
    <w:rsid w:val="00DA55E8"/>
    <w:rsid w:val="00DA5982"/>
    <w:rsid w:val="00DA5A45"/>
    <w:rsid w:val="00DA6262"/>
    <w:rsid w:val="00DA6800"/>
    <w:rsid w:val="00DA6805"/>
    <w:rsid w:val="00DA6C3A"/>
    <w:rsid w:val="00DA6E08"/>
    <w:rsid w:val="00DA6EC4"/>
    <w:rsid w:val="00DA71DD"/>
    <w:rsid w:val="00DA7326"/>
    <w:rsid w:val="00DA74B8"/>
    <w:rsid w:val="00DA764E"/>
    <w:rsid w:val="00DA7C7E"/>
    <w:rsid w:val="00DB0078"/>
    <w:rsid w:val="00DB0443"/>
    <w:rsid w:val="00DB047B"/>
    <w:rsid w:val="00DB04CB"/>
    <w:rsid w:val="00DB06E6"/>
    <w:rsid w:val="00DB087B"/>
    <w:rsid w:val="00DB0F40"/>
    <w:rsid w:val="00DB100A"/>
    <w:rsid w:val="00DB172A"/>
    <w:rsid w:val="00DB1F26"/>
    <w:rsid w:val="00DB1FC3"/>
    <w:rsid w:val="00DB20CA"/>
    <w:rsid w:val="00DB2692"/>
    <w:rsid w:val="00DB2763"/>
    <w:rsid w:val="00DB28A5"/>
    <w:rsid w:val="00DB2CEE"/>
    <w:rsid w:val="00DB2EDA"/>
    <w:rsid w:val="00DB31B5"/>
    <w:rsid w:val="00DB3224"/>
    <w:rsid w:val="00DB3314"/>
    <w:rsid w:val="00DB35B3"/>
    <w:rsid w:val="00DB372E"/>
    <w:rsid w:val="00DB3743"/>
    <w:rsid w:val="00DB377C"/>
    <w:rsid w:val="00DB3BA9"/>
    <w:rsid w:val="00DB45C4"/>
    <w:rsid w:val="00DB4977"/>
    <w:rsid w:val="00DB4B4B"/>
    <w:rsid w:val="00DB4EF3"/>
    <w:rsid w:val="00DB531A"/>
    <w:rsid w:val="00DB56BE"/>
    <w:rsid w:val="00DB585C"/>
    <w:rsid w:val="00DB586C"/>
    <w:rsid w:val="00DB5A7D"/>
    <w:rsid w:val="00DB5C15"/>
    <w:rsid w:val="00DB5E64"/>
    <w:rsid w:val="00DB60D1"/>
    <w:rsid w:val="00DB638A"/>
    <w:rsid w:val="00DB6844"/>
    <w:rsid w:val="00DB6EDA"/>
    <w:rsid w:val="00DB7216"/>
    <w:rsid w:val="00DB74AB"/>
    <w:rsid w:val="00DB78A7"/>
    <w:rsid w:val="00DB7901"/>
    <w:rsid w:val="00DB7C4E"/>
    <w:rsid w:val="00DB7D50"/>
    <w:rsid w:val="00DB7E5C"/>
    <w:rsid w:val="00DC00E3"/>
    <w:rsid w:val="00DC0450"/>
    <w:rsid w:val="00DC08CB"/>
    <w:rsid w:val="00DC0B6B"/>
    <w:rsid w:val="00DC0B92"/>
    <w:rsid w:val="00DC0C52"/>
    <w:rsid w:val="00DC0C8E"/>
    <w:rsid w:val="00DC11CC"/>
    <w:rsid w:val="00DC12E1"/>
    <w:rsid w:val="00DC1332"/>
    <w:rsid w:val="00DC17A7"/>
    <w:rsid w:val="00DC1A71"/>
    <w:rsid w:val="00DC1B38"/>
    <w:rsid w:val="00DC229A"/>
    <w:rsid w:val="00DC2321"/>
    <w:rsid w:val="00DC255F"/>
    <w:rsid w:val="00DC297F"/>
    <w:rsid w:val="00DC29DF"/>
    <w:rsid w:val="00DC2BA7"/>
    <w:rsid w:val="00DC2E9D"/>
    <w:rsid w:val="00DC2F08"/>
    <w:rsid w:val="00DC30EA"/>
    <w:rsid w:val="00DC324B"/>
    <w:rsid w:val="00DC33B3"/>
    <w:rsid w:val="00DC373D"/>
    <w:rsid w:val="00DC3D94"/>
    <w:rsid w:val="00DC3FF1"/>
    <w:rsid w:val="00DC4115"/>
    <w:rsid w:val="00DC4417"/>
    <w:rsid w:val="00DC466C"/>
    <w:rsid w:val="00DC468C"/>
    <w:rsid w:val="00DC4EBE"/>
    <w:rsid w:val="00DC5194"/>
    <w:rsid w:val="00DC5539"/>
    <w:rsid w:val="00DC55BC"/>
    <w:rsid w:val="00DC57CA"/>
    <w:rsid w:val="00DC5A40"/>
    <w:rsid w:val="00DC5DC2"/>
    <w:rsid w:val="00DC5E66"/>
    <w:rsid w:val="00DC5F8E"/>
    <w:rsid w:val="00DC62C4"/>
    <w:rsid w:val="00DC6528"/>
    <w:rsid w:val="00DC65A5"/>
    <w:rsid w:val="00DC6BF8"/>
    <w:rsid w:val="00DC754E"/>
    <w:rsid w:val="00DC7C3F"/>
    <w:rsid w:val="00DD00A1"/>
    <w:rsid w:val="00DD04F6"/>
    <w:rsid w:val="00DD0951"/>
    <w:rsid w:val="00DD0B62"/>
    <w:rsid w:val="00DD0BF9"/>
    <w:rsid w:val="00DD0C70"/>
    <w:rsid w:val="00DD114C"/>
    <w:rsid w:val="00DD135B"/>
    <w:rsid w:val="00DD1466"/>
    <w:rsid w:val="00DD1593"/>
    <w:rsid w:val="00DD16F6"/>
    <w:rsid w:val="00DD17B2"/>
    <w:rsid w:val="00DD1E7E"/>
    <w:rsid w:val="00DD1F84"/>
    <w:rsid w:val="00DD20E5"/>
    <w:rsid w:val="00DD2233"/>
    <w:rsid w:val="00DD23EA"/>
    <w:rsid w:val="00DD248F"/>
    <w:rsid w:val="00DD2663"/>
    <w:rsid w:val="00DD26E6"/>
    <w:rsid w:val="00DD2FE6"/>
    <w:rsid w:val="00DD30DF"/>
    <w:rsid w:val="00DD358B"/>
    <w:rsid w:val="00DD35A0"/>
    <w:rsid w:val="00DD35D0"/>
    <w:rsid w:val="00DD36A2"/>
    <w:rsid w:val="00DD380A"/>
    <w:rsid w:val="00DD3915"/>
    <w:rsid w:val="00DD3F05"/>
    <w:rsid w:val="00DD471F"/>
    <w:rsid w:val="00DD48A3"/>
    <w:rsid w:val="00DD494D"/>
    <w:rsid w:val="00DD4982"/>
    <w:rsid w:val="00DD4E92"/>
    <w:rsid w:val="00DD519A"/>
    <w:rsid w:val="00DD52E5"/>
    <w:rsid w:val="00DD5360"/>
    <w:rsid w:val="00DD53EF"/>
    <w:rsid w:val="00DD596C"/>
    <w:rsid w:val="00DD59BA"/>
    <w:rsid w:val="00DD5C76"/>
    <w:rsid w:val="00DD6093"/>
    <w:rsid w:val="00DD64FD"/>
    <w:rsid w:val="00DD6B0F"/>
    <w:rsid w:val="00DD6E9F"/>
    <w:rsid w:val="00DD6ED0"/>
    <w:rsid w:val="00DD735F"/>
    <w:rsid w:val="00DD740B"/>
    <w:rsid w:val="00DD7968"/>
    <w:rsid w:val="00DD7DBE"/>
    <w:rsid w:val="00DE0449"/>
    <w:rsid w:val="00DE0484"/>
    <w:rsid w:val="00DE0554"/>
    <w:rsid w:val="00DE0A55"/>
    <w:rsid w:val="00DE0ABE"/>
    <w:rsid w:val="00DE0BF0"/>
    <w:rsid w:val="00DE0C7B"/>
    <w:rsid w:val="00DE1427"/>
    <w:rsid w:val="00DE15C0"/>
    <w:rsid w:val="00DE1E4F"/>
    <w:rsid w:val="00DE1E63"/>
    <w:rsid w:val="00DE21B9"/>
    <w:rsid w:val="00DE22BF"/>
    <w:rsid w:val="00DE27A8"/>
    <w:rsid w:val="00DE282F"/>
    <w:rsid w:val="00DE2911"/>
    <w:rsid w:val="00DE2EB4"/>
    <w:rsid w:val="00DE30AF"/>
    <w:rsid w:val="00DE31ED"/>
    <w:rsid w:val="00DE3307"/>
    <w:rsid w:val="00DE336C"/>
    <w:rsid w:val="00DE3484"/>
    <w:rsid w:val="00DE3AB8"/>
    <w:rsid w:val="00DE4096"/>
    <w:rsid w:val="00DE463A"/>
    <w:rsid w:val="00DE4CAC"/>
    <w:rsid w:val="00DE4D3F"/>
    <w:rsid w:val="00DE4E2E"/>
    <w:rsid w:val="00DE4F5D"/>
    <w:rsid w:val="00DE5062"/>
    <w:rsid w:val="00DE57CC"/>
    <w:rsid w:val="00DE5926"/>
    <w:rsid w:val="00DE59DF"/>
    <w:rsid w:val="00DE5A1A"/>
    <w:rsid w:val="00DE5E89"/>
    <w:rsid w:val="00DE5FFB"/>
    <w:rsid w:val="00DE6201"/>
    <w:rsid w:val="00DE6330"/>
    <w:rsid w:val="00DE690B"/>
    <w:rsid w:val="00DE6962"/>
    <w:rsid w:val="00DE69C2"/>
    <w:rsid w:val="00DE6AC1"/>
    <w:rsid w:val="00DE6BD0"/>
    <w:rsid w:val="00DE6C2D"/>
    <w:rsid w:val="00DE6E16"/>
    <w:rsid w:val="00DE6E27"/>
    <w:rsid w:val="00DE6EF7"/>
    <w:rsid w:val="00DE7007"/>
    <w:rsid w:val="00DE710B"/>
    <w:rsid w:val="00DE728D"/>
    <w:rsid w:val="00DE733B"/>
    <w:rsid w:val="00DE739B"/>
    <w:rsid w:val="00DE776F"/>
    <w:rsid w:val="00DE79EC"/>
    <w:rsid w:val="00DE7B46"/>
    <w:rsid w:val="00DE7D86"/>
    <w:rsid w:val="00DF006F"/>
    <w:rsid w:val="00DF0351"/>
    <w:rsid w:val="00DF09B9"/>
    <w:rsid w:val="00DF0A08"/>
    <w:rsid w:val="00DF0B2B"/>
    <w:rsid w:val="00DF0E78"/>
    <w:rsid w:val="00DF10F8"/>
    <w:rsid w:val="00DF1571"/>
    <w:rsid w:val="00DF18AC"/>
    <w:rsid w:val="00DF1B7E"/>
    <w:rsid w:val="00DF1EC1"/>
    <w:rsid w:val="00DF20CA"/>
    <w:rsid w:val="00DF21AA"/>
    <w:rsid w:val="00DF2626"/>
    <w:rsid w:val="00DF270B"/>
    <w:rsid w:val="00DF2767"/>
    <w:rsid w:val="00DF286A"/>
    <w:rsid w:val="00DF2A0A"/>
    <w:rsid w:val="00DF2C6E"/>
    <w:rsid w:val="00DF2F85"/>
    <w:rsid w:val="00DF327B"/>
    <w:rsid w:val="00DF32D8"/>
    <w:rsid w:val="00DF3404"/>
    <w:rsid w:val="00DF3438"/>
    <w:rsid w:val="00DF37E5"/>
    <w:rsid w:val="00DF3AD4"/>
    <w:rsid w:val="00DF3EDB"/>
    <w:rsid w:val="00DF4058"/>
    <w:rsid w:val="00DF429B"/>
    <w:rsid w:val="00DF44F9"/>
    <w:rsid w:val="00DF4707"/>
    <w:rsid w:val="00DF4D59"/>
    <w:rsid w:val="00DF4E11"/>
    <w:rsid w:val="00DF4EED"/>
    <w:rsid w:val="00DF5390"/>
    <w:rsid w:val="00DF5559"/>
    <w:rsid w:val="00DF568D"/>
    <w:rsid w:val="00DF57D9"/>
    <w:rsid w:val="00DF59C0"/>
    <w:rsid w:val="00DF5C92"/>
    <w:rsid w:val="00DF5DEC"/>
    <w:rsid w:val="00DF60A1"/>
    <w:rsid w:val="00DF6160"/>
    <w:rsid w:val="00DF6182"/>
    <w:rsid w:val="00DF621D"/>
    <w:rsid w:val="00DF62B8"/>
    <w:rsid w:val="00DF643E"/>
    <w:rsid w:val="00DF6578"/>
    <w:rsid w:val="00DF6973"/>
    <w:rsid w:val="00DF69D6"/>
    <w:rsid w:val="00DF6BE8"/>
    <w:rsid w:val="00DF6CEE"/>
    <w:rsid w:val="00DF724F"/>
    <w:rsid w:val="00DF745B"/>
    <w:rsid w:val="00DF7537"/>
    <w:rsid w:val="00DF7762"/>
    <w:rsid w:val="00DF78F2"/>
    <w:rsid w:val="00DF7C67"/>
    <w:rsid w:val="00DF7DC4"/>
    <w:rsid w:val="00DF7E2B"/>
    <w:rsid w:val="00DF7F8F"/>
    <w:rsid w:val="00E00143"/>
    <w:rsid w:val="00E001EF"/>
    <w:rsid w:val="00E0022A"/>
    <w:rsid w:val="00E004F6"/>
    <w:rsid w:val="00E006D0"/>
    <w:rsid w:val="00E00A66"/>
    <w:rsid w:val="00E00B89"/>
    <w:rsid w:val="00E00C84"/>
    <w:rsid w:val="00E00CC0"/>
    <w:rsid w:val="00E00DC4"/>
    <w:rsid w:val="00E01003"/>
    <w:rsid w:val="00E0119B"/>
    <w:rsid w:val="00E01784"/>
    <w:rsid w:val="00E01AAF"/>
    <w:rsid w:val="00E0209B"/>
    <w:rsid w:val="00E020D3"/>
    <w:rsid w:val="00E02319"/>
    <w:rsid w:val="00E025ED"/>
    <w:rsid w:val="00E02963"/>
    <w:rsid w:val="00E03897"/>
    <w:rsid w:val="00E03DAA"/>
    <w:rsid w:val="00E03E25"/>
    <w:rsid w:val="00E03F87"/>
    <w:rsid w:val="00E0413E"/>
    <w:rsid w:val="00E0454E"/>
    <w:rsid w:val="00E04741"/>
    <w:rsid w:val="00E04995"/>
    <w:rsid w:val="00E049F0"/>
    <w:rsid w:val="00E04C7F"/>
    <w:rsid w:val="00E05114"/>
    <w:rsid w:val="00E05754"/>
    <w:rsid w:val="00E058AC"/>
    <w:rsid w:val="00E05AB2"/>
    <w:rsid w:val="00E05ADB"/>
    <w:rsid w:val="00E05F34"/>
    <w:rsid w:val="00E060A4"/>
    <w:rsid w:val="00E0637A"/>
    <w:rsid w:val="00E06993"/>
    <w:rsid w:val="00E06B24"/>
    <w:rsid w:val="00E06F38"/>
    <w:rsid w:val="00E07057"/>
    <w:rsid w:val="00E071EB"/>
    <w:rsid w:val="00E075B4"/>
    <w:rsid w:val="00E07AEA"/>
    <w:rsid w:val="00E07B8F"/>
    <w:rsid w:val="00E07BFD"/>
    <w:rsid w:val="00E07E99"/>
    <w:rsid w:val="00E07FF7"/>
    <w:rsid w:val="00E1007A"/>
    <w:rsid w:val="00E105B1"/>
    <w:rsid w:val="00E10687"/>
    <w:rsid w:val="00E10770"/>
    <w:rsid w:val="00E10C24"/>
    <w:rsid w:val="00E10F60"/>
    <w:rsid w:val="00E10F7F"/>
    <w:rsid w:val="00E1111F"/>
    <w:rsid w:val="00E1135F"/>
    <w:rsid w:val="00E113EB"/>
    <w:rsid w:val="00E11467"/>
    <w:rsid w:val="00E11836"/>
    <w:rsid w:val="00E11A1E"/>
    <w:rsid w:val="00E11EB2"/>
    <w:rsid w:val="00E120FF"/>
    <w:rsid w:val="00E122B9"/>
    <w:rsid w:val="00E12397"/>
    <w:rsid w:val="00E127BF"/>
    <w:rsid w:val="00E12877"/>
    <w:rsid w:val="00E12C51"/>
    <w:rsid w:val="00E13099"/>
    <w:rsid w:val="00E134AE"/>
    <w:rsid w:val="00E135B1"/>
    <w:rsid w:val="00E1391D"/>
    <w:rsid w:val="00E13988"/>
    <w:rsid w:val="00E13BF2"/>
    <w:rsid w:val="00E13E3E"/>
    <w:rsid w:val="00E1440F"/>
    <w:rsid w:val="00E14660"/>
    <w:rsid w:val="00E14785"/>
    <w:rsid w:val="00E148BC"/>
    <w:rsid w:val="00E14969"/>
    <w:rsid w:val="00E14B2C"/>
    <w:rsid w:val="00E14C79"/>
    <w:rsid w:val="00E14CE7"/>
    <w:rsid w:val="00E14FE0"/>
    <w:rsid w:val="00E1565D"/>
    <w:rsid w:val="00E1573B"/>
    <w:rsid w:val="00E157DB"/>
    <w:rsid w:val="00E15965"/>
    <w:rsid w:val="00E1599E"/>
    <w:rsid w:val="00E15BBD"/>
    <w:rsid w:val="00E15E85"/>
    <w:rsid w:val="00E162C7"/>
    <w:rsid w:val="00E1643F"/>
    <w:rsid w:val="00E16548"/>
    <w:rsid w:val="00E16779"/>
    <w:rsid w:val="00E167CB"/>
    <w:rsid w:val="00E167E8"/>
    <w:rsid w:val="00E16822"/>
    <w:rsid w:val="00E16CC7"/>
    <w:rsid w:val="00E16DEA"/>
    <w:rsid w:val="00E16F6D"/>
    <w:rsid w:val="00E17182"/>
    <w:rsid w:val="00E17428"/>
    <w:rsid w:val="00E177BC"/>
    <w:rsid w:val="00E179A8"/>
    <w:rsid w:val="00E17AB2"/>
    <w:rsid w:val="00E17C1D"/>
    <w:rsid w:val="00E17DD3"/>
    <w:rsid w:val="00E2024C"/>
    <w:rsid w:val="00E2039A"/>
    <w:rsid w:val="00E204ED"/>
    <w:rsid w:val="00E205A5"/>
    <w:rsid w:val="00E2066E"/>
    <w:rsid w:val="00E2076D"/>
    <w:rsid w:val="00E20F26"/>
    <w:rsid w:val="00E20F46"/>
    <w:rsid w:val="00E21107"/>
    <w:rsid w:val="00E2131C"/>
    <w:rsid w:val="00E2143E"/>
    <w:rsid w:val="00E217A7"/>
    <w:rsid w:val="00E2183F"/>
    <w:rsid w:val="00E219BE"/>
    <w:rsid w:val="00E21CEE"/>
    <w:rsid w:val="00E21E96"/>
    <w:rsid w:val="00E22027"/>
    <w:rsid w:val="00E22083"/>
    <w:rsid w:val="00E2256D"/>
    <w:rsid w:val="00E229E5"/>
    <w:rsid w:val="00E22E6F"/>
    <w:rsid w:val="00E23073"/>
    <w:rsid w:val="00E233C5"/>
    <w:rsid w:val="00E2374C"/>
    <w:rsid w:val="00E23A08"/>
    <w:rsid w:val="00E23A78"/>
    <w:rsid w:val="00E23EF5"/>
    <w:rsid w:val="00E23F98"/>
    <w:rsid w:val="00E24405"/>
    <w:rsid w:val="00E244F7"/>
    <w:rsid w:val="00E24881"/>
    <w:rsid w:val="00E2521A"/>
    <w:rsid w:val="00E25386"/>
    <w:rsid w:val="00E254D8"/>
    <w:rsid w:val="00E25531"/>
    <w:rsid w:val="00E2571D"/>
    <w:rsid w:val="00E25875"/>
    <w:rsid w:val="00E25BF5"/>
    <w:rsid w:val="00E25D16"/>
    <w:rsid w:val="00E25F3B"/>
    <w:rsid w:val="00E26445"/>
    <w:rsid w:val="00E2698F"/>
    <w:rsid w:val="00E26AE3"/>
    <w:rsid w:val="00E26D71"/>
    <w:rsid w:val="00E26EC8"/>
    <w:rsid w:val="00E270F8"/>
    <w:rsid w:val="00E2715B"/>
    <w:rsid w:val="00E27200"/>
    <w:rsid w:val="00E273DA"/>
    <w:rsid w:val="00E273EC"/>
    <w:rsid w:val="00E27520"/>
    <w:rsid w:val="00E27659"/>
    <w:rsid w:val="00E276B9"/>
    <w:rsid w:val="00E2786A"/>
    <w:rsid w:val="00E27A60"/>
    <w:rsid w:val="00E27EC9"/>
    <w:rsid w:val="00E30052"/>
    <w:rsid w:val="00E3041B"/>
    <w:rsid w:val="00E306A3"/>
    <w:rsid w:val="00E30CA7"/>
    <w:rsid w:val="00E30D3C"/>
    <w:rsid w:val="00E314D6"/>
    <w:rsid w:val="00E31BF6"/>
    <w:rsid w:val="00E31FEC"/>
    <w:rsid w:val="00E3225F"/>
    <w:rsid w:val="00E32674"/>
    <w:rsid w:val="00E32779"/>
    <w:rsid w:val="00E32830"/>
    <w:rsid w:val="00E32C17"/>
    <w:rsid w:val="00E32FE1"/>
    <w:rsid w:val="00E33117"/>
    <w:rsid w:val="00E332D1"/>
    <w:rsid w:val="00E33A24"/>
    <w:rsid w:val="00E33E16"/>
    <w:rsid w:val="00E33E69"/>
    <w:rsid w:val="00E34034"/>
    <w:rsid w:val="00E34130"/>
    <w:rsid w:val="00E3418F"/>
    <w:rsid w:val="00E34527"/>
    <w:rsid w:val="00E34B43"/>
    <w:rsid w:val="00E34B9F"/>
    <w:rsid w:val="00E34D7A"/>
    <w:rsid w:val="00E34DC0"/>
    <w:rsid w:val="00E34F94"/>
    <w:rsid w:val="00E35252"/>
    <w:rsid w:val="00E355FA"/>
    <w:rsid w:val="00E357E5"/>
    <w:rsid w:val="00E3597A"/>
    <w:rsid w:val="00E35B2A"/>
    <w:rsid w:val="00E35C30"/>
    <w:rsid w:val="00E35D93"/>
    <w:rsid w:val="00E3620F"/>
    <w:rsid w:val="00E36F47"/>
    <w:rsid w:val="00E37220"/>
    <w:rsid w:val="00E37772"/>
    <w:rsid w:val="00E37816"/>
    <w:rsid w:val="00E3789D"/>
    <w:rsid w:val="00E37BA8"/>
    <w:rsid w:val="00E403B7"/>
    <w:rsid w:val="00E40816"/>
    <w:rsid w:val="00E40CFF"/>
    <w:rsid w:val="00E40D08"/>
    <w:rsid w:val="00E40E98"/>
    <w:rsid w:val="00E41188"/>
    <w:rsid w:val="00E41227"/>
    <w:rsid w:val="00E41230"/>
    <w:rsid w:val="00E41914"/>
    <w:rsid w:val="00E419B5"/>
    <w:rsid w:val="00E41B5B"/>
    <w:rsid w:val="00E41DAC"/>
    <w:rsid w:val="00E41E85"/>
    <w:rsid w:val="00E420AF"/>
    <w:rsid w:val="00E4224F"/>
    <w:rsid w:val="00E42303"/>
    <w:rsid w:val="00E4243A"/>
    <w:rsid w:val="00E424A4"/>
    <w:rsid w:val="00E425F9"/>
    <w:rsid w:val="00E42652"/>
    <w:rsid w:val="00E42699"/>
    <w:rsid w:val="00E42946"/>
    <w:rsid w:val="00E42E5A"/>
    <w:rsid w:val="00E43050"/>
    <w:rsid w:val="00E43106"/>
    <w:rsid w:val="00E43564"/>
    <w:rsid w:val="00E43B40"/>
    <w:rsid w:val="00E43BF6"/>
    <w:rsid w:val="00E443DE"/>
    <w:rsid w:val="00E44495"/>
    <w:rsid w:val="00E444C1"/>
    <w:rsid w:val="00E446A6"/>
    <w:rsid w:val="00E44CC3"/>
    <w:rsid w:val="00E44DEE"/>
    <w:rsid w:val="00E44E2A"/>
    <w:rsid w:val="00E44E49"/>
    <w:rsid w:val="00E44FA2"/>
    <w:rsid w:val="00E4512C"/>
    <w:rsid w:val="00E45432"/>
    <w:rsid w:val="00E45436"/>
    <w:rsid w:val="00E4548B"/>
    <w:rsid w:val="00E4548F"/>
    <w:rsid w:val="00E455B2"/>
    <w:rsid w:val="00E45855"/>
    <w:rsid w:val="00E45908"/>
    <w:rsid w:val="00E4597C"/>
    <w:rsid w:val="00E45A78"/>
    <w:rsid w:val="00E45C05"/>
    <w:rsid w:val="00E45C6A"/>
    <w:rsid w:val="00E45F6A"/>
    <w:rsid w:val="00E4604D"/>
    <w:rsid w:val="00E460C5"/>
    <w:rsid w:val="00E46177"/>
    <w:rsid w:val="00E4657C"/>
    <w:rsid w:val="00E466AF"/>
    <w:rsid w:val="00E4671C"/>
    <w:rsid w:val="00E4699D"/>
    <w:rsid w:val="00E46BB1"/>
    <w:rsid w:val="00E46BE9"/>
    <w:rsid w:val="00E46CBA"/>
    <w:rsid w:val="00E47057"/>
    <w:rsid w:val="00E473F3"/>
    <w:rsid w:val="00E4771D"/>
    <w:rsid w:val="00E4774A"/>
    <w:rsid w:val="00E47801"/>
    <w:rsid w:val="00E47BB4"/>
    <w:rsid w:val="00E47D96"/>
    <w:rsid w:val="00E501B3"/>
    <w:rsid w:val="00E5036B"/>
    <w:rsid w:val="00E503E4"/>
    <w:rsid w:val="00E50918"/>
    <w:rsid w:val="00E50EA0"/>
    <w:rsid w:val="00E5155B"/>
    <w:rsid w:val="00E51863"/>
    <w:rsid w:val="00E519D4"/>
    <w:rsid w:val="00E51CA4"/>
    <w:rsid w:val="00E51D75"/>
    <w:rsid w:val="00E51F25"/>
    <w:rsid w:val="00E521AB"/>
    <w:rsid w:val="00E52699"/>
    <w:rsid w:val="00E52914"/>
    <w:rsid w:val="00E52E6A"/>
    <w:rsid w:val="00E52EA6"/>
    <w:rsid w:val="00E53109"/>
    <w:rsid w:val="00E53B4D"/>
    <w:rsid w:val="00E53E1D"/>
    <w:rsid w:val="00E53E7E"/>
    <w:rsid w:val="00E54349"/>
    <w:rsid w:val="00E54960"/>
    <w:rsid w:val="00E549A9"/>
    <w:rsid w:val="00E54A55"/>
    <w:rsid w:val="00E54E92"/>
    <w:rsid w:val="00E55094"/>
    <w:rsid w:val="00E55269"/>
    <w:rsid w:val="00E55291"/>
    <w:rsid w:val="00E55336"/>
    <w:rsid w:val="00E55375"/>
    <w:rsid w:val="00E556E8"/>
    <w:rsid w:val="00E5572A"/>
    <w:rsid w:val="00E55921"/>
    <w:rsid w:val="00E55AF4"/>
    <w:rsid w:val="00E55C95"/>
    <w:rsid w:val="00E55DA3"/>
    <w:rsid w:val="00E55DE7"/>
    <w:rsid w:val="00E55FDF"/>
    <w:rsid w:val="00E56E22"/>
    <w:rsid w:val="00E57398"/>
    <w:rsid w:val="00E57454"/>
    <w:rsid w:val="00E575F6"/>
    <w:rsid w:val="00E576A8"/>
    <w:rsid w:val="00E5778E"/>
    <w:rsid w:val="00E5780A"/>
    <w:rsid w:val="00E5792C"/>
    <w:rsid w:val="00E57D31"/>
    <w:rsid w:val="00E57E61"/>
    <w:rsid w:val="00E57ED9"/>
    <w:rsid w:val="00E60190"/>
    <w:rsid w:val="00E6020A"/>
    <w:rsid w:val="00E604A4"/>
    <w:rsid w:val="00E607F3"/>
    <w:rsid w:val="00E6104A"/>
    <w:rsid w:val="00E61051"/>
    <w:rsid w:val="00E6122B"/>
    <w:rsid w:val="00E612CA"/>
    <w:rsid w:val="00E612EC"/>
    <w:rsid w:val="00E616E8"/>
    <w:rsid w:val="00E61D60"/>
    <w:rsid w:val="00E61DC3"/>
    <w:rsid w:val="00E624DD"/>
    <w:rsid w:val="00E62607"/>
    <w:rsid w:val="00E62691"/>
    <w:rsid w:val="00E62C4A"/>
    <w:rsid w:val="00E62CED"/>
    <w:rsid w:val="00E62CEE"/>
    <w:rsid w:val="00E6310B"/>
    <w:rsid w:val="00E631C9"/>
    <w:rsid w:val="00E6347F"/>
    <w:rsid w:val="00E63F53"/>
    <w:rsid w:val="00E64074"/>
    <w:rsid w:val="00E647BD"/>
    <w:rsid w:val="00E648C6"/>
    <w:rsid w:val="00E64BF9"/>
    <w:rsid w:val="00E6507D"/>
    <w:rsid w:val="00E65168"/>
    <w:rsid w:val="00E654A2"/>
    <w:rsid w:val="00E65BB5"/>
    <w:rsid w:val="00E65F68"/>
    <w:rsid w:val="00E662F6"/>
    <w:rsid w:val="00E66304"/>
    <w:rsid w:val="00E66931"/>
    <w:rsid w:val="00E66E33"/>
    <w:rsid w:val="00E66EEB"/>
    <w:rsid w:val="00E674E6"/>
    <w:rsid w:val="00E67606"/>
    <w:rsid w:val="00E676B5"/>
    <w:rsid w:val="00E67A4C"/>
    <w:rsid w:val="00E67A51"/>
    <w:rsid w:val="00E67AA5"/>
    <w:rsid w:val="00E67D65"/>
    <w:rsid w:val="00E67E4D"/>
    <w:rsid w:val="00E67ED1"/>
    <w:rsid w:val="00E7041B"/>
    <w:rsid w:val="00E707DE"/>
    <w:rsid w:val="00E7098E"/>
    <w:rsid w:val="00E70B90"/>
    <w:rsid w:val="00E70BEA"/>
    <w:rsid w:val="00E711B2"/>
    <w:rsid w:val="00E715A6"/>
    <w:rsid w:val="00E7171E"/>
    <w:rsid w:val="00E71874"/>
    <w:rsid w:val="00E7192C"/>
    <w:rsid w:val="00E71B3E"/>
    <w:rsid w:val="00E71D78"/>
    <w:rsid w:val="00E71EF2"/>
    <w:rsid w:val="00E71FBE"/>
    <w:rsid w:val="00E72614"/>
    <w:rsid w:val="00E727BD"/>
    <w:rsid w:val="00E727CF"/>
    <w:rsid w:val="00E728D0"/>
    <w:rsid w:val="00E72AEA"/>
    <w:rsid w:val="00E72C8B"/>
    <w:rsid w:val="00E7301F"/>
    <w:rsid w:val="00E73256"/>
    <w:rsid w:val="00E73523"/>
    <w:rsid w:val="00E73775"/>
    <w:rsid w:val="00E73E16"/>
    <w:rsid w:val="00E73F49"/>
    <w:rsid w:val="00E73FE5"/>
    <w:rsid w:val="00E74247"/>
    <w:rsid w:val="00E74AD2"/>
    <w:rsid w:val="00E74B6D"/>
    <w:rsid w:val="00E74C93"/>
    <w:rsid w:val="00E74D1F"/>
    <w:rsid w:val="00E74DD2"/>
    <w:rsid w:val="00E74F95"/>
    <w:rsid w:val="00E75B36"/>
    <w:rsid w:val="00E75E8A"/>
    <w:rsid w:val="00E7604D"/>
    <w:rsid w:val="00E7612F"/>
    <w:rsid w:val="00E7635A"/>
    <w:rsid w:val="00E7645C"/>
    <w:rsid w:val="00E76497"/>
    <w:rsid w:val="00E768F0"/>
    <w:rsid w:val="00E769BB"/>
    <w:rsid w:val="00E76CAB"/>
    <w:rsid w:val="00E76CE6"/>
    <w:rsid w:val="00E76E94"/>
    <w:rsid w:val="00E7715D"/>
    <w:rsid w:val="00E772EA"/>
    <w:rsid w:val="00E77526"/>
    <w:rsid w:val="00E77CDE"/>
    <w:rsid w:val="00E77E12"/>
    <w:rsid w:val="00E80105"/>
    <w:rsid w:val="00E80122"/>
    <w:rsid w:val="00E80263"/>
    <w:rsid w:val="00E8096C"/>
    <w:rsid w:val="00E80A10"/>
    <w:rsid w:val="00E80B33"/>
    <w:rsid w:val="00E80C24"/>
    <w:rsid w:val="00E8158F"/>
    <w:rsid w:val="00E8159B"/>
    <w:rsid w:val="00E81729"/>
    <w:rsid w:val="00E8191F"/>
    <w:rsid w:val="00E81FBF"/>
    <w:rsid w:val="00E823CA"/>
    <w:rsid w:val="00E825E8"/>
    <w:rsid w:val="00E82897"/>
    <w:rsid w:val="00E8308B"/>
    <w:rsid w:val="00E831AD"/>
    <w:rsid w:val="00E832D6"/>
    <w:rsid w:val="00E83343"/>
    <w:rsid w:val="00E834B6"/>
    <w:rsid w:val="00E8355B"/>
    <w:rsid w:val="00E8372A"/>
    <w:rsid w:val="00E83B91"/>
    <w:rsid w:val="00E83D00"/>
    <w:rsid w:val="00E83E5D"/>
    <w:rsid w:val="00E83EE1"/>
    <w:rsid w:val="00E84220"/>
    <w:rsid w:val="00E84460"/>
    <w:rsid w:val="00E84462"/>
    <w:rsid w:val="00E84549"/>
    <w:rsid w:val="00E84573"/>
    <w:rsid w:val="00E847AB"/>
    <w:rsid w:val="00E848E0"/>
    <w:rsid w:val="00E84E04"/>
    <w:rsid w:val="00E84F5C"/>
    <w:rsid w:val="00E8528B"/>
    <w:rsid w:val="00E8532B"/>
    <w:rsid w:val="00E85600"/>
    <w:rsid w:val="00E85BF5"/>
    <w:rsid w:val="00E85BFC"/>
    <w:rsid w:val="00E85D3C"/>
    <w:rsid w:val="00E860FE"/>
    <w:rsid w:val="00E86382"/>
    <w:rsid w:val="00E86834"/>
    <w:rsid w:val="00E86A6F"/>
    <w:rsid w:val="00E86C37"/>
    <w:rsid w:val="00E86C95"/>
    <w:rsid w:val="00E86EE8"/>
    <w:rsid w:val="00E86F7F"/>
    <w:rsid w:val="00E8735A"/>
    <w:rsid w:val="00E87456"/>
    <w:rsid w:val="00E87754"/>
    <w:rsid w:val="00E877F3"/>
    <w:rsid w:val="00E87A10"/>
    <w:rsid w:val="00E87BAB"/>
    <w:rsid w:val="00E87D00"/>
    <w:rsid w:val="00E87E98"/>
    <w:rsid w:val="00E87FC5"/>
    <w:rsid w:val="00E9001D"/>
    <w:rsid w:val="00E905C7"/>
    <w:rsid w:val="00E9081D"/>
    <w:rsid w:val="00E908A8"/>
    <w:rsid w:val="00E909CF"/>
    <w:rsid w:val="00E90B59"/>
    <w:rsid w:val="00E9138A"/>
    <w:rsid w:val="00E9141D"/>
    <w:rsid w:val="00E9154C"/>
    <w:rsid w:val="00E919D3"/>
    <w:rsid w:val="00E91AA1"/>
    <w:rsid w:val="00E91C67"/>
    <w:rsid w:val="00E9215E"/>
    <w:rsid w:val="00E921FF"/>
    <w:rsid w:val="00E92660"/>
    <w:rsid w:val="00E92739"/>
    <w:rsid w:val="00E9275B"/>
    <w:rsid w:val="00E92A36"/>
    <w:rsid w:val="00E92A77"/>
    <w:rsid w:val="00E92AF0"/>
    <w:rsid w:val="00E933E1"/>
    <w:rsid w:val="00E9348C"/>
    <w:rsid w:val="00E936EA"/>
    <w:rsid w:val="00E94783"/>
    <w:rsid w:val="00E948C2"/>
    <w:rsid w:val="00E94AA4"/>
    <w:rsid w:val="00E94E33"/>
    <w:rsid w:val="00E950D2"/>
    <w:rsid w:val="00E9515C"/>
    <w:rsid w:val="00E953C6"/>
    <w:rsid w:val="00E95581"/>
    <w:rsid w:val="00E955EB"/>
    <w:rsid w:val="00E95A20"/>
    <w:rsid w:val="00E95A86"/>
    <w:rsid w:val="00E95B3A"/>
    <w:rsid w:val="00E95BE0"/>
    <w:rsid w:val="00E95C56"/>
    <w:rsid w:val="00E95C97"/>
    <w:rsid w:val="00E96C13"/>
    <w:rsid w:val="00E96D5E"/>
    <w:rsid w:val="00E96EB1"/>
    <w:rsid w:val="00E96FAC"/>
    <w:rsid w:val="00E9702A"/>
    <w:rsid w:val="00E973A5"/>
    <w:rsid w:val="00E97549"/>
    <w:rsid w:val="00E97C4F"/>
    <w:rsid w:val="00E97D7D"/>
    <w:rsid w:val="00E97DE3"/>
    <w:rsid w:val="00EA00C6"/>
    <w:rsid w:val="00EA0279"/>
    <w:rsid w:val="00EA02C1"/>
    <w:rsid w:val="00EA051A"/>
    <w:rsid w:val="00EA056D"/>
    <w:rsid w:val="00EA099B"/>
    <w:rsid w:val="00EA0BC9"/>
    <w:rsid w:val="00EA1141"/>
    <w:rsid w:val="00EA185C"/>
    <w:rsid w:val="00EA1A27"/>
    <w:rsid w:val="00EA1B12"/>
    <w:rsid w:val="00EA1DB6"/>
    <w:rsid w:val="00EA1F67"/>
    <w:rsid w:val="00EA2988"/>
    <w:rsid w:val="00EA2B56"/>
    <w:rsid w:val="00EA2BD1"/>
    <w:rsid w:val="00EA2C36"/>
    <w:rsid w:val="00EA2D80"/>
    <w:rsid w:val="00EA2EB9"/>
    <w:rsid w:val="00EA331D"/>
    <w:rsid w:val="00EA338B"/>
    <w:rsid w:val="00EA34A9"/>
    <w:rsid w:val="00EA3638"/>
    <w:rsid w:val="00EA365E"/>
    <w:rsid w:val="00EA3C44"/>
    <w:rsid w:val="00EA3E45"/>
    <w:rsid w:val="00EA45C9"/>
    <w:rsid w:val="00EA4A70"/>
    <w:rsid w:val="00EA4AC9"/>
    <w:rsid w:val="00EA4B2C"/>
    <w:rsid w:val="00EA4EF4"/>
    <w:rsid w:val="00EA4F24"/>
    <w:rsid w:val="00EA567B"/>
    <w:rsid w:val="00EA5690"/>
    <w:rsid w:val="00EA579B"/>
    <w:rsid w:val="00EA57FF"/>
    <w:rsid w:val="00EA592F"/>
    <w:rsid w:val="00EA5DC2"/>
    <w:rsid w:val="00EA5DE2"/>
    <w:rsid w:val="00EA5F94"/>
    <w:rsid w:val="00EA605C"/>
    <w:rsid w:val="00EA6224"/>
    <w:rsid w:val="00EA634E"/>
    <w:rsid w:val="00EA646C"/>
    <w:rsid w:val="00EA673D"/>
    <w:rsid w:val="00EA6EBE"/>
    <w:rsid w:val="00EA6F26"/>
    <w:rsid w:val="00EA7011"/>
    <w:rsid w:val="00EA7778"/>
    <w:rsid w:val="00EA7BA9"/>
    <w:rsid w:val="00EA7C3B"/>
    <w:rsid w:val="00EA7C98"/>
    <w:rsid w:val="00EA7E19"/>
    <w:rsid w:val="00EA7ECB"/>
    <w:rsid w:val="00EA7F7C"/>
    <w:rsid w:val="00EB0215"/>
    <w:rsid w:val="00EB0368"/>
    <w:rsid w:val="00EB0918"/>
    <w:rsid w:val="00EB0978"/>
    <w:rsid w:val="00EB0A0C"/>
    <w:rsid w:val="00EB0D52"/>
    <w:rsid w:val="00EB0F02"/>
    <w:rsid w:val="00EB1148"/>
    <w:rsid w:val="00EB11AD"/>
    <w:rsid w:val="00EB130E"/>
    <w:rsid w:val="00EB19BB"/>
    <w:rsid w:val="00EB1A20"/>
    <w:rsid w:val="00EB1A99"/>
    <w:rsid w:val="00EB1BB2"/>
    <w:rsid w:val="00EB1BE1"/>
    <w:rsid w:val="00EB1C25"/>
    <w:rsid w:val="00EB20BA"/>
    <w:rsid w:val="00EB2998"/>
    <w:rsid w:val="00EB2A8D"/>
    <w:rsid w:val="00EB2F90"/>
    <w:rsid w:val="00EB3488"/>
    <w:rsid w:val="00EB3667"/>
    <w:rsid w:val="00EB373B"/>
    <w:rsid w:val="00EB373C"/>
    <w:rsid w:val="00EB3748"/>
    <w:rsid w:val="00EB3803"/>
    <w:rsid w:val="00EB388E"/>
    <w:rsid w:val="00EB397B"/>
    <w:rsid w:val="00EB3B99"/>
    <w:rsid w:val="00EB3DE6"/>
    <w:rsid w:val="00EB3F89"/>
    <w:rsid w:val="00EB4160"/>
    <w:rsid w:val="00EB4235"/>
    <w:rsid w:val="00EB4907"/>
    <w:rsid w:val="00EB4C97"/>
    <w:rsid w:val="00EB4FB1"/>
    <w:rsid w:val="00EB4FC3"/>
    <w:rsid w:val="00EB517B"/>
    <w:rsid w:val="00EB53A3"/>
    <w:rsid w:val="00EB5419"/>
    <w:rsid w:val="00EB575F"/>
    <w:rsid w:val="00EB5DF1"/>
    <w:rsid w:val="00EB606A"/>
    <w:rsid w:val="00EB612A"/>
    <w:rsid w:val="00EB626B"/>
    <w:rsid w:val="00EB64BC"/>
    <w:rsid w:val="00EB66E5"/>
    <w:rsid w:val="00EB6F51"/>
    <w:rsid w:val="00EB7344"/>
    <w:rsid w:val="00EB7628"/>
    <w:rsid w:val="00EB76AF"/>
    <w:rsid w:val="00EB796A"/>
    <w:rsid w:val="00EB7B1D"/>
    <w:rsid w:val="00EB7D0D"/>
    <w:rsid w:val="00EB7DE5"/>
    <w:rsid w:val="00EB7DF5"/>
    <w:rsid w:val="00EB7EC4"/>
    <w:rsid w:val="00EC0000"/>
    <w:rsid w:val="00EC0295"/>
    <w:rsid w:val="00EC0303"/>
    <w:rsid w:val="00EC0315"/>
    <w:rsid w:val="00EC0421"/>
    <w:rsid w:val="00EC0729"/>
    <w:rsid w:val="00EC075B"/>
    <w:rsid w:val="00EC0899"/>
    <w:rsid w:val="00EC0B87"/>
    <w:rsid w:val="00EC1067"/>
    <w:rsid w:val="00EC1097"/>
    <w:rsid w:val="00EC136E"/>
    <w:rsid w:val="00EC14D2"/>
    <w:rsid w:val="00EC1520"/>
    <w:rsid w:val="00EC1762"/>
    <w:rsid w:val="00EC1AF4"/>
    <w:rsid w:val="00EC1B6C"/>
    <w:rsid w:val="00EC1B71"/>
    <w:rsid w:val="00EC1CA2"/>
    <w:rsid w:val="00EC1FBB"/>
    <w:rsid w:val="00EC1FF0"/>
    <w:rsid w:val="00EC20A5"/>
    <w:rsid w:val="00EC21BB"/>
    <w:rsid w:val="00EC249C"/>
    <w:rsid w:val="00EC254F"/>
    <w:rsid w:val="00EC276B"/>
    <w:rsid w:val="00EC2ECE"/>
    <w:rsid w:val="00EC2FEF"/>
    <w:rsid w:val="00EC3BD2"/>
    <w:rsid w:val="00EC3E05"/>
    <w:rsid w:val="00EC3F37"/>
    <w:rsid w:val="00EC3F52"/>
    <w:rsid w:val="00EC49A0"/>
    <w:rsid w:val="00EC4A08"/>
    <w:rsid w:val="00EC4B14"/>
    <w:rsid w:val="00EC4D40"/>
    <w:rsid w:val="00EC525C"/>
    <w:rsid w:val="00EC588A"/>
    <w:rsid w:val="00EC58BF"/>
    <w:rsid w:val="00EC5A87"/>
    <w:rsid w:val="00EC5E77"/>
    <w:rsid w:val="00EC6533"/>
    <w:rsid w:val="00EC6735"/>
    <w:rsid w:val="00EC67C5"/>
    <w:rsid w:val="00EC68E1"/>
    <w:rsid w:val="00EC6B18"/>
    <w:rsid w:val="00EC6F94"/>
    <w:rsid w:val="00EC7008"/>
    <w:rsid w:val="00EC7144"/>
    <w:rsid w:val="00EC72D7"/>
    <w:rsid w:val="00EC7400"/>
    <w:rsid w:val="00EC748E"/>
    <w:rsid w:val="00EC7559"/>
    <w:rsid w:val="00EC758E"/>
    <w:rsid w:val="00EC7DAD"/>
    <w:rsid w:val="00EC7F5C"/>
    <w:rsid w:val="00ED036B"/>
    <w:rsid w:val="00ED0472"/>
    <w:rsid w:val="00ED05FE"/>
    <w:rsid w:val="00ED076B"/>
    <w:rsid w:val="00ED092A"/>
    <w:rsid w:val="00ED0D63"/>
    <w:rsid w:val="00ED0FA8"/>
    <w:rsid w:val="00ED1226"/>
    <w:rsid w:val="00ED1908"/>
    <w:rsid w:val="00ED1B49"/>
    <w:rsid w:val="00ED1BA3"/>
    <w:rsid w:val="00ED22F3"/>
    <w:rsid w:val="00ED28F4"/>
    <w:rsid w:val="00ED2B93"/>
    <w:rsid w:val="00ED2D04"/>
    <w:rsid w:val="00ED2ED2"/>
    <w:rsid w:val="00ED31A9"/>
    <w:rsid w:val="00ED35E3"/>
    <w:rsid w:val="00ED36F7"/>
    <w:rsid w:val="00ED3884"/>
    <w:rsid w:val="00ED3A8C"/>
    <w:rsid w:val="00ED3E38"/>
    <w:rsid w:val="00ED3FA6"/>
    <w:rsid w:val="00ED4107"/>
    <w:rsid w:val="00ED43C0"/>
    <w:rsid w:val="00ED4482"/>
    <w:rsid w:val="00ED4898"/>
    <w:rsid w:val="00ED4F0F"/>
    <w:rsid w:val="00ED514D"/>
    <w:rsid w:val="00ED54E2"/>
    <w:rsid w:val="00ED54FF"/>
    <w:rsid w:val="00ED5AB7"/>
    <w:rsid w:val="00ED62B6"/>
    <w:rsid w:val="00ED6354"/>
    <w:rsid w:val="00ED64C8"/>
    <w:rsid w:val="00ED65D8"/>
    <w:rsid w:val="00ED6828"/>
    <w:rsid w:val="00ED6930"/>
    <w:rsid w:val="00ED6B5B"/>
    <w:rsid w:val="00ED6BD7"/>
    <w:rsid w:val="00ED6CE6"/>
    <w:rsid w:val="00ED7686"/>
    <w:rsid w:val="00ED7951"/>
    <w:rsid w:val="00ED7A6F"/>
    <w:rsid w:val="00ED7B9B"/>
    <w:rsid w:val="00ED7F2B"/>
    <w:rsid w:val="00EE022C"/>
    <w:rsid w:val="00EE05E8"/>
    <w:rsid w:val="00EE0893"/>
    <w:rsid w:val="00EE0A77"/>
    <w:rsid w:val="00EE0A7A"/>
    <w:rsid w:val="00EE0B15"/>
    <w:rsid w:val="00EE0BC2"/>
    <w:rsid w:val="00EE0C95"/>
    <w:rsid w:val="00EE0D69"/>
    <w:rsid w:val="00EE0F37"/>
    <w:rsid w:val="00EE16A3"/>
    <w:rsid w:val="00EE1B08"/>
    <w:rsid w:val="00EE1C47"/>
    <w:rsid w:val="00EE1D6A"/>
    <w:rsid w:val="00EE1EFD"/>
    <w:rsid w:val="00EE2113"/>
    <w:rsid w:val="00EE2179"/>
    <w:rsid w:val="00EE2364"/>
    <w:rsid w:val="00EE2606"/>
    <w:rsid w:val="00EE292E"/>
    <w:rsid w:val="00EE29EC"/>
    <w:rsid w:val="00EE2A3D"/>
    <w:rsid w:val="00EE2E7E"/>
    <w:rsid w:val="00EE2F1B"/>
    <w:rsid w:val="00EE314F"/>
    <w:rsid w:val="00EE3660"/>
    <w:rsid w:val="00EE36E5"/>
    <w:rsid w:val="00EE3793"/>
    <w:rsid w:val="00EE3BC5"/>
    <w:rsid w:val="00EE3BE2"/>
    <w:rsid w:val="00EE4149"/>
    <w:rsid w:val="00EE4680"/>
    <w:rsid w:val="00EE46F4"/>
    <w:rsid w:val="00EE476B"/>
    <w:rsid w:val="00EE4809"/>
    <w:rsid w:val="00EE4996"/>
    <w:rsid w:val="00EE504F"/>
    <w:rsid w:val="00EE6518"/>
    <w:rsid w:val="00EE68E7"/>
    <w:rsid w:val="00EE6BEE"/>
    <w:rsid w:val="00EE7D7F"/>
    <w:rsid w:val="00EF0147"/>
    <w:rsid w:val="00EF01C6"/>
    <w:rsid w:val="00EF0274"/>
    <w:rsid w:val="00EF07E9"/>
    <w:rsid w:val="00EF0816"/>
    <w:rsid w:val="00EF0895"/>
    <w:rsid w:val="00EF0ACC"/>
    <w:rsid w:val="00EF0B50"/>
    <w:rsid w:val="00EF123C"/>
    <w:rsid w:val="00EF12B4"/>
    <w:rsid w:val="00EF1BED"/>
    <w:rsid w:val="00EF1DEB"/>
    <w:rsid w:val="00EF1EDC"/>
    <w:rsid w:val="00EF22CD"/>
    <w:rsid w:val="00EF245D"/>
    <w:rsid w:val="00EF2467"/>
    <w:rsid w:val="00EF25A0"/>
    <w:rsid w:val="00EF2977"/>
    <w:rsid w:val="00EF29F8"/>
    <w:rsid w:val="00EF2CA9"/>
    <w:rsid w:val="00EF3586"/>
    <w:rsid w:val="00EF3770"/>
    <w:rsid w:val="00EF3960"/>
    <w:rsid w:val="00EF3AA1"/>
    <w:rsid w:val="00EF3EDF"/>
    <w:rsid w:val="00EF4130"/>
    <w:rsid w:val="00EF46EF"/>
    <w:rsid w:val="00EF4756"/>
    <w:rsid w:val="00EF48FF"/>
    <w:rsid w:val="00EF4A31"/>
    <w:rsid w:val="00EF4AB0"/>
    <w:rsid w:val="00EF50DC"/>
    <w:rsid w:val="00EF5364"/>
    <w:rsid w:val="00EF53AA"/>
    <w:rsid w:val="00EF59A9"/>
    <w:rsid w:val="00EF5B61"/>
    <w:rsid w:val="00EF5C3D"/>
    <w:rsid w:val="00EF5F77"/>
    <w:rsid w:val="00EF6293"/>
    <w:rsid w:val="00EF62AA"/>
    <w:rsid w:val="00EF62BB"/>
    <w:rsid w:val="00EF63EE"/>
    <w:rsid w:val="00EF64C9"/>
    <w:rsid w:val="00EF650D"/>
    <w:rsid w:val="00EF6C06"/>
    <w:rsid w:val="00EF6E81"/>
    <w:rsid w:val="00EF6ECB"/>
    <w:rsid w:val="00EF72C1"/>
    <w:rsid w:val="00EF72D1"/>
    <w:rsid w:val="00EF799C"/>
    <w:rsid w:val="00EF7B35"/>
    <w:rsid w:val="00EF7C3A"/>
    <w:rsid w:val="00F0048A"/>
    <w:rsid w:val="00F00711"/>
    <w:rsid w:val="00F00928"/>
    <w:rsid w:val="00F00A71"/>
    <w:rsid w:val="00F0113A"/>
    <w:rsid w:val="00F0129A"/>
    <w:rsid w:val="00F012A5"/>
    <w:rsid w:val="00F01B1C"/>
    <w:rsid w:val="00F01C69"/>
    <w:rsid w:val="00F01D0F"/>
    <w:rsid w:val="00F02225"/>
    <w:rsid w:val="00F0231B"/>
    <w:rsid w:val="00F023F3"/>
    <w:rsid w:val="00F028AA"/>
    <w:rsid w:val="00F028C9"/>
    <w:rsid w:val="00F02C86"/>
    <w:rsid w:val="00F02EB5"/>
    <w:rsid w:val="00F030EE"/>
    <w:rsid w:val="00F031C0"/>
    <w:rsid w:val="00F0322A"/>
    <w:rsid w:val="00F032F9"/>
    <w:rsid w:val="00F03488"/>
    <w:rsid w:val="00F0361C"/>
    <w:rsid w:val="00F038C6"/>
    <w:rsid w:val="00F03A34"/>
    <w:rsid w:val="00F03B3D"/>
    <w:rsid w:val="00F043F3"/>
    <w:rsid w:val="00F045DD"/>
    <w:rsid w:val="00F048F5"/>
    <w:rsid w:val="00F04D5C"/>
    <w:rsid w:val="00F052E6"/>
    <w:rsid w:val="00F053DA"/>
    <w:rsid w:val="00F0549C"/>
    <w:rsid w:val="00F055FC"/>
    <w:rsid w:val="00F05C27"/>
    <w:rsid w:val="00F06392"/>
    <w:rsid w:val="00F0641C"/>
    <w:rsid w:val="00F0651D"/>
    <w:rsid w:val="00F0666F"/>
    <w:rsid w:val="00F06A66"/>
    <w:rsid w:val="00F06B16"/>
    <w:rsid w:val="00F06B65"/>
    <w:rsid w:val="00F06B91"/>
    <w:rsid w:val="00F07304"/>
    <w:rsid w:val="00F07494"/>
    <w:rsid w:val="00F076BE"/>
    <w:rsid w:val="00F07BB8"/>
    <w:rsid w:val="00F07FE1"/>
    <w:rsid w:val="00F10260"/>
    <w:rsid w:val="00F102A1"/>
    <w:rsid w:val="00F102F4"/>
    <w:rsid w:val="00F1030D"/>
    <w:rsid w:val="00F1037A"/>
    <w:rsid w:val="00F1065A"/>
    <w:rsid w:val="00F10816"/>
    <w:rsid w:val="00F1083B"/>
    <w:rsid w:val="00F10C90"/>
    <w:rsid w:val="00F10E54"/>
    <w:rsid w:val="00F10E9E"/>
    <w:rsid w:val="00F1109F"/>
    <w:rsid w:val="00F1132D"/>
    <w:rsid w:val="00F1157A"/>
    <w:rsid w:val="00F11625"/>
    <w:rsid w:val="00F11716"/>
    <w:rsid w:val="00F118C4"/>
    <w:rsid w:val="00F11A49"/>
    <w:rsid w:val="00F11C7F"/>
    <w:rsid w:val="00F11CAB"/>
    <w:rsid w:val="00F11CB6"/>
    <w:rsid w:val="00F11D42"/>
    <w:rsid w:val="00F12347"/>
    <w:rsid w:val="00F12541"/>
    <w:rsid w:val="00F126D3"/>
    <w:rsid w:val="00F128A1"/>
    <w:rsid w:val="00F129D1"/>
    <w:rsid w:val="00F133CE"/>
    <w:rsid w:val="00F134B4"/>
    <w:rsid w:val="00F13564"/>
    <w:rsid w:val="00F1367F"/>
    <w:rsid w:val="00F1372B"/>
    <w:rsid w:val="00F1379A"/>
    <w:rsid w:val="00F139EA"/>
    <w:rsid w:val="00F13CCC"/>
    <w:rsid w:val="00F13E42"/>
    <w:rsid w:val="00F13F96"/>
    <w:rsid w:val="00F13FA9"/>
    <w:rsid w:val="00F140AC"/>
    <w:rsid w:val="00F140D0"/>
    <w:rsid w:val="00F143F2"/>
    <w:rsid w:val="00F145F2"/>
    <w:rsid w:val="00F147FC"/>
    <w:rsid w:val="00F147FF"/>
    <w:rsid w:val="00F1488C"/>
    <w:rsid w:val="00F148AC"/>
    <w:rsid w:val="00F14BA9"/>
    <w:rsid w:val="00F14CD0"/>
    <w:rsid w:val="00F14FD1"/>
    <w:rsid w:val="00F1503D"/>
    <w:rsid w:val="00F1516C"/>
    <w:rsid w:val="00F1518B"/>
    <w:rsid w:val="00F155CF"/>
    <w:rsid w:val="00F15A31"/>
    <w:rsid w:val="00F15ACD"/>
    <w:rsid w:val="00F1637F"/>
    <w:rsid w:val="00F16497"/>
    <w:rsid w:val="00F16551"/>
    <w:rsid w:val="00F16AF2"/>
    <w:rsid w:val="00F16B34"/>
    <w:rsid w:val="00F16E23"/>
    <w:rsid w:val="00F17319"/>
    <w:rsid w:val="00F17352"/>
    <w:rsid w:val="00F17459"/>
    <w:rsid w:val="00F174B7"/>
    <w:rsid w:val="00F17B4F"/>
    <w:rsid w:val="00F202ED"/>
    <w:rsid w:val="00F20652"/>
    <w:rsid w:val="00F2072F"/>
    <w:rsid w:val="00F20BC8"/>
    <w:rsid w:val="00F20DE9"/>
    <w:rsid w:val="00F20E87"/>
    <w:rsid w:val="00F20FA6"/>
    <w:rsid w:val="00F21291"/>
    <w:rsid w:val="00F212EB"/>
    <w:rsid w:val="00F21446"/>
    <w:rsid w:val="00F2155D"/>
    <w:rsid w:val="00F21600"/>
    <w:rsid w:val="00F2187A"/>
    <w:rsid w:val="00F21913"/>
    <w:rsid w:val="00F21B0F"/>
    <w:rsid w:val="00F21B3F"/>
    <w:rsid w:val="00F21BDE"/>
    <w:rsid w:val="00F23055"/>
    <w:rsid w:val="00F235CF"/>
    <w:rsid w:val="00F239A1"/>
    <w:rsid w:val="00F23E86"/>
    <w:rsid w:val="00F23E95"/>
    <w:rsid w:val="00F24484"/>
    <w:rsid w:val="00F2453E"/>
    <w:rsid w:val="00F24A2E"/>
    <w:rsid w:val="00F24E4F"/>
    <w:rsid w:val="00F24FA7"/>
    <w:rsid w:val="00F251B9"/>
    <w:rsid w:val="00F257E8"/>
    <w:rsid w:val="00F257FD"/>
    <w:rsid w:val="00F2621F"/>
    <w:rsid w:val="00F262D4"/>
    <w:rsid w:val="00F263CB"/>
    <w:rsid w:val="00F265F6"/>
    <w:rsid w:val="00F269EA"/>
    <w:rsid w:val="00F26B61"/>
    <w:rsid w:val="00F26B69"/>
    <w:rsid w:val="00F26E2E"/>
    <w:rsid w:val="00F27118"/>
    <w:rsid w:val="00F2736D"/>
    <w:rsid w:val="00F27564"/>
    <w:rsid w:val="00F276FD"/>
    <w:rsid w:val="00F277FB"/>
    <w:rsid w:val="00F278B4"/>
    <w:rsid w:val="00F279D2"/>
    <w:rsid w:val="00F27EAD"/>
    <w:rsid w:val="00F30059"/>
    <w:rsid w:val="00F30682"/>
    <w:rsid w:val="00F3084F"/>
    <w:rsid w:val="00F30B4B"/>
    <w:rsid w:val="00F30C10"/>
    <w:rsid w:val="00F30D4B"/>
    <w:rsid w:val="00F30D7F"/>
    <w:rsid w:val="00F30E81"/>
    <w:rsid w:val="00F3105D"/>
    <w:rsid w:val="00F3167C"/>
    <w:rsid w:val="00F316E7"/>
    <w:rsid w:val="00F31894"/>
    <w:rsid w:val="00F31906"/>
    <w:rsid w:val="00F31A49"/>
    <w:rsid w:val="00F31AE5"/>
    <w:rsid w:val="00F32142"/>
    <w:rsid w:val="00F32259"/>
    <w:rsid w:val="00F3229B"/>
    <w:rsid w:val="00F32438"/>
    <w:rsid w:val="00F32B3E"/>
    <w:rsid w:val="00F3317A"/>
    <w:rsid w:val="00F331CE"/>
    <w:rsid w:val="00F33461"/>
    <w:rsid w:val="00F3374A"/>
    <w:rsid w:val="00F338EF"/>
    <w:rsid w:val="00F33AE0"/>
    <w:rsid w:val="00F33B5E"/>
    <w:rsid w:val="00F33B65"/>
    <w:rsid w:val="00F34383"/>
    <w:rsid w:val="00F346CD"/>
    <w:rsid w:val="00F34CB5"/>
    <w:rsid w:val="00F34E7B"/>
    <w:rsid w:val="00F34EB7"/>
    <w:rsid w:val="00F34EDB"/>
    <w:rsid w:val="00F35046"/>
    <w:rsid w:val="00F35371"/>
    <w:rsid w:val="00F35379"/>
    <w:rsid w:val="00F353CD"/>
    <w:rsid w:val="00F35C90"/>
    <w:rsid w:val="00F35F8D"/>
    <w:rsid w:val="00F3639F"/>
    <w:rsid w:val="00F364D4"/>
    <w:rsid w:val="00F364DA"/>
    <w:rsid w:val="00F369A8"/>
    <w:rsid w:val="00F36A62"/>
    <w:rsid w:val="00F36B00"/>
    <w:rsid w:val="00F3728B"/>
    <w:rsid w:val="00F3746C"/>
    <w:rsid w:val="00F3750E"/>
    <w:rsid w:val="00F37514"/>
    <w:rsid w:val="00F37B45"/>
    <w:rsid w:val="00F37C72"/>
    <w:rsid w:val="00F37D05"/>
    <w:rsid w:val="00F37F3F"/>
    <w:rsid w:val="00F401AD"/>
    <w:rsid w:val="00F4060D"/>
    <w:rsid w:val="00F4075E"/>
    <w:rsid w:val="00F40D88"/>
    <w:rsid w:val="00F40E3D"/>
    <w:rsid w:val="00F40E6C"/>
    <w:rsid w:val="00F41240"/>
    <w:rsid w:val="00F416A3"/>
    <w:rsid w:val="00F416B1"/>
    <w:rsid w:val="00F419D2"/>
    <w:rsid w:val="00F41C49"/>
    <w:rsid w:val="00F41CC5"/>
    <w:rsid w:val="00F41FA0"/>
    <w:rsid w:val="00F420FD"/>
    <w:rsid w:val="00F4224D"/>
    <w:rsid w:val="00F424EC"/>
    <w:rsid w:val="00F42601"/>
    <w:rsid w:val="00F42699"/>
    <w:rsid w:val="00F42751"/>
    <w:rsid w:val="00F4278C"/>
    <w:rsid w:val="00F42958"/>
    <w:rsid w:val="00F42A6E"/>
    <w:rsid w:val="00F42AD4"/>
    <w:rsid w:val="00F42D2E"/>
    <w:rsid w:val="00F42E3E"/>
    <w:rsid w:val="00F434AC"/>
    <w:rsid w:val="00F434EF"/>
    <w:rsid w:val="00F435B5"/>
    <w:rsid w:val="00F436F5"/>
    <w:rsid w:val="00F438FC"/>
    <w:rsid w:val="00F43BAB"/>
    <w:rsid w:val="00F43F23"/>
    <w:rsid w:val="00F440F0"/>
    <w:rsid w:val="00F441AA"/>
    <w:rsid w:val="00F442A4"/>
    <w:rsid w:val="00F442AD"/>
    <w:rsid w:val="00F445EA"/>
    <w:rsid w:val="00F448E6"/>
    <w:rsid w:val="00F4493A"/>
    <w:rsid w:val="00F44B42"/>
    <w:rsid w:val="00F44BB5"/>
    <w:rsid w:val="00F44EFF"/>
    <w:rsid w:val="00F44F93"/>
    <w:rsid w:val="00F4506C"/>
    <w:rsid w:val="00F4521B"/>
    <w:rsid w:val="00F45329"/>
    <w:rsid w:val="00F4533E"/>
    <w:rsid w:val="00F4536B"/>
    <w:rsid w:val="00F4565D"/>
    <w:rsid w:val="00F4567D"/>
    <w:rsid w:val="00F457BA"/>
    <w:rsid w:val="00F45979"/>
    <w:rsid w:val="00F459E9"/>
    <w:rsid w:val="00F45AC2"/>
    <w:rsid w:val="00F45C0B"/>
    <w:rsid w:val="00F460C3"/>
    <w:rsid w:val="00F46245"/>
    <w:rsid w:val="00F46254"/>
    <w:rsid w:val="00F468DA"/>
    <w:rsid w:val="00F46B48"/>
    <w:rsid w:val="00F46BD4"/>
    <w:rsid w:val="00F46DBB"/>
    <w:rsid w:val="00F46EFF"/>
    <w:rsid w:val="00F47133"/>
    <w:rsid w:val="00F473D9"/>
    <w:rsid w:val="00F47508"/>
    <w:rsid w:val="00F479AE"/>
    <w:rsid w:val="00F47ACA"/>
    <w:rsid w:val="00F47B5C"/>
    <w:rsid w:val="00F5006B"/>
    <w:rsid w:val="00F508F8"/>
    <w:rsid w:val="00F50BB5"/>
    <w:rsid w:val="00F50C25"/>
    <w:rsid w:val="00F50C8D"/>
    <w:rsid w:val="00F50D18"/>
    <w:rsid w:val="00F50E80"/>
    <w:rsid w:val="00F510C6"/>
    <w:rsid w:val="00F510D3"/>
    <w:rsid w:val="00F51263"/>
    <w:rsid w:val="00F51578"/>
    <w:rsid w:val="00F515CF"/>
    <w:rsid w:val="00F51680"/>
    <w:rsid w:val="00F51A05"/>
    <w:rsid w:val="00F51DA2"/>
    <w:rsid w:val="00F522C1"/>
    <w:rsid w:val="00F526BB"/>
    <w:rsid w:val="00F5284C"/>
    <w:rsid w:val="00F5291B"/>
    <w:rsid w:val="00F52C17"/>
    <w:rsid w:val="00F5314B"/>
    <w:rsid w:val="00F53243"/>
    <w:rsid w:val="00F53613"/>
    <w:rsid w:val="00F5385B"/>
    <w:rsid w:val="00F539D4"/>
    <w:rsid w:val="00F53A73"/>
    <w:rsid w:val="00F53B77"/>
    <w:rsid w:val="00F53BDF"/>
    <w:rsid w:val="00F53EDD"/>
    <w:rsid w:val="00F53F27"/>
    <w:rsid w:val="00F543FD"/>
    <w:rsid w:val="00F54889"/>
    <w:rsid w:val="00F548C8"/>
    <w:rsid w:val="00F54A08"/>
    <w:rsid w:val="00F54B18"/>
    <w:rsid w:val="00F54EFC"/>
    <w:rsid w:val="00F55007"/>
    <w:rsid w:val="00F551BD"/>
    <w:rsid w:val="00F55247"/>
    <w:rsid w:val="00F5529F"/>
    <w:rsid w:val="00F55577"/>
    <w:rsid w:val="00F556A5"/>
    <w:rsid w:val="00F556FD"/>
    <w:rsid w:val="00F5574E"/>
    <w:rsid w:val="00F559B0"/>
    <w:rsid w:val="00F559B7"/>
    <w:rsid w:val="00F55CB2"/>
    <w:rsid w:val="00F55DBE"/>
    <w:rsid w:val="00F56217"/>
    <w:rsid w:val="00F564E8"/>
    <w:rsid w:val="00F567B2"/>
    <w:rsid w:val="00F56CC8"/>
    <w:rsid w:val="00F56DE8"/>
    <w:rsid w:val="00F56E5C"/>
    <w:rsid w:val="00F5705D"/>
    <w:rsid w:val="00F5730C"/>
    <w:rsid w:val="00F5786A"/>
    <w:rsid w:val="00F5798C"/>
    <w:rsid w:val="00F57A81"/>
    <w:rsid w:val="00F57D6E"/>
    <w:rsid w:val="00F60008"/>
    <w:rsid w:val="00F6008D"/>
    <w:rsid w:val="00F600DA"/>
    <w:rsid w:val="00F60317"/>
    <w:rsid w:val="00F60441"/>
    <w:rsid w:val="00F607CB"/>
    <w:rsid w:val="00F608AA"/>
    <w:rsid w:val="00F60A9F"/>
    <w:rsid w:val="00F60BCC"/>
    <w:rsid w:val="00F60D6C"/>
    <w:rsid w:val="00F60EBE"/>
    <w:rsid w:val="00F610DE"/>
    <w:rsid w:val="00F6113D"/>
    <w:rsid w:val="00F612EA"/>
    <w:rsid w:val="00F6146B"/>
    <w:rsid w:val="00F618DA"/>
    <w:rsid w:val="00F61A16"/>
    <w:rsid w:val="00F62115"/>
    <w:rsid w:val="00F62320"/>
    <w:rsid w:val="00F62400"/>
    <w:rsid w:val="00F625AA"/>
    <w:rsid w:val="00F62669"/>
    <w:rsid w:val="00F62783"/>
    <w:rsid w:val="00F6282C"/>
    <w:rsid w:val="00F62987"/>
    <w:rsid w:val="00F62B66"/>
    <w:rsid w:val="00F62C12"/>
    <w:rsid w:val="00F62D3E"/>
    <w:rsid w:val="00F62D8F"/>
    <w:rsid w:val="00F62F77"/>
    <w:rsid w:val="00F63B52"/>
    <w:rsid w:val="00F63D19"/>
    <w:rsid w:val="00F63F71"/>
    <w:rsid w:val="00F6428B"/>
    <w:rsid w:val="00F64360"/>
    <w:rsid w:val="00F6463B"/>
    <w:rsid w:val="00F6476C"/>
    <w:rsid w:val="00F64846"/>
    <w:rsid w:val="00F64C66"/>
    <w:rsid w:val="00F66451"/>
    <w:rsid w:val="00F66503"/>
    <w:rsid w:val="00F669E2"/>
    <w:rsid w:val="00F66B72"/>
    <w:rsid w:val="00F66BA4"/>
    <w:rsid w:val="00F66BCA"/>
    <w:rsid w:val="00F66DF8"/>
    <w:rsid w:val="00F66F76"/>
    <w:rsid w:val="00F671A1"/>
    <w:rsid w:val="00F6728E"/>
    <w:rsid w:val="00F67698"/>
    <w:rsid w:val="00F676E4"/>
    <w:rsid w:val="00F67C64"/>
    <w:rsid w:val="00F67E83"/>
    <w:rsid w:val="00F67ED9"/>
    <w:rsid w:val="00F700AB"/>
    <w:rsid w:val="00F7045E"/>
    <w:rsid w:val="00F705B9"/>
    <w:rsid w:val="00F707D2"/>
    <w:rsid w:val="00F70886"/>
    <w:rsid w:val="00F70A66"/>
    <w:rsid w:val="00F70BBC"/>
    <w:rsid w:val="00F70FAF"/>
    <w:rsid w:val="00F7120C"/>
    <w:rsid w:val="00F71473"/>
    <w:rsid w:val="00F716B3"/>
    <w:rsid w:val="00F718AC"/>
    <w:rsid w:val="00F71BEF"/>
    <w:rsid w:val="00F71BF0"/>
    <w:rsid w:val="00F71F45"/>
    <w:rsid w:val="00F720C2"/>
    <w:rsid w:val="00F72191"/>
    <w:rsid w:val="00F722E0"/>
    <w:rsid w:val="00F7238D"/>
    <w:rsid w:val="00F723CB"/>
    <w:rsid w:val="00F72B70"/>
    <w:rsid w:val="00F72C15"/>
    <w:rsid w:val="00F72E38"/>
    <w:rsid w:val="00F73420"/>
    <w:rsid w:val="00F73463"/>
    <w:rsid w:val="00F735C6"/>
    <w:rsid w:val="00F738E7"/>
    <w:rsid w:val="00F73B28"/>
    <w:rsid w:val="00F73D5A"/>
    <w:rsid w:val="00F73EE4"/>
    <w:rsid w:val="00F73F3A"/>
    <w:rsid w:val="00F73FF9"/>
    <w:rsid w:val="00F7408C"/>
    <w:rsid w:val="00F743F7"/>
    <w:rsid w:val="00F7449E"/>
    <w:rsid w:val="00F74513"/>
    <w:rsid w:val="00F74637"/>
    <w:rsid w:val="00F7491B"/>
    <w:rsid w:val="00F749E9"/>
    <w:rsid w:val="00F74A7D"/>
    <w:rsid w:val="00F74A89"/>
    <w:rsid w:val="00F74AAB"/>
    <w:rsid w:val="00F74EE7"/>
    <w:rsid w:val="00F74F62"/>
    <w:rsid w:val="00F750AC"/>
    <w:rsid w:val="00F75B5F"/>
    <w:rsid w:val="00F75DB5"/>
    <w:rsid w:val="00F75E70"/>
    <w:rsid w:val="00F7612A"/>
    <w:rsid w:val="00F7645E"/>
    <w:rsid w:val="00F76633"/>
    <w:rsid w:val="00F7691A"/>
    <w:rsid w:val="00F76C62"/>
    <w:rsid w:val="00F77038"/>
    <w:rsid w:val="00F7755E"/>
    <w:rsid w:val="00F777D4"/>
    <w:rsid w:val="00F77859"/>
    <w:rsid w:val="00F77877"/>
    <w:rsid w:val="00F77978"/>
    <w:rsid w:val="00F77BB8"/>
    <w:rsid w:val="00F77EAB"/>
    <w:rsid w:val="00F80054"/>
    <w:rsid w:val="00F80084"/>
    <w:rsid w:val="00F80122"/>
    <w:rsid w:val="00F80462"/>
    <w:rsid w:val="00F804EF"/>
    <w:rsid w:val="00F8059B"/>
    <w:rsid w:val="00F8079D"/>
    <w:rsid w:val="00F80CE7"/>
    <w:rsid w:val="00F80F4D"/>
    <w:rsid w:val="00F80F58"/>
    <w:rsid w:val="00F80FFC"/>
    <w:rsid w:val="00F81209"/>
    <w:rsid w:val="00F814BB"/>
    <w:rsid w:val="00F81563"/>
    <w:rsid w:val="00F815CD"/>
    <w:rsid w:val="00F81683"/>
    <w:rsid w:val="00F816C3"/>
    <w:rsid w:val="00F81B5D"/>
    <w:rsid w:val="00F81C28"/>
    <w:rsid w:val="00F8200C"/>
    <w:rsid w:val="00F82063"/>
    <w:rsid w:val="00F82204"/>
    <w:rsid w:val="00F82222"/>
    <w:rsid w:val="00F82520"/>
    <w:rsid w:val="00F8258A"/>
    <w:rsid w:val="00F82A7C"/>
    <w:rsid w:val="00F82A9A"/>
    <w:rsid w:val="00F82E87"/>
    <w:rsid w:val="00F82E92"/>
    <w:rsid w:val="00F8337A"/>
    <w:rsid w:val="00F83806"/>
    <w:rsid w:val="00F8384E"/>
    <w:rsid w:val="00F83B88"/>
    <w:rsid w:val="00F83CEA"/>
    <w:rsid w:val="00F83FFD"/>
    <w:rsid w:val="00F84479"/>
    <w:rsid w:val="00F845EE"/>
    <w:rsid w:val="00F84939"/>
    <w:rsid w:val="00F84A12"/>
    <w:rsid w:val="00F84DD2"/>
    <w:rsid w:val="00F8508F"/>
    <w:rsid w:val="00F85830"/>
    <w:rsid w:val="00F85A46"/>
    <w:rsid w:val="00F85CE8"/>
    <w:rsid w:val="00F85D87"/>
    <w:rsid w:val="00F85E67"/>
    <w:rsid w:val="00F8656A"/>
    <w:rsid w:val="00F865E5"/>
    <w:rsid w:val="00F865EE"/>
    <w:rsid w:val="00F8678B"/>
    <w:rsid w:val="00F868E6"/>
    <w:rsid w:val="00F86ABB"/>
    <w:rsid w:val="00F870F8"/>
    <w:rsid w:val="00F871DC"/>
    <w:rsid w:val="00F872DF"/>
    <w:rsid w:val="00F8761E"/>
    <w:rsid w:val="00F87632"/>
    <w:rsid w:val="00F876AA"/>
    <w:rsid w:val="00F876F2"/>
    <w:rsid w:val="00F877B0"/>
    <w:rsid w:val="00F87831"/>
    <w:rsid w:val="00F87923"/>
    <w:rsid w:val="00F87F12"/>
    <w:rsid w:val="00F87F6F"/>
    <w:rsid w:val="00F901D5"/>
    <w:rsid w:val="00F904BD"/>
    <w:rsid w:val="00F909D8"/>
    <w:rsid w:val="00F90C9B"/>
    <w:rsid w:val="00F90D9C"/>
    <w:rsid w:val="00F90E54"/>
    <w:rsid w:val="00F90E88"/>
    <w:rsid w:val="00F90E99"/>
    <w:rsid w:val="00F90EA8"/>
    <w:rsid w:val="00F90F02"/>
    <w:rsid w:val="00F90F7A"/>
    <w:rsid w:val="00F90FDF"/>
    <w:rsid w:val="00F9115B"/>
    <w:rsid w:val="00F912AB"/>
    <w:rsid w:val="00F91332"/>
    <w:rsid w:val="00F915E8"/>
    <w:rsid w:val="00F916C0"/>
    <w:rsid w:val="00F919E3"/>
    <w:rsid w:val="00F91E5F"/>
    <w:rsid w:val="00F9206A"/>
    <w:rsid w:val="00F921CA"/>
    <w:rsid w:val="00F92354"/>
    <w:rsid w:val="00F92559"/>
    <w:rsid w:val="00F926EF"/>
    <w:rsid w:val="00F9283C"/>
    <w:rsid w:val="00F928AC"/>
    <w:rsid w:val="00F92979"/>
    <w:rsid w:val="00F92B04"/>
    <w:rsid w:val="00F92BAF"/>
    <w:rsid w:val="00F92E57"/>
    <w:rsid w:val="00F930F7"/>
    <w:rsid w:val="00F932F2"/>
    <w:rsid w:val="00F933C3"/>
    <w:rsid w:val="00F93727"/>
    <w:rsid w:val="00F93963"/>
    <w:rsid w:val="00F93E87"/>
    <w:rsid w:val="00F93F03"/>
    <w:rsid w:val="00F93F3B"/>
    <w:rsid w:val="00F93FB4"/>
    <w:rsid w:val="00F942B4"/>
    <w:rsid w:val="00F94603"/>
    <w:rsid w:val="00F947ED"/>
    <w:rsid w:val="00F9496C"/>
    <w:rsid w:val="00F94B85"/>
    <w:rsid w:val="00F94E4D"/>
    <w:rsid w:val="00F94F62"/>
    <w:rsid w:val="00F95110"/>
    <w:rsid w:val="00F953C6"/>
    <w:rsid w:val="00F9594F"/>
    <w:rsid w:val="00F95CFF"/>
    <w:rsid w:val="00F961F0"/>
    <w:rsid w:val="00F96242"/>
    <w:rsid w:val="00F962A0"/>
    <w:rsid w:val="00F967EC"/>
    <w:rsid w:val="00F9682A"/>
    <w:rsid w:val="00F96C8B"/>
    <w:rsid w:val="00F96E3A"/>
    <w:rsid w:val="00F96F93"/>
    <w:rsid w:val="00F9705F"/>
    <w:rsid w:val="00F9742D"/>
    <w:rsid w:val="00F97621"/>
    <w:rsid w:val="00F97CD3"/>
    <w:rsid w:val="00F97FC6"/>
    <w:rsid w:val="00F97FF0"/>
    <w:rsid w:val="00FA000A"/>
    <w:rsid w:val="00FA0028"/>
    <w:rsid w:val="00FA05B2"/>
    <w:rsid w:val="00FA0A76"/>
    <w:rsid w:val="00FA0C02"/>
    <w:rsid w:val="00FA103E"/>
    <w:rsid w:val="00FA1632"/>
    <w:rsid w:val="00FA1831"/>
    <w:rsid w:val="00FA194E"/>
    <w:rsid w:val="00FA1990"/>
    <w:rsid w:val="00FA1DC4"/>
    <w:rsid w:val="00FA227A"/>
    <w:rsid w:val="00FA22F8"/>
    <w:rsid w:val="00FA2301"/>
    <w:rsid w:val="00FA2407"/>
    <w:rsid w:val="00FA24E7"/>
    <w:rsid w:val="00FA2636"/>
    <w:rsid w:val="00FA276F"/>
    <w:rsid w:val="00FA29BE"/>
    <w:rsid w:val="00FA2BB9"/>
    <w:rsid w:val="00FA2CA3"/>
    <w:rsid w:val="00FA3243"/>
    <w:rsid w:val="00FA326B"/>
    <w:rsid w:val="00FA3386"/>
    <w:rsid w:val="00FA3404"/>
    <w:rsid w:val="00FA36E0"/>
    <w:rsid w:val="00FA3929"/>
    <w:rsid w:val="00FA3950"/>
    <w:rsid w:val="00FA3F8E"/>
    <w:rsid w:val="00FA41B4"/>
    <w:rsid w:val="00FA41D6"/>
    <w:rsid w:val="00FA45FE"/>
    <w:rsid w:val="00FA4697"/>
    <w:rsid w:val="00FA488A"/>
    <w:rsid w:val="00FA4B2E"/>
    <w:rsid w:val="00FA4B53"/>
    <w:rsid w:val="00FA4C3C"/>
    <w:rsid w:val="00FA4C61"/>
    <w:rsid w:val="00FA4D76"/>
    <w:rsid w:val="00FA4E85"/>
    <w:rsid w:val="00FA5019"/>
    <w:rsid w:val="00FA511A"/>
    <w:rsid w:val="00FA545E"/>
    <w:rsid w:val="00FA56C9"/>
    <w:rsid w:val="00FA5A25"/>
    <w:rsid w:val="00FA5A86"/>
    <w:rsid w:val="00FA5B8D"/>
    <w:rsid w:val="00FA5BE9"/>
    <w:rsid w:val="00FA5C90"/>
    <w:rsid w:val="00FA5D76"/>
    <w:rsid w:val="00FA5FDB"/>
    <w:rsid w:val="00FA627A"/>
    <w:rsid w:val="00FA7196"/>
    <w:rsid w:val="00FA7517"/>
    <w:rsid w:val="00FA7766"/>
    <w:rsid w:val="00FA7856"/>
    <w:rsid w:val="00FA78AC"/>
    <w:rsid w:val="00FA78E4"/>
    <w:rsid w:val="00FA79B2"/>
    <w:rsid w:val="00FA7D07"/>
    <w:rsid w:val="00FA7F1B"/>
    <w:rsid w:val="00FB0369"/>
    <w:rsid w:val="00FB039B"/>
    <w:rsid w:val="00FB07C7"/>
    <w:rsid w:val="00FB0E95"/>
    <w:rsid w:val="00FB15A6"/>
    <w:rsid w:val="00FB16C1"/>
    <w:rsid w:val="00FB1846"/>
    <w:rsid w:val="00FB188A"/>
    <w:rsid w:val="00FB1D3A"/>
    <w:rsid w:val="00FB1D82"/>
    <w:rsid w:val="00FB2053"/>
    <w:rsid w:val="00FB228F"/>
    <w:rsid w:val="00FB27D8"/>
    <w:rsid w:val="00FB27E9"/>
    <w:rsid w:val="00FB2918"/>
    <w:rsid w:val="00FB2B30"/>
    <w:rsid w:val="00FB2C46"/>
    <w:rsid w:val="00FB2D1F"/>
    <w:rsid w:val="00FB2DE5"/>
    <w:rsid w:val="00FB2DFF"/>
    <w:rsid w:val="00FB312F"/>
    <w:rsid w:val="00FB37AC"/>
    <w:rsid w:val="00FB3C01"/>
    <w:rsid w:val="00FB3C1B"/>
    <w:rsid w:val="00FB418B"/>
    <w:rsid w:val="00FB440A"/>
    <w:rsid w:val="00FB459D"/>
    <w:rsid w:val="00FB4BC9"/>
    <w:rsid w:val="00FB4D47"/>
    <w:rsid w:val="00FB5095"/>
    <w:rsid w:val="00FB5115"/>
    <w:rsid w:val="00FB54B4"/>
    <w:rsid w:val="00FB55DD"/>
    <w:rsid w:val="00FB5928"/>
    <w:rsid w:val="00FB5FF9"/>
    <w:rsid w:val="00FB606F"/>
    <w:rsid w:val="00FB62F1"/>
    <w:rsid w:val="00FB63C2"/>
    <w:rsid w:val="00FB64C2"/>
    <w:rsid w:val="00FB64CA"/>
    <w:rsid w:val="00FB664B"/>
    <w:rsid w:val="00FB67F5"/>
    <w:rsid w:val="00FB68A3"/>
    <w:rsid w:val="00FB6903"/>
    <w:rsid w:val="00FB6959"/>
    <w:rsid w:val="00FB6C8E"/>
    <w:rsid w:val="00FB7087"/>
    <w:rsid w:val="00FB723E"/>
    <w:rsid w:val="00FB74B5"/>
    <w:rsid w:val="00FB74BF"/>
    <w:rsid w:val="00FB7C03"/>
    <w:rsid w:val="00FB7CFD"/>
    <w:rsid w:val="00FB7E26"/>
    <w:rsid w:val="00FB7E7A"/>
    <w:rsid w:val="00FC04C7"/>
    <w:rsid w:val="00FC078A"/>
    <w:rsid w:val="00FC0981"/>
    <w:rsid w:val="00FC0A98"/>
    <w:rsid w:val="00FC13F4"/>
    <w:rsid w:val="00FC1425"/>
    <w:rsid w:val="00FC15DD"/>
    <w:rsid w:val="00FC1779"/>
    <w:rsid w:val="00FC1A67"/>
    <w:rsid w:val="00FC1C49"/>
    <w:rsid w:val="00FC1CEB"/>
    <w:rsid w:val="00FC2179"/>
    <w:rsid w:val="00FC2618"/>
    <w:rsid w:val="00FC270D"/>
    <w:rsid w:val="00FC27E3"/>
    <w:rsid w:val="00FC2888"/>
    <w:rsid w:val="00FC29A1"/>
    <w:rsid w:val="00FC2C9D"/>
    <w:rsid w:val="00FC2F13"/>
    <w:rsid w:val="00FC2F86"/>
    <w:rsid w:val="00FC339D"/>
    <w:rsid w:val="00FC39C1"/>
    <w:rsid w:val="00FC3C4D"/>
    <w:rsid w:val="00FC3DC8"/>
    <w:rsid w:val="00FC4048"/>
    <w:rsid w:val="00FC4481"/>
    <w:rsid w:val="00FC4542"/>
    <w:rsid w:val="00FC464B"/>
    <w:rsid w:val="00FC488A"/>
    <w:rsid w:val="00FC4AA2"/>
    <w:rsid w:val="00FC4AC2"/>
    <w:rsid w:val="00FC4EC5"/>
    <w:rsid w:val="00FC54AD"/>
    <w:rsid w:val="00FC59E8"/>
    <w:rsid w:val="00FC5FAD"/>
    <w:rsid w:val="00FC634E"/>
    <w:rsid w:val="00FC6575"/>
    <w:rsid w:val="00FC6582"/>
    <w:rsid w:val="00FC6B48"/>
    <w:rsid w:val="00FC6D99"/>
    <w:rsid w:val="00FC6E6C"/>
    <w:rsid w:val="00FC6F87"/>
    <w:rsid w:val="00FC6F8A"/>
    <w:rsid w:val="00FC71B1"/>
    <w:rsid w:val="00FC7641"/>
    <w:rsid w:val="00FC7817"/>
    <w:rsid w:val="00FC7863"/>
    <w:rsid w:val="00FC7984"/>
    <w:rsid w:val="00FC799C"/>
    <w:rsid w:val="00FC7F05"/>
    <w:rsid w:val="00FC7F38"/>
    <w:rsid w:val="00FD047F"/>
    <w:rsid w:val="00FD04CF"/>
    <w:rsid w:val="00FD0532"/>
    <w:rsid w:val="00FD058F"/>
    <w:rsid w:val="00FD0CF3"/>
    <w:rsid w:val="00FD0D66"/>
    <w:rsid w:val="00FD0D86"/>
    <w:rsid w:val="00FD12C1"/>
    <w:rsid w:val="00FD1341"/>
    <w:rsid w:val="00FD17F5"/>
    <w:rsid w:val="00FD18F6"/>
    <w:rsid w:val="00FD1B0A"/>
    <w:rsid w:val="00FD1DBD"/>
    <w:rsid w:val="00FD1E46"/>
    <w:rsid w:val="00FD1F9D"/>
    <w:rsid w:val="00FD1FCF"/>
    <w:rsid w:val="00FD202A"/>
    <w:rsid w:val="00FD25C8"/>
    <w:rsid w:val="00FD25EC"/>
    <w:rsid w:val="00FD2802"/>
    <w:rsid w:val="00FD2AA7"/>
    <w:rsid w:val="00FD2CDF"/>
    <w:rsid w:val="00FD32A9"/>
    <w:rsid w:val="00FD35E1"/>
    <w:rsid w:val="00FD39DA"/>
    <w:rsid w:val="00FD3A98"/>
    <w:rsid w:val="00FD3AF2"/>
    <w:rsid w:val="00FD3D5C"/>
    <w:rsid w:val="00FD3E33"/>
    <w:rsid w:val="00FD3F0A"/>
    <w:rsid w:val="00FD4544"/>
    <w:rsid w:val="00FD4569"/>
    <w:rsid w:val="00FD45AB"/>
    <w:rsid w:val="00FD4997"/>
    <w:rsid w:val="00FD4E92"/>
    <w:rsid w:val="00FD5154"/>
    <w:rsid w:val="00FD53DA"/>
    <w:rsid w:val="00FD570F"/>
    <w:rsid w:val="00FD5735"/>
    <w:rsid w:val="00FD5FE9"/>
    <w:rsid w:val="00FD6233"/>
    <w:rsid w:val="00FD648B"/>
    <w:rsid w:val="00FD64AC"/>
    <w:rsid w:val="00FD66E5"/>
    <w:rsid w:val="00FD6ABC"/>
    <w:rsid w:val="00FD6B10"/>
    <w:rsid w:val="00FD70F6"/>
    <w:rsid w:val="00FD7D79"/>
    <w:rsid w:val="00FD7FED"/>
    <w:rsid w:val="00FE00B1"/>
    <w:rsid w:val="00FE02FB"/>
    <w:rsid w:val="00FE06D3"/>
    <w:rsid w:val="00FE06FE"/>
    <w:rsid w:val="00FE0714"/>
    <w:rsid w:val="00FE075F"/>
    <w:rsid w:val="00FE08D7"/>
    <w:rsid w:val="00FE09BC"/>
    <w:rsid w:val="00FE0D7B"/>
    <w:rsid w:val="00FE0DE9"/>
    <w:rsid w:val="00FE10ED"/>
    <w:rsid w:val="00FE1192"/>
    <w:rsid w:val="00FE11C7"/>
    <w:rsid w:val="00FE128C"/>
    <w:rsid w:val="00FE12AD"/>
    <w:rsid w:val="00FE1317"/>
    <w:rsid w:val="00FE1341"/>
    <w:rsid w:val="00FE1407"/>
    <w:rsid w:val="00FE153C"/>
    <w:rsid w:val="00FE1650"/>
    <w:rsid w:val="00FE190A"/>
    <w:rsid w:val="00FE199D"/>
    <w:rsid w:val="00FE1A46"/>
    <w:rsid w:val="00FE1BC8"/>
    <w:rsid w:val="00FE1FB9"/>
    <w:rsid w:val="00FE1FD0"/>
    <w:rsid w:val="00FE2163"/>
    <w:rsid w:val="00FE22FF"/>
    <w:rsid w:val="00FE29A2"/>
    <w:rsid w:val="00FE29BF"/>
    <w:rsid w:val="00FE2A55"/>
    <w:rsid w:val="00FE2A89"/>
    <w:rsid w:val="00FE2B64"/>
    <w:rsid w:val="00FE2C0D"/>
    <w:rsid w:val="00FE2DD0"/>
    <w:rsid w:val="00FE3078"/>
    <w:rsid w:val="00FE3190"/>
    <w:rsid w:val="00FE34A7"/>
    <w:rsid w:val="00FE374D"/>
    <w:rsid w:val="00FE3BE7"/>
    <w:rsid w:val="00FE3D75"/>
    <w:rsid w:val="00FE3E0A"/>
    <w:rsid w:val="00FE4083"/>
    <w:rsid w:val="00FE408F"/>
    <w:rsid w:val="00FE48FA"/>
    <w:rsid w:val="00FE4AA6"/>
    <w:rsid w:val="00FE4F68"/>
    <w:rsid w:val="00FE55E2"/>
    <w:rsid w:val="00FE58C6"/>
    <w:rsid w:val="00FE59A0"/>
    <w:rsid w:val="00FE5F70"/>
    <w:rsid w:val="00FE5FC3"/>
    <w:rsid w:val="00FE6359"/>
    <w:rsid w:val="00FE64E1"/>
    <w:rsid w:val="00FE66F1"/>
    <w:rsid w:val="00FE684D"/>
    <w:rsid w:val="00FE6A16"/>
    <w:rsid w:val="00FE6A73"/>
    <w:rsid w:val="00FE6A86"/>
    <w:rsid w:val="00FE6BDA"/>
    <w:rsid w:val="00FE7156"/>
    <w:rsid w:val="00FE71B4"/>
    <w:rsid w:val="00FE71B8"/>
    <w:rsid w:val="00FE7493"/>
    <w:rsid w:val="00FE7494"/>
    <w:rsid w:val="00FE7B1E"/>
    <w:rsid w:val="00FE7B64"/>
    <w:rsid w:val="00FE7D90"/>
    <w:rsid w:val="00FE7DA9"/>
    <w:rsid w:val="00FF0045"/>
    <w:rsid w:val="00FF006B"/>
    <w:rsid w:val="00FF007E"/>
    <w:rsid w:val="00FF01C2"/>
    <w:rsid w:val="00FF03D9"/>
    <w:rsid w:val="00FF0ACE"/>
    <w:rsid w:val="00FF0EF2"/>
    <w:rsid w:val="00FF1010"/>
    <w:rsid w:val="00FF1068"/>
    <w:rsid w:val="00FF1173"/>
    <w:rsid w:val="00FF19BF"/>
    <w:rsid w:val="00FF1C12"/>
    <w:rsid w:val="00FF1D1B"/>
    <w:rsid w:val="00FF1DCB"/>
    <w:rsid w:val="00FF2075"/>
    <w:rsid w:val="00FF2086"/>
    <w:rsid w:val="00FF233F"/>
    <w:rsid w:val="00FF23B6"/>
    <w:rsid w:val="00FF23F3"/>
    <w:rsid w:val="00FF2423"/>
    <w:rsid w:val="00FF2512"/>
    <w:rsid w:val="00FF25C8"/>
    <w:rsid w:val="00FF2717"/>
    <w:rsid w:val="00FF3747"/>
    <w:rsid w:val="00FF37CB"/>
    <w:rsid w:val="00FF3A35"/>
    <w:rsid w:val="00FF3B01"/>
    <w:rsid w:val="00FF3C05"/>
    <w:rsid w:val="00FF4197"/>
    <w:rsid w:val="00FF41D1"/>
    <w:rsid w:val="00FF43BC"/>
    <w:rsid w:val="00FF4AC0"/>
    <w:rsid w:val="00FF4BE1"/>
    <w:rsid w:val="00FF4C03"/>
    <w:rsid w:val="00FF5020"/>
    <w:rsid w:val="00FF51D8"/>
    <w:rsid w:val="00FF5450"/>
    <w:rsid w:val="00FF55AC"/>
    <w:rsid w:val="00FF59AE"/>
    <w:rsid w:val="00FF5D2D"/>
    <w:rsid w:val="00FF5DC0"/>
    <w:rsid w:val="00FF61CE"/>
    <w:rsid w:val="00FF6658"/>
    <w:rsid w:val="00FF66F7"/>
    <w:rsid w:val="00FF69E7"/>
    <w:rsid w:val="00FF6CAD"/>
    <w:rsid w:val="00FF7031"/>
    <w:rsid w:val="00FF748B"/>
    <w:rsid w:val="00FF748D"/>
    <w:rsid w:val="00FF759D"/>
    <w:rsid w:val="00FF7761"/>
    <w:rsid w:val="00FF785D"/>
    <w:rsid w:val="00FF7C14"/>
    <w:rsid w:val="00FF7E1A"/>
    <w:rsid w:val="01BC056F"/>
    <w:rsid w:val="01DF9075"/>
    <w:rsid w:val="01E1B4A2"/>
    <w:rsid w:val="020E9FFA"/>
    <w:rsid w:val="030CCE74"/>
    <w:rsid w:val="038993E2"/>
    <w:rsid w:val="03E99682"/>
    <w:rsid w:val="05A4EBC5"/>
    <w:rsid w:val="05D4A9AE"/>
    <w:rsid w:val="06D041B2"/>
    <w:rsid w:val="06ED1604"/>
    <w:rsid w:val="06EE3085"/>
    <w:rsid w:val="078E42B9"/>
    <w:rsid w:val="07E3ED31"/>
    <w:rsid w:val="094B900B"/>
    <w:rsid w:val="095E9709"/>
    <w:rsid w:val="09D4764A"/>
    <w:rsid w:val="0A9425DB"/>
    <w:rsid w:val="0B0F0B4D"/>
    <w:rsid w:val="0B27ADD7"/>
    <w:rsid w:val="0BD6353B"/>
    <w:rsid w:val="0C28A619"/>
    <w:rsid w:val="0C2EADEE"/>
    <w:rsid w:val="0C923F17"/>
    <w:rsid w:val="0E8A4FDC"/>
    <w:rsid w:val="0EB98140"/>
    <w:rsid w:val="0ED8E3AA"/>
    <w:rsid w:val="0EFF7966"/>
    <w:rsid w:val="0F1B6E53"/>
    <w:rsid w:val="0F754063"/>
    <w:rsid w:val="0F791689"/>
    <w:rsid w:val="0FA3643A"/>
    <w:rsid w:val="0FA58BBD"/>
    <w:rsid w:val="0FD9F1AF"/>
    <w:rsid w:val="1000E4FC"/>
    <w:rsid w:val="10205879"/>
    <w:rsid w:val="1028C623"/>
    <w:rsid w:val="10A8549A"/>
    <w:rsid w:val="121D21AF"/>
    <w:rsid w:val="1235A0C8"/>
    <w:rsid w:val="124B17A2"/>
    <w:rsid w:val="12A3BA47"/>
    <w:rsid w:val="1321569A"/>
    <w:rsid w:val="135762A1"/>
    <w:rsid w:val="13CA4036"/>
    <w:rsid w:val="13D8C9EC"/>
    <w:rsid w:val="13FA46BE"/>
    <w:rsid w:val="14076CF3"/>
    <w:rsid w:val="14E020C4"/>
    <w:rsid w:val="14FCBA93"/>
    <w:rsid w:val="154D6306"/>
    <w:rsid w:val="15C39D41"/>
    <w:rsid w:val="1647795D"/>
    <w:rsid w:val="1649D80E"/>
    <w:rsid w:val="164F11F4"/>
    <w:rsid w:val="16C8FBC9"/>
    <w:rsid w:val="16F17613"/>
    <w:rsid w:val="16F18C3F"/>
    <w:rsid w:val="174EEBD9"/>
    <w:rsid w:val="17ADB662"/>
    <w:rsid w:val="1816CD31"/>
    <w:rsid w:val="18C43252"/>
    <w:rsid w:val="19251931"/>
    <w:rsid w:val="196311F3"/>
    <w:rsid w:val="19DD37B4"/>
    <w:rsid w:val="1A039E52"/>
    <w:rsid w:val="1A2C60EF"/>
    <w:rsid w:val="1A38C64F"/>
    <w:rsid w:val="1AA7094C"/>
    <w:rsid w:val="1ACC4B95"/>
    <w:rsid w:val="1B08140A"/>
    <w:rsid w:val="1C5DA029"/>
    <w:rsid w:val="1D244475"/>
    <w:rsid w:val="1D8B9527"/>
    <w:rsid w:val="1DAA28E5"/>
    <w:rsid w:val="1DDF98FB"/>
    <w:rsid w:val="1E14675D"/>
    <w:rsid w:val="1E1FBA30"/>
    <w:rsid w:val="1EDC91F1"/>
    <w:rsid w:val="1F431881"/>
    <w:rsid w:val="201F88C4"/>
    <w:rsid w:val="203E566E"/>
    <w:rsid w:val="2047E396"/>
    <w:rsid w:val="2076801A"/>
    <w:rsid w:val="20B3EC50"/>
    <w:rsid w:val="20C51F8A"/>
    <w:rsid w:val="21C43844"/>
    <w:rsid w:val="21F8C140"/>
    <w:rsid w:val="22365FDD"/>
    <w:rsid w:val="225B119B"/>
    <w:rsid w:val="23CE3C8F"/>
    <w:rsid w:val="240D995D"/>
    <w:rsid w:val="24353804"/>
    <w:rsid w:val="250E9CF0"/>
    <w:rsid w:val="25AA10F1"/>
    <w:rsid w:val="26811212"/>
    <w:rsid w:val="26D16BD3"/>
    <w:rsid w:val="27310C39"/>
    <w:rsid w:val="27E49670"/>
    <w:rsid w:val="27FB4135"/>
    <w:rsid w:val="28A64CBC"/>
    <w:rsid w:val="28AA9848"/>
    <w:rsid w:val="28C21ACB"/>
    <w:rsid w:val="297B1E20"/>
    <w:rsid w:val="29B621CC"/>
    <w:rsid w:val="29CBC416"/>
    <w:rsid w:val="29F1F5A0"/>
    <w:rsid w:val="2A2ED411"/>
    <w:rsid w:val="2BEF8DC8"/>
    <w:rsid w:val="2C1E0B26"/>
    <w:rsid w:val="2C30DA4E"/>
    <w:rsid w:val="2C49D82D"/>
    <w:rsid w:val="2C6E3A02"/>
    <w:rsid w:val="2C990897"/>
    <w:rsid w:val="2D71C4F1"/>
    <w:rsid w:val="2D8A57C9"/>
    <w:rsid w:val="2E2A129D"/>
    <w:rsid w:val="2E7D5161"/>
    <w:rsid w:val="2FE4BA12"/>
    <w:rsid w:val="2FEB7A04"/>
    <w:rsid w:val="300D5999"/>
    <w:rsid w:val="30775C00"/>
    <w:rsid w:val="30D3B7D6"/>
    <w:rsid w:val="313350BF"/>
    <w:rsid w:val="31BE916F"/>
    <w:rsid w:val="31D2A2A8"/>
    <w:rsid w:val="32E1AFFB"/>
    <w:rsid w:val="32E25228"/>
    <w:rsid w:val="332C1330"/>
    <w:rsid w:val="33D25675"/>
    <w:rsid w:val="33F81414"/>
    <w:rsid w:val="347DA86A"/>
    <w:rsid w:val="35168C8E"/>
    <w:rsid w:val="352D24A7"/>
    <w:rsid w:val="35630F57"/>
    <w:rsid w:val="35776499"/>
    <w:rsid w:val="357E658E"/>
    <w:rsid w:val="370F89AB"/>
    <w:rsid w:val="3721F6A7"/>
    <w:rsid w:val="38C747CC"/>
    <w:rsid w:val="397BB18A"/>
    <w:rsid w:val="3A0590D1"/>
    <w:rsid w:val="3A11FA36"/>
    <w:rsid w:val="3A3B83B5"/>
    <w:rsid w:val="3A530C9D"/>
    <w:rsid w:val="3AC70091"/>
    <w:rsid w:val="3AD3A438"/>
    <w:rsid w:val="3B2156AF"/>
    <w:rsid w:val="3B3E0280"/>
    <w:rsid w:val="3B823E92"/>
    <w:rsid w:val="3C2DBFA5"/>
    <w:rsid w:val="3CDCF989"/>
    <w:rsid w:val="3D0D4D57"/>
    <w:rsid w:val="3D4FC34B"/>
    <w:rsid w:val="3D968C5C"/>
    <w:rsid w:val="3D9E339B"/>
    <w:rsid w:val="3DC02B02"/>
    <w:rsid w:val="3E1651DA"/>
    <w:rsid w:val="3E2E7675"/>
    <w:rsid w:val="3E8CA43A"/>
    <w:rsid w:val="3EA3C1E5"/>
    <w:rsid w:val="407F7C70"/>
    <w:rsid w:val="417DAAFE"/>
    <w:rsid w:val="42365C8E"/>
    <w:rsid w:val="426B05CB"/>
    <w:rsid w:val="42E4218D"/>
    <w:rsid w:val="439B1DB2"/>
    <w:rsid w:val="43C10031"/>
    <w:rsid w:val="43D215FE"/>
    <w:rsid w:val="44013376"/>
    <w:rsid w:val="4568AF78"/>
    <w:rsid w:val="457811AA"/>
    <w:rsid w:val="45ACE47D"/>
    <w:rsid w:val="4693CF43"/>
    <w:rsid w:val="46B498A7"/>
    <w:rsid w:val="47139682"/>
    <w:rsid w:val="4791051E"/>
    <w:rsid w:val="47AF5B67"/>
    <w:rsid w:val="47D19052"/>
    <w:rsid w:val="48082449"/>
    <w:rsid w:val="48FE733F"/>
    <w:rsid w:val="49912923"/>
    <w:rsid w:val="49E17CB1"/>
    <w:rsid w:val="49F9D510"/>
    <w:rsid w:val="49FB3E6F"/>
    <w:rsid w:val="4AD8E44E"/>
    <w:rsid w:val="4AD907FD"/>
    <w:rsid w:val="4AD94566"/>
    <w:rsid w:val="4BEA2BEB"/>
    <w:rsid w:val="4C750306"/>
    <w:rsid w:val="4D6A6DEB"/>
    <w:rsid w:val="4DF99641"/>
    <w:rsid w:val="4E1A29DC"/>
    <w:rsid w:val="4F2585DC"/>
    <w:rsid w:val="4F55076D"/>
    <w:rsid w:val="4F8C9C87"/>
    <w:rsid w:val="5132EAAA"/>
    <w:rsid w:val="5264E7FD"/>
    <w:rsid w:val="52C4CF7C"/>
    <w:rsid w:val="53C7021F"/>
    <w:rsid w:val="53F87423"/>
    <w:rsid w:val="54269D84"/>
    <w:rsid w:val="547E2F51"/>
    <w:rsid w:val="552810D8"/>
    <w:rsid w:val="557E4E44"/>
    <w:rsid w:val="5582C34C"/>
    <w:rsid w:val="55C19598"/>
    <w:rsid w:val="5610568A"/>
    <w:rsid w:val="56E651AF"/>
    <w:rsid w:val="57390E1C"/>
    <w:rsid w:val="573C51D6"/>
    <w:rsid w:val="5753F264"/>
    <w:rsid w:val="5945C8C5"/>
    <w:rsid w:val="595ACD1D"/>
    <w:rsid w:val="59AF0CF8"/>
    <w:rsid w:val="5A302856"/>
    <w:rsid w:val="5A43D59C"/>
    <w:rsid w:val="5A6325BB"/>
    <w:rsid w:val="5A8E4C81"/>
    <w:rsid w:val="5AF5BE1D"/>
    <w:rsid w:val="5B88652B"/>
    <w:rsid w:val="5BC98388"/>
    <w:rsid w:val="5C5EC701"/>
    <w:rsid w:val="5C7C1A75"/>
    <w:rsid w:val="5D05F551"/>
    <w:rsid w:val="5DB46E89"/>
    <w:rsid w:val="5DCBC78E"/>
    <w:rsid w:val="5E93B691"/>
    <w:rsid w:val="5ED266C7"/>
    <w:rsid w:val="5F00424F"/>
    <w:rsid w:val="5F685638"/>
    <w:rsid w:val="5F9DC280"/>
    <w:rsid w:val="5FDCD835"/>
    <w:rsid w:val="6005B421"/>
    <w:rsid w:val="60200648"/>
    <w:rsid w:val="602AE2D5"/>
    <w:rsid w:val="603022B4"/>
    <w:rsid w:val="60C93791"/>
    <w:rsid w:val="615A5770"/>
    <w:rsid w:val="61F1969B"/>
    <w:rsid w:val="623AE0AB"/>
    <w:rsid w:val="62BD28B0"/>
    <w:rsid w:val="62D9ADDA"/>
    <w:rsid w:val="6305C675"/>
    <w:rsid w:val="63800C5A"/>
    <w:rsid w:val="638F04F9"/>
    <w:rsid w:val="639DF4D3"/>
    <w:rsid w:val="64812C42"/>
    <w:rsid w:val="64AC972E"/>
    <w:rsid w:val="64BCC18B"/>
    <w:rsid w:val="64D59C94"/>
    <w:rsid w:val="64E13777"/>
    <w:rsid w:val="6620D474"/>
    <w:rsid w:val="665C9C1F"/>
    <w:rsid w:val="66973705"/>
    <w:rsid w:val="6697E3CA"/>
    <w:rsid w:val="67186EF0"/>
    <w:rsid w:val="68CAC9F3"/>
    <w:rsid w:val="6968CFAB"/>
    <w:rsid w:val="69B6739C"/>
    <w:rsid w:val="69C37455"/>
    <w:rsid w:val="6A300345"/>
    <w:rsid w:val="6A30CF93"/>
    <w:rsid w:val="6B063122"/>
    <w:rsid w:val="6B86F328"/>
    <w:rsid w:val="6BFBA9C4"/>
    <w:rsid w:val="6C0BA951"/>
    <w:rsid w:val="6C1DD15C"/>
    <w:rsid w:val="6C9B70BB"/>
    <w:rsid w:val="6CB9127B"/>
    <w:rsid w:val="6D76FA65"/>
    <w:rsid w:val="6DAAB98C"/>
    <w:rsid w:val="6E643887"/>
    <w:rsid w:val="6E7958B0"/>
    <w:rsid w:val="6EDFFF18"/>
    <w:rsid w:val="6F037468"/>
    <w:rsid w:val="6F931A96"/>
    <w:rsid w:val="6F976CD4"/>
    <w:rsid w:val="6FB2F4F4"/>
    <w:rsid w:val="6FB77378"/>
    <w:rsid w:val="7075E293"/>
    <w:rsid w:val="708944EC"/>
    <w:rsid w:val="70FE151D"/>
    <w:rsid w:val="71953BD1"/>
    <w:rsid w:val="7217BC53"/>
    <w:rsid w:val="72325160"/>
    <w:rsid w:val="725C4569"/>
    <w:rsid w:val="72DC00AD"/>
    <w:rsid w:val="72FCDB3B"/>
    <w:rsid w:val="730EAF2E"/>
    <w:rsid w:val="73267913"/>
    <w:rsid w:val="741E714D"/>
    <w:rsid w:val="7490D270"/>
    <w:rsid w:val="74CF7D99"/>
    <w:rsid w:val="75215909"/>
    <w:rsid w:val="76C266B0"/>
    <w:rsid w:val="772AEA0C"/>
    <w:rsid w:val="77A201CC"/>
    <w:rsid w:val="78502BC0"/>
    <w:rsid w:val="78EEF07D"/>
    <w:rsid w:val="79029A31"/>
    <w:rsid w:val="7927323C"/>
    <w:rsid w:val="795A51A2"/>
    <w:rsid w:val="796F8934"/>
    <w:rsid w:val="79A322C5"/>
    <w:rsid w:val="79D098F4"/>
    <w:rsid w:val="7A46F6F1"/>
    <w:rsid w:val="7AE0E9F8"/>
    <w:rsid w:val="7AF5BF48"/>
    <w:rsid w:val="7B44817B"/>
    <w:rsid w:val="7B4A9C48"/>
    <w:rsid w:val="7BBA654E"/>
    <w:rsid w:val="7C9EE7EC"/>
    <w:rsid w:val="7D6FE1A1"/>
    <w:rsid w:val="7DE51017"/>
    <w:rsid w:val="7E2B4263"/>
    <w:rsid w:val="7F05D082"/>
    <w:rsid w:val="7F3466CB"/>
    <w:rsid w:val="7F512898"/>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AB99C"/>
  <w15:docId w15:val="{9B688415-413A-43AA-9107-D1A4E9BFC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aliases w:val="Joke Standaard"/>
    <w:qFormat/>
    <w:rsid w:val="006876B3"/>
    <w:pPr>
      <w:spacing w:line="240" w:lineRule="auto"/>
      <w:jc w:val="both"/>
    </w:pPr>
    <w:rPr>
      <w:rFonts w:ascii="Calibri" w:hAnsi="Calibri"/>
    </w:rPr>
  </w:style>
  <w:style w:type="paragraph" w:styleId="Kop1">
    <w:name w:val="heading 1"/>
    <w:basedOn w:val="Standaard"/>
    <w:next w:val="Standaard"/>
    <w:link w:val="Kop1Char"/>
    <w:uiPriority w:val="9"/>
    <w:qFormat/>
    <w:rsid w:val="006E4541"/>
    <w:pPr>
      <w:keepNext/>
      <w:keepLines/>
      <w:spacing w:before="120" w:after="12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276FCA"/>
    <w:pPr>
      <w:keepNext/>
      <w:keepLines/>
      <w:spacing w:before="40" w:after="0"/>
      <w:outlineLvl w:val="1"/>
    </w:pPr>
    <w:rPr>
      <w:rFonts w:asciiTheme="majorHAnsi" w:eastAsiaTheme="majorEastAsia" w:hAnsiTheme="majorHAnsi" w:cstheme="majorBidi"/>
      <w:b/>
      <w:color w:val="44546A" w:themeColor="text2"/>
      <w:sz w:val="26"/>
      <w:szCs w:val="26"/>
    </w:rPr>
  </w:style>
  <w:style w:type="paragraph" w:styleId="Kop3">
    <w:name w:val="heading 3"/>
    <w:basedOn w:val="Standaard"/>
    <w:next w:val="Standaard"/>
    <w:link w:val="Kop3Char"/>
    <w:uiPriority w:val="9"/>
    <w:unhideWhenUsed/>
    <w:qFormat/>
    <w:rsid w:val="000D3EC1"/>
    <w:pPr>
      <w:keepNext/>
      <w:keepLines/>
      <w:spacing w:before="120" w:after="120"/>
      <w:outlineLvl w:val="2"/>
    </w:pPr>
    <w:rPr>
      <w:rFonts w:asciiTheme="majorHAnsi" w:eastAsiaTheme="majorEastAsia" w:hAnsiTheme="majorHAnsi" w:cstheme="majorBidi"/>
      <w:color w:val="1F4D78" w:themeColor="accent1" w:themeShade="7F"/>
      <w:szCs w:val="24"/>
    </w:rPr>
  </w:style>
  <w:style w:type="paragraph" w:styleId="Kop4">
    <w:name w:val="heading 4"/>
    <w:basedOn w:val="Standaard"/>
    <w:next w:val="Standaard"/>
    <w:link w:val="Kop4Char"/>
    <w:uiPriority w:val="9"/>
    <w:unhideWhenUsed/>
    <w:qFormat/>
    <w:rsid w:val="003150F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Char"/>
    <w:uiPriority w:val="9"/>
    <w:unhideWhenUsed/>
    <w:qFormat/>
    <w:rsid w:val="00B1774D"/>
    <w:pPr>
      <w:keepNext/>
      <w:keepLines/>
      <w:spacing w:before="40" w:after="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unhideWhenUsed/>
    <w:qFormat/>
    <w:rsid w:val="00D64D4C"/>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Joke">
    <w:name w:val="Joke"/>
    <w:basedOn w:val="Standaard"/>
    <w:link w:val="JokeChar"/>
    <w:qFormat/>
    <w:rsid w:val="001B2CD4"/>
  </w:style>
  <w:style w:type="character" w:customStyle="1" w:styleId="JokeChar">
    <w:name w:val="Joke Char"/>
    <w:basedOn w:val="Standaardalinea-lettertype"/>
    <w:link w:val="Joke"/>
    <w:rsid w:val="001B2CD4"/>
    <w:rPr>
      <w:rFonts w:ascii="Calibri" w:hAnsi="Calibri"/>
      <w:sz w:val="24"/>
    </w:rPr>
  </w:style>
  <w:style w:type="paragraph" w:styleId="Bijschrift">
    <w:name w:val="caption"/>
    <w:basedOn w:val="Standaard"/>
    <w:next w:val="Standaard"/>
    <w:uiPriority w:val="35"/>
    <w:unhideWhenUsed/>
    <w:qFormat/>
    <w:rsid w:val="0073260E"/>
    <w:pPr>
      <w:spacing w:after="200" w:line="360" w:lineRule="auto"/>
    </w:pPr>
    <w:rPr>
      <w:b/>
      <w:iCs/>
      <w:color w:val="44546A" w:themeColor="text2"/>
      <w:sz w:val="18"/>
      <w:szCs w:val="18"/>
    </w:rPr>
  </w:style>
  <w:style w:type="character" w:customStyle="1" w:styleId="Kop2Char">
    <w:name w:val="Kop 2 Char"/>
    <w:basedOn w:val="Standaardalinea-lettertype"/>
    <w:link w:val="Kop2"/>
    <w:uiPriority w:val="9"/>
    <w:rsid w:val="00276FCA"/>
    <w:rPr>
      <w:rFonts w:asciiTheme="majorHAnsi" w:eastAsiaTheme="majorEastAsia" w:hAnsiTheme="majorHAnsi" w:cstheme="majorBidi"/>
      <w:b/>
      <w:color w:val="44546A" w:themeColor="text2"/>
      <w:sz w:val="26"/>
      <w:szCs w:val="26"/>
    </w:rPr>
  </w:style>
  <w:style w:type="character" w:customStyle="1" w:styleId="Kop1Char">
    <w:name w:val="Kop 1 Char"/>
    <w:basedOn w:val="Standaardalinea-lettertype"/>
    <w:link w:val="Kop1"/>
    <w:uiPriority w:val="9"/>
    <w:rsid w:val="006E4541"/>
    <w:rPr>
      <w:rFonts w:asciiTheme="majorHAnsi" w:eastAsiaTheme="majorEastAsia" w:hAnsiTheme="majorHAnsi" w:cstheme="majorBidi"/>
      <w:color w:val="2E74B5" w:themeColor="accent1" w:themeShade="BF"/>
      <w:sz w:val="32"/>
      <w:szCs w:val="32"/>
    </w:rPr>
  </w:style>
  <w:style w:type="paragraph" w:styleId="Lijstalinea">
    <w:name w:val="List Paragraph"/>
    <w:basedOn w:val="Standaard"/>
    <w:uiPriority w:val="34"/>
    <w:qFormat/>
    <w:rsid w:val="00345554"/>
    <w:pPr>
      <w:spacing w:line="259" w:lineRule="auto"/>
      <w:ind w:left="720"/>
      <w:contextualSpacing/>
      <w:jc w:val="left"/>
    </w:pPr>
    <w:rPr>
      <w:rFonts w:asciiTheme="minorHAnsi" w:hAnsiTheme="minorHAnsi"/>
    </w:rPr>
  </w:style>
  <w:style w:type="character" w:customStyle="1" w:styleId="Kop3Char">
    <w:name w:val="Kop 3 Char"/>
    <w:basedOn w:val="Standaardalinea-lettertype"/>
    <w:link w:val="Kop3"/>
    <w:uiPriority w:val="9"/>
    <w:rsid w:val="000D3EC1"/>
    <w:rPr>
      <w:rFonts w:asciiTheme="majorHAnsi" w:eastAsiaTheme="majorEastAsia" w:hAnsiTheme="majorHAnsi" w:cstheme="majorBidi"/>
      <w:color w:val="1F4D78" w:themeColor="accent1" w:themeShade="7F"/>
      <w:szCs w:val="24"/>
    </w:rPr>
  </w:style>
  <w:style w:type="paragraph" w:styleId="Koptekst">
    <w:name w:val="header"/>
    <w:basedOn w:val="Standaard"/>
    <w:link w:val="KoptekstChar"/>
    <w:uiPriority w:val="99"/>
    <w:unhideWhenUsed/>
    <w:rsid w:val="00783BFF"/>
    <w:pPr>
      <w:tabs>
        <w:tab w:val="center" w:pos="4536"/>
        <w:tab w:val="right" w:pos="9072"/>
      </w:tabs>
      <w:spacing w:after="0"/>
    </w:pPr>
  </w:style>
  <w:style w:type="character" w:customStyle="1" w:styleId="KoptekstChar">
    <w:name w:val="Koptekst Char"/>
    <w:basedOn w:val="Standaardalinea-lettertype"/>
    <w:link w:val="Koptekst"/>
    <w:uiPriority w:val="99"/>
    <w:rsid w:val="00783BFF"/>
    <w:rPr>
      <w:rFonts w:ascii="Calibri" w:hAnsi="Calibri"/>
      <w:sz w:val="24"/>
    </w:rPr>
  </w:style>
  <w:style w:type="paragraph" w:styleId="Voettekst">
    <w:name w:val="footer"/>
    <w:basedOn w:val="Standaard"/>
    <w:link w:val="VoettekstChar"/>
    <w:uiPriority w:val="99"/>
    <w:unhideWhenUsed/>
    <w:rsid w:val="00783BFF"/>
    <w:pPr>
      <w:tabs>
        <w:tab w:val="center" w:pos="4536"/>
        <w:tab w:val="right" w:pos="9072"/>
      </w:tabs>
      <w:spacing w:after="0"/>
    </w:pPr>
  </w:style>
  <w:style w:type="character" w:customStyle="1" w:styleId="VoettekstChar">
    <w:name w:val="Voettekst Char"/>
    <w:basedOn w:val="Standaardalinea-lettertype"/>
    <w:link w:val="Voettekst"/>
    <w:uiPriority w:val="99"/>
    <w:rsid w:val="00783BFF"/>
    <w:rPr>
      <w:rFonts w:ascii="Calibri" w:hAnsi="Calibri"/>
      <w:sz w:val="24"/>
    </w:rPr>
  </w:style>
  <w:style w:type="character" w:styleId="Verwijzingopmerking">
    <w:name w:val="annotation reference"/>
    <w:basedOn w:val="Standaardalinea-lettertype"/>
    <w:uiPriority w:val="99"/>
    <w:semiHidden/>
    <w:unhideWhenUsed/>
    <w:rsid w:val="00B342A6"/>
    <w:rPr>
      <w:sz w:val="16"/>
      <w:szCs w:val="16"/>
    </w:rPr>
  </w:style>
  <w:style w:type="paragraph" w:styleId="Tekstopmerking">
    <w:name w:val="annotation text"/>
    <w:basedOn w:val="Standaard"/>
    <w:link w:val="TekstopmerkingChar"/>
    <w:uiPriority w:val="99"/>
    <w:unhideWhenUsed/>
    <w:rsid w:val="00B342A6"/>
    <w:rPr>
      <w:sz w:val="20"/>
      <w:szCs w:val="20"/>
    </w:rPr>
  </w:style>
  <w:style w:type="character" w:customStyle="1" w:styleId="TekstopmerkingChar">
    <w:name w:val="Tekst opmerking Char"/>
    <w:basedOn w:val="Standaardalinea-lettertype"/>
    <w:link w:val="Tekstopmerking"/>
    <w:uiPriority w:val="99"/>
    <w:rsid w:val="00B342A6"/>
    <w:rPr>
      <w:rFonts w:ascii="Calibri" w:hAnsi="Calibri"/>
      <w:sz w:val="20"/>
      <w:szCs w:val="20"/>
    </w:rPr>
  </w:style>
  <w:style w:type="paragraph" w:styleId="Onderwerpvanopmerking">
    <w:name w:val="annotation subject"/>
    <w:basedOn w:val="Tekstopmerking"/>
    <w:next w:val="Tekstopmerking"/>
    <w:link w:val="OnderwerpvanopmerkingChar"/>
    <w:uiPriority w:val="99"/>
    <w:semiHidden/>
    <w:unhideWhenUsed/>
    <w:rsid w:val="00B342A6"/>
    <w:rPr>
      <w:b/>
      <w:bCs/>
    </w:rPr>
  </w:style>
  <w:style w:type="character" w:customStyle="1" w:styleId="OnderwerpvanopmerkingChar">
    <w:name w:val="Onderwerp van opmerking Char"/>
    <w:basedOn w:val="TekstopmerkingChar"/>
    <w:link w:val="Onderwerpvanopmerking"/>
    <w:uiPriority w:val="99"/>
    <w:semiHidden/>
    <w:rsid w:val="00B342A6"/>
    <w:rPr>
      <w:rFonts w:ascii="Calibri" w:hAnsi="Calibri"/>
      <w:b/>
      <w:bCs/>
      <w:sz w:val="20"/>
      <w:szCs w:val="20"/>
    </w:rPr>
  </w:style>
  <w:style w:type="paragraph" w:styleId="Ballontekst">
    <w:name w:val="Balloon Text"/>
    <w:basedOn w:val="Standaard"/>
    <w:link w:val="BallontekstChar"/>
    <w:uiPriority w:val="99"/>
    <w:semiHidden/>
    <w:unhideWhenUsed/>
    <w:rsid w:val="00B342A6"/>
    <w:pPr>
      <w:spacing w:after="0"/>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B342A6"/>
    <w:rPr>
      <w:rFonts w:ascii="Segoe UI" w:hAnsi="Segoe UI" w:cs="Segoe UI"/>
      <w:sz w:val="18"/>
      <w:szCs w:val="18"/>
    </w:rPr>
  </w:style>
  <w:style w:type="character" w:customStyle="1" w:styleId="Kop4Char">
    <w:name w:val="Kop 4 Char"/>
    <w:basedOn w:val="Standaardalinea-lettertype"/>
    <w:link w:val="Kop4"/>
    <w:uiPriority w:val="9"/>
    <w:rsid w:val="003150F4"/>
    <w:rPr>
      <w:rFonts w:asciiTheme="majorHAnsi" w:eastAsiaTheme="majorEastAsia" w:hAnsiTheme="majorHAnsi" w:cstheme="majorBidi"/>
      <w:i/>
      <w:iCs/>
      <w:color w:val="2E74B5" w:themeColor="accent1" w:themeShade="BF"/>
      <w:sz w:val="24"/>
    </w:rPr>
  </w:style>
  <w:style w:type="character" w:customStyle="1" w:styleId="Kop5Char">
    <w:name w:val="Kop 5 Char"/>
    <w:basedOn w:val="Standaardalinea-lettertype"/>
    <w:link w:val="Kop5"/>
    <w:uiPriority w:val="9"/>
    <w:rsid w:val="00B1774D"/>
    <w:rPr>
      <w:rFonts w:asciiTheme="majorHAnsi" w:eastAsiaTheme="majorEastAsia" w:hAnsiTheme="majorHAnsi" w:cstheme="majorBidi"/>
      <w:color w:val="2E74B5" w:themeColor="accent1" w:themeShade="BF"/>
      <w:sz w:val="24"/>
    </w:rPr>
  </w:style>
  <w:style w:type="character" w:styleId="Hyperlink">
    <w:name w:val="Hyperlink"/>
    <w:basedOn w:val="Standaardalinea-lettertype"/>
    <w:uiPriority w:val="99"/>
    <w:unhideWhenUsed/>
    <w:rsid w:val="004E35AC"/>
    <w:rPr>
      <w:color w:val="0563C1" w:themeColor="hyperlink"/>
      <w:u w:val="single"/>
    </w:rPr>
  </w:style>
  <w:style w:type="character" w:styleId="GevolgdeHyperlink">
    <w:name w:val="FollowedHyperlink"/>
    <w:basedOn w:val="Standaardalinea-lettertype"/>
    <w:uiPriority w:val="99"/>
    <w:semiHidden/>
    <w:unhideWhenUsed/>
    <w:rsid w:val="004E35AC"/>
    <w:rPr>
      <w:color w:val="954F72" w:themeColor="followedHyperlink"/>
      <w:u w:val="single"/>
    </w:rPr>
  </w:style>
  <w:style w:type="paragraph" w:styleId="Geenafstand">
    <w:name w:val="No Spacing"/>
    <w:uiPriority w:val="1"/>
    <w:qFormat/>
    <w:rsid w:val="001C17AB"/>
    <w:pPr>
      <w:spacing w:after="0" w:line="240" w:lineRule="auto"/>
      <w:jc w:val="both"/>
    </w:pPr>
    <w:rPr>
      <w:rFonts w:ascii="Calibri" w:hAnsi="Calibri"/>
      <w:sz w:val="24"/>
    </w:rPr>
  </w:style>
  <w:style w:type="paragraph" w:customStyle="1" w:styleId="msonormal0">
    <w:name w:val="msonormal"/>
    <w:basedOn w:val="Standaard"/>
    <w:rsid w:val="00A9235C"/>
    <w:pPr>
      <w:spacing w:before="100" w:beforeAutospacing="1" w:after="100" w:afterAutospacing="1"/>
      <w:jc w:val="left"/>
    </w:pPr>
    <w:rPr>
      <w:rFonts w:ascii="Times New Roman" w:eastAsia="Times New Roman" w:hAnsi="Times New Roman" w:cs="Times New Roman"/>
      <w:szCs w:val="24"/>
      <w:lang w:eastAsia="nl-BE"/>
    </w:rPr>
  </w:style>
  <w:style w:type="character" w:styleId="Nadruk">
    <w:name w:val="Emphasis"/>
    <w:basedOn w:val="Standaardalinea-lettertype"/>
    <w:uiPriority w:val="20"/>
    <w:qFormat/>
    <w:rsid w:val="00A9235C"/>
    <w:rPr>
      <w:i/>
      <w:iCs/>
    </w:rPr>
  </w:style>
  <w:style w:type="character" w:styleId="Zwaar">
    <w:name w:val="Strong"/>
    <w:basedOn w:val="Standaardalinea-lettertype"/>
    <w:uiPriority w:val="22"/>
    <w:qFormat/>
    <w:rsid w:val="00A9235C"/>
    <w:rPr>
      <w:b/>
      <w:bCs/>
    </w:rPr>
  </w:style>
  <w:style w:type="paragraph" w:customStyle="1" w:styleId="css-ko4obs">
    <w:name w:val="css-ko4obs"/>
    <w:basedOn w:val="Standaard"/>
    <w:rsid w:val="00A9235C"/>
    <w:pPr>
      <w:spacing w:before="100" w:beforeAutospacing="1" w:after="100" w:afterAutospacing="1"/>
      <w:jc w:val="left"/>
    </w:pPr>
    <w:rPr>
      <w:rFonts w:ascii="Times New Roman" w:eastAsia="Times New Roman" w:hAnsi="Times New Roman" w:cs="Times New Roman"/>
      <w:szCs w:val="24"/>
      <w:lang w:eastAsia="nl-BE"/>
    </w:rPr>
  </w:style>
  <w:style w:type="character" w:customStyle="1" w:styleId="css-133coio">
    <w:name w:val="css-133coio"/>
    <w:basedOn w:val="Standaardalinea-lettertype"/>
    <w:rsid w:val="00A9235C"/>
  </w:style>
  <w:style w:type="character" w:customStyle="1" w:styleId="css-42auid">
    <w:name w:val="css-42auid"/>
    <w:basedOn w:val="Standaardalinea-lettertype"/>
    <w:rsid w:val="00A9235C"/>
  </w:style>
  <w:style w:type="character" w:customStyle="1" w:styleId="collapsible-stateful">
    <w:name w:val="collapsible-stateful"/>
    <w:basedOn w:val="Standaardalinea-lettertype"/>
    <w:rsid w:val="00A9235C"/>
  </w:style>
  <w:style w:type="character" w:customStyle="1" w:styleId="collapsible">
    <w:name w:val="collapsible"/>
    <w:basedOn w:val="Standaardalinea-lettertype"/>
    <w:rsid w:val="00A9235C"/>
  </w:style>
  <w:style w:type="character" w:customStyle="1" w:styleId="collapsible-content">
    <w:name w:val="collapsible-content"/>
    <w:basedOn w:val="Standaardalinea-lettertype"/>
    <w:rsid w:val="00A9235C"/>
  </w:style>
  <w:style w:type="paragraph" w:styleId="Normaalweb">
    <w:name w:val="Normal (Web)"/>
    <w:basedOn w:val="Standaard"/>
    <w:uiPriority w:val="99"/>
    <w:semiHidden/>
    <w:unhideWhenUsed/>
    <w:rsid w:val="00A9235C"/>
    <w:pPr>
      <w:spacing w:before="100" w:beforeAutospacing="1" w:after="100" w:afterAutospacing="1"/>
      <w:jc w:val="left"/>
    </w:pPr>
    <w:rPr>
      <w:rFonts w:ascii="Times New Roman" w:eastAsia="Times New Roman" w:hAnsi="Times New Roman" w:cs="Times New Roman"/>
      <w:szCs w:val="24"/>
      <w:lang w:eastAsia="nl-BE"/>
    </w:rPr>
  </w:style>
  <w:style w:type="character" w:customStyle="1" w:styleId="collapsible-control">
    <w:name w:val="collapsible-control"/>
    <w:basedOn w:val="Standaardalinea-lettertype"/>
    <w:rsid w:val="00A9235C"/>
  </w:style>
  <w:style w:type="character" w:customStyle="1" w:styleId="example-sentences-container">
    <w:name w:val="example-sentences-container"/>
    <w:basedOn w:val="Standaardalinea-lettertype"/>
    <w:rsid w:val="00A9235C"/>
  </w:style>
  <w:style w:type="character" w:customStyle="1" w:styleId="css-4g6ai3">
    <w:name w:val="css-4g6ai3"/>
    <w:basedOn w:val="Standaardalinea-lettertype"/>
    <w:rsid w:val="00A9235C"/>
  </w:style>
  <w:style w:type="paragraph" w:customStyle="1" w:styleId="css-asukhg">
    <w:name w:val="css-asukhg"/>
    <w:basedOn w:val="Standaard"/>
    <w:rsid w:val="00A9235C"/>
    <w:pPr>
      <w:spacing w:before="100" w:beforeAutospacing="1" w:after="100" w:afterAutospacing="1"/>
      <w:jc w:val="left"/>
    </w:pPr>
    <w:rPr>
      <w:rFonts w:ascii="Times New Roman" w:eastAsia="Times New Roman" w:hAnsi="Times New Roman" w:cs="Times New Roman"/>
      <w:szCs w:val="24"/>
      <w:lang w:eastAsia="nl-BE"/>
    </w:rPr>
  </w:style>
  <w:style w:type="character" w:customStyle="1" w:styleId="css-6qtdy1">
    <w:name w:val="css-6qtdy1"/>
    <w:basedOn w:val="Standaardalinea-lettertype"/>
    <w:rsid w:val="00A9235C"/>
  </w:style>
  <w:style w:type="character" w:customStyle="1" w:styleId="css-1xupnfh">
    <w:name w:val="css-1xupnfh"/>
    <w:basedOn w:val="Standaardalinea-lettertype"/>
    <w:rsid w:val="00A9235C"/>
  </w:style>
  <w:style w:type="character" w:customStyle="1" w:styleId="css-1873l02">
    <w:name w:val="css-1873l02"/>
    <w:basedOn w:val="Standaardalinea-lettertype"/>
    <w:rsid w:val="00A9235C"/>
  </w:style>
  <w:style w:type="character" w:customStyle="1" w:styleId="css-fzwid6">
    <w:name w:val="css-fzwid6"/>
    <w:basedOn w:val="Standaardalinea-lettertype"/>
    <w:rsid w:val="00A9235C"/>
  </w:style>
  <w:style w:type="paragraph" w:styleId="Revisie">
    <w:name w:val="Revision"/>
    <w:hidden/>
    <w:uiPriority w:val="99"/>
    <w:semiHidden/>
    <w:rsid w:val="00313BC2"/>
    <w:pPr>
      <w:spacing w:after="0" w:line="240" w:lineRule="auto"/>
    </w:pPr>
    <w:rPr>
      <w:rFonts w:ascii="Calibri" w:hAnsi="Calibri"/>
      <w:sz w:val="24"/>
    </w:rPr>
  </w:style>
  <w:style w:type="character" w:customStyle="1" w:styleId="Kop6Char">
    <w:name w:val="Kop 6 Char"/>
    <w:basedOn w:val="Standaardalinea-lettertype"/>
    <w:link w:val="Kop6"/>
    <w:uiPriority w:val="9"/>
    <w:rsid w:val="00D64D4C"/>
    <w:rPr>
      <w:rFonts w:asciiTheme="majorHAnsi" w:eastAsiaTheme="majorEastAsia" w:hAnsiTheme="majorHAnsi" w:cstheme="majorBidi"/>
      <w:color w:val="1F4D78" w:themeColor="accent1" w:themeShade="7F"/>
      <w:sz w:val="24"/>
    </w:rPr>
  </w:style>
  <w:style w:type="character" w:customStyle="1" w:styleId="hlfld-title">
    <w:name w:val="hlfld-title"/>
    <w:basedOn w:val="Standaardalinea-lettertype"/>
    <w:rsid w:val="00F148AC"/>
  </w:style>
  <w:style w:type="paragraph" w:styleId="Voetnoottekst">
    <w:name w:val="footnote text"/>
    <w:basedOn w:val="Standaard"/>
    <w:link w:val="VoetnoottekstChar"/>
    <w:uiPriority w:val="99"/>
    <w:semiHidden/>
    <w:unhideWhenUsed/>
    <w:rsid w:val="00793E31"/>
    <w:pPr>
      <w:spacing w:after="0"/>
    </w:pPr>
    <w:rPr>
      <w:sz w:val="20"/>
      <w:szCs w:val="20"/>
    </w:rPr>
  </w:style>
  <w:style w:type="character" w:customStyle="1" w:styleId="VoetnoottekstChar">
    <w:name w:val="Voetnoottekst Char"/>
    <w:basedOn w:val="Standaardalinea-lettertype"/>
    <w:link w:val="Voetnoottekst"/>
    <w:uiPriority w:val="99"/>
    <w:semiHidden/>
    <w:rsid w:val="00793E31"/>
    <w:rPr>
      <w:rFonts w:ascii="Calibri" w:hAnsi="Calibri"/>
      <w:sz w:val="20"/>
      <w:szCs w:val="20"/>
    </w:rPr>
  </w:style>
  <w:style w:type="character" w:styleId="Voetnootmarkering">
    <w:name w:val="footnote reference"/>
    <w:basedOn w:val="Standaardalinea-lettertype"/>
    <w:uiPriority w:val="99"/>
    <w:semiHidden/>
    <w:unhideWhenUsed/>
    <w:rsid w:val="00793E31"/>
    <w:rPr>
      <w:vertAlign w:val="superscript"/>
    </w:rPr>
  </w:style>
  <w:style w:type="character" w:customStyle="1" w:styleId="Onopgelostemelding1">
    <w:name w:val="Onopgeloste melding1"/>
    <w:basedOn w:val="Standaardalinea-lettertype"/>
    <w:uiPriority w:val="99"/>
    <w:semiHidden/>
    <w:unhideWhenUsed/>
    <w:rsid w:val="007C2D89"/>
    <w:rPr>
      <w:color w:val="605E5C"/>
      <w:shd w:val="clear" w:color="auto" w:fill="E1DFDD"/>
    </w:rPr>
  </w:style>
  <w:style w:type="character" w:customStyle="1" w:styleId="Onopgelostemelding2">
    <w:name w:val="Onopgeloste melding2"/>
    <w:basedOn w:val="Standaardalinea-lettertype"/>
    <w:uiPriority w:val="99"/>
    <w:semiHidden/>
    <w:unhideWhenUsed/>
    <w:rsid w:val="00B551C1"/>
    <w:rPr>
      <w:color w:val="605E5C"/>
      <w:shd w:val="clear" w:color="auto" w:fill="E1DFDD"/>
    </w:rPr>
  </w:style>
  <w:style w:type="character" w:customStyle="1" w:styleId="Onopgelostemelding3">
    <w:name w:val="Onopgeloste melding3"/>
    <w:basedOn w:val="Standaardalinea-lettertype"/>
    <w:uiPriority w:val="99"/>
    <w:semiHidden/>
    <w:unhideWhenUsed/>
    <w:rsid w:val="00D27D81"/>
    <w:rPr>
      <w:color w:val="605E5C"/>
      <w:shd w:val="clear" w:color="auto" w:fill="E1DFDD"/>
    </w:rPr>
  </w:style>
  <w:style w:type="character" w:customStyle="1" w:styleId="Onopgelostemelding4">
    <w:name w:val="Onopgeloste melding4"/>
    <w:basedOn w:val="Standaardalinea-lettertype"/>
    <w:uiPriority w:val="99"/>
    <w:semiHidden/>
    <w:unhideWhenUsed/>
    <w:rsid w:val="00E66EEB"/>
    <w:rPr>
      <w:color w:val="605E5C"/>
      <w:shd w:val="clear" w:color="auto" w:fill="E1DFDD"/>
    </w:rPr>
  </w:style>
  <w:style w:type="character" w:customStyle="1" w:styleId="Onopgelostemelding5">
    <w:name w:val="Onopgeloste melding5"/>
    <w:basedOn w:val="Standaardalinea-lettertype"/>
    <w:uiPriority w:val="99"/>
    <w:semiHidden/>
    <w:unhideWhenUsed/>
    <w:rsid w:val="00057CA2"/>
    <w:rPr>
      <w:color w:val="605E5C"/>
      <w:shd w:val="clear" w:color="auto" w:fill="E1DFDD"/>
    </w:rPr>
  </w:style>
  <w:style w:type="character" w:customStyle="1" w:styleId="Onopgelostemelding50">
    <w:name w:val="Onopgeloste melding50"/>
    <w:basedOn w:val="Standaardalinea-lettertype"/>
    <w:uiPriority w:val="99"/>
    <w:semiHidden/>
    <w:unhideWhenUsed/>
    <w:rsid w:val="00B726B9"/>
    <w:rPr>
      <w:color w:val="605E5C"/>
      <w:shd w:val="clear" w:color="auto" w:fill="E1DFDD"/>
    </w:rPr>
  </w:style>
  <w:style w:type="character" w:customStyle="1" w:styleId="Onopgelostemelding6">
    <w:name w:val="Onopgeloste melding6"/>
    <w:basedOn w:val="Standaardalinea-lettertype"/>
    <w:uiPriority w:val="99"/>
    <w:semiHidden/>
    <w:unhideWhenUsed/>
    <w:rsid w:val="00F460C3"/>
    <w:rPr>
      <w:color w:val="605E5C"/>
      <w:shd w:val="clear" w:color="auto" w:fill="E1DFDD"/>
    </w:rPr>
  </w:style>
  <w:style w:type="character" w:customStyle="1" w:styleId="Onopgelostemelding7">
    <w:name w:val="Onopgeloste melding7"/>
    <w:basedOn w:val="Standaardalinea-lettertype"/>
    <w:uiPriority w:val="99"/>
    <w:semiHidden/>
    <w:unhideWhenUsed/>
    <w:rsid w:val="00C71491"/>
    <w:rPr>
      <w:color w:val="605E5C"/>
      <w:shd w:val="clear" w:color="auto" w:fill="E1DFDD"/>
    </w:rPr>
  </w:style>
  <w:style w:type="character" w:customStyle="1" w:styleId="Onopgelostemelding8">
    <w:name w:val="Onopgeloste melding8"/>
    <w:basedOn w:val="Standaardalinea-lettertype"/>
    <w:uiPriority w:val="99"/>
    <w:semiHidden/>
    <w:unhideWhenUsed/>
    <w:rsid w:val="00B11A00"/>
    <w:rPr>
      <w:color w:val="605E5C"/>
      <w:shd w:val="clear" w:color="auto" w:fill="E1DFDD"/>
    </w:rPr>
  </w:style>
  <w:style w:type="character" w:styleId="Onopgelostemelding">
    <w:name w:val="Unresolved Mention"/>
    <w:basedOn w:val="Standaardalinea-lettertype"/>
    <w:uiPriority w:val="99"/>
    <w:semiHidden/>
    <w:unhideWhenUsed/>
    <w:rsid w:val="00EE1B08"/>
    <w:rPr>
      <w:color w:val="605E5C"/>
      <w:shd w:val="clear" w:color="auto" w:fill="E1DFDD"/>
    </w:rPr>
  </w:style>
  <w:style w:type="paragraph" w:styleId="Kopvaninhoudsopgave">
    <w:name w:val="TOC Heading"/>
    <w:basedOn w:val="Kop1"/>
    <w:next w:val="Standaard"/>
    <w:uiPriority w:val="39"/>
    <w:unhideWhenUsed/>
    <w:qFormat/>
    <w:rsid w:val="008578E1"/>
    <w:pPr>
      <w:spacing w:before="240" w:after="0" w:line="259" w:lineRule="auto"/>
      <w:jc w:val="left"/>
      <w:outlineLvl w:val="9"/>
    </w:pPr>
    <w:rPr>
      <w:lang w:eastAsia="nl-BE"/>
    </w:rPr>
  </w:style>
  <w:style w:type="paragraph" w:styleId="Inhopg1">
    <w:name w:val="toc 1"/>
    <w:basedOn w:val="Standaard"/>
    <w:next w:val="Standaard"/>
    <w:autoRedefine/>
    <w:uiPriority w:val="39"/>
    <w:unhideWhenUsed/>
    <w:rsid w:val="008578E1"/>
    <w:pPr>
      <w:spacing w:after="100"/>
    </w:pPr>
  </w:style>
  <w:style w:type="paragraph" w:styleId="Inhopg3">
    <w:name w:val="toc 3"/>
    <w:basedOn w:val="Standaard"/>
    <w:next w:val="Standaard"/>
    <w:autoRedefine/>
    <w:uiPriority w:val="39"/>
    <w:unhideWhenUsed/>
    <w:rsid w:val="008578E1"/>
    <w:pPr>
      <w:spacing w:after="100"/>
      <w:ind w:left="440"/>
    </w:pPr>
  </w:style>
  <w:style w:type="paragraph" w:styleId="Inhopg2">
    <w:name w:val="toc 2"/>
    <w:basedOn w:val="Standaard"/>
    <w:next w:val="Standaard"/>
    <w:autoRedefine/>
    <w:uiPriority w:val="39"/>
    <w:unhideWhenUsed/>
    <w:rsid w:val="00C87D9C"/>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48123">
      <w:bodyDiv w:val="1"/>
      <w:marLeft w:val="0"/>
      <w:marRight w:val="0"/>
      <w:marTop w:val="0"/>
      <w:marBottom w:val="0"/>
      <w:divBdr>
        <w:top w:val="none" w:sz="0" w:space="0" w:color="auto"/>
        <w:left w:val="none" w:sz="0" w:space="0" w:color="auto"/>
        <w:bottom w:val="none" w:sz="0" w:space="0" w:color="auto"/>
        <w:right w:val="none" w:sz="0" w:space="0" w:color="auto"/>
      </w:divBdr>
    </w:div>
    <w:div w:id="62725529">
      <w:bodyDiv w:val="1"/>
      <w:marLeft w:val="0"/>
      <w:marRight w:val="0"/>
      <w:marTop w:val="0"/>
      <w:marBottom w:val="0"/>
      <w:divBdr>
        <w:top w:val="none" w:sz="0" w:space="0" w:color="auto"/>
        <w:left w:val="none" w:sz="0" w:space="0" w:color="auto"/>
        <w:bottom w:val="none" w:sz="0" w:space="0" w:color="auto"/>
        <w:right w:val="none" w:sz="0" w:space="0" w:color="auto"/>
      </w:divBdr>
    </w:div>
    <w:div w:id="76640281">
      <w:bodyDiv w:val="1"/>
      <w:marLeft w:val="0"/>
      <w:marRight w:val="0"/>
      <w:marTop w:val="0"/>
      <w:marBottom w:val="0"/>
      <w:divBdr>
        <w:top w:val="none" w:sz="0" w:space="0" w:color="auto"/>
        <w:left w:val="none" w:sz="0" w:space="0" w:color="auto"/>
        <w:bottom w:val="none" w:sz="0" w:space="0" w:color="auto"/>
        <w:right w:val="none" w:sz="0" w:space="0" w:color="auto"/>
      </w:divBdr>
    </w:div>
    <w:div w:id="110051026">
      <w:bodyDiv w:val="1"/>
      <w:marLeft w:val="0"/>
      <w:marRight w:val="0"/>
      <w:marTop w:val="0"/>
      <w:marBottom w:val="0"/>
      <w:divBdr>
        <w:top w:val="none" w:sz="0" w:space="0" w:color="auto"/>
        <w:left w:val="none" w:sz="0" w:space="0" w:color="auto"/>
        <w:bottom w:val="none" w:sz="0" w:space="0" w:color="auto"/>
        <w:right w:val="none" w:sz="0" w:space="0" w:color="auto"/>
      </w:divBdr>
    </w:div>
    <w:div w:id="237594218">
      <w:bodyDiv w:val="1"/>
      <w:marLeft w:val="0"/>
      <w:marRight w:val="0"/>
      <w:marTop w:val="0"/>
      <w:marBottom w:val="0"/>
      <w:divBdr>
        <w:top w:val="none" w:sz="0" w:space="0" w:color="auto"/>
        <w:left w:val="none" w:sz="0" w:space="0" w:color="auto"/>
        <w:bottom w:val="none" w:sz="0" w:space="0" w:color="auto"/>
        <w:right w:val="none" w:sz="0" w:space="0" w:color="auto"/>
      </w:divBdr>
    </w:div>
    <w:div w:id="298801504">
      <w:bodyDiv w:val="1"/>
      <w:marLeft w:val="0"/>
      <w:marRight w:val="0"/>
      <w:marTop w:val="0"/>
      <w:marBottom w:val="0"/>
      <w:divBdr>
        <w:top w:val="none" w:sz="0" w:space="0" w:color="auto"/>
        <w:left w:val="none" w:sz="0" w:space="0" w:color="auto"/>
        <w:bottom w:val="none" w:sz="0" w:space="0" w:color="auto"/>
        <w:right w:val="none" w:sz="0" w:space="0" w:color="auto"/>
      </w:divBdr>
    </w:div>
    <w:div w:id="373501105">
      <w:bodyDiv w:val="1"/>
      <w:marLeft w:val="0"/>
      <w:marRight w:val="0"/>
      <w:marTop w:val="0"/>
      <w:marBottom w:val="0"/>
      <w:divBdr>
        <w:top w:val="none" w:sz="0" w:space="0" w:color="auto"/>
        <w:left w:val="none" w:sz="0" w:space="0" w:color="auto"/>
        <w:bottom w:val="none" w:sz="0" w:space="0" w:color="auto"/>
        <w:right w:val="none" w:sz="0" w:space="0" w:color="auto"/>
      </w:divBdr>
      <w:divsChild>
        <w:div w:id="545028142">
          <w:marLeft w:val="0"/>
          <w:marRight w:val="0"/>
          <w:marTop w:val="166"/>
          <w:marBottom w:val="166"/>
          <w:divBdr>
            <w:top w:val="none" w:sz="0" w:space="0" w:color="auto"/>
            <w:left w:val="none" w:sz="0" w:space="0" w:color="auto"/>
            <w:bottom w:val="none" w:sz="0" w:space="0" w:color="auto"/>
            <w:right w:val="none" w:sz="0" w:space="0" w:color="auto"/>
          </w:divBdr>
          <w:divsChild>
            <w:div w:id="3401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935018">
      <w:bodyDiv w:val="1"/>
      <w:marLeft w:val="0"/>
      <w:marRight w:val="0"/>
      <w:marTop w:val="0"/>
      <w:marBottom w:val="0"/>
      <w:divBdr>
        <w:top w:val="none" w:sz="0" w:space="0" w:color="auto"/>
        <w:left w:val="none" w:sz="0" w:space="0" w:color="auto"/>
        <w:bottom w:val="none" w:sz="0" w:space="0" w:color="auto"/>
        <w:right w:val="none" w:sz="0" w:space="0" w:color="auto"/>
      </w:divBdr>
    </w:div>
    <w:div w:id="481971553">
      <w:bodyDiv w:val="1"/>
      <w:marLeft w:val="0"/>
      <w:marRight w:val="0"/>
      <w:marTop w:val="0"/>
      <w:marBottom w:val="0"/>
      <w:divBdr>
        <w:top w:val="none" w:sz="0" w:space="0" w:color="auto"/>
        <w:left w:val="none" w:sz="0" w:space="0" w:color="auto"/>
        <w:bottom w:val="none" w:sz="0" w:space="0" w:color="auto"/>
        <w:right w:val="none" w:sz="0" w:space="0" w:color="auto"/>
      </w:divBdr>
    </w:div>
    <w:div w:id="588199347">
      <w:bodyDiv w:val="1"/>
      <w:marLeft w:val="0"/>
      <w:marRight w:val="0"/>
      <w:marTop w:val="0"/>
      <w:marBottom w:val="0"/>
      <w:divBdr>
        <w:top w:val="none" w:sz="0" w:space="0" w:color="auto"/>
        <w:left w:val="none" w:sz="0" w:space="0" w:color="auto"/>
        <w:bottom w:val="none" w:sz="0" w:space="0" w:color="auto"/>
        <w:right w:val="none" w:sz="0" w:space="0" w:color="auto"/>
      </w:divBdr>
    </w:div>
    <w:div w:id="651063899">
      <w:bodyDiv w:val="1"/>
      <w:marLeft w:val="0"/>
      <w:marRight w:val="0"/>
      <w:marTop w:val="0"/>
      <w:marBottom w:val="0"/>
      <w:divBdr>
        <w:top w:val="none" w:sz="0" w:space="0" w:color="auto"/>
        <w:left w:val="none" w:sz="0" w:space="0" w:color="auto"/>
        <w:bottom w:val="none" w:sz="0" w:space="0" w:color="auto"/>
        <w:right w:val="none" w:sz="0" w:space="0" w:color="auto"/>
      </w:divBdr>
    </w:div>
    <w:div w:id="658047439">
      <w:bodyDiv w:val="1"/>
      <w:marLeft w:val="0"/>
      <w:marRight w:val="0"/>
      <w:marTop w:val="0"/>
      <w:marBottom w:val="0"/>
      <w:divBdr>
        <w:top w:val="none" w:sz="0" w:space="0" w:color="auto"/>
        <w:left w:val="none" w:sz="0" w:space="0" w:color="auto"/>
        <w:bottom w:val="none" w:sz="0" w:space="0" w:color="auto"/>
        <w:right w:val="none" w:sz="0" w:space="0" w:color="auto"/>
      </w:divBdr>
    </w:div>
    <w:div w:id="689333707">
      <w:bodyDiv w:val="1"/>
      <w:marLeft w:val="0"/>
      <w:marRight w:val="0"/>
      <w:marTop w:val="0"/>
      <w:marBottom w:val="0"/>
      <w:divBdr>
        <w:top w:val="none" w:sz="0" w:space="0" w:color="auto"/>
        <w:left w:val="none" w:sz="0" w:space="0" w:color="auto"/>
        <w:bottom w:val="none" w:sz="0" w:space="0" w:color="auto"/>
        <w:right w:val="none" w:sz="0" w:space="0" w:color="auto"/>
      </w:divBdr>
    </w:div>
    <w:div w:id="701326716">
      <w:bodyDiv w:val="1"/>
      <w:marLeft w:val="0"/>
      <w:marRight w:val="0"/>
      <w:marTop w:val="0"/>
      <w:marBottom w:val="0"/>
      <w:divBdr>
        <w:top w:val="none" w:sz="0" w:space="0" w:color="auto"/>
        <w:left w:val="none" w:sz="0" w:space="0" w:color="auto"/>
        <w:bottom w:val="none" w:sz="0" w:space="0" w:color="auto"/>
        <w:right w:val="none" w:sz="0" w:space="0" w:color="auto"/>
      </w:divBdr>
    </w:div>
    <w:div w:id="774252816">
      <w:bodyDiv w:val="1"/>
      <w:marLeft w:val="0"/>
      <w:marRight w:val="0"/>
      <w:marTop w:val="0"/>
      <w:marBottom w:val="0"/>
      <w:divBdr>
        <w:top w:val="none" w:sz="0" w:space="0" w:color="auto"/>
        <w:left w:val="none" w:sz="0" w:space="0" w:color="auto"/>
        <w:bottom w:val="none" w:sz="0" w:space="0" w:color="auto"/>
        <w:right w:val="none" w:sz="0" w:space="0" w:color="auto"/>
      </w:divBdr>
    </w:div>
    <w:div w:id="883129446">
      <w:bodyDiv w:val="1"/>
      <w:marLeft w:val="0"/>
      <w:marRight w:val="0"/>
      <w:marTop w:val="0"/>
      <w:marBottom w:val="0"/>
      <w:divBdr>
        <w:top w:val="none" w:sz="0" w:space="0" w:color="auto"/>
        <w:left w:val="none" w:sz="0" w:space="0" w:color="auto"/>
        <w:bottom w:val="none" w:sz="0" w:space="0" w:color="auto"/>
        <w:right w:val="none" w:sz="0" w:space="0" w:color="auto"/>
      </w:divBdr>
    </w:div>
    <w:div w:id="1099566498">
      <w:bodyDiv w:val="1"/>
      <w:marLeft w:val="0"/>
      <w:marRight w:val="0"/>
      <w:marTop w:val="0"/>
      <w:marBottom w:val="0"/>
      <w:divBdr>
        <w:top w:val="none" w:sz="0" w:space="0" w:color="auto"/>
        <w:left w:val="none" w:sz="0" w:space="0" w:color="auto"/>
        <w:bottom w:val="none" w:sz="0" w:space="0" w:color="auto"/>
        <w:right w:val="none" w:sz="0" w:space="0" w:color="auto"/>
      </w:divBdr>
    </w:div>
    <w:div w:id="1160972564">
      <w:bodyDiv w:val="1"/>
      <w:marLeft w:val="0"/>
      <w:marRight w:val="0"/>
      <w:marTop w:val="0"/>
      <w:marBottom w:val="0"/>
      <w:divBdr>
        <w:top w:val="none" w:sz="0" w:space="0" w:color="auto"/>
        <w:left w:val="none" w:sz="0" w:space="0" w:color="auto"/>
        <w:bottom w:val="none" w:sz="0" w:space="0" w:color="auto"/>
        <w:right w:val="none" w:sz="0" w:space="0" w:color="auto"/>
      </w:divBdr>
    </w:div>
    <w:div w:id="1231698122">
      <w:bodyDiv w:val="1"/>
      <w:marLeft w:val="0"/>
      <w:marRight w:val="0"/>
      <w:marTop w:val="0"/>
      <w:marBottom w:val="0"/>
      <w:divBdr>
        <w:top w:val="none" w:sz="0" w:space="0" w:color="auto"/>
        <w:left w:val="none" w:sz="0" w:space="0" w:color="auto"/>
        <w:bottom w:val="none" w:sz="0" w:space="0" w:color="auto"/>
        <w:right w:val="none" w:sz="0" w:space="0" w:color="auto"/>
      </w:divBdr>
    </w:div>
    <w:div w:id="1280529550">
      <w:bodyDiv w:val="1"/>
      <w:marLeft w:val="0"/>
      <w:marRight w:val="0"/>
      <w:marTop w:val="0"/>
      <w:marBottom w:val="0"/>
      <w:divBdr>
        <w:top w:val="none" w:sz="0" w:space="0" w:color="auto"/>
        <w:left w:val="none" w:sz="0" w:space="0" w:color="auto"/>
        <w:bottom w:val="none" w:sz="0" w:space="0" w:color="auto"/>
        <w:right w:val="none" w:sz="0" w:space="0" w:color="auto"/>
      </w:divBdr>
      <w:divsChild>
        <w:div w:id="662127863">
          <w:marLeft w:val="0"/>
          <w:marRight w:val="0"/>
          <w:marTop w:val="0"/>
          <w:marBottom w:val="0"/>
          <w:divBdr>
            <w:top w:val="none" w:sz="0" w:space="0" w:color="auto"/>
            <w:left w:val="none" w:sz="0" w:space="0" w:color="auto"/>
            <w:bottom w:val="none" w:sz="0" w:space="0" w:color="auto"/>
            <w:right w:val="none" w:sz="0" w:space="0" w:color="auto"/>
          </w:divBdr>
        </w:div>
      </w:divsChild>
    </w:div>
    <w:div w:id="1354530440">
      <w:bodyDiv w:val="1"/>
      <w:marLeft w:val="0"/>
      <w:marRight w:val="0"/>
      <w:marTop w:val="0"/>
      <w:marBottom w:val="0"/>
      <w:divBdr>
        <w:top w:val="none" w:sz="0" w:space="0" w:color="auto"/>
        <w:left w:val="none" w:sz="0" w:space="0" w:color="auto"/>
        <w:bottom w:val="none" w:sz="0" w:space="0" w:color="auto"/>
        <w:right w:val="none" w:sz="0" w:space="0" w:color="auto"/>
      </w:divBdr>
      <w:divsChild>
        <w:div w:id="61368747">
          <w:marLeft w:val="0"/>
          <w:marRight w:val="0"/>
          <w:marTop w:val="0"/>
          <w:marBottom w:val="0"/>
          <w:divBdr>
            <w:top w:val="none" w:sz="0" w:space="0" w:color="auto"/>
            <w:left w:val="none" w:sz="0" w:space="0" w:color="auto"/>
            <w:bottom w:val="none" w:sz="0" w:space="0" w:color="auto"/>
            <w:right w:val="none" w:sz="0" w:space="0" w:color="auto"/>
          </w:divBdr>
        </w:div>
        <w:div w:id="136532134">
          <w:marLeft w:val="0"/>
          <w:marRight w:val="0"/>
          <w:marTop w:val="300"/>
          <w:marBottom w:val="300"/>
          <w:divBdr>
            <w:top w:val="none" w:sz="0" w:space="0" w:color="auto"/>
            <w:left w:val="none" w:sz="0" w:space="0" w:color="auto"/>
            <w:bottom w:val="none" w:sz="0" w:space="0" w:color="auto"/>
            <w:right w:val="none" w:sz="0" w:space="0" w:color="auto"/>
          </w:divBdr>
          <w:divsChild>
            <w:div w:id="398551908">
              <w:marLeft w:val="0"/>
              <w:marRight w:val="0"/>
              <w:marTop w:val="0"/>
              <w:marBottom w:val="0"/>
              <w:divBdr>
                <w:top w:val="none" w:sz="0" w:space="0" w:color="auto"/>
                <w:left w:val="none" w:sz="0" w:space="0" w:color="auto"/>
                <w:bottom w:val="none" w:sz="0" w:space="0" w:color="auto"/>
                <w:right w:val="none" w:sz="0" w:space="0" w:color="auto"/>
              </w:divBdr>
            </w:div>
            <w:div w:id="1184054842">
              <w:marLeft w:val="0"/>
              <w:marRight w:val="0"/>
              <w:marTop w:val="0"/>
              <w:marBottom w:val="0"/>
              <w:divBdr>
                <w:top w:val="none" w:sz="0" w:space="0" w:color="auto"/>
                <w:left w:val="none" w:sz="0" w:space="0" w:color="auto"/>
                <w:bottom w:val="none" w:sz="0" w:space="0" w:color="auto"/>
                <w:right w:val="none" w:sz="0" w:space="0" w:color="auto"/>
              </w:divBdr>
            </w:div>
          </w:divsChild>
        </w:div>
        <w:div w:id="448739628">
          <w:marLeft w:val="0"/>
          <w:marRight w:val="0"/>
          <w:marTop w:val="0"/>
          <w:marBottom w:val="0"/>
          <w:divBdr>
            <w:top w:val="none" w:sz="0" w:space="0" w:color="auto"/>
            <w:left w:val="none" w:sz="0" w:space="0" w:color="auto"/>
            <w:bottom w:val="none" w:sz="0" w:space="0" w:color="auto"/>
            <w:right w:val="none" w:sz="0" w:space="0" w:color="auto"/>
          </w:divBdr>
        </w:div>
        <w:div w:id="972713860">
          <w:marLeft w:val="0"/>
          <w:marRight w:val="0"/>
          <w:marTop w:val="0"/>
          <w:marBottom w:val="0"/>
          <w:divBdr>
            <w:top w:val="none" w:sz="0" w:space="0" w:color="auto"/>
            <w:left w:val="none" w:sz="0" w:space="0" w:color="auto"/>
            <w:bottom w:val="none" w:sz="0" w:space="0" w:color="auto"/>
            <w:right w:val="none" w:sz="0" w:space="0" w:color="auto"/>
          </w:divBdr>
          <w:divsChild>
            <w:div w:id="1339116290">
              <w:marLeft w:val="0"/>
              <w:marRight w:val="0"/>
              <w:marTop w:val="0"/>
              <w:marBottom w:val="0"/>
              <w:divBdr>
                <w:top w:val="none" w:sz="0" w:space="0" w:color="auto"/>
                <w:left w:val="none" w:sz="0" w:space="0" w:color="auto"/>
                <w:bottom w:val="none" w:sz="0" w:space="0" w:color="auto"/>
                <w:right w:val="none" w:sz="0" w:space="0" w:color="auto"/>
              </w:divBdr>
              <w:divsChild>
                <w:div w:id="643118346">
                  <w:marLeft w:val="0"/>
                  <w:marRight w:val="0"/>
                  <w:marTop w:val="0"/>
                  <w:marBottom w:val="0"/>
                  <w:divBdr>
                    <w:top w:val="none" w:sz="0" w:space="0" w:color="auto"/>
                    <w:left w:val="none" w:sz="0" w:space="0" w:color="auto"/>
                    <w:bottom w:val="none" w:sz="0" w:space="0" w:color="auto"/>
                    <w:right w:val="none" w:sz="0" w:space="0" w:color="auto"/>
                  </w:divBdr>
                  <w:divsChild>
                    <w:div w:id="197925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93008">
          <w:marLeft w:val="0"/>
          <w:marRight w:val="0"/>
          <w:marTop w:val="0"/>
          <w:marBottom w:val="300"/>
          <w:divBdr>
            <w:top w:val="none" w:sz="0" w:space="0" w:color="auto"/>
            <w:left w:val="none" w:sz="0" w:space="0" w:color="auto"/>
            <w:bottom w:val="none" w:sz="0" w:space="0" w:color="auto"/>
            <w:right w:val="none" w:sz="0" w:space="0" w:color="auto"/>
          </w:divBdr>
          <w:divsChild>
            <w:div w:id="1645575972">
              <w:marLeft w:val="0"/>
              <w:marRight w:val="0"/>
              <w:marTop w:val="300"/>
              <w:marBottom w:val="0"/>
              <w:divBdr>
                <w:top w:val="none" w:sz="0" w:space="0" w:color="auto"/>
                <w:left w:val="none" w:sz="0" w:space="0" w:color="auto"/>
                <w:bottom w:val="none" w:sz="0" w:space="0" w:color="auto"/>
                <w:right w:val="none" w:sz="0" w:space="0" w:color="auto"/>
              </w:divBdr>
              <w:divsChild>
                <w:div w:id="18502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295573">
          <w:marLeft w:val="0"/>
          <w:marRight w:val="0"/>
          <w:marTop w:val="0"/>
          <w:marBottom w:val="0"/>
          <w:divBdr>
            <w:top w:val="none" w:sz="0" w:space="0" w:color="auto"/>
            <w:left w:val="none" w:sz="0" w:space="0" w:color="auto"/>
            <w:bottom w:val="none" w:sz="0" w:space="0" w:color="auto"/>
            <w:right w:val="none" w:sz="0" w:space="0" w:color="auto"/>
          </w:divBdr>
        </w:div>
        <w:div w:id="1369915508">
          <w:marLeft w:val="0"/>
          <w:marRight w:val="0"/>
          <w:marTop w:val="300"/>
          <w:marBottom w:val="300"/>
          <w:divBdr>
            <w:top w:val="none" w:sz="0" w:space="0" w:color="auto"/>
            <w:left w:val="none" w:sz="0" w:space="0" w:color="auto"/>
            <w:bottom w:val="none" w:sz="0" w:space="0" w:color="auto"/>
            <w:right w:val="none" w:sz="0" w:space="0" w:color="auto"/>
          </w:divBdr>
          <w:divsChild>
            <w:div w:id="533540232">
              <w:marLeft w:val="0"/>
              <w:marRight w:val="0"/>
              <w:marTop w:val="0"/>
              <w:marBottom w:val="0"/>
              <w:divBdr>
                <w:top w:val="none" w:sz="0" w:space="0" w:color="auto"/>
                <w:left w:val="none" w:sz="0" w:space="0" w:color="auto"/>
                <w:bottom w:val="none" w:sz="0" w:space="0" w:color="auto"/>
                <w:right w:val="none" w:sz="0" w:space="0" w:color="auto"/>
              </w:divBdr>
            </w:div>
            <w:div w:id="1620650684">
              <w:marLeft w:val="0"/>
              <w:marRight w:val="0"/>
              <w:marTop w:val="0"/>
              <w:marBottom w:val="0"/>
              <w:divBdr>
                <w:top w:val="none" w:sz="0" w:space="0" w:color="auto"/>
                <w:left w:val="none" w:sz="0" w:space="0" w:color="auto"/>
                <w:bottom w:val="none" w:sz="0" w:space="0" w:color="auto"/>
                <w:right w:val="none" w:sz="0" w:space="0" w:color="auto"/>
              </w:divBdr>
            </w:div>
          </w:divsChild>
        </w:div>
        <w:div w:id="1400329792">
          <w:marLeft w:val="0"/>
          <w:marRight w:val="0"/>
          <w:marTop w:val="300"/>
          <w:marBottom w:val="300"/>
          <w:divBdr>
            <w:top w:val="none" w:sz="0" w:space="0" w:color="auto"/>
            <w:left w:val="none" w:sz="0" w:space="0" w:color="auto"/>
            <w:bottom w:val="none" w:sz="0" w:space="0" w:color="auto"/>
            <w:right w:val="none" w:sz="0" w:space="0" w:color="auto"/>
          </w:divBdr>
          <w:divsChild>
            <w:div w:id="917833637">
              <w:marLeft w:val="0"/>
              <w:marRight w:val="0"/>
              <w:marTop w:val="0"/>
              <w:marBottom w:val="0"/>
              <w:divBdr>
                <w:top w:val="none" w:sz="0" w:space="0" w:color="auto"/>
                <w:left w:val="none" w:sz="0" w:space="0" w:color="auto"/>
                <w:bottom w:val="none" w:sz="0" w:space="0" w:color="auto"/>
                <w:right w:val="none" w:sz="0" w:space="0" w:color="auto"/>
              </w:divBdr>
            </w:div>
            <w:div w:id="1556358239">
              <w:marLeft w:val="0"/>
              <w:marRight w:val="0"/>
              <w:marTop w:val="0"/>
              <w:marBottom w:val="0"/>
              <w:divBdr>
                <w:top w:val="none" w:sz="0" w:space="0" w:color="auto"/>
                <w:left w:val="none" w:sz="0" w:space="0" w:color="auto"/>
                <w:bottom w:val="none" w:sz="0" w:space="0" w:color="auto"/>
                <w:right w:val="none" w:sz="0" w:space="0" w:color="auto"/>
              </w:divBdr>
            </w:div>
          </w:divsChild>
        </w:div>
        <w:div w:id="1434478542">
          <w:marLeft w:val="0"/>
          <w:marRight w:val="0"/>
          <w:marTop w:val="300"/>
          <w:marBottom w:val="300"/>
          <w:divBdr>
            <w:top w:val="none" w:sz="0" w:space="0" w:color="auto"/>
            <w:left w:val="none" w:sz="0" w:space="0" w:color="auto"/>
            <w:bottom w:val="none" w:sz="0" w:space="0" w:color="auto"/>
            <w:right w:val="none" w:sz="0" w:space="0" w:color="auto"/>
          </w:divBdr>
          <w:divsChild>
            <w:div w:id="104152337">
              <w:marLeft w:val="0"/>
              <w:marRight w:val="0"/>
              <w:marTop w:val="0"/>
              <w:marBottom w:val="0"/>
              <w:divBdr>
                <w:top w:val="none" w:sz="0" w:space="0" w:color="auto"/>
                <w:left w:val="none" w:sz="0" w:space="0" w:color="auto"/>
                <w:bottom w:val="none" w:sz="0" w:space="0" w:color="auto"/>
                <w:right w:val="none" w:sz="0" w:space="0" w:color="auto"/>
              </w:divBdr>
            </w:div>
            <w:div w:id="1238830204">
              <w:marLeft w:val="0"/>
              <w:marRight w:val="0"/>
              <w:marTop w:val="0"/>
              <w:marBottom w:val="0"/>
              <w:divBdr>
                <w:top w:val="none" w:sz="0" w:space="0" w:color="auto"/>
                <w:left w:val="none" w:sz="0" w:space="0" w:color="auto"/>
                <w:bottom w:val="none" w:sz="0" w:space="0" w:color="auto"/>
                <w:right w:val="none" w:sz="0" w:space="0" w:color="auto"/>
              </w:divBdr>
            </w:div>
          </w:divsChild>
        </w:div>
        <w:div w:id="1444837019">
          <w:marLeft w:val="0"/>
          <w:marRight w:val="0"/>
          <w:marTop w:val="0"/>
          <w:marBottom w:val="0"/>
          <w:divBdr>
            <w:top w:val="none" w:sz="0" w:space="0" w:color="auto"/>
            <w:left w:val="none" w:sz="0" w:space="0" w:color="auto"/>
            <w:bottom w:val="none" w:sz="0" w:space="0" w:color="auto"/>
            <w:right w:val="none" w:sz="0" w:space="0" w:color="auto"/>
          </w:divBdr>
        </w:div>
        <w:div w:id="1565068384">
          <w:marLeft w:val="0"/>
          <w:marRight w:val="0"/>
          <w:marTop w:val="300"/>
          <w:marBottom w:val="300"/>
          <w:divBdr>
            <w:top w:val="none" w:sz="0" w:space="0" w:color="auto"/>
            <w:left w:val="none" w:sz="0" w:space="0" w:color="auto"/>
            <w:bottom w:val="none" w:sz="0" w:space="0" w:color="auto"/>
            <w:right w:val="none" w:sz="0" w:space="0" w:color="auto"/>
          </w:divBdr>
          <w:divsChild>
            <w:div w:id="234822662">
              <w:marLeft w:val="0"/>
              <w:marRight w:val="0"/>
              <w:marTop w:val="0"/>
              <w:marBottom w:val="0"/>
              <w:divBdr>
                <w:top w:val="none" w:sz="0" w:space="0" w:color="auto"/>
                <w:left w:val="none" w:sz="0" w:space="0" w:color="auto"/>
                <w:bottom w:val="none" w:sz="0" w:space="0" w:color="auto"/>
                <w:right w:val="none" w:sz="0" w:space="0" w:color="auto"/>
              </w:divBdr>
            </w:div>
            <w:div w:id="603225843">
              <w:marLeft w:val="0"/>
              <w:marRight w:val="0"/>
              <w:marTop w:val="0"/>
              <w:marBottom w:val="0"/>
              <w:divBdr>
                <w:top w:val="none" w:sz="0" w:space="0" w:color="auto"/>
                <w:left w:val="none" w:sz="0" w:space="0" w:color="auto"/>
                <w:bottom w:val="none" w:sz="0" w:space="0" w:color="auto"/>
                <w:right w:val="none" w:sz="0" w:space="0" w:color="auto"/>
              </w:divBdr>
            </w:div>
          </w:divsChild>
        </w:div>
        <w:div w:id="1639383567">
          <w:marLeft w:val="0"/>
          <w:marRight w:val="0"/>
          <w:marTop w:val="0"/>
          <w:marBottom w:val="0"/>
          <w:divBdr>
            <w:top w:val="none" w:sz="0" w:space="0" w:color="auto"/>
            <w:left w:val="none" w:sz="0" w:space="0" w:color="auto"/>
            <w:bottom w:val="none" w:sz="0" w:space="0" w:color="auto"/>
            <w:right w:val="none" w:sz="0" w:space="0" w:color="auto"/>
          </w:divBdr>
        </w:div>
        <w:div w:id="1709599010">
          <w:marLeft w:val="0"/>
          <w:marRight w:val="0"/>
          <w:marTop w:val="300"/>
          <w:marBottom w:val="300"/>
          <w:divBdr>
            <w:top w:val="none" w:sz="0" w:space="0" w:color="auto"/>
            <w:left w:val="none" w:sz="0" w:space="0" w:color="auto"/>
            <w:bottom w:val="none" w:sz="0" w:space="0" w:color="auto"/>
            <w:right w:val="none" w:sz="0" w:space="0" w:color="auto"/>
          </w:divBdr>
          <w:divsChild>
            <w:div w:id="1397512483">
              <w:marLeft w:val="0"/>
              <w:marRight w:val="0"/>
              <w:marTop w:val="0"/>
              <w:marBottom w:val="0"/>
              <w:divBdr>
                <w:top w:val="none" w:sz="0" w:space="0" w:color="auto"/>
                <w:left w:val="none" w:sz="0" w:space="0" w:color="auto"/>
                <w:bottom w:val="none" w:sz="0" w:space="0" w:color="auto"/>
                <w:right w:val="none" w:sz="0" w:space="0" w:color="auto"/>
              </w:divBdr>
            </w:div>
            <w:div w:id="1429078579">
              <w:marLeft w:val="0"/>
              <w:marRight w:val="0"/>
              <w:marTop w:val="0"/>
              <w:marBottom w:val="0"/>
              <w:divBdr>
                <w:top w:val="none" w:sz="0" w:space="0" w:color="auto"/>
                <w:left w:val="none" w:sz="0" w:space="0" w:color="auto"/>
                <w:bottom w:val="none" w:sz="0" w:space="0" w:color="auto"/>
                <w:right w:val="none" w:sz="0" w:space="0" w:color="auto"/>
              </w:divBdr>
            </w:div>
          </w:divsChild>
        </w:div>
        <w:div w:id="1826432030">
          <w:marLeft w:val="0"/>
          <w:marRight w:val="0"/>
          <w:marTop w:val="0"/>
          <w:marBottom w:val="0"/>
          <w:divBdr>
            <w:top w:val="none" w:sz="0" w:space="0" w:color="auto"/>
            <w:left w:val="none" w:sz="0" w:space="0" w:color="auto"/>
            <w:bottom w:val="none" w:sz="0" w:space="0" w:color="auto"/>
            <w:right w:val="none" w:sz="0" w:space="0" w:color="auto"/>
          </w:divBdr>
        </w:div>
        <w:div w:id="1893032796">
          <w:marLeft w:val="0"/>
          <w:marRight w:val="0"/>
          <w:marTop w:val="0"/>
          <w:marBottom w:val="300"/>
          <w:divBdr>
            <w:top w:val="none" w:sz="0" w:space="0" w:color="auto"/>
            <w:left w:val="none" w:sz="0" w:space="0" w:color="auto"/>
            <w:bottom w:val="none" w:sz="0" w:space="0" w:color="auto"/>
            <w:right w:val="none" w:sz="0" w:space="0" w:color="auto"/>
          </w:divBdr>
          <w:divsChild>
            <w:div w:id="918487450">
              <w:marLeft w:val="0"/>
              <w:marRight w:val="0"/>
              <w:marTop w:val="300"/>
              <w:marBottom w:val="0"/>
              <w:divBdr>
                <w:top w:val="none" w:sz="0" w:space="0" w:color="auto"/>
                <w:left w:val="none" w:sz="0" w:space="0" w:color="auto"/>
                <w:bottom w:val="none" w:sz="0" w:space="0" w:color="auto"/>
                <w:right w:val="none" w:sz="0" w:space="0" w:color="auto"/>
              </w:divBdr>
              <w:divsChild>
                <w:div w:id="50398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194035">
          <w:marLeft w:val="0"/>
          <w:marRight w:val="0"/>
          <w:marTop w:val="0"/>
          <w:marBottom w:val="0"/>
          <w:divBdr>
            <w:top w:val="none" w:sz="0" w:space="0" w:color="auto"/>
            <w:left w:val="none" w:sz="0" w:space="0" w:color="auto"/>
            <w:bottom w:val="none" w:sz="0" w:space="0" w:color="auto"/>
            <w:right w:val="none" w:sz="0" w:space="0" w:color="auto"/>
          </w:divBdr>
        </w:div>
        <w:div w:id="1921482452">
          <w:marLeft w:val="0"/>
          <w:marRight w:val="0"/>
          <w:marTop w:val="0"/>
          <w:marBottom w:val="0"/>
          <w:divBdr>
            <w:top w:val="none" w:sz="0" w:space="0" w:color="auto"/>
            <w:left w:val="none" w:sz="0" w:space="0" w:color="auto"/>
            <w:bottom w:val="none" w:sz="0" w:space="0" w:color="auto"/>
            <w:right w:val="none" w:sz="0" w:space="0" w:color="auto"/>
          </w:divBdr>
          <w:divsChild>
            <w:div w:id="417796888">
              <w:marLeft w:val="0"/>
              <w:marRight w:val="0"/>
              <w:marTop w:val="0"/>
              <w:marBottom w:val="150"/>
              <w:divBdr>
                <w:top w:val="none" w:sz="0" w:space="0" w:color="auto"/>
                <w:left w:val="none" w:sz="0" w:space="0" w:color="auto"/>
                <w:bottom w:val="none" w:sz="0" w:space="0" w:color="auto"/>
                <w:right w:val="none" w:sz="0" w:space="0" w:color="auto"/>
              </w:divBdr>
            </w:div>
            <w:div w:id="959919938">
              <w:marLeft w:val="0"/>
              <w:marRight w:val="0"/>
              <w:marTop w:val="0"/>
              <w:marBottom w:val="0"/>
              <w:divBdr>
                <w:top w:val="none" w:sz="0" w:space="0" w:color="auto"/>
                <w:left w:val="none" w:sz="0" w:space="0" w:color="auto"/>
                <w:bottom w:val="none" w:sz="0" w:space="0" w:color="auto"/>
                <w:right w:val="none" w:sz="0" w:space="0" w:color="auto"/>
              </w:divBdr>
              <w:divsChild>
                <w:div w:id="87326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780186">
      <w:bodyDiv w:val="1"/>
      <w:marLeft w:val="0"/>
      <w:marRight w:val="0"/>
      <w:marTop w:val="0"/>
      <w:marBottom w:val="0"/>
      <w:divBdr>
        <w:top w:val="none" w:sz="0" w:space="0" w:color="auto"/>
        <w:left w:val="none" w:sz="0" w:space="0" w:color="auto"/>
        <w:bottom w:val="none" w:sz="0" w:space="0" w:color="auto"/>
        <w:right w:val="none" w:sz="0" w:space="0" w:color="auto"/>
      </w:divBdr>
      <w:divsChild>
        <w:div w:id="264001991">
          <w:marLeft w:val="0"/>
          <w:marRight w:val="0"/>
          <w:marTop w:val="0"/>
          <w:marBottom w:val="0"/>
          <w:divBdr>
            <w:top w:val="none" w:sz="0" w:space="0" w:color="auto"/>
            <w:left w:val="none" w:sz="0" w:space="0" w:color="auto"/>
            <w:bottom w:val="none" w:sz="0" w:space="0" w:color="auto"/>
            <w:right w:val="none" w:sz="0" w:space="0" w:color="auto"/>
          </w:divBdr>
        </w:div>
      </w:divsChild>
    </w:div>
    <w:div w:id="1447387287">
      <w:bodyDiv w:val="1"/>
      <w:marLeft w:val="0"/>
      <w:marRight w:val="0"/>
      <w:marTop w:val="0"/>
      <w:marBottom w:val="0"/>
      <w:divBdr>
        <w:top w:val="none" w:sz="0" w:space="0" w:color="auto"/>
        <w:left w:val="none" w:sz="0" w:space="0" w:color="auto"/>
        <w:bottom w:val="none" w:sz="0" w:space="0" w:color="auto"/>
        <w:right w:val="none" w:sz="0" w:space="0" w:color="auto"/>
      </w:divBdr>
      <w:divsChild>
        <w:div w:id="171843788">
          <w:marLeft w:val="0"/>
          <w:marRight w:val="0"/>
          <w:marTop w:val="0"/>
          <w:marBottom w:val="600"/>
          <w:divBdr>
            <w:top w:val="none" w:sz="0" w:space="0" w:color="auto"/>
            <w:left w:val="none" w:sz="0" w:space="0" w:color="auto"/>
            <w:bottom w:val="none" w:sz="0" w:space="0" w:color="auto"/>
            <w:right w:val="none" w:sz="0" w:space="0" w:color="auto"/>
          </w:divBdr>
        </w:div>
      </w:divsChild>
    </w:div>
    <w:div w:id="1495101891">
      <w:bodyDiv w:val="1"/>
      <w:marLeft w:val="0"/>
      <w:marRight w:val="0"/>
      <w:marTop w:val="0"/>
      <w:marBottom w:val="0"/>
      <w:divBdr>
        <w:top w:val="none" w:sz="0" w:space="0" w:color="auto"/>
        <w:left w:val="none" w:sz="0" w:space="0" w:color="auto"/>
        <w:bottom w:val="none" w:sz="0" w:space="0" w:color="auto"/>
        <w:right w:val="none" w:sz="0" w:space="0" w:color="auto"/>
      </w:divBdr>
    </w:div>
    <w:div w:id="1513952404">
      <w:bodyDiv w:val="1"/>
      <w:marLeft w:val="0"/>
      <w:marRight w:val="0"/>
      <w:marTop w:val="0"/>
      <w:marBottom w:val="0"/>
      <w:divBdr>
        <w:top w:val="none" w:sz="0" w:space="0" w:color="auto"/>
        <w:left w:val="none" w:sz="0" w:space="0" w:color="auto"/>
        <w:bottom w:val="none" w:sz="0" w:space="0" w:color="auto"/>
        <w:right w:val="none" w:sz="0" w:space="0" w:color="auto"/>
      </w:divBdr>
      <w:divsChild>
        <w:div w:id="1301695309">
          <w:marLeft w:val="0"/>
          <w:marRight w:val="0"/>
          <w:marTop w:val="0"/>
          <w:marBottom w:val="0"/>
          <w:divBdr>
            <w:top w:val="none" w:sz="0" w:space="0" w:color="auto"/>
            <w:left w:val="none" w:sz="0" w:space="0" w:color="auto"/>
            <w:bottom w:val="none" w:sz="0" w:space="0" w:color="auto"/>
            <w:right w:val="none" w:sz="0" w:space="0" w:color="auto"/>
          </w:divBdr>
        </w:div>
      </w:divsChild>
    </w:div>
    <w:div w:id="1548950855">
      <w:bodyDiv w:val="1"/>
      <w:marLeft w:val="0"/>
      <w:marRight w:val="0"/>
      <w:marTop w:val="0"/>
      <w:marBottom w:val="0"/>
      <w:divBdr>
        <w:top w:val="none" w:sz="0" w:space="0" w:color="auto"/>
        <w:left w:val="none" w:sz="0" w:space="0" w:color="auto"/>
        <w:bottom w:val="none" w:sz="0" w:space="0" w:color="auto"/>
        <w:right w:val="none" w:sz="0" w:space="0" w:color="auto"/>
      </w:divBdr>
    </w:div>
    <w:div w:id="1610821831">
      <w:bodyDiv w:val="1"/>
      <w:marLeft w:val="0"/>
      <w:marRight w:val="0"/>
      <w:marTop w:val="0"/>
      <w:marBottom w:val="0"/>
      <w:divBdr>
        <w:top w:val="none" w:sz="0" w:space="0" w:color="auto"/>
        <w:left w:val="none" w:sz="0" w:space="0" w:color="auto"/>
        <w:bottom w:val="none" w:sz="0" w:space="0" w:color="auto"/>
        <w:right w:val="none" w:sz="0" w:space="0" w:color="auto"/>
      </w:divBdr>
    </w:div>
    <w:div w:id="1682782147">
      <w:bodyDiv w:val="1"/>
      <w:marLeft w:val="0"/>
      <w:marRight w:val="0"/>
      <w:marTop w:val="0"/>
      <w:marBottom w:val="0"/>
      <w:divBdr>
        <w:top w:val="none" w:sz="0" w:space="0" w:color="auto"/>
        <w:left w:val="none" w:sz="0" w:space="0" w:color="auto"/>
        <w:bottom w:val="none" w:sz="0" w:space="0" w:color="auto"/>
        <w:right w:val="none" w:sz="0" w:space="0" w:color="auto"/>
      </w:divBdr>
    </w:div>
    <w:div w:id="1838181775">
      <w:bodyDiv w:val="1"/>
      <w:marLeft w:val="0"/>
      <w:marRight w:val="0"/>
      <w:marTop w:val="0"/>
      <w:marBottom w:val="0"/>
      <w:divBdr>
        <w:top w:val="none" w:sz="0" w:space="0" w:color="auto"/>
        <w:left w:val="none" w:sz="0" w:space="0" w:color="auto"/>
        <w:bottom w:val="none" w:sz="0" w:space="0" w:color="auto"/>
        <w:right w:val="none" w:sz="0" w:space="0" w:color="auto"/>
      </w:divBdr>
    </w:div>
    <w:div w:id="1913661208">
      <w:bodyDiv w:val="1"/>
      <w:marLeft w:val="0"/>
      <w:marRight w:val="0"/>
      <w:marTop w:val="0"/>
      <w:marBottom w:val="0"/>
      <w:divBdr>
        <w:top w:val="none" w:sz="0" w:space="0" w:color="auto"/>
        <w:left w:val="none" w:sz="0" w:space="0" w:color="auto"/>
        <w:bottom w:val="none" w:sz="0" w:space="0" w:color="auto"/>
        <w:right w:val="none" w:sz="0" w:space="0" w:color="auto"/>
      </w:divBdr>
    </w:div>
    <w:div w:id="1925996123">
      <w:bodyDiv w:val="1"/>
      <w:marLeft w:val="0"/>
      <w:marRight w:val="0"/>
      <w:marTop w:val="0"/>
      <w:marBottom w:val="0"/>
      <w:divBdr>
        <w:top w:val="none" w:sz="0" w:space="0" w:color="auto"/>
        <w:left w:val="none" w:sz="0" w:space="0" w:color="auto"/>
        <w:bottom w:val="none" w:sz="0" w:space="0" w:color="auto"/>
        <w:right w:val="none" w:sz="0" w:space="0" w:color="auto"/>
      </w:divBdr>
      <w:divsChild>
        <w:div w:id="1415012248">
          <w:marLeft w:val="0"/>
          <w:marRight w:val="0"/>
          <w:marTop w:val="0"/>
          <w:marBottom w:val="0"/>
          <w:divBdr>
            <w:top w:val="none" w:sz="0" w:space="0" w:color="auto"/>
            <w:left w:val="none" w:sz="0" w:space="0" w:color="auto"/>
            <w:bottom w:val="none" w:sz="0" w:space="0" w:color="auto"/>
            <w:right w:val="none" w:sz="0" w:space="0" w:color="auto"/>
          </w:divBdr>
        </w:div>
      </w:divsChild>
    </w:div>
    <w:div w:id="2112388694">
      <w:bodyDiv w:val="1"/>
      <w:marLeft w:val="0"/>
      <w:marRight w:val="0"/>
      <w:marTop w:val="0"/>
      <w:marBottom w:val="0"/>
      <w:divBdr>
        <w:top w:val="none" w:sz="0" w:space="0" w:color="auto"/>
        <w:left w:val="none" w:sz="0" w:space="0" w:color="auto"/>
        <w:bottom w:val="none" w:sz="0" w:space="0" w:color="auto"/>
        <w:right w:val="none" w:sz="0" w:space="0" w:color="auto"/>
      </w:divBdr>
    </w:div>
    <w:div w:id="2145081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1a7d2e8d32eb4f61" Type="http://schemas.microsoft.com/office/2019/09/relationships/intelligence" Target="intelligence.xml"/><Relationship Id="rId21" Type="http://schemas.openxmlformats.org/officeDocument/2006/relationships/image" Target="media/image9.png"/><Relationship Id="rId34" Type="http://schemas.openxmlformats.org/officeDocument/2006/relationships/image" Target="media/image22.png"/><Relationship Id="rId42" Type="http://schemas.microsoft.com/office/2018/08/relationships/commentsExtensible" Target="commentsExtensi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9339CAC3FE5A9439143D9B4DD3762DA" ma:contentTypeVersion="13" ma:contentTypeDescription="Een nieuw document maken." ma:contentTypeScope="" ma:versionID="076345238aba1e58f941ea974d949a3d">
  <xsd:schema xmlns:xsd="http://www.w3.org/2001/XMLSchema" xmlns:xs="http://www.w3.org/2001/XMLSchema" xmlns:p="http://schemas.microsoft.com/office/2006/metadata/properties" xmlns:ns3="e9eefd5e-eb8a-4690-b8a3-e9c1d5bacbad" xmlns:ns4="accf210d-3568-470d-bc24-8f84c293f95d" targetNamespace="http://schemas.microsoft.com/office/2006/metadata/properties" ma:root="true" ma:fieldsID="a010f0edd7ab2149c62827b06b347d21" ns3:_="" ns4:_="">
    <xsd:import namespace="e9eefd5e-eb8a-4690-b8a3-e9c1d5bacbad"/>
    <xsd:import namespace="accf210d-3568-470d-bc24-8f84c293f95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eefd5e-eb8a-4690-b8a3-e9c1d5bacb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ccf210d-3568-470d-bc24-8f84c293f95d"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A21789-D564-47E8-969F-09DAC04F84F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F512C57-0F4C-44BF-A761-7B64AB1FE793}">
  <ds:schemaRefs>
    <ds:schemaRef ds:uri="http://schemas.microsoft.com/sharepoint/v3/contenttype/forms"/>
  </ds:schemaRefs>
</ds:datastoreItem>
</file>

<file path=customXml/itemProps3.xml><?xml version="1.0" encoding="utf-8"?>
<ds:datastoreItem xmlns:ds="http://schemas.openxmlformats.org/officeDocument/2006/customXml" ds:itemID="{E5CD5B7F-531A-43D8-A685-83BD9CB8FA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eefd5e-eb8a-4690-b8a3-e9c1d5bacbad"/>
    <ds:schemaRef ds:uri="accf210d-3568-470d-bc24-8f84c293f9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71C900-6B5E-45F7-B4D4-CC51A76BA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23</Pages>
  <Words>3068</Words>
  <Characters>16875</Characters>
  <Application>Microsoft Office Word</Application>
  <DocSecurity>0</DocSecurity>
  <Lines>140</Lines>
  <Paragraphs>39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UGent</Company>
  <LinksUpToDate>false</LinksUpToDate>
  <CharactersWithSpaces>19904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Joke Deprez</dc:creator>
  <cp:keywords/>
  <dc:description/>
  <cp:lastModifiedBy>Joke Deprez</cp:lastModifiedBy>
  <cp:revision>17</cp:revision>
  <cp:lastPrinted>2021-12-24T04:35:00Z</cp:lastPrinted>
  <dcterms:created xsi:type="dcterms:W3CDTF">2022-11-24T12:22:00Z</dcterms:created>
  <dcterms:modified xsi:type="dcterms:W3CDTF">2023-05-02T13:55:00Z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6657e0b7-b81a-3e60-be5b-9aac879ccc74</vt:lpwstr>
  </property>
  <property fmtid="{D5CDD505-2E9C-101B-9397-08002B2CF9AE}" pid="4" name="Mendeley Citation Style_1">
    <vt:lpwstr>https://csl.mendeley.com/styles/454892661/Vancouver-JokeDeprez-Papers-2</vt:lpwstr>
  </property>
  <property fmtid="{D5CDD505-2E9C-101B-9397-08002B2CF9AE}" pid="5" name="Mendeley Recent Style Id 0_1">
    <vt:lpwstr>http://www.zotero.org/styles/acs-nano</vt:lpwstr>
  </property>
  <property fmtid="{D5CDD505-2E9C-101B-9397-08002B2CF9AE}" pid="6" name="Mendeley Recent Style Name 0_1">
    <vt:lpwstr>ACS Nano</vt:lpwstr>
  </property>
  <property fmtid="{D5CDD505-2E9C-101B-9397-08002B2CF9AE}" pid="7" name="Mendeley Recent Style Id 1_1">
    <vt:lpwstr>http://www.zotero.org/styles/advanced-drug-delivery-reviews</vt:lpwstr>
  </property>
  <property fmtid="{D5CDD505-2E9C-101B-9397-08002B2CF9AE}" pid="8" name="Mendeley Recent Style Name 1_1">
    <vt:lpwstr>Advanced Drug Delivery Reviews</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http://csl.mendeley.com/styles/454892661/elsevier-with-titles</vt:lpwstr>
  </property>
  <property fmtid="{D5CDD505-2E9C-101B-9397-08002B2CF9AE}" pid="16" name="Mendeley Recent Style Name 5_1">
    <vt:lpwstr>Elsevier (numeric, with titles) - Joke Deprez</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http://www.zotero.org/styles/vancouver</vt:lpwstr>
  </property>
  <property fmtid="{D5CDD505-2E9C-101B-9397-08002B2CF9AE}" pid="20" name="Mendeley Recent Style Name 7_1">
    <vt:lpwstr>Vancouver</vt:lpwstr>
  </property>
  <property fmtid="{D5CDD505-2E9C-101B-9397-08002B2CF9AE}" pid="21" name="Mendeley Recent Style Id 8_1">
    <vt:lpwstr>http://csl.mendeley.com/styles/454892661/vancouver</vt:lpwstr>
  </property>
  <property fmtid="{D5CDD505-2E9C-101B-9397-08002B2CF9AE}" pid="22" name="Mendeley Recent Style Name 8_1">
    <vt:lpwstr>Vancouver - Joke Deprez</vt:lpwstr>
  </property>
  <property fmtid="{D5CDD505-2E9C-101B-9397-08002B2CF9AE}" pid="23" name="Mendeley Recent Style Id 9_1">
    <vt:lpwstr>https://csl.mendeley.com/styles/454892661/Vancouver-JokeDeprez-Papers-2</vt:lpwstr>
  </property>
  <property fmtid="{D5CDD505-2E9C-101B-9397-08002B2CF9AE}" pid="24" name="Mendeley Recent Style Name 9_1">
    <vt:lpwstr>Vancouver - Joke Deprez</vt:lpwstr>
  </property>
  <property fmtid="{D5CDD505-2E9C-101B-9397-08002B2CF9AE}" pid="25" name="ContentTypeId">
    <vt:lpwstr>0x010100C9339CAC3FE5A9439143D9B4DD3762DA</vt:lpwstr>
  </property>
</Properties>
</file>