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46700" w14:textId="1A43889B" w:rsidR="00257F3F" w:rsidRDefault="00257F3F">
      <w:pPr>
        <w:pBdr>
          <w:top w:val="nil"/>
          <w:left w:val="nil"/>
          <w:bottom w:val="nil"/>
          <w:right w:val="nil"/>
          <w:between w:val="nil"/>
        </w:pBdr>
        <w:spacing w:before="120" w:after="120" w:line="360" w:lineRule="auto"/>
        <w:jc w:val="center"/>
        <w:rPr>
          <w:rFonts w:ascii="Times New Roman" w:eastAsia="Arial" w:hAnsi="Times New Roman" w:cs="Times New Roman"/>
          <w:b/>
          <w:color w:val="000000"/>
          <w:sz w:val="24"/>
          <w:szCs w:val="24"/>
        </w:rPr>
      </w:pPr>
      <w:bookmarkStart w:id="0" w:name="_heading=h.gjdgxs" w:colFirst="0" w:colLast="0"/>
      <w:bookmarkEnd w:id="0"/>
      <w:r>
        <w:rPr>
          <w:rFonts w:ascii="Times New Roman" w:eastAsia="Arial" w:hAnsi="Times New Roman" w:cs="Times New Roman"/>
          <w:b/>
          <w:color w:val="000000"/>
          <w:sz w:val="24"/>
          <w:szCs w:val="24"/>
        </w:rPr>
        <w:t>ANNEX 1</w:t>
      </w:r>
    </w:p>
    <w:p w14:paraId="62610CF8" w14:textId="72ECD997" w:rsidR="00C816DC" w:rsidRPr="008E5C75" w:rsidRDefault="009B0819">
      <w:pPr>
        <w:pBdr>
          <w:top w:val="nil"/>
          <w:left w:val="nil"/>
          <w:bottom w:val="nil"/>
          <w:right w:val="nil"/>
          <w:between w:val="nil"/>
        </w:pBdr>
        <w:spacing w:before="120" w:after="120" w:line="360" w:lineRule="auto"/>
        <w:jc w:val="center"/>
        <w:rPr>
          <w:rFonts w:ascii="Times New Roman" w:eastAsia="Arial" w:hAnsi="Times New Roman" w:cs="Times New Roman"/>
          <w:b/>
          <w:color w:val="000000"/>
          <w:sz w:val="24"/>
          <w:szCs w:val="24"/>
        </w:rPr>
      </w:pPr>
      <w:r w:rsidRPr="008E5C75">
        <w:rPr>
          <w:rFonts w:ascii="Times New Roman" w:eastAsia="Arial" w:hAnsi="Times New Roman" w:cs="Times New Roman"/>
          <w:b/>
          <w:color w:val="000000"/>
          <w:sz w:val="24"/>
          <w:szCs w:val="24"/>
        </w:rPr>
        <w:t>MULTIPLY community-based household survey</w:t>
      </w:r>
      <w:bookmarkStart w:id="1" w:name="_GoBack"/>
      <w:bookmarkEnd w:id="1"/>
      <w:r w:rsidRPr="008E5C75">
        <w:rPr>
          <w:rFonts w:ascii="Times New Roman" w:eastAsia="Arial" w:hAnsi="Times New Roman" w:cs="Times New Roman"/>
          <w:b/>
          <w:color w:val="000000"/>
          <w:sz w:val="24"/>
          <w:szCs w:val="24"/>
        </w:rPr>
        <w:br/>
        <w:t>Standard Operating Procedure</w:t>
      </w:r>
    </w:p>
    <w:tbl>
      <w:tblPr>
        <w:tblStyle w:val="a"/>
        <w:tblW w:w="9016" w:type="dxa"/>
        <w:tblInd w:w="0" w:type="dxa"/>
        <w:tblLayout w:type="fixed"/>
        <w:tblLook w:val="0400" w:firstRow="0" w:lastRow="0" w:firstColumn="0" w:lastColumn="0" w:noHBand="0" w:noVBand="1"/>
      </w:tblPr>
      <w:tblGrid>
        <w:gridCol w:w="2829"/>
        <w:gridCol w:w="6187"/>
      </w:tblGrid>
      <w:tr w:rsidR="00C816DC" w:rsidRPr="008E5C75" w14:paraId="509E6AF3" w14:textId="77777777">
        <w:trPr>
          <w:trHeight w:val="310"/>
        </w:trPr>
        <w:tc>
          <w:tcPr>
            <w:tcW w:w="2829" w:type="dxa"/>
            <w:tcBorders>
              <w:top w:val="single" w:sz="4" w:space="0" w:color="000000"/>
              <w:left w:val="single" w:sz="4" w:space="0" w:color="000000"/>
              <w:bottom w:val="single" w:sz="6" w:space="0" w:color="000000"/>
              <w:right w:val="single" w:sz="6" w:space="0" w:color="000000"/>
            </w:tcBorders>
            <w:tcMar>
              <w:top w:w="0" w:type="dxa"/>
              <w:left w:w="70" w:type="dxa"/>
              <w:bottom w:w="0" w:type="dxa"/>
              <w:right w:w="70" w:type="dxa"/>
            </w:tcMar>
          </w:tcPr>
          <w:p w14:paraId="403B63C1" w14:textId="77777777" w:rsidR="00C816DC" w:rsidRPr="008E5C75" w:rsidRDefault="009B0819">
            <w:pPr>
              <w:spacing w:before="120" w:after="120"/>
              <w:jc w:val="both"/>
              <w:rPr>
                <w:rFonts w:ascii="Times New Roman" w:hAnsi="Times New Roman" w:cs="Times New Roman"/>
                <w:sz w:val="24"/>
                <w:szCs w:val="24"/>
              </w:rPr>
            </w:pPr>
            <w:r w:rsidRPr="008E5C75">
              <w:rPr>
                <w:rFonts w:ascii="Times New Roman" w:hAnsi="Times New Roman" w:cs="Times New Roman"/>
                <w:b/>
                <w:color w:val="000000"/>
                <w:sz w:val="24"/>
                <w:szCs w:val="24"/>
              </w:rPr>
              <w:t>SOP code</w:t>
            </w:r>
          </w:p>
        </w:tc>
        <w:tc>
          <w:tcPr>
            <w:tcW w:w="6187" w:type="dxa"/>
            <w:tcBorders>
              <w:top w:val="single" w:sz="4" w:space="0" w:color="000000"/>
              <w:left w:val="single" w:sz="6" w:space="0" w:color="000000"/>
              <w:bottom w:val="single" w:sz="6" w:space="0" w:color="000000"/>
              <w:right w:val="single" w:sz="4" w:space="0" w:color="000000"/>
            </w:tcBorders>
            <w:tcMar>
              <w:top w:w="0" w:type="dxa"/>
              <w:left w:w="70" w:type="dxa"/>
              <w:bottom w:w="0" w:type="dxa"/>
              <w:right w:w="70" w:type="dxa"/>
            </w:tcMar>
          </w:tcPr>
          <w:p w14:paraId="416EBEE7" w14:textId="77777777" w:rsidR="00C816DC" w:rsidRPr="008E5C75" w:rsidRDefault="009B0819">
            <w:pPr>
              <w:spacing w:before="120" w:after="120"/>
              <w:jc w:val="both"/>
              <w:rPr>
                <w:rFonts w:ascii="Times New Roman" w:hAnsi="Times New Roman" w:cs="Times New Roman"/>
                <w:sz w:val="24"/>
                <w:szCs w:val="24"/>
              </w:rPr>
            </w:pPr>
            <w:r w:rsidRPr="008E5C75">
              <w:rPr>
                <w:rFonts w:ascii="Times New Roman" w:hAnsi="Times New Roman" w:cs="Times New Roman"/>
                <w:sz w:val="24"/>
                <w:szCs w:val="24"/>
              </w:rPr>
              <w:t>SOP_HHS_001_v01_EN</w:t>
            </w:r>
          </w:p>
        </w:tc>
      </w:tr>
      <w:tr w:rsidR="00C816DC" w:rsidRPr="008E5C75" w14:paraId="3E989D7F" w14:textId="77777777">
        <w:trPr>
          <w:trHeight w:val="310"/>
        </w:trPr>
        <w:tc>
          <w:tcPr>
            <w:tcW w:w="2829" w:type="dxa"/>
            <w:tcBorders>
              <w:top w:val="single" w:sz="6" w:space="0" w:color="000000"/>
              <w:left w:val="single" w:sz="4" w:space="0" w:color="000000"/>
              <w:bottom w:val="single" w:sz="6" w:space="0" w:color="000000"/>
              <w:right w:val="single" w:sz="6" w:space="0" w:color="000000"/>
            </w:tcBorders>
            <w:tcMar>
              <w:top w:w="0" w:type="dxa"/>
              <w:left w:w="70" w:type="dxa"/>
              <w:bottom w:w="0" w:type="dxa"/>
              <w:right w:w="70" w:type="dxa"/>
            </w:tcMar>
          </w:tcPr>
          <w:p w14:paraId="6879CD9B" w14:textId="77777777" w:rsidR="00C816DC" w:rsidRPr="008E5C75" w:rsidRDefault="009B0819">
            <w:pPr>
              <w:spacing w:before="120" w:after="120"/>
              <w:jc w:val="both"/>
              <w:rPr>
                <w:rFonts w:ascii="Times New Roman" w:hAnsi="Times New Roman" w:cs="Times New Roman"/>
                <w:sz w:val="24"/>
                <w:szCs w:val="24"/>
              </w:rPr>
            </w:pPr>
            <w:r w:rsidRPr="008E5C75">
              <w:rPr>
                <w:rFonts w:ascii="Times New Roman" w:hAnsi="Times New Roman" w:cs="Times New Roman"/>
                <w:b/>
                <w:color w:val="000000"/>
                <w:sz w:val="24"/>
                <w:szCs w:val="24"/>
              </w:rPr>
              <w:t>Version</w:t>
            </w:r>
          </w:p>
        </w:tc>
        <w:tc>
          <w:tcPr>
            <w:tcW w:w="6187" w:type="dxa"/>
            <w:tcBorders>
              <w:top w:val="single" w:sz="6" w:space="0" w:color="000000"/>
              <w:left w:val="single" w:sz="6" w:space="0" w:color="000000"/>
              <w:bottom w:val="single" w:sz="6" w:space="0" w:color="000000"/>
              <w:right w:val="single" w:sz="4" w:space="0" w:color="000000"/>
            </w:tcBorders>
            <w:tcMar>
              <w:top w:w="0" w:type="dxa"/>
              <w:left w:w="70" w:type="dxa"/>
              <w:bottom w:w="0" w:type="dxa"/>
              <w:right w:w="70" w:type="dxa"/>
            </w:tcMar>
          </w:tcPr>
          <w:p w14:paraId="23D1B1A4" w14:textId="77777777" w:rsidR="00C816DC" w:rsidRPr="008E5C75" w:rsidRDefault="009B0819">
            <w:pPr>
              <w:spacing w:before="120" w:after="120"/>
              <w:jc w:val="both"/>
              <w:rPr>
                <w:rFonts w:ascii="Times New Roman" w:hAnsi="Times New Roman" w:cs="Times New Roman"/>
                <w:sz w:val="24"/>
                <w:szCs w:val="24"/>
              </w:rPr>
            </w:pPr>
            <w:r w:rsidRPr="008E5C75">
              <w:rPr>
                <w:rFonts w:ascii="Times New Roman" w:hAnsi="Times New Roman" w:cs="Times New Roman"/>
                <w:color w:val="000000"/>
                <w:sz w:val="24"/>
                <w:szCs w:val="24"/>
              </w:rPr>
              <w:t>v01</w:t>
            </w:r>
          </w:p>
        </w:tc>
      </w:tr>
      <w:tr w:rsidR="00C816DC" w:rsidRPr="008E5C75" w14:paraId="11EC8980" w14:textId="77777777">
        <w:trPr>
          <w:trHeight w:val="310"/>
        </w:trPr>
        <w:tc>
          <w:tcPr>
            <w:tcW w:w="2829" w:type="dxa"/>
            <w:tcBorders>
              <w:top w:val="single" w:sz="6" w:space="0" w:color="000000"/>
              <w:left w:val="single" w:sz="4" w:space="0" w:color="000000"/>
              <w:bottom w:val="single" w:sz="6" w:space="0" w:color="000000"/>
              <w:right w:val="single" w:sz="6" w:space="0" w:color="000000"/>
            </w:tcBorders>
            <w:tcMar>
              <w:top w:w="0" w:type="dxa"/>
              <w:left w:w="70" w:type="dxa"/>
              <w:bottom w:w="0" w:type="dxa"/>
              <w:right w:w="70" w:type="dxa"/>
            </w:tcMar>
          </w:tcPr>
          <w:p w14:paraId="7FDEDE76" w14:textId="77777777" w:rsidR="00C816DC" w:rsidRPr="008E5C75" w:rsidRDefault="009B0819">
            <w:pPr>
              <w:spacing w:before="120" w:after="120"/>
              <w:jc w:val="both"/>
              <w:rPr>
                <w:rFonts w:ascii="Times New Roman" w:hAnsi="Times New Roman" w:cs="Times New Roman"/>
                <w:sz w:val="24"/>
                <w:szCs w:val="24"/>
              </w:rPr>
            </w:pPr>
            <w:r w:rsidRPr="008E5C75">
              <w:rPr>
                <w:rFonts w:ascii="Times New Roman" w:hAnsi="Times New Roman" w:cs="Times New Roman"/>
                <w:b/>
                <w:color w:val="000000"/>
                <w:sz w:val="24"/>
                <w:szCs w:val="24"/>
              </w:rPr>
              <w:t>Language</w:t>
            </w:r>
          </w:p>
        </w:tc>
        <w:tc>
          <w:tcPr>
            <w:tcW w:w="6187" w:type="dxa"/>
            <w:tcBorders>
              <w:top w:val="single" w:sz="6" w:space="0" w:color="000000"/>
              <w:left w:val="single" w:sz="6" w:space="0" w:color="000000"/>
              <w:bottom w:val="single" w:sz="6" w:space="0" w:color="000000"/>
              <w:right w:val="single" w:sz="4" w:space="0" w:color="000000"/>
            </w:tcBorders>
            <w:tcMar>
              <w:top w:w="0" w:type="dxa"/>
              <w:left w:w="70" w:type="dxa"/>
              <w:bottom w:w="0" w:type="dxa"/>
              <w:right w:w="70" w:type="dxa"/>
            </w:tcMar>
          </w:tcPr>
          <w:p w14:paraId="24094017" w14:textId="77777777" w:rsidR="00C816DC" w:rsidRPr="008E5C75" w:rsidRDefault="009B0819">
            <w:pPr>
              <w:spacing w:before="120" w:after="120"/>
              <w:jc w:val="both"/>
              <w:rPr>
                <w:rFonts w:ascii="Times New Roman" w:hAnsi="Times New Roman" w:cs="Times New Roman"/>
                <w:sz w:val="24"/>
                <w:szCs w:val="24"/>
              </w:rPr>
            </w:pPr>
            <w:r w:rsidRPr="008E5C75">
              <w:rPr>
                <w:rFonts w:ascii="Times New Roman" w:hAnsi="Times New Roman" w:cs="Times New Roman"/>
                <w:color w:val="000000"/>
                <w:sz w:val="24"/>
                <w:szCs w:val="24"/>
              </w:rPr>
              <w:t>EN</w:t>
            </w:r>
          </w:p>
        </w:tc>
      </w:tr>
      <w:tr w:rsidR="00C816DC" w:rsidRPr="008E5C75" w14:paraId="6BCDC146" w14:textId="77777777">
        <w:trPr>
          <w:trHeight w:val="290"/>
        </w:trPr>
        <w:tc>
          <w:tcPr>
            <w:tcW w:w="2829" w:type="dxa"/>
            <w:tcBorders>
              <w:top w:val="single" w:sz="6" w:space="0" w:color="000000"/>
              <w:left w:val="single" w:sz="4" w:space="0" w:color="000000"/>
              <w:bottom w:val="single" w:sz="6" w:space="0" w:color="000000"/>
              <w:right w:val="single" w:sz="6" w:space="0" w:color="000000"/>
            </w:tcBorders>
            <w:tcMar>
              <w:top w:w="0" w:type="dxa"/>
              <w:left w:w="70" w:type="dxa"/>
              <w:bottom w:w="0" w:type="dxa"/>
              <w:right w:w="70" w:type="dxa"/>
            </w:tcMar>
          </w:tcPr>
          <w:p w14:paraId="3A63B07E" w14:textId="77777777" w:rsidR="00C816DC" w:rsidRPr="008E5C75" w:rsidRDefault="009B0819">
            <w:pPr>
              <w:spacing w:before="120" w:after="120"/>
              <w:jc w:val="both"/>
              <w:rPr>
                <w:rFonts w:ascii="Times New Roman" w:hAnsi="Times New Roman" w:cs="Times New Roman"/>
                <w:sz w:val="24"/>
                <w:szCs w:val="24"/>
              </w:rPr>
            </w:pPr>
            <w:r w:rsidRPr="008E5C75">
              <w:rPr>
                <w:rFonts w:ascii="Times New Roman" w:hAnsi="Times New Roman" w:cs="Times New Roman"/>
                <w:b/>
                <w:color w:val="000000"/>
                <w:sz w:val="24"/>
                <w:szCs w:val="24"/>
              </w:rPr>
              <w:t>Title</w:t>
            </w:r>
          </w:p>
        </w:tc>
        <w:tc>
          <w:tcPr>
            <w:tcW w:w="6187" w:type="dxa"/>
            <w:tcBorders>
              <w:top w:val="single" w:sz="6" w:space="0" w:color="000000"/>
              <w:left w:val="single" w:sz="6" w:space="0" w:color="000000"/>
              <w:bottom w:val="single" w:sz="6" w:space="0" w:color="000000"/>
              <w:right w:val="single" w:sz="4" w:space="0" w:color="000000"/>
            </w:tcBorders>
            <w:tcMar>
              <w:top w:w="0" w:type="dxa"/>
              <w:left w:w="70" w:type="dxa"/>
              <w:bottom w:w="0" w:type="dxa"/>
              <w:right w:w="70" w:type="dxa"/>
            </w:tcMar>
          </w:tcPr>
          <w:p w14:paraId="1D76A612" w14:textId="77777777" w:rsidR="00C816DC" w:rsidRPr="008E5C75" w:rsidRDefault="009B0819">
            <w:pPr>
              <w:spacing w:before="120" w:after="120"/>
              <w:jc w:val="both"/>
              <w:rPr>
                <w:rFonts w:ascii="Times New Roman" w:hAnsi="Times New Roman" w:cs="Times New Roman"/>
                <w:sz w:val="24"/>
                <w:szCs w:val="24"/>
              </w:rPr>
            </w:pPr>
            <w:r w:rsidRPr="008E5C75">
              <w:rPr>
                <w:rFonts w:ascii="Times New Roman" w:hAnsi="Times New Roman" w:cs="Times New Roman"/>
                <w:sz w:val="24"/>
                <w:szCs w:val="24"/>
              </w:rPr>
              <w:t>Multi-stage sampling methodology</w:t>
            </w:r>
          </w:p>
        </w:tc>
      </w:tr>
      <w:tr w:rsidR="00C816DC" w:rsidRPr="008E5C75" w14:paraId="7CE7336F" w14:textId="77777777">
        <w:trPr>
          <w:trHeight w:val="395"/>
        </w:trPr>
        <w:tc>
          <w:tcPr>
            <w:tcW w:w="2829" w:type="dxa"/>
            <w:tcBorders>
              <w:top w:val="single" w:sz="6" w:space="0" w:color="000000"/>
              <w:left w:val="single" w:sz="4" w:space="0" w:color="000000"/>
              <w:bottom w:val="single" w:sz="6" w:space="0" w:color="000000"/>
              <w:right w:val="single" w:sz="6" w:space="0" w:color="000000"/>
            </w:tcBorders>
            <w:tcMar>
              <w:top w:w="0" w:type="dxa"/>
              <w:left w:w="70" w:type="dxa"/>
              <w:bottom w:w="0" w:type="dxa"/>
              <w:right w:w="70" w:type="dxa"/>
            </w:tcMar>
          </w:tcPr>
          <w:p w14:paraId="4F7C983C" w14:textId="77777777" w:rsidR="00C816DC" w:rsidRPr="008E5C75" w:rsidRDefault="009B0819">
            <w:pPr>
              <w:spacing w:before="120" w:after="120"/>
              <w:jc w:val="both"/>
              <w:rPr>
                <w:rFonts w:ascii="Times New Roman" w:hAnsi="Times New Roman" w:cs="Times New Roman"/>
                <w:sz w:val="24"/>
                <w:szCs w:val="24"/>
              </w:rPr>
            </w:pPr>
            <w:r w:rsidRPr="008E5C75">
              <w:rPr>
                <w:rFonts w:ascii="Times New Roman" w:hAnsi="Times New Roman" w:cs="Times New Roman"/>
                <w:b/>
                <w:color w:val="000000"/>
                <w:sz w:val="24"/>
                <w:szCs w:val="24"/>
              </w:rPr>
              <w:t>Written by &amp; Date </w:t>
            </w:r>
          </w:p>
        </w:tc>
        <w:tc>
          <w:tcPr>
            <w:tcW w:w="6187" w:type="dxa"/>
            <w:tcBorders>
              <w:top w:val="single" w:sz="6" w:space="0" w:color="000000"/>
              <w:left w:val="single" w:sz="6" w:space="0" w:color="000000"/>
              <w:bottom w:val="single" w:sz="6" w:space="0" w:color="000000"/>
              <w:right w:val="single" w:sz="4" w:space="0" w:color="000000"/>
            </w:tcBorders>
            <w:tcMar>
              <w:top w:w="0" w:type="dxa"/>
              <w:left w:w="70" w:type="dxa"/>
              <w:bottom w:w="0" w:type="dxa"/>
              <w:right w:w="70" w:type="dxa"/>
            </w:tcMar>
          </w:tcPr>
          <w:p w14:paraId="79E90EBC" w14:textId="77777777" w:rsidR="00C816DC" w:rsidRPr="008E5C75" w:rsidRDefault="009B0819">
            <w:pPr>
              <w:spacing w:before="120" w:after="120"/>
              <w:jc w:val="both"/>
              <w:rPr>
                <w:rFonts w:ascii="Times New Roman" w:hAnsi="Times New Roman" w:cs="Times New Roman"/>
                <w:sz w:val="24"/>
                <w:szCs w:val="24"/>
              </w:rPr>
            </w:pPr>
            <w:proofErr w:type="spellStart"/>
            <w:r w:rsidRPr="008E5C75">
              <w:rPr>
                <w:rFonts w:ascii="Times New Roman" w:hAnsi="Times New Roman" w:cs="Times New Roman"/>
                <w:color w:val="000000"/>
                <w:sz w:val="24"/>
                <w:szCs w:val="24"/>
              </w:rPr>
              <w:t>Cesc</w:t>
            </w:r>
            <w:proofErr w:type="spellEnd"/>
            <w:r w:rsidRPr="008E5C75">
              <w:rPr>
                <w:rFonts w:ascii="Times New Roman" w:hAnsi="Times New Roman" w:cs="Times New Roman"/>
                <w:color w:val="000000"/>
                <w:sz w:val="24"/>
                <w:szCs w:val="24"/>
              </w:rPr>
              <w:t xml:space="preserve"> </w:t>
            </w:r>
            <w:proofErr w:type="spellStart"/>
            <w:r w:rsidRPr="008E5C75">
              <w:rPr>
                <w:rFonts w:ascii="Times New Roman" w:hAnsi="Times New Roman" w:cs="Times New Roman"/>
                <w:color w:val="000000"/>
                <w:sz w:val="24"/>
                <w:szCs w:val="24"/>
              </w:rPr>
              <w:t>Bertran-Cobo</w:t>
            </w:r>
            <w:proofErr w:type="spellEnd"/>
            <w:r w:rsidRPr="008E5C75">
              <w:rPr>
                <w:rFonts w:ascii="Times New Roman" w:hAnsi="Times New Roman" w:cs="Times New Roman"/>
                <w:color w:val="000000"/>
                <w:sz w:val="24"/>
                <w:szCs w:val="24"/>
              </w:rPr>
              <w:t>, 13 September 2021</w:t>
            </w:r>
          </w:p>
        </w:tc>
      </w:tr>
      <w:tr w:rsidR="00C816DC" w:rsidRPr="008E5C75" w14:paraId="07CA4300" w14:textId="77777777">
        <w:trPr>
          <w:trHeight w:val="272"/>
        </w:trPr>
        <w:tc>
          <w:tcPr>
            <w:tcW w:w="2829" w:type="dxa"/>
            <w:tcBorders>
              <w:top w:val="single" w:sz="6" w:space="0" w:color="000000"/>
              <w:left w:val="single" w:sz="4" w:space="0" w:color="000000"/>
              <w:bottom w:val="single" w:sz="6" w:space="0" w:color="000000"/>
              <w:right w:val="single" w:sz="6" w:space="0" w:color="000000"/>
            </w:tcBorders>
            <w:tcMar>
              <w:top w:w="0" w:type="dxa"/>
              <w:left w:w="70" w:type="dxa"/>
              <w:bottom w:w="0" w:type="dxa"/>
              <w:right w:w="70" w:type="dxa"/>
            </w:tcMar>
          </w:tcPr>
          <w:p w14:paraId="4CAD3451" w14:textId="77777777" w:rsidR="00C816DC" w:rsidRPr="008E5C75" w:rsidRDefault="009B0819">
            <w:pPr>
              <w:spacing w:before="120" w:after="120"/>
              <w:jc w:val="both"/>
              <w:rPr>
                <w:rFonts w:ascii="Times New Roman" w:hAnsi="Times New Roman" w:cs="Times New Roman"/>
                <w:sz w:val="24"/>
                <w:szCs w:val="24"/>
              </w:rPr>
            </w:pPr>
            <w:r w:rsidRPr="008E5C75">
              <w:rPr>
                <w:rFonts w:ascii="Times New Roman" w:hAnsi="Times New Roman" w:cs="Times New Roman"/>
                <w:b/>
                <w:color w:val="000000"/>
                <w:sz w:val="24"/>
                <w:szCs w:val="24"/>
              </w:rPr>
              <w:t>Revised by &amp; Date </w:t>
            </w:r>
          </w:p>
        </w:tc>
        <w:tc>
          <w:tcPr>
            <w:tcW w:w="6187" w:type="dxa"/>
            <w:tcBorders>
              <w:top w:val="single" w:sz="6" w:space="0" w:color="000000"/>
              <w:left w:val="single" w:sz="6" w:space="0" w:color="000000"/>
              <w:bottom w:val="single" w:sz="6" w:space="0" w:color="000000"/>
              <w:right w:val="single" w:sz="4" w:space="0" w:color="000000"/>
            </w:tcBorders>
            <w:tcMar>
              <w:top w:w="0" w:type="dxa"/>
              <w:left w:w="70" w:type="dxa"/>
              <w:bottom w:w="0" w:type="dxa"/>
              <w:right w:w="70" w:type="dxa"/>
            </w:tcMar>
          </w:tcPr>
          <w:p w14:paraId="2BBCDF2B" w14:textId="77777777" w:rsidR="00C816DC" w:rsidRPr="008E5C75" w:rsidRDefault="009B0819">
            <w:pPr>
              <w:spacing w:before="120" w:after="120"/>
              <w:jc w:val="both"/>
              <w:rPr>
                <w:rFonts w:ascii="Times New Roman" w:hAnsi="Times New Roman" w:cs="Times New Roman"/>
                <w:sz w:val="24"/>
                <w:szCs w:val="24"/>
              </w:rPr>
            </w:pPr>
            <w:proofErr w:type="spellStart"/>
            <w:r w:rsidRPr="008E5C75">
              <w:rPr>
                <w:rFonts w:ascii="Times New Roman" w:hAnsi="Times New Roman" w:cs="Times New Roman"/>
                <w:sz w:val="24"/>
                <w:szCs w:val="24"/>
              </w:rPr>
              <w:t>Mireia</w:t>
            </w:r>
            <w:proofErr w:type="spellEnd"/>
            <w:r w:rsidRPr="008E5C75">
              <w:rPr>
                <w:rFonts w:ascii="Times New Roman" w:hAnsi="Times New Roman" w:cs="Times New Roman"/>
                <w:sz w:val="24"/>
                <w:szCs w:val="24"/>
              </w:rPr>
              <w:t xml:space="preserve"> </w:t>
            </w:r>
            <w:proofErr w:type="spellStart"/>
            <w:r w:rsidRPr="008E5C75">
              <w:rPr>
                <w:rFonts w:ascii="Times New Roman" w:hAnsi="Times New Roman" w:cs="Times New Roman"/>
                <w:sz w:val="24"/>
                <w:szCs w:val="24"/>
              </w:rPr>
              <w:t>Llach</w:t>
            </w:r>
            <w:proofErr w:type="spellEnd"/>
            <w:r w:rsidRPr="008E5C75">
              <w:rPr>
                <w:rFonts w:ascii="Times New Roman" w:hAnsi="Times New Roman" w:cs="Times New Roman"/>
                <w:sz w:val="24"/>
                <w:szCs w:val="24"/>
              </w:rPr>
              <w:t>, 27 September 2021</w:t>
            </w:r>
          </w:p>
        </w:tc>
      </w:tr>
      <w:tr w:rsidR="00C816DC" w:rsidRPr="008E5C75" w14:paraId="451304E2" w14:textId="77777777">
        <w:trPr>
          <w:trHeight w:val="376"/>
        </w:trPr>
        <w:tc>
          <w:tcPr>
            <w:tcW w:w="2829" w:type="dxa"/>
            <w:tcBorders>
              <w:top w:val="single" w:sz="6" w:space="0" w:color="000000"/>
              <w:left w:val="single" w:sz="4" w:space="0" w:color="000000"/>
              <w:bottom w:val="single" w:sz="6" w:space="0" w:color="000000"/>
              <w:right w:val="single" w:sz="6" w:space="0" w:color="000000"/>
            </w:tcBorders>
            <w:tcMar>
              <w:top w:w="0" w:type="dxa"/>
              <w:left w:w="70" w:type="dxa"/>
              <w:bottom w:w="0" w:type="dxa"/>
              <w:right w:w="70" w:type="dxa"/>
            </w:tcMar>
          </w:tcPr>
          <w:p w14:paraId="75790A53" w14:textId="77777777" w:rsidR="00C816DC" w:rsidRPr="008E5C75" w:rsidRDefault="009B0819">
            <w:pPr>
              <w:spacing w:before="120" w:after="120"/>
              <w:jc w:val="both"/>
              <w:rPr>
                <w:rFonts w:ascii="Times New Roman" w:hAnsi="Times New Roman" w:cs="Times New Roman"/>
                <w:sz w:val="24"/>
                <w:szCs w:val="24"/>
              </w:rPr>
            </w:pPr>
            <w:r w:rsidRPr="008E5C75">
              <w:rPr>
                <w:rFonts w:ascii="Times New Roman" w:hAnsi="Times New Roman" w:cs="Times New Roman"/>
                <w:b/>
                <w:color w:val="000000"/>
                <w:sz w:val="24"/>
                <w:szCs w:val="24"/>
              </w:rPr>
              <w:t>Approved by &amp; Date </w:t>
            </w:r>
          </w:p>
        </w:tc>
        <w:tc>
          <w:tcPr>
            <w:tcW w:w="6187" w:type="dxa"/>
            <w:tcBorders>
              <w:top w:val="single" w:sz="6" w:space="0" w:color="000000"/>
              <w:left w:val="single" w:sz="6" w:space="0" w:color="000000"/>
              <w:bottom w:val="single" w:sz="6" w:space="0" w:color="000000"/>
              <w:right w:val="single" w:sz="4" w:space="0" w:color="000000"/>
            </w:tcBorders>
            <w:tcMar>
              <w:top w:w="0" w:type="dxa"/>
              <w:left w:w="70" w:type="dxa"/>
              <w:bottom w:w="0" w:type="dxa"/>
              <w:right w:w="70" w:type="dxa"/>
            </w:tcMar>
          </w:tcPr>
          <w:p w14:paraId="3F8DFC40" w14:textId="77777777" w:rsidR="00C816DC" w:rsidRPr="008E5C75" w:rsidRDefault="00C816DC">
            <w:pPr>
              <w:spacing w:before="120" w:after="120"/>
              <w:jc w:val="both"/>
              <w:rPr>
                <w:rFonts w:ascii="Times New Roman" w:hAnsi="Times New Roman" w:cs="Times New Roman"/>
                <w:sz w:val="24"/>
                <w:szCs w:val="24"/>
              </w:rPr>
            </w:pPr>
          </w:p>
        </w:tc>
      </w:tr>
      <w:tr w:rsidR="00C816DC" w:rsidRPr="008E5C75" w14:paraId="0A3BBA24" w14:textId="77777777">
        <w:trPr>
          <w:trHeight w:val="295"/>
        </w:trPr>
        <w:tc>
          <w:tcPr>
            <w:tcW w:w="2829" w:type="dxa"/>
            <w:tcBorders>
              <w:top w:val="single" w:sz="6" w:space="0" w:color="000000"/>
              <w:left w:val="single" w:sz="4" w:space="0" w:color="000000"/>
              <w:bottom w:val="single" w:sz="6" w:space="0" w:color="000000"/>
              <w:right w:val="single" w:sz="6" w:space="0" w:color="000000"/>
            </w:tcBorders>
            <w:tcMar>
              <w:top w:w="0" w:type="dxa"/>
              <w:left w:w="70" w:type="dxa"/>
              <w:bottom w:w="0" w:type="dxa"/>
              <w:right w:w="70" w:type="dxa"/>
            </w:tcMar>
          </w:tcPr>
          <w:p w14:paraId="05AF1F95" w14:textId="77777777" w:rsidR="00C816DC" w:rsidRPr="008E5C75" w:rsidRDefault="009B0819">
            <w:pPr>
              <w:spacing w:before="120" w:after="120"/>
              <w:jc w:val="both"/>
              <w:rPr>
                <w:rFonts w:ascii="Times New Roman" w:hAnsi="Times New Roman" w:cs="Times New Roman"/>
                <w:sz w:val="24"/>
                <w:szCs w:val="24"/>
              </w:rPr>
            </w:pPr>
            <w:r w:rsidRPr="008E5C75">
              <w:rPr>
                <w:rFonts w:ascii="Times New Roman" w:hAnsi="Times New Roman" w:cs="Times New Roman"/>
                <w:b/>
                <w:color w:val="000000"/>
                <w:sz w:val="24"/>
                <w:szCs w:val="24"/>
              </w:rPr>
              <w:t>Approval signature</w:t>
            </w:r>
          </w:p>
        </w:tc>
        <w:tc>
          <w:tcPr>
            <w:tcW w:w="6187" w:type="dxa"/>
            <w:tcBorders>
              <w:top w:val="single" w:sz="6" w:space="0" w:color="000000"/>
              <w:left w:val="single" w:sz="6" w:space="0" w:color="000000"/>
              <w:bottom w:val="single" w:sz="6" w:space="0" w:color="000000"/>
              <w:right w:val="single" w:sz="4" w:space="0" w:color="000000"/>
            </w:tcBorders>
            <w:tcMar>
              <w:top w:w="0" w:type="dxa"/>
              <w:left w:w="70" w:type="dxa"/>
              <w:bottom w:w="0" w:type="dxa"/>
              <w:right w:w="70" w:type="dxa"/>
            </w:tcMar>
          </w:tcPr>
          <w:p w14:paraId="2A5B4390" w14:textId="77777777" w:rsidR="00C816DC" w:rsidRPr="008E5C75" w:rsidRDefault="00C816DC">
            <w:pPr>
              <w:spacing w:before="120" w:after="120"/>
              <w:jc w:val="both"/>
              <w:rPr>
                <w:rFonts w:ascii="Times New Roman" w:hAnsi="Times New Roman" w:cs="Times New Roman"/>
                <w:sz w:val="24"/>
                <w:szCs w:val="24"/>
              </w:rPr>
            </w:pPr>
          </w:p>
        </w:tc>
      </w:tr>
      <w:tr w:rsidR="00C816DC" w:rsidRPr="008E5C75" w14:paraId="29B17F8F" w14:textId="77777777">
        <w:trPr>
          <w:trHeight w:val="295"/>
        </w:trPr>
        <w:tc>
          <w:tcPr>
            <w:tcW w:w="2829" w:type="dxa"/>
            <w:tcBorders>
              <w:top w:val="single" w:sz="6" w:space="0" w:color="000000"/>
              <w:left w:val="single" w:sz="4" w:space="0" w:color="000000"/>
              <w:bottom w:val="single" w:sz="6" w:space="0" w:color="000000"/>
              <w:right w:val="single" w:sz="6" w:space="0" w:color="000000"/>
            </w:tcBorders>
            <w:tcMar>
              <w:top w:w="0" w:type="dxa"/>
              <w:left w:w="70" w:type="dxa"/>
              <w:bottom w:w="0" w:type="dxa"/>
              <w:right w:w="70" w:type="dxa"/>
            </w:tcMar>
          </w:tcPr>
          <w:p w14:paraId="3060ADDA" w14:textId="77777777" w:rsidR="00C816DC" w:rsidRPr="008E5C75" w:rsidRDefault="009B0819">
            <w:pPr>
              <w:spacing w:before="120" w:after="120"/>
              <w:jc w:val="both"/>
              <w:rPr>
                <w:rFonts w:ascii="Times New Roman" w:hAnsi="Times New Roman" w:cs="Times New Roman"/>
                <w:sz w:val="24"/>
                <w:szCs w:val="24"/>
              </w:rPr>
            </w:pPr>
            <w:r w:rsidRPr="008E5C75">
              <w:rPr>
                <w:rFonts w:ascii="Times New Roman" w:hAnsi="Times New Roman" w:cs="Times New Roman"/>
                <w:b/>
                <w:color w:val="000000"/>
                <w:sz w:val="24"/>
                <w:szCs w:val="24"/>
              </w:rPr>
              <w:t>Original version language</w:t>
            </w:r>
          </w:p>
        </w:tc>
        <w:tc>
          <w:tcPr>
            <w:tcW w:w="6187" w:type="dxa"/>
            <w:tcBorders>
              <w:top w:val="single" w:sz="6" w:space="0" w:color="000000"/>
              <w:left w:val="single" w:sz="6" w:space="0" w:color="000000"/>
              <w:bottom w:val="single" w:sz="6" w:space="0" w:color="000000"/>
              <w:right w:val="single" w:sz="4" w:space="0" w:color="000000"/>
            </w:tcBorders>
            <w:tcMar>
              <w:top w:w="0" w:type="dxa"/>
              <w:left w:w="70" w:type="dxa"/>
              <w:bottom w:w="0" w:type="dxa"/>
              <w:right w:w="70" w:type="dxa"/>
            </w:tcMar>
          </w:tcPr>
          <w:p w14:paraId="07FA5592" w14:textId="77777777" w:rsidR="00C816DC" w:rsidRPr="008E5C75" w:rsidRDefault="00C816DC">
            <w:pPr>
              <w:spacing w:before="120" w:after="120"/>
              <w:jc w:val="both"/>
              <w:rPr>
                <w:rFonts w:ascii="Times New Roman" w:hAnsi="Times New Roman" w:cs="Times New Roman"/>
                <w:sz w:val="24"/>
                <w:szCs w:val="24"/>
              </w:rPr>
            </w:pPr>
          </w:p>
        </w:tc>
      </w:tr>
      <w:tr w:rsidR="00C816DC" w:rsidRPr="008E5C75" w14:paraId="1031A25A" w14:textId="77777777">
        <w:trPr>
          <w:trHeight w:val="325"/>
        </w:trPr>
        <w:tc>
          <w:tcPr>
            <w:tcW w:w="2829" w:type="dxa"/>
            <w:tcBorders>
              <w:top w:val="single" w:sz="6" w:space="0" w:color="000000"/>
              <w:left w:val="single" w:sz="4" w:space="0" w:color="000000"/>
              <w:bottom w:val="single" w:sz="4" w:space="0" w:color="000000"/>
              <w:right w:val="single" w:sz="6" w:space="0" w:color="000000"/>
            </w:tcBorders>
            <w:tcMar>
              <w:top w:w="0" w:type="dxa"/>
              <w:left w:w="70" w:type="dxa"/>
              <w:bottom w:w="0" w:type="dxa"/>
              <w:right w:w="70" w:type="dxa"/>
            </w:tcMar>
          </w:tcPr>
          <w:p w14:paraId="1977494C" w14:textId="77777777" w:rsidR="00C816DC" w:rsidRPr="008E5C75" w:rsidRDefault="009B0819">
            <w:pPr>
              <w:spacing w:before="120" w:after="120"/>
              <w:jc w:val="both"/>
              <w:rPr>
                <w:rFonts w:ascii="Times New Roman" w:hAnsi="Times New Roman" w:cs="Times New Roman"/>
                <w:sz w:val="24"/>
                <w:szCs w:val="24"/>
              </w:rPr>
            </w:pPr>
            <w:r w:rsidRPr="008E5C75">
              <w:rPr>
                <w:rFonts w:ascii="Times New Roman" w:hAnsi="Times New Roman" w:cs="Times New Roman"/>
                <w:b/>
                <w:color w:val="000000"/>
                <w:sz w:val="24"/>
                <w:szCs w:val="24"/>
              </w:rPr>
              <w:t>Translated by &amp; Date  </w:t>
            </w:r>
          </w:p>
        </w:tc>
        <w:tc>
          <w:tcPr>
            <w:tcW w:w="6187" w:type="dxa"/>
            <w:tcBorders>
              <w:top w:val="single" w:sz="6" w:space="0" w:color="000000"/>
              <w:left w:val="single" w:sz="6" w:space="0" w:color="000000"/>
              <w:bottom w:val="single" w:sz="4" w:space="0" w:color="000000"/>
              <w:right w:val="single" w:sz="4" w:space="0" w:color="000000"/>
            </w:tcBorders>
            <w:tcMar>
              <w:top w:w="0" w:type="dxa"/>
              <w:left w:w="70" w:type="dxa"/>
              <w:bottom w:w="0" w:type="dxa"/>
              <w:right w:w="70" w:type="dxa"/>
            </w:tcMar>
          </w:tcPr>
          <w:p w14:paraId="1043B2DE" w14:textId="77777777" w:rsidR="00C816DC" w:rsidRPr="008E5C75" w:rsidRDefault="00C816DC">
            <w:pPr>
              <w:spacing w:before="120" w:after="120"/>
              <w:jc w:val="both"/>
              <w:rPr>
                <w:rFonts w:ascii="Times New Roman" w:hAnsi="Times New Roman" w:cs="Times New Roman"/>
                <w:sz w:val="24"/>
                <w:szCs w:val="24"/>
              </w:rPr>
            </w:pPr>
          </w:p>
        </w:tc>
      </w:tr>
    </w:tbl>
    <w:p w14:paraId="5B2E16E8" w14:textId="77777777" w:rsidR="00C816DC" w:rsidRPr="008E5C75" w:rsidRDefault="00C816DC">
      <w:p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p>
    <w:tbl>
      <w:tblPr>
        <w:tblStyle w:val="a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3"/>
        <w:gridCol w:w="1423"/>
        <w:gridCol w:w="3085"/>
        <w:gridCol w:w="3085"/>
      </w:tblGrid>
      <w:tr w:rsidR="00C816DC" w:rsidRPr="008E5C75" w14:paraId="40441DD6" w14:textId="77777777">
        <w:tc>
          <w:tcPr>
            <w:tcW w:w="1423" w:type="dxa"/>
            <w:tcBorders>
              <w:top w:val="single" w:sz="4" w:space="0" w:color="000000"/>
              <w:left w:val="single" w:sz="4" w:space="0" w:color="000000"/>
              <w:bottom w:val="single" w:sz="4" w:space="0" w:color="000000"/>
              <w:right w:val="single" w:sz="4" w:space="0" w:color="000000"/>
            </w:tcBorders>
          </w:tcPr>
          <w:p w14:paraId="1231B5AD"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b/>
                <w:color w:val="000000"/>
                <w:sz w:val="24"/>
                <w:szCs w:val="24"/>
              </w:rPr>
            </w:pPr>
            <w:r w:rsidRPr="008E5C75">
              <w:rPr>
                <w:rFonts w:ascii="Times New Roman" w:eastAsia="Arial" w:hAnsi="Times New Roman" w:cs="Times New Roman"/>
                <w:b/>
                <w:color w:val="000000"/>
                <w:sz w:val="24"/>
                <w:szCs w:val="24"/>
              </w:rPr>
              <w:t>Date</w:t>
            </w:r>
          </w:p>
        </w:tc>
        <w:tc>
          <w:tcPr>
            <w:tcW w:w="1423" w:type="dxa"/>
            <w:tcBorders>
              <w:top w:val="single" w:sz="4" w:space="0" w:color="000000"/>
              <w:left w:val="single" w:sz="4" w:space="0" w:color="000000"/>
              <w:bottom w:val="single" w:sz="4" w:space="0" w:color="000000"/>
              <w:right w:val="single" w:sz="4" w:space="0" w:color="000000"/>
            </w:tcBorders>
          </w:tcPr>
          <w:p w14:paraId="181356D6"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b/>
                <w:color w:val="000000"/>
                <w:sz w:val="24"/>
                <w:szCs w:val="24"/>
              </w:rPr>
            </w:pPr>
            <w:r w:rsidRPr="008E5C75">
              <w:rPr>
                <w:rFonts w:ascii="Times New Roman" w:eastAsia="Arial" w:hAnsi="Times New Roman" w:cs="Times New Roman"/>
                <w:b/>
                <w:color w:val="000000"/>
                <w:sz w:val="24"/>
                <w:szCs w:val="24"/>
              </w:rPr>
              <w:t>Amendment</w:t>
            </w:r>
          </w:p>
        </w:tc>
        <w:tc>
          <w:tcPr>
            <w:tcW w:w="3085" w:type="dxa"/>
            <w:tcBorders>
              <w:top w:val="single" w:sz="4" w:space="0" w:color="000000"/>
              <w:left w:val="single" w:sz="4" w:space="0" w:color="000000"/>
              <w:bottom w:val="single" w:sz="4" w:space="0" w:color="000000"/>
              <w:right w:val="single" w:sz="4" w:space="0" w:color="000000"/>
            </w:tcBorders>
          </w:tcPr>
          <w:p w14:paraId="38F710EE"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b/>
                <w:color w:val="000000"/>
                <w:sz w:val="24"/>
                <w:szCs w:val="24"/>
              </w:rPr>
            </w:pPr>
            <w:r w:rsidRPr="008E5C75">
              <w:rPr>
                <w:rFonts w:ascii="Times New Roman" w:eastAsia="Arial" w:hAnsi="Times New Roman" w:cs="Times New Roman"/>
                <w:b/>
                <w:color w:val="000000"/>
                <w:sz w:val="24"/>
                <w:szCs w:val="24"/>
              </w:rPr>
              <w:t>Approved by &amp; signature</w:t>
            </w:r>
          </w:p>
        </w:tc>
        <w:tc>
          <w:tcPr>
            <w:tcW w:w="3085" w:type="dxa"/>
            <w:tcBorders>
              <w:top w:val="single" w:sz="4" w:space="0" w:color="000000"/>
              <w:left w:val="single" w:sz="4" w:space="0" w:color="000000"/>
              <w:bottom w:val="single" w:sz="4" w:space="0" w:color="000000"/>
              <w:right w:val="single" w:sz="4" w:space="0" w:color="000000"/>
            </w:tcBorders>
          </w:tcPr>
          <w:p w14:paraId="79515559"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b/>
                <w:color w:val="000000"/>
                <w:sz w:val="24"/>
                <w:szCs w:val="24"/>
              </w:rPr>
            </w:pPr>
            <w:r w:rsidRPr="008E5C75">
              <w:rPr>
                <w:rFonts w:ascii="Times New Roman" w:eastAsia="Arial" w:hAnsi="Times New Roman" w:cs="Times New Roman"/>
                <w:b/>
                <w:color w:val="000000"/>
                <w:sz w:val="24"/>
                <w:szCs w:val="24"/>
              </w:rPr>
              <w:t xml:space="preserve">Reason for the amendment </w:t>
            </w:r>
          </w:p>
        </w:tc>
      </w:tr>
      <w:tr w:rsidR="00C816DC" w:rsidRPr="008E5C75" w14:paraId="7C6655ED" w14:textId="77777777">
        <w:tc>
          <w:tcPr>
            <w:tcW w:w="1423" w:type="dxa"/>
            <w:tcBorders>
              <w:top w:val="single" w:sz="4" w:space="0" w:color="000000"/>
              <w:left w:val="single" w:sz="4" w:space="0" w:color="000000"/>
              <w:bottom w:val="single" w:sz="4" w:space="0" w:color="000000"/>
              <w:right w:val="single" w:sz="4" w:space="0" w:color="000000"/>
            </w:tcBorders>
          </w:tcPr>
          <w:p w14:paraId="103960CE" w14:textId="77777777" w:rsidR="00C816DC" w:rsidRPr="008E5C75" w:rsidRDefault="00C816DC">
            <w:pPr>
              <w:pBdr>
                <w:top w:val="nil"/>
                <w:left w:val="nil"/>
                <w:bottom w:val="nil"/>
                <w:right w:val="nil"/>
                <w:between w:val="nil"/>
              </w:pBdr>
              <w:spacing w:before="120" w:after="120"/>
              <w:ind w:hanging="357"/>
              <w:jc w:val="both"/>
              <w:rPr>
                <w:rFonts w:ascii="Times New Roman" w:eastAsia="Arial" w:hAnsi="Times New Roman" w:cs="Times New Roman"/>
                <w:color w:val="000000"/>
                <w:sz w:val="24"/>
                <w:szCs w:val="24"/>
              </w:rPr>
            </w:pPr>
          </w:p>
        </w:tc>
        <w:tc>
          <w:tcPr>
            <w:tcW w:w="1423" w:type="dxa"/>
            <w:tcBorders>
              <w:top w:val="single" w:sz="4" w:space="0" w:color="000000"/>
              <w:left w:val="single" w:sz="4" w:space="0" w:color="000000"/>
              <w:bottom w:val="single" w:sz="4" w:space="0" w:color="000000"/>
              <w:right w:val="single" w:sz="4" w:space="0" w:color="000000"/>
            </w:tcBorders>
          </w:tcPr>
          <w:p w14:paraId="04436BF2" w14:textId="77777777" w:rsidR="00C816DC" w:rsidRPr="008E5C75" w:rsidRDefault="00C816DC">
            <w:pPr>
              <w:pBdr>
                <w:top w:val="nil"/>
                <w:left w:val="nil"/>
                <w:bottom w:val="nil"/>
                <w:right w:val="nil"/>
                <w:between w:val="nil"/>
              </w:pBdr>
              <w:spacing w:before="120" w:after="120"/>
              <w:ind w:hanging="357"/>
              <w:jc w:val="both"/>
              <w:rPr>
                <w:rFonts w:ascii="Times New Roman" w:eastAsia="Arial" w:hAnsi="Times New Roman" w:cs="Times New Roman"/>
                <w:color w:val="000000"/>
                <w:sz w:val="24"/>
                <w:szCs w:val="24"/>
              </w:rPr>
            </w:pPr>
          </w:p>
        </w:tc>
        <w:tc>
          <w:tcPr>
            <w:tcW w:w="3085" w:type="dxa"/>
            <w:tcBorders>
              <w:top w:val="single" w:sz="4" w:space="0" w:color="000000"/>
              <w:left w:val="single" w:sz="4" w:space="0" w:color="000000"/>
              <w:bottom w:val="single" w:sz="4" w:space="0" w:color="000000"/>
              <w:right w:val="single" w:sz="4" w:space="0" w:color="000000"/>
            </w:tcBorders>
          </w:tcPr>
          <w:p w14:paraId="2990E3BB" w14:textId="77777777" w:rsidR="00C816DC" w:rsidRPr="008E5C75" w:rsidRDefault="00C816DC">
            <w:pPr>
              <w:pBdr>
                <w:top w:val="nil"/>
                <w:left w:val="nil"/>
                <w:bottom w:val="nil"/>
                <w:right w:val="nil"/>
                <w:between w:val="nil"/>
              </w:pBdr>
              <w:spacing w:before="120" w:after="120"/>
              <w:ind w:hanging="357"/>
              <w:jc w:val="both"/>
              <w:rPr>
                <w:rFonts w:ascii="Times New Roman" w:eastAsia="Arial" w:hAnsi="Times New Roman" w:cs="Times New Roman"/>
                <w:color w:val="000000"/>
                <w:sz w:val="24"/>
                <w:szCs w:val="24"/>
              </w:rPr>
            </w:pPr>
          </w:p>
        </w:tc>
        <w:tc>
          <w:tcPr>
            <w:tcW w:w="3085" w:type="dxa"/>
            <w:tcBorders>
              <w:top w:val="single" w:sz="4" w:space="0" w:color="000000"/>
              <w:left w:val="single" w:sz="4" w:space="0" w:color="000000"/>
              <w:bottom w:val="single" w:sz="4" w:space="0" w:color="000000"/>
              <w:right w:val="single" w:sz="4" w:space="0" w:color="000000"/>
            </w:tcBorders>
          </w:tcPr>
          <w:p w14:paraId="367D34FB" w14:textId="77777777" w:rsidR="00C816DC" w:rsidRPr="008E5C75" w:rsidRDefault="00C816DC">
            <w:pPr>
              <w:pBdr>
                <w:top w:val="nil"/>
                <w:left w:val="nil"/>
                <w:bottom w:val="nil"/>
                <w:right w:val="nil"/>
                <w:between w:val="nil"/>
              </w:pBdr>
              <w:spacing w:before="120" w:after="120"/>
              <w:ind w:hanging="357"/>
              <w:jc w:val="both"/>
              <w:rPr>
                <w:rFonts w:ascii="Times New Roman" w:eastAsia="Arial" w:hAnsi="Times New Roman" w:cs="Times New Roman"/>
                <w:color w:val="000000"/>
                <w:sz w:val="24"/>
                <w:szCs w:val="24"/>
              </w:rPr>
            </w:pPr>
          </w:p>
        </w:tc>
      </w:tr>
      <w:tr w:rsidR="00C816DC" w:rsidRPr="008E5C75" w14:paraId="50BFE638" w14:textId="77777777">
        <w:tc>
          <w:tcPr>
            <w:tcW w:w="1423" w:type="dxa"/>
            <w:tcBorders>
              <w:top w:val="single" w:sz="4" w:space="0" w:color="000000"/>
              <w:left w:val="single" w:sz="4" w:space="0" w:color="000000"/>
              <w:bottom w:val="single" w:sz="4" w:space="0" w:color="000000"/>
              <w:right w:val="single" w:sz="4" w:space="0" w:color="000000"/>
            </w:tcBorders>
          </w:tcPr>
          <w:p w14:paraId="7CFB4FA4" w14:textId="77777777" w:rsidR="00C816DC" w:rsidRPr="008E5C75" w:rsidRDefault="00C816DC">
            <w:pPr>
              <w:pBdr>
                <w:top w:val="nil"/>
                <w:left w:val="nil"/>
                <w:bottom w:val="nil"/>
                <w:right w:val="nil"/>
                <w:between w:val="nil"/>
              </w:pBdr>
              <w:spacing w:before="120" w:after="120"/>
              <w:ind w:hanging="357"/>
              <w:jc w:val="both"/>
              <w:rPr>
                <w:rFonts w:ascii="Times New Roman" w:eastAsia="Arial" w:hAnsi="Times New Roman" w:cs="Times New Roman"/>
                <w:color w:val="000000"/>
                <w:sz w:val="24"/>
                <w:szCs w:val="24"/>
              </w:rPr>
            </w:pPr>
          </w:p>
        </w:tc>
        <w:tc>
          <w:tcPr>
            <w:tcW w:w="1423" w:type="dxa"/>
            <w:tcBorders>
              <w:top w:val="single" w:sz="4" w:space="0" w:color="000000"/>
              <w:left w:val="single" w:sz="4" w:space="0" w:color="000000"/>
              <w:bottom w:val="single" w:sz="4" w:space="0" w:color="000000"/>
              <w:right w:val="single" w:sz="4" w:space="0" w:color="000000"/>
            </w:tcBorders>
          </w:tcPr>
          <w:p w14:paraId="502B522B" w14:textId="77777777" w:rsidR="00C816DC" w:rsidRPr="008E5C75" w:rsidRDefault="00C816DC">
            <w:pPr>
              <w:pBdr>
                <w:top w:val="nil"/>
                <w:left w:val="nil"/>
                <w:bottom w:val="nil"/>
                <w:right w:val="nil"/>
                <w:between w:val="nil"/>
              </w:pBdr>
              <w:spacing w:before="120" w:after="120"/>
              <w:ind w:hanging="357"/>
              <w:jc w:val="both"/>
              <w:rPr>
                <w:rFonts w:ascii="Times New Roman" w:eastAsia="Arial" w:hAnsi="Times New Roman" w:cs="Times New Roman"/>
                <w:color w:val="000000"/>
                <w:sz w:val="24"/>
                <w:szCs w:val="24"/>
              </w:rPr>
            </w:pPr>
          </w:p>
        </w:tc>
        <w:tc>
          <w:tcPr>
            <w:tcW w:w="3085" w:type="dxa"/>
            <w:tcBorders>
              <w:top w:val="single" w:sz="4" w:space="0" w:color="000000"/>
              <w:left w:val="single" w:sz="4" w:space="0" w:color="000000"/>
              <w:bottom w:val="single" w:sz="4" w:space="0" w:color="000000"/>
              <w:right w:val="single" w:sz="4" w:space="0" w:color="000000"/>
            </w:tcBorders>
          </w:tcPr>
          <w:p w14:paraId="28FC24BF" w14:textId="77777777" w:rsidR="00C816DC" w:rsidRPr="008E5C75" w:rsidRDefault="00C816DC">
            <w:pPr>
              <w:pBdr>
                <w:top w:val="nil"/>
                <w:left w:val="nil"/>
                <w:bottom w:val="nil"/>
                <w:right w:val="nil"/>
                <w:between w:val="nil"/>
              </w:pBdr>
              <w:spacing w:before="120" w:after="120"/>
              <w:ind w:hanging="357"/>
              <w:jc w:val="both"/>
              <w:rPr>
                <w:rFonts w:ascii="Times New Roman" w:eastAsia="Arial" w:hAnsi="Times New Roman" w:cs="Times New Roman"/>
                <w:color w:val="000000"/>
                <w:sz w:val="24"/>
                <w:szCs w:val="24"/>
              </w:rPr>
            </w:pPr>
          </w:p>
        </w:tc>
        <w:tc>
          <w:tcPr>
            <w:tcW w:w="3085" w:type="dxa"/>
            <w:tcBorders>
              <w:top w:val="single" w:sz="4" w:space="0" w:color="000000"/>
              <w:left w:val="single" w:sz="4" w:space="0" w:color="000000"/>
              <w:bottom w:val="single" w:sz="4" w:space="0" w:color="000000"/>
              <w:right w:val="single" w:sz="4" w:space="0" w:color="000000"/>
            </w:tcBorders>
          </w:tcPr>
          <w:p w14:paraId="6C1A8727" w14:textId="77777777" w:rsidR="00C816DC" w:rsidRPr="008E5C75" w:rsidRDefault="00C816DC">
            <w:pPr>
              <w:pBdr>
                <w:top w:val="nil"/>
                <w:left w:val="nil"/>
                <w:bottom w:val="nil"/>
                <w:right w:val="nil"/>
                <w:between w:val="nil"/>
              </w:pBdr>
              <w:spacing w:before="120" w:after="120"/>
              <w:ind w:hanging="357"/>
              <w:jc w:val="both"/>
              <w:rPr>
                <w:rFonts w:ascii="Times New Roman" w:eastAsia="Arial" w:hAnsi="Times New Roman" w:cs="Times New Roman"/>
                <w:color w:val="000000"/>
                <w:sz w:val="24"/>
                <w:szCs w:val="24"/>
              </w:rPr>
            </w:pPr>
          </w:p>
        </w:tc>
      </w:tr>
      <w:tr w:rsidR="00C816DC" w:rsidRPr="008E5C75" w14:paraId="795BFDC4" w14:textId="77777777">
        <w:tc>
          <w:tcPr>
            <w:tcW w:w="1423" w:type="dxa"/>
            <w:tcBorders>
              <w:top w:val="single" w:sz="4" w:space="0" w:color="000000"/>
              <w:left w:val="single" w:sz="4" w:space="0" w:color="000000"/>
              <w:bottom w:val="single" w:sz="4" w:space="0" w:color="000000"/>
              <w:right w:val="single" w:sz="4" w:space="0" w:color="000000"/>
            </w:tcBorders>
          </w:tcPr>
          <w:p w14:paraId="6CEFC057" w14:textId="77777777" w:rsidR="00C816DC" w:rsidRPr="008E5C75" w:rsidRDefault="00C816DC">
            <w:pPr>
              <w:pBdr>
                <w:top w:val="nil"/>
                <w:left w:val="nil"/>
                <w:bottom w:val="nil"/>
                <w:right w:val="nil"/>
                <w:between w:val="nil"/>
              </w:pBdr>
              <w:spacing w:before="120" w:after="120"/>
              <w:ind w:hanging="357"/>
              <w:jc w:val="both"/>
              <w:rPr>
                <w:rFonts w:ascii="Times New Roman" w:eastAsia="Arial" w:hAnsi="Times New Roman" w:cs="Times New Roman"/>
                <w:color w:val="000000"/>
                <w:sz w:val="24"/>
                <w:szCs w:val="24"/>
              </w:rPr>
            </w:pPr>
          </w:p>
        </w:tc>
        <w:tc>
          <w:tcPr>
            <w:tcW w:w="1423" w:type="dxa"/>
            <w:tcBorders>
              <w:top w:val="single" w:sz="4" w:space="0" w:color="000000"/>
              <w:left w:val="single" w:sz="4" w:space="0" w:color="000000"/>
              <w:bottom w:val="single" w:sz="4" w:space="0" w:color="000000"/>
              <w:right w:val="single" w:sz="4" w:space="0" w:color="000000"/>
            </w:tcBorders>
          </w:tcPr>
          <w:p w14:paraId="44B2CD2E" w14:textId="77777777" w:rsidR="00C816DC" w:rsidRPr="008E5C75" w:rsidRDefault="00C816DC">
            <w:pPr>
              <w:pBdr>
                <w:top w:val="nil"/>
                <w:left w:val="nil"/>
                <w:bottom w:val="nil"/>
                <w:right w:val="nil"/>
                <w:between w:val="nil"/>
              </w:pBdr>
              <w:spacing w:before="120" w:after="120"/>
              <w:ind w:hanging="357"/>
              <w:jc w:val="both"/>
              <w:rPr>
                <w:rFonts w:ascii="Times New Roman" w:eastAsia="Arial" w:hAnsi="Times New Roman" w:cs="Times New Roman"/>
                <w:color w:val="000000"/>
                <w:sz w:val="24"/>
                <w:szCs w:val="24"/>
              </w:rPr>
            </w:pPr>
          </w:p>
        </w:tc>
        <w:tc>
          <w:tcPr>
            <w:tcW w:w="3085" w:type="dxa"/>
            <w:tcBorders>
              <w:top w:val="single" w:sz="4" w:space="0" w:color="000000"/>
              <w:left w:val="single" w:sz="4" w:space="0" w:color="000000"/>
              <w:bottom w:val="single" w:sz="4" w:space="0" w:color="000000"/>
              <w:right w:val="single" w:sz="4" w:space="0" w:color="000000"/>
            </w:tcBorders>
          </w:tcPr>
          <w:p w14:paraId="1A76360E" w14:textId="77777777" w:rsidR="00C816DC" w:rsidRPr="008E5C75" w:rsidRDefault="00C816DC">
            <w:pPr>
              <w:pBdr>
                <w:top w:val="nil"/>
                <w:left w:val="nil"/>
                <w:bottom w:val="nil"/>
                <w:right w:val="nil"/>
                <w:between w:val="nil"/>
              </w:pBdr>
              <w:spacing w:before="120" w:after="120"/>
              <w:ind w:hanging="357"/>
              <w:jc w:val="both"/>
              <w:rPr>
                <w:rFonts w:ascii="Times New Roman" w:eastAsia="Arial" w:hAnsi="Times New Roman" w:cs="Times New Roman"/>
                <w:color w:val="000000"/>
                <w:sz w:val="24"/>
                <w:szCs w:val="24"/>
              </w:rPr>
            </w:pPr>
          </w:p>
        </w:tc>
        <w:tc>
          <w:tcPr>
            <w:tcW w:w="3085" w:type="dxa"/>
            <w:tcBorders>
              <w:top w:val="single" w:sz="4" w:space="0" w:color="000000"/>
              <w:left w:val="single" w:sz="4" w:space="0" w:color="000000"/>
              <w:bottom w:val="single" w:sz="4" w:space="0" w:color="000000"/>
              <w:right w:val="single" w:sz="4" w:space="0" w:color="000000"/>
            </w:tcBorders>
          </w:tcPr>
          <w:p w14:paraId="4404707B" w14:textId="77777777" w:rsidR="00C816DC" w:rsidRPr="008E5C75" w:rsidRDefault="00C816DC">
            <w:pPr>
              <w:pBdr>
                <w:top w:val="nil"/>
                <w:left w:val="nil"/>
                <w:bottom w:val="nil"/>
                <w:right w:val="nil"/>
                <w:between w:val="nil"/>
              </w:pBdr>
              <w:spacing w:before="120" w:after="120"/>
              <w:ind w:hanging="357"/>
              <w:jc w:val="both"/>
              <w:rPr>
                <w:rFonts w:ascii="Times New Roman" w:eastAsia="Arial" w:hAnsi="Times New Roman" w:cs="Times New Roman"/>
                <w:color w:val="000000"/>
                <w:sz w:val="24"/>
                <w:szCs w:val="24"/>
              </w:rPr>
            </w:pPr>
          </w:p>
        </w:tc>
      </w:tr>
    </w:tbl>
    <w:p w14:paraId="5923354C" w14:textId="77777777" w:rsidR="00C816DC" w:rsidRPr="008E5C75" w:rsidRDefault="00C816DC">
      <w:pPr>
        <w:ind w:left="907" w:hanging="907"/>
        <w:jc w:val="both"/>
        <w:rPr>
          <w:rFonts w:ascii="Times New Roman" w:hAnsi="Times New Roman" w:cs="Times New Roman"/>
          <w:sz w:val="24"/>
          <w:szCs w:val="24"/>
        </w:rPr>
      </w:pPr>
    </w:p>
    <w:p w14:paraId="36C0906F" w14:textId="77777777" w:rsidR="00C816DC" w:rsidRPr="008E5C75" w:rsidRDefault="009B0819">
      <w:pPr>
        <w:keepNext/>
        <w:widowControl w:val="0"/>
        <w:numPr>
          <w:ilvl w:val="0"/>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r w:rsidRPr="008E5C75">
        <w:rPr>
          <w:rFonts w:ascii="Times New Roman" w:eastAsia="Arial" w:hAnsi="Times New Roman" w:cs="Times New Roman"/>
          <w:b/>
          <w:smallCaps/>
          <w:color w:val="000000"/>
          <w:sz w:val="24"/>
          <w:szCs w:val="24"/>
        </w:rPr>
        <w:t>objective</w:t>
      </w:r>
    </w:p>
    <w:p w14:paraId="1471B46A" w14:textId="77777777" w:rsidR="00C816DC" w:rsidRPr="008E5C75" w:rsidRDefault="009B0819">
      <w:pPr>
        <w:pBdr>
          <w:top w:val="nil"/>
          <w:left w:val="nil"/>
          <w:bottom w:val="nil"/>
          <w:right w:val="nil"/>
          <w:between w:val="nil"/>
        </w:pBdr>
        <w:spacing w:before="120" w:after="24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The objective of this SOP is to describe the three-stage cluster sampling method that will be used to select the administrative units from MULTIPLY project areas that will be included in the community-based HHS.</w:t>
      </w:r>
    </w:p>
    <w:p w14:paraId="692301EC" w14:textId="77777777" w:rsidR="00C816DC" w:rsidRPr="008E5C75" w:rsidRDefault="009B0819">
      <w:pPr>
        <w:keepNext/>
        <w:widowControl w:val="0"/>
        <w:numPr>
          <w:ilvl w:val="0"/>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r w:rsidRPr="008E5C75">
        <w:rPr>
          <w:rFonts w:ascii="Times New Roman" w:eastAsia="Arial" w:hAnsi="Times New Roman" w:cs="Times New Roman"/>
          <w:b/>
          <w:smallCaps/>
          <w:color w:val="000000"/>
          <w:sz w:val="24"/>
          <w:szCs w:val="24"/>
        </w:rPr>
        <w:t xml:space="preserve">acronyms and abbreviations </w:t>
      </w:r>
    </w:p>
    <w:tbl>
      <w:tblPr>
        <w:tblStyle w:val="a1"/>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8312"/>
      </w:tblGrid>
      <w:tr w:rsidR="00C816DC" w:rsidRPr="008E5C75" w14:paraId="6F763316" w14:textId="77777777">
        <w:tc>
          <w:tcPr>
            <w:tcW w:w="704" w:type="dxa"/>
          </w:tcPr>
          <w:p w14:paraId="7F0DBC82"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b/>
                <w:color w:val="000000"/>
                <w:sz w:val="24"/>
                <w:szCs w:val="24"/>
              </w:rPr>
            </w:pPr>
            <w:r w:rsidRPr="008E5C75">
              <w:rPr>
                <w:rFonts w:ascii="Times New Roman" w:eastAsia="Arial" w:hAnsi="Times New Roman" w:cs="Times New Roman"/>
                <w:b/>
                <w:color w:val="000000"/>
                <w:sz w:val="24"/>
                <w:szCs w:val="24"/>
              </w:rPr>
              <w:t>EPI</w:t>
            </w:r>
          </w:p>
        </w:tc>
        <w:tc>
          <w:tcPr>
            <w:tcW w:w="8312" w:type="dxa"/>
          </w:tcPr>
          <w:p w14:paraId="4D05B825"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Expanded Programme on Immunization</w:t>
            </w:r>
          </w:p>
        </w:tc>
      </w:tr>
      <w:tr w:rsidR="00C816DC" w:rsidRPr="008E5C75" w14:paraId="052FD22D" w14:textId="77777777">
        <w:tc>
          <w:tcPr>
            <w:tcW w:w="704" w:type="dxa"/>
          </w:tcPr>
          <w:p w14:paraId="2492D66B"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b/>
                <w:color w:val="000000"/>
                <w:sz w:val="24"/>
                <w:szCs w:val="24"/>
              </w:rPr>
            </w:pPr>
            <w:r w:rsidRPr="008E5C75">
              <w:rPr>
                <w:rFonts w:ascii="Times New Roman" w:eastAsia="Arial" w:hAnsi="Times New Roman" w:cs="Times New Roman"/>
                <w:b/>
                <w:color w:val="000000"/>
                <w:sz w:val="24"/>
                <w:szCs w:val="24"/>
              </w:rPr>
              <w:t>HF</w:t>
            </w:r>
          </w:p>
        </w:tc>
        <w:tc>
          <w:tcPr>
            <w:tcW w:w="8312" w:type="dxa"/>
          </w:tcPr>
          <w:p w14:paraId="3038916D"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Health Facility</w:t>
            </w:r>
          </w:p>
        </w:tc>
      </w:tr>
      <w:tr w:rsidR="00C816DC" w:rsidRPr="008E5C75" w14:paraId="00CD1E03" w14:textId="77777777">
        <w:tc>
          <w:tcPr>
            <w:tcW w:w="704" w:type="dxa"/>
          </w:tcPr>
          <w:p w14:paraId="169EB814"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b/>
                <w:color w:val="000000"/>
                <w:sz w:val="24"/>
                <w:szCs w:val="24"/>
              </w:rPr>
            </w:pPr>
            <w:r w:rsidRPr="008E5C75">
              <w:rPr>
                <w:rFonts w:ascii="Times New Roman" w:eastAsia="Arial" w:hAnsi="Times New Roman" w:cs="Times New Roman"/>
                <w:b/>
                <w:color w:val="000000"/>
                <w:sz w:val="24"/>
                <w:szCs w:val="24"/>
              </w:rPr>
              <w:lastRenderedPageBreak/>
              <w:t>HHS</w:t>
            </w:r>
          </w:p>
        </w:tc>
        <w:tc>
          <w:tcPr>
            <w:tcW w:w="8312" w:type="dxa"/>
          </w:tcPr>
          <w:p w14:paraId="6208A5CA"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Household survey</w:t>
            </w:r>
          </w:p>
        </w:tc>
      </w:tr>
      <w:tr w:rsidR="00C816DC" w:rsidRPr="008E5C75" w14:paraId="78AFC57C" w14:textId="77777777">
        <w:tc>
          <w:tcPr>
            <w:tcW w:w="704" w:type="dxa"/>
          </w:tcPr>
          <w:p w14:paraId="58051495"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b/>
                <w:color w:val="000000"/>
                <w:sz w:val="24"/>
                <w:szCs w:val="24"/>
              </w:rPr>
            </w:pPr>
            <w:r w:rsidRPr="008E5C75">
              <w:rPr>
                <w:rFonts w:ascii="Times New Roman" w:eastAsia="Arial" w:hAnsi="Times New Roman" w:cs="Times New Roman"/>
                <w:b/>
                <w:color w:val="000000"/>
                <w:sz w:val="24"/>
                <w:szCs w:val="24"/>
              </w:rPr>
              <w:t>ICF</w:t>
            </w:r>
          </w:p>
        </w:tc>
        <w:tc>
          <w:tcPr>
            <w:tcW w:w="8312" w:type="dxa"/>
          </w:tcPr>
          <w:p w14:paraId="55F37A83"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Informed Consent Form</w:t>
            </w:r>
          </w:p>
        </w:tc>
      </w:tr>
      <w:tr w:rsidR="00C816DC" w:rsidRPr="008E5C75" w14:paraId="262AF942" w14:textId="77777777">
        <w:tc>
          <w:tcPr>
            <w:tcW w:w="704" w:type="dxa"/>
          </w:tcPr>
          <w:p w14:paraId="0A381458"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b/>
                <w:color w:val="000000"/>
                <w:sz w:val="24"/>
                <w:szCs w:val="24"/>
              </w:rPr>
            </w:pPr>
            <w:r w:rsidRPr="008E5C75">
              <w:rPr>
                <w:rFonts w:ascii="Times New Roman" w:eastAsia="Arial" w:hAnsi="Times New Roman" w:cs="Times New Roman"/>
                <w:b/>
                <w:color w:val="000000"/>
                <w:sz w:val="24"/>
                <w:szCs w:val="24"/>
              </w:rPr>
              <w:t>PPS</w:t>
            </w:r>
          </w:p>
        </w:tc>
        <w:tc>
          <w:tcPr>
            <w:tcW w:w="8312" w:type="dxa"/>
          </w:tcPr>
          <w:p w14:paraId="247135D5"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Probability Proportional to Size</w:t>
            </w:r>
          </w:p>
        </w:tc>
      </w:tr>
      <w:tr w:rsidR="00C816DC" w:rsidRPr="008E5C75" w14:paraId="3775E79E" w14:textId="77777777">
        <w:tc>
          <w:tcPr>
            <w:tcW w:w="704" w:type="dxa"/>
          </w:tcPr>
          <w:p w14:paraId="59A91A63"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b/>
                <w:color w:val="000000"/>
                <w:sz w:val="24"/>
                <w:szCs w:val="24"/>
              </w:rPr>
            </w:pPr>
            <w:r w:rsidRPr="008E5C75">
              <w:rPr>
                <w:rFonts w:ascii="Times New Roman" w:eastAsia="Arial" w:hAnsi="Times New Roman" w:cs="Times New Roman"/>
                <w:b/>
                <w:color w:val="000000"/>
                <w:sz w:val="24"/>
                <w:szCs w:val="24"/>
              </w:rPr>
              <w:t>SOP</w:t>
            </w:r>
          </w:p>
        </w:tc>
        <w:tc>
          <w:tcPr>
            <w:tcW w:w="8312" w:type="dxa"/>
          </w:tcPr>
          <w:p w14:paraId="476637C2"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Standard Operating Procedure</w:t>
            </w:r>
          </w:p>
        </w:tc>
      </w:tr>
      <w:tr w:rsidR="00C816DC" w:rsidRPr="008E5C75" w14:paraId="092648FF" w14:textId="77777777">
        <w:tc>
          <w:tcPr>
            <w:tcW w:w="704" w:type="dxa"/>
          </w:tcPr>
          <w:p w14:paraId="41435F95"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b/>
                <w:color w:val="000000"/>
                <w:sz w:val="24"/>
                <w:szCs w:val="24"/>
              </w:rPr>
            </w:pPr>
            <w:r w:rsidRPr="008E5C75">
              <w:rPr>
                <w:rFonts w:ascii="Times New Roman" w:eastAsia="Arial" w:hAnsi="Times New Roman" w:cs="Times New Roman"/>
                <w:b/>
                <w:color w:val="000000"/>
                <w:sz w:val="24"/>
                <w:szCs w:val="24"/>
              </w:rPr>
              <w:t>U</w:t>
            </w:r>
            <w:r w:rsidRPr="008E5C75">
              <w:rPr>
                <w:rFonts w:ascii="Times New Roman" w:hAnsi="Times New Roman" w:cs="Times New Roman"/>
                <w:b/>
                <w:sz w:val="24"/>
                <w:szCs w:val="24"/>
              </w:rPr>
              <w:t>5</w:t>
            </w:r>
          </w:p>
        </w:tc>
        <w:tc>
          <w:tcPr>
            <w:tcW w:w="8312" w:type="dxa"/>
          </w:tcPr>
          <w:p w14:paraId="50B6A009"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Under </w:t>
            </w:r>
            <w:r w:rsidRPr="008E5C75">
              <w:rPr>
                <w:rFonts w:ascii="Times New Roman" w:hAnsi="Times New Roman" w:cs="Times New Roman"/>
                <w:sz w:val="24"/>
                <w:szCs w:val="24"/>
              </w:rPr>
              <w:t>five</w:t>
            </w:r>
            <w:r w:rsidRPr="008E5C75">
              <w:rPr>
                <w:rFonts w:ascii="Times New Roman" w:eastAsia="Arial" w:hAnsi="Times New Roman" w:cs="Times New Roman"/>
                <w:color w:val="000000"/>
                <w:sz w:val="24"/>
                <w:szCs w:val="24"/>
              </w:rPr>
              <w:t xml:space="preserve"> years of age</w:t>
            </w:r>
          </w:p>
        </w:tc>
      </w:tr>
    </w:tbl>
    <w:p w14:paraId="1CCB1C4E" w14:textId="77777777" w:rsidR="00C816DC" w:rsidRPr="008E5C75" w:rsidRDefault="009B0819">
      <w:pPr>
        <w:keepNext/>
        <w:widowControl w:val="0"/>
        <w:numPr>
          <w:ilvl w:val="0"/>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r w:rsidRPr="008E5C75">
        <w:rPr>
          <w:rFonts w:ascii="Times New Roman" w:eastAsia="Arial" w:hAnsi="Times New Roman" w:cs="Times New Roman"/>
          <w:b/>
          <w:smallCaps/>
          <w:color w:val="000000"/>
          <w:sz w:val="24"/>
          <w:szCs w:val="24"/>
        </w:rPr>
        <w:t>definitions</w:t>
      </w:r>
    </w:p>
    <w:tbl>
      <w:tblPr>
        <w:tblStyle w:val="a2"/>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894"/>
      </w:tblGrid>
      <w:tr w:rsidR="00C816DC" w:rsidRPr="008E5C75" w14:paraId="16BCD9BF" w14:textId="77777777">
        <w:tc>
          <w:tcPr>
            <w:tcW w:w="2122" w:type="dxa"/>
          </w:tcPr>
          <w:p w14:paraId="3709A29F"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b/>
                <w:color w:val="000000"/>
                <w:sz w:val="24"/>
                <w:szCs w:val="24"/>
              </w:rPr>
            </w:pPr>
            <w:r w:rsidRPr="008E5C75">
              <w:rPr>
                <w:rFonts w:ascii="Times New Roman" w:eastAsia="Arial" w:hAnsi="Times New Roman" w:cs="Times New Roman"/>
                <w:b/>
                <w:color w:val="000000"/>
                <w:sz w:val="24"/>
                <w:szCs w:val="24"/>
              </w:rPr>
              <w:t>Cluster</w:t>
            </w:r>
          </w:p>
        </w:tc>
        <w:tc>
          <w:tcPr>
            <w:tcW w:w="6894" w:type="dxa"/>
          </w:tcPr>
          <w:p w14:paraId="07B06FC7"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Any sampling unit (temporal or geographical in nature) in which one or more administrative units (villages, towns, cities…) can be associated.</w:t>
            </w:r>
          </w:p>
        </w:tc>
      </w:tr>
      <w:tr w:rsidR="00C816DC" w:rsidRPr="008E5C75" w14:paraId="62767215" w14:textId="77777777">
        <w:tc>
          <w:tcPr>
            <w:tcW w:w="2122" w:type="dxa"/>
          </w:tcPr>
          <w:p w14:paraId="65FA2D8E"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b/>
                <w:color w:val="000000"/>
                <w:sz w:val="24"/>
                <w:szCs w:val="24"/>
              </w:rPr>
            </w:pPr>
            <w:r w:rsidRPr="008E5C75">
              <w:rPr>
                <w:rFonts w:ascii="Times New Roman" w:eastAsia="Arial" w:hAnsi="Times New Roman" w:cs="Times New Roman"/>
                <w:b/>
                <w:color w:val="000000"/>
                <w:sz w:val="24"/>
                <w:szCs w:val="24"/>
              </w:rPr>
              <w:t>Cluster sample size</w:t>
            </w:r>
          </w:p>
        </w:tc>
        <w:tc>
          <w:tcPr>
            <w:tcW w:w="6894" w:type="dxa"/>
          </w:tcPr>
          <w:p w14:paraId="49B29121"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Number of children to be interviewed in each cluster. It will be </w:t>
            </w:r>
            <w:r w:rsidRPr="008E5C75">
              <w:rPr>
                <w:rFonts w:ascii="Times New Roman" w:eastAsia="Arial" w:hAnsi="Times New Roman" w:cs="Times New Roman"/>
                <w:b/>
                <w:color w:val="000000"/>
                <w:sz w:val="24"/>
                <w:szCs w:val="24"/>
                <w:u w:val="single"/>
              </w:rPr>
              <w:t>12 children</w:t>
            </w:r>
            <w:r w:rsidRPr="008E5C75">
              <w:rPr>
                <w:rFonts w:ascii="Times New Roman" w:eastAsia="Arial" w:hAnsi="Times New Roman" w:cs="Times New Roman"/>
                <w:color w:val="000000"/>
                <w:sz w:val="24"/>
                <w:szCs w:val="24"/>
              </w:rPr>
              <w:t xml:space="preserve"> in all clusters.</w:t>
            </w:r>
          </w:p>
        </w:tc>
      </w:tr>
      <w:tr w:rsidR="00C816DC" w:rsidRPr="008E5C75" w14:paraId="2ECB0591" w14:textId="77777777">
        <w:tc>
          <w:tcPr>
            <w:tcW w:w="2122" w:type="dxa"/>
          </w:tcPr>
          <w:p w14:paraId="75037A53"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b/>
                <w:color w:val="000000"/>
                <w:sz w:val="24"/>
                <w:szCs w:val="24"/>
              </w:rPr>
            </w:pPr>
            <w:r w:rsidRPr="008E5C75">
              <w:rPr>
                <w:rFonts w:ascii="Times New Roman" w:eastAsia="Arial" w:hAnsi="Times New Roman" w:cs="Times New Roman"/>
                <w:b/>
                <w:color w:val="000000"/>
                <w:sz w:val="24"/>
                <w:szCs w:val="24"/>
              </w:rPr>
              <w:t>Household</w:t>
            </w:r>
          </w:p>
        </w:tc>
        <w:tc>
          <w:tcPr>
            <w:tcW w:w="6894" w:type="dxa"/>
          </w:tcPr>
          <w:p w14:paraId="2178B52B"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Group of people who live together, sharing the same cooking pot.</w:t>
            </w:r>
          </w:p>
        </w:tc>
      </w:tr>
      <w:tr w:rsidR="00C816DC" w:rsidRPr="008E5C75" w14:paraId="7FB5D73F" w14:textId="77777777">
        <w:tc>
          <w:tcPr>
            <w:tcW w:w="2122" w:type="dxa"/>
          </w:tcPr>
          <w:p w14:paraId="3DA16870"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b/>
                <w:color w:val="000000"/>
                <w:sz w:val="24"/>
                <w:szCs w:val="24"/>
              </w:rPr>
            </w:pPr>
            <w:r w:rsidRPr="008E5C75">
              <w:rPr>
                <w:rFonts w:ascii="Times New Roman" w:eastAsia="Arial" w:hAnsi="Times New Roman" w:cs="Times New Roman"/>
                <w:b/>
                <w:color w:val="000000"/>
                <w:sz w:val="24"/>
                <w:szCs w:val="24"/>
              </w:rPr>
              <w:t>Sampling frame</w:t>
            </w:r>
          </w:p>
        </w:tc>
        <w:tc>
          <w:tcPr>
            <w:tcW w:w="6894" w:type="dxa"/>
          </w:tcPr>
          <w:p w14:paraId="74306594"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List of all cities, towns, villages, and any other administrative units located within the project area, with as up-to-date population data as possible.</w:t>
            </w:r>
          </w:p>
        </w:tc>
      </w:tr>
      <w:tr w:rsidR="00C816DC" w:rsidRPr="008E5C75" w14:paraId="7DA2F180" w14:textId="77777777">
        <w:tc>
          <w:tcPr>
            <w:tcW w:w="2122" w:type="dxa"/>
          </w:tcPr>
          <w:p w14:paraId="7E0F8F15"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b/>
                <w:color w:val="000000"/>
                <w:sz w:val="24"/>
                <w:szCs w:val="24"/>
              </w:rPr>
            </w:pPr>
            <w:r w:rsidRPr="008E5C75">
              <w:rPr>
                <w:rFonts w:ascii="Times New Roman" w:eastAsia="Arial" w:hAnsi="Times New Roman" w:cs="Times New Roman"/>
                <w:b/>
                <w:color w:val="000000"/>
                <w:sz w:val="24"/>
                <w:szCs w:val="24"/>
              </w:rPr>
              <w:t>Sampling interval</w:t>
            </w:r>
          </w:p>
        </w:tc>
        <w:tc>
          <w:tcPr>
            <w:tcW w:w="6894" w:type="dxa"/>
          </w:tcPr>
          <w:p w14:paraId="35F11AEE"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Interval used to systematically select clusters from the sampling frame.</w:t>
            </w:r>
          </w:p>
        </w:tc>
      </w:tr>
      <w:tr w:rsidR="00C816DC" w:rsidRPr="008E5C75" w14:paraId="6530E5F1" w14:textId="77777777">
        <w:tc>
          <w:tcPr>
            <w:tcW w:w="2122" w:type="dxa"/>
          </w:tcPr>
          <w:p w14:paraId="6F17C1EB"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b/>
                <w:color w:val="000000"/>
                <w:sz w:val="24"/>
                <w:szCs w:val="24"/>
              </w:rPr>
            </w:pPr>
            <w:r w:rsidRPr="008E5C75">
              <w:rPr>
                <w:rFonts w:ascii="Times New Roman" w:eastAsia="Arial" w:hAnsi="Times New Roman" w:cs="Times New Roman"/>
                <w:b/>
                <w:color w:val="000000"/>
                <w:sz w:val="24"/>
                <w:szCs w:val="24"/>
              </w:rPr>
              <w:t>Survey sample size</w:t>
            </w:r>
          </w:p>
        </w:tc>
        <w:tc>
          <w:tcPr>
            <w:tcW w:w="6894" w:type="dxa"/>
          </w:tcPr>
          <w:p w14:paraId="7D774F7A" w14:textId="77777777" w:rsidR="00C816DC" w:rsidRPr="008E5C75" w:rsidRDefault="009B0819">
            <w:pPr>
              <w:pBdr>
                <w:top w:val="nil"/>
                <w:left w:val="nil"/>
                <w:bottom w:val="nil"/>
                <w:right w:val="nil"/>
                <w:between w:val="nil"/>
              </w:pBdr>
              <w:spacing w:before="120" w:after="120"/>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Number of children to be enrolled in the HHS (Sierra Leone = 710; Togo = 682; Mozambique = 770).</w:t>
            </w:r>
          </w:p>
        </w:tc>
      </w:tr>
    </w:tbl>
    <w:p w14:paraId="1FF23AAD" w14:textId="77777777" w:rsidR="00C816DC" w:rsidRPr="008E5C75" w:rsidRDefault="00C816DC">
      <w:p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p>
    <w:p w14:paraId="2AC1B672" w14:textId="77777777" w:rsidR="00C816DC" w:rsidRPr="008E5C75" w:rsidRDefault="009B0819">
      <w:pPr>
        <w:keepNext/>
        <w:widowControl w:val="0"/>
        <w:numPr>
          <w:ilvl w:val="0"/>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r w:rsidRPr="008E5C75">
        <w:rPr>
          <w:rFonts w:ascii="Times New Roman" w:eastAsia="Arial" w:hAnsi="Times New Roman" w:cs="Times New Roman"/>
          <w:b/>
          <w:smallCaps/>
          <w:color w:val="000000"/>
          <w:sz w:val="24"/>
          <w:szCs w:val="24"/>
        </w:rPr>
        <w:t>applicable to</w:t>
      </w:r>
    </w:p>
    <w:p w14:paraId="648104B6" w14:textId="77777777" w:rsidR="00C816DC" w:rsidRPr="008E5C75" w:rsidRDefault="009B0819">
      <w:p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All MULTIPLY project staff responsible for three-stage cluster sampling method to select the administrative units from MULTIPLY project areas that will be included in the community-based HHS.</w:t>
      </w:r>
    </w:p>
    <w:p w14:paraId="449E9707" w14:textId="77777777" w:rsidR="00C816DC" w:rsidRPr="008E5C75" w:rsidRDefault="009B0819">
      <w:pPr>
        <w:keepNext/>
        <w:widowControl w:val="0"/>
        <w:numPr>
          <w:ilvl w:val="0"/>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r w:rsidRPr="008E5C75">
        <w:rPr>
          <w:rFonts w:ascii="Times New Roman" w:eastAsia="Arial" w:hAnsi="Times New Roman" w:cs="Times New Roman"/>
          <w:b/>
          <w:smallCaps/>
          <w:color w:val="000000"/>
          <w:sz w:val="24"/>
          <w:szCs w:val="24"/>
        </w:rPr>
        <w:t>responsibilities</w:t>
      </w:r>
    </w:p>
    <w:p w14:paraId="1314CA60" w14:textId="77777777" w:rsidR="00C816DC" w:rsidRPr="008E5C75" w:rsidRDefault="009B0819">
      <w:p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b/>
          <w:color w:val="000000"/>
          <w:sz w:val="24"/>
          <w:szCs w:val="24"/>
        </w:rPr>
        <w:t>HHS coordinator</w:t>
      </w:r>
      <w:r w:rsidRPr="008E5C75">
        <w:rPr>
          <w:rFonts w:ascii="Times New Roman" w:eastAsia="Arial" w:hAnsi="Times New Roman" w:cs="Times New Roman"/>
          <w:color w:val="000000"/>
          <w:sz w:val="24"/>
          <w:szCs w:val="24"/>
        </w:rPr>
        <w:t>: Must ensure that the procedures provided here are followed as described.</w:t>
      </w:r>
    </w:p>
    <w:p w14:paraId="1FA48EC2" w14:textId="77777777" w:rsidR="00C816DC" w:rsidRPr="008E5C75" w:rsidRDefault="009B0819">
      <w:pPr>
        <w:pBdr>
          <w:top w:val="nil"/>
          <w:left w:val="nil"/>
          <w:bottom w:val="nil"/>
          <w:right w:val="nil"/>
          <w:between w:val="nil"/>
        </w:pBdr>
        <w:spacing w:before="120" w:after="24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b/>
          <w:color w:val="000000"/>
          <w:sz w:val="24"/>
          <w:szCs w:val="24"/>
        </w:rPr>
        <w:t>All study personnel</w:t>
      </w:r>
      <w:r w:rsidRPr="008E5C75">
        <w:rPr>
          <w:rFonts w:ascii="Times New Roman" w:eastAsia="Arial" w:hAnsi="Times New Roman" w:cs="Times New Roman"/>
          <w:color w:val="000000"/>
          <w:sz w:val="24"/>
          <w:szCs w:val="24"/>
        </w:rPr>
        <w:t>: Must be familiar with the content of this SOP and follow it for all participant’s procedures in the context of the HHS.</w:t>
      </w:r>
    </w:p>
    <w:p w14:paraId="07055FB4" w14:textId="77777777" w:rsidR="00C816DC" w:rsidRPr="008E5C75" w:rsidRDefault="009B0819">
      <w:pPr>
        <w:keepNext/>
        <w:widowControl w:val="0"/>
        <w:numPr>
          <w:ilvl w:val="0"/>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r w:rsidRPr="008E5C75">
        <w:rPr>
          <w:rFonts w:ascii="Times New Roman" w:eastAsia="Arial" w:hAnsi="Times New Roman" w:cs="Times New Roman"/>
          <w:b/>
          <w:smallCaps/>
          <w:color w:val="000000"/>
          <w:sz w:val="24"/>
          <w:szCs w:val="24"/>
        </w:rPr>
        <w:t>supplies, materials and equipment</w:t>
      </w:r>
    </w:p>
    <w:p w14:paraId="74352AD8" w14:textId="77777777" w:rsidR="00C816DC" w:rsidRPr="008E5C75" w:rsidRDefault="009B0819">
      <w:pPr>
        <w:numPr>
          <w:ilvl w:val="0"/>
          <w:numId w:val="6"/>
        </w:numPr>
        <w:pBdr>
          <w:top w:val="nil"/>
          <w:left w:val="nil"/>
          <w:bottom w:val="nil"/>
          <w:right w:val="nil"/>
          <w:between w:val="nil"/>
        </w:pBdr>
        <w:spacing w:before="120" w:line="360" w:lineRule="auto"/>
        <w:ind w:left="714" w:hanging="357"/>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Photocopy of the project area’s sampling frame</w:t>
      </w:r>
    </w:p>
    <w:p w14:paraId="36B991FC" w14:textId="77777777" w:rsidR="00C816DC" w:rsidRPr="008E5C75" w:rsidRDefault="009B0819">
      <w:pPr>
        <w:numPr>
          <w:ilvl w:val="0"/>
          <w:numId w:val="6"/>
        </w:numPr>
        <w:pBdr>
          <w:top w:val="nil"/>
          <w:left w:val="nil"/>
          <w:bottom w:val="nil"/>
          <w:right w:val="nil"/>
          <w:between w:val="nil"/>
        </w:pBdr>
        <w:spacing w:line="360" w:lineRule="auto"/>
        <w:ind w:left="714" w:hanging="357"/>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lastRenderedPageBreak/>
        <w:t>Photocopy of the Cluster Control Sheet</w:t>
      </w:r>
    </w:p>
    <w:p w14:paraId="08225195" w14:textId="77777777" w:rsidR="00C816DC" w:rsidRPr="008E5C75" w:rsidRDefault="009B0819">
      <w:pPr>
        <w:numPr>
          <w:ilvl w:val="0"/>
          <w:numId w:val="6"/>
        </w:numPr>
        <w:pBdr>
          <w:top w:val="nil"/>
          <w:left w:val="nil"/>
          <w:bottom w:val="nil"/>
          <w:right w:val="nil"/>
          <w:between w:val="nil"/>
        </w:pBdr>
        <w:spacing w:line="360" w:lineRule="auto"/>
        <w:ind w:left="714" w:hanging="357"/>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Photocopy of the Household Control Sheet</w:t>
      </w:r>
    </w:p>
    <w:p w14:paraId="27A07D39" w14:textId="77777777" w:rsidR="00C816DC" w:rsidRPr="008E5C75" w:rsidRDefault="009B0819">
      <w:pPr>
        <w:numPr>
          <w:ilvl w:val="0"/>
          <w:numId w:val="6"/>
        </w:numPr>
        <w:pBdr>
          <w:top w:val="nil"/>
          <w:left w:val="nil"/>
          <w:bottom w:val="nil"/>
          <w:right w:val="nil"/>
          <w:between w:val="nil"/>
        </w:pBdr>
        <w:spacing w:line="360" w:lineRule="auto"/>
        <w:ind w:left="714" w:hanging="357"/>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Photocopy of the Survey Profile</w:t>
      </w:r>
    </w:p>
    <w:p w14:paraId="52F0C11B" w14:textId="77777777" w:rsidR="00C816DC" w:rsidRPr="008E5C75" w:rsidRDefault="009B0819">
      <w:pPr>
        <w:numPr>
          <w:ilvl w:val="0"/>
          <w:numId w:val="6"/>
        </w:numPr>
        <w:pBdr>
          <w:top w:val="nil"/>
          <w:left w:val="nil"/>
          <w:bottom w:val="nil"/>
          <w:right w:val="nil"/>
          <w:between w:val="nil"/>
        </w:pBdr>
        <w:spacing w:line="360" w:lineRule="auto"/>
        <w:ind w:left="714" w:hanging="357"/>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Photocopy of a table of random numbers</w:t>
      </w:r>
    </w:p>
    <w:p w14:paraId="792D1AFF" w14:textId="77777777" w:rsidR="00C816DC" w:rsidRPr="008E5C75" w:rsidRDefault="009B0819">
      <w:pPr>
        <w:numPr>
          <w:ilvl w:val="0"/>
          <w:numId w:val="6"/>
        </w:numPr>
        <w:pBdr>
          <w:top w:val="nil"/>
          <w:left w:val="nil"/>
          <w:bottom w:val="nil"/>
          <w:right w:val="nil"/>
          <w:between w:val="nil"/>
        </w:pBdr>
        <w:spacing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Project tablets</w:t>
      </w:r>
    </w:p>
    <w:p w14:paraId="5271A1F2" w14:textId="77777777" w:rsidR="00C816DC" w:rsidRPr="008E5C75" w:rsidRDefault="009B0819">
      <w:pPr>
        <w:numPr>
          <w:ilvl w:val="0"/>
          <w:numId w:val="6"/>
        </w:numPr>
        <w:pBdr>
          <w:top w:val="nil"/>
          <w:left w:val="nil"/>
          <w:bottom w:val="nil"/>
          <w:right w:val="nil"/>
          <w:between w:val="nil"/>
        </w:pBdr>
        <w:spacing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Pen</w:t>
      </w:r>
    </w:p>
    <w:p w14:paraId="6C5E9DBF" w14:textId="77777777" w:rsidR="00C816DC" w:rsidRPr="008E5C75" w:rsidRDefault="009B0819">
      <w:pPr>
        <w:numPr>
          <w:ilvl w:val="0"/>
          <w:numId w:val="6"/>
        </w:numPr>
        <w:pBdr>
          <w:top w:val="nil"/>
          <w:left w:val="nil"/>
          <w:bottom w:val="nil"/>
          <w:right w:val="nil"/>
          <w:between w:val="nil"/>
        </w:pBdr>
        <w:spacing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Paper</w:t>
      </w:r>
    </w:p>
    <w:p w14:paraId="04D6AA9E" w14:textId="77777777" w:rsidR="00C816DC" w:rsidRPr="008E5C75" w:rsidRDefault="009B0819">
      <w:pPr>
        <w:numPr>
          <w:ilvl w:val="0"/>
          <w:numId w:val="6"/>
        </w:numPr>
        <w:pBdr>
          <w:top w:val="nil"/>
          <w:left w:val="nil"/>
          <w:bottom w:val="nil"/>
          <w:right w:val="nil"/>
          <w:between w:val="nil"/>
        </w:pBdr>
        <w:spacing w:after="24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Folder</w:t>
      </w:r>
    </w:p>
    <w:p w14:paraId="3A5C1730" w14:textId="77777777" w:rsidR="00C816DC" w:rsidRPr="008E5C75" w:rsidRDefault="009B0819">
      <w:pPr>
        <w:keepNext/>
        <w:widowControl w:val="0"/>
        <w:numPr>
          <w:ilvl w:val="0"/>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r w:rsidRPr="008E5C75">
        <w:rPr>
          <w:rFonts w:ascii="Times New Roman" w:eastAsia="Arial" w:hAnsi="Times New Roman" w:cs="Times New Roman"/>
          <w:b/>
          <w:smallCaps/>
          <w:color w:val="000000"/>
          <w:sz w:val="24"/>
          <w:szCs w:val="24"/>
        </w:rPr>
        <w:t>SAMPLING METHODOLOGY</w:t>
      </w:r>
    </w:p>
    <w:p w14:paraId="79F25138" w14:textId="77777777" w:rsidR="00C816DC" w:rsidRPr="008E5C75" w:rsidRDefault="009B0819">
      <w:p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A household cluster survey method will be followed to randomly select candidate children from MULTIPLY project areas to be invited to participate in the HHS. The sampling will be done in 3 stages: </w:t>
      </w:r>
    </w:p>
    <w:p w14:paraId="6022C7CE" w14:textId="77777777" w:rsidR="00C816DC" w:rsidRPr="008E5C75" w:rsidRDefault="009B0819">
      <w:pPr>
        <w:numPr>
          <w:ilvl w:val="0"/>
          <w:numId w:val="1"/>
        </w:num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Identification and random selection of survey clusters;</w:t>
      </w:r>
    </w:p>
    <w:p w14:paraId="31580A6B" w14:textId="77777777" w:rsidR="00C816DC" w:rsidRPr="008E5C75" w:rsidRDefault="009B0819">
      <w:pPr>
        <w:numPr>
          <w:ilvl w:val="0"/>
          <w:numId w:val="1"/>
        </w:num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Random selection of households; and</w:t>
      </w:r>
    </w:p>
    <w:p w14:paraId="199489E2" w14:textId="77777777" w:rsidR="00C816DC" w:rsidRPr="008E5C75" w:rsidRDefault="009B0819">
      <w:pPr>
        <w:numPr>
          <w:ilvl w:val="0"/>
          <w:numId w:val="1"/>
        </w:numPr>
        <w:pBdr>
          <w:top w:val="nil"/>
          <w:left w:val="nil"/>
          <w:bottom w:val="nil"/>
          <w:right w:val="nil"/>
          <w:between w:val="nil"/>
        </w:pBdr>
        <w:spacing w:before="120" w:after="240" w:line="360" w:lineRule="auto"/>
        <w:ind w:left="714" w:hanging="357"/>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Random selection of the child to be approached in each randomly selected household.</w:t>
      </w:r>
    </w:p>
    <w:p w14:paraId="727A62DD" w14:textId="77777777" w:rsidR="00C816DC" w:rsidRPr="008E5C75" w:rsidRDefault="009B0819">
      <w:pPr>
        <w:keepNext/>
        <w:widowControl w:val="0"/>
        <w:numPr>
          <w:ilvl w:val="1"/>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bookmarkStart w:id="2" w:name="_heading=h.30j0zll" w:colFirst="0" w:colLast="0"/>
      <w:bookmarkEnd w:id="2"/>
      <w:r w:rsidRPr="008E5C75">
        <w:rPr>
          <w:rFonts w:ascii="Times New Roman" w:eastAsia="Arial Bold" w:hAnsi="Times New Roman" w:cs="Times New Roman"/>
          <w:b/>
          <w:color w:val="000000"/>
          <w:sz w:val="24"/>
          <w:szCs w:val="24"/>
        </w:rPr>
        <w:t>First stage: Identifying and selecting survey clusters</w:t>
      </w:r>
    </w:p>
    <w:p w14:paraId="5C2FA83A" w14:textId="77777777" w:rsidR="00C816DC" w:rsidRPr="008E5C75" w:rsidRDefault="009B0819">
      <w:pPr>
        <w:pBdr>
          <w:top w:val="nil"/>
          <w:left w:val="nil"/>
          <w:bottom w:val="nil"/>
          <w:right w:val="nil"/>
          <w:between w:val="nil"/>
        </w:pBdr>
        <w:spacing w:before="120" w:after="24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The aim of this first stage is to randomly select the clusters to be surveyed in the project area, applying a Probability Proportional to Size (PPS) sampling approach to ensure that the most populated clusters have an increased probability of being selected. The steps to follow are:</w:t>
      </w:r>
    </w:p>
    <w:p w14:paraId="2B55A14C" w14:textId="77777777" w:rsidR="00C816DC" w:rsidRPr="008E5C75" w:rsidRDefault="009B0819">
      <w:pPr>
        <w:keepNext/>
        <w:widowControl w:val="0"/>
        <w:numPr>
          <w:ilvl w:val="2"/>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r w:rsidRPr="008E5C75">
        <w:rPr>
          <w:rFonts w:ascii="Times New Roman" w:eastAsia="Arial Bold" w:hAnsi="Times New Roman" w:cs="Times New Roman"/>
          <w:b/>
          <w:color w:val="000000"/>
          <w:sz w:val="24"/>
          <w:szCs w:val="24"/>
        </w:rPr>
        <w:t>Obtaining the sampling frame</w:t>
      </w:r>
    </w:p>
    <w:p w14:paraId="0F19AD7D" w14:textId="77777777" w:rsidR="00C816DC" w:rsidRPr="008E5C75" w:rsidRDefault="009B0819">
      <w:pPr>
        <w:pBdr>
          <w:top w:val="single" w:sz="4" w:space="1" w:color="000000"/>
          <w:left w:val="single" w:sz="4" w:space="4" w:color="000000"/>
          <w:bottom w:val="single" w:sz="4" w:space="1" w:color="000000"/>
          <w:right w:val="single" w:sz="4" w:space="4" w:color="000000"/>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b/>
          <w:color w:val="000000"/>
          <w:sz w:val="24"/>
          <w:szCs w:val="24"/>
        </w:rPr>
        <w:t>Sampling frame</w:t>
      </w:r>
      <w:r w:rsidRPr="008E5C75">
        <w:rPr>
          <w:rFonts w:ascii="Times New Roman" w:eastAsia="Arial" w:hAnsi="Times New Roman" w:cs="Times New Roman"/>
          <w:color w:val="000000"/>
          <w:sz w:val="24"/>
          <w:szCs w:val="24"/>
        </w:rPr>
        <w:t xml:space="preserve">: list of all smallest administrative units available located within the project area, with as up-to-date population data as possible. </w:t>
      </w:r>
    </w:p>
    <w:p w14:paraId="672155D2" w14:textId="77777777" w:rsidR="00C816DC" w:rsidRPr="008E5C75" w:rsidRDefault="009B0819">
      <w:pPr>
        <w:pBdr>
          <w:top w:val="nil"/>
          <w:left w:val="nil"/>
          <w:bottom w:val="nil"/>
          <w:right w:val="nil"/>
          <w:between w:val="nil"/>
        </w:pBdr>
        <w:spacing w:before="120" w:after="24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Obtain the sampling frame for your MULTIPLY project area with the collaboration of community leaders and local authorities</w:t>
      </w:r>
      <w:r w:rsidRPr="008E5C75">
        <w:rPr>
          <w:rFonts w:ascii="Times New Roman" w:eastAsia="Arial" w:hAnsi="Times New Roman" w:cs="Times New Roman"/>
          <w:color w:val="000000"/>
          <w:sz w:val="24"/>
          <w:szCs w:val="24"/>
          <w:vertAlign w:val="superscript"/>
        </w:rPr>
        <w:footnoteReference w:id="1"/>
      </w:r>
      <w:r w:rsidRPr="008E5C75">
        <w:rPr>
          <w:rFonts w:ascii="Times New Roman" w:eastAsia="Arial" w:hAnsi="Times New Roman" w:cs="Times New Roman"/>
          <w:color w:val="000000"/>
          <w:sz w:val="24"/>
          <w:szCs w:val="24"/>
        </w:rPr>
        <w:t>.</w:t>
      </w:r>
    </w:p>
    <w:p w14:paraId="04E64916" w14:textId="77777777" w:rsidR="00C816DC" w:rsidRPr="008E5C75" w:rsidRDefault="009B0819">
      <w:pPr>
        <w:keepNext/>
        <w:widowControl w:val="0"/>
        <w:numPr>
          <w:ilvl w:val="2"/>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r w:rsidRPr="008E5C75">
        <w:rPr>
          <w:rFonts w:ascii="Times New Roman" w:eastAsia="Arial Bold" w:hAnsi="Times New Roman" w:cs="Times New Roman"/>
          <w:b/>
          <w:color w:val="000000"/>
          <w:sz w:val="24"/>
          <w:szCs w:val="24"/>
        </w:rPr>
        <w:t>Listing all the villages</w:t>
      </w:r>
    </w:p>
    <w:p w14:paraId="118E84C5" w14:textId="77777777" w:rsidR="00C816DC" w:rsidRPr="008E5C75" w:rsidRDefault="009B0819">
      <w:pPr>
        <w:pBdr>
          <w:top w:val="nil"/>
          <w:left w:val="nil"/>
          <w:bottom w:val="nil"/>
          <w:right w:val="nil"/>
          <w:between w:val="nil"/>
        </w:pBdr>
        <w:spacing w:before="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Using the sampling frame, create a list of all smallest administrative units within your project area, indicating:</w:t>
      </w:r>
    </w:p>
    <w:p w14:paraId="238840C0" w14:textId="77777777" w:rsidR="00C816DC" w:rsidRPr="008E5C75" w:rsidRDefault="009B0819">
      <w:pPr>
        <w:numPr>
          <w:ilvl w:val="0"/>
          <w:numId w:val="5"/>
        </w:numPr>
        <w:pBdr>
          <w:top w:val="nil"/>
          <w:left w:val="nil"/>
          <w:bottom w:val="nil"/>
          <w:right w:val="nil"/>
          <w:between w:val="nil"/>
        </w:pBdr>
        <w:spacing w:line="360" w:lineRule="auto"/>
        <w:ind w:left="777" w:hanging="357"/>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lastRenderedPageBreak/>
        <w:t>Distance to the nearest HF where MULTIPLY is implemented / hard to reach area,</w:t>
      </w:r>
    </w:p>
    <w:p w14:paraId="3D28CEA8" w14:textId="77777777" w:rsidR="00C816DC" w:rsidRPr="008E5C75" w:rsidRDefault="009B0819">
      <w:pPr>
        <w:numPr>
          <w:ilvl w:val="0"/>
          <w:numId w:val="5"/>
        </w:numPr>
        <w:pBdr>
          <w:top w:val="nil"/>
          <w:left w:val="nil"/>
          <w:bottom w:val="nil"/>
          <w:right w:val="nil"/>
          <w:between w:val="nil"/>
        </w:pBdr>
        <w:spacing w:line="360" w:lineRule="auto"/>
        <w:ind w:left="777" w:hanging="357"/>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Each unit’s population, and</w:t>
      </w:r>
    </w:p>
    <w:p w14:paraId="618CD2C1" w14:textId="77777777" w:rsidR="00C816DC" w:rsidRPr="008E5C75" w:rsidRDefault="009B0819">
      <w:pPr>
        <w:numPr>
          <w:ilvl w:val="0"/>
          <w:numId w:val="5"/>
        </w:numPr>
        <w:pBdr>
          <w:top w:val="nil"/>
          <w:left w:val="nil"/>
          <w:bottom w:val="nil"/>
          <w:right w:val="nil"/>
          <w:between w:val="nil"/>
        </w:pBdr>
        <w:spacing w:after="240" w:line="360" w:lineRule="auto"/>
        <w:ind w:left="777" w:hanging="357"/>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The cumulative population.</w:t>
      </w:r>
    </w:p>
    <w:p w14:paraId="727E1A24" w14:textId="77777777" w:rsidR="00C816DC" w:rsidRPr="008E5C75" w:rsidRDefault="009B0819">
      <w:pPr>
        <w:pBdr>
          <w:top w:val="nil"/>
          <w:left w:val="nil"/>
          <w:bottom w:val="nil"/>
          <w:right w:val="nil"/>
          <w:between w:val="nil"/>
        </w:pBdr>
        <w:spacing w:before="120" w:after="24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The list must be sorted by distance / classification. Administrative units that are known not to be accessible for any reason before the implementation of the study (insecurity, flooding, etc) will not be included in the list.</w:t>
      </w:r>
    </w:p>
    <w:p w14:paraId="6ABDC3B9" w14:textId="77777777" w:rsidR="00C816DC" w:rsidRPr="008E5C75" w:rsidRDefault="009B0819">
      <w:pPr>
        <w:keepNext/>
        <w:widowControl w:val="0"/>
        <w:numPr>
          <w:ilvl w:val="2"/>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r w:rsidRPr="008E5C75">
        <w:rPr>
          <w:rFonts w:ascii="Times New Roman" w:eastAsia="Arial Bold" w:hAnsi="Times New Roman" w:cs="Times New Roman"/>
          <w:b/>
          <w:color w:val="000000"/>
          <w:sz w:val="24"/>
          <w:szCs w:val="24"/>
        </w:rPr>
        <w:t>Calculating the N of clusters</w:t>
      </w:r>
    </w:p>
    <w:p w14:paraId="0D0A78BC" w14:textId="77777777" w:rsidR="00C816DC" w:rsidRPr="008E5C75" w:rsidRDefault="009B0819">
      <w:pPr>
        <w:pBdr>
          <w:top w:val="nil"/>
          <w:left w:val="nil"/>
          <w:bottom w:val="nil"/>
          <w:right w:val="nil"/>
          <w:between w:val="nil"/>
        </w:pBdr>
        <w:spacing w:before="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The number of clusters in each project country is calculated by using the following equation:</w:t>
      </w:r>
    </w:p>
    <w:p w14:paraId="65C686AE" w14:textId="77777777" w:rsidR="00C816DC" w:rsidRPr="008E5C75" w:rsidRDefault="009B0819">
      <w:pPr>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N clusters=</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survey sample size</m:t>
              </m:r>
            </m:num>
            <m:den>
              <m:r>
                <w:rPr>
                  <w:rFonts w:ascii="Cambria Math" w:eastAsia="Cambria Math" w:hAnsi="Cambria Math" w:cs="Times New Roman"/>
                  <w:color w:val="000000"/>
                  <w:sz w:val="24"/>
                  <w:szCs w:val="24"/>
                </w:rPr>
                <m:t>cluster sample size</m:t>
              </m:r>
            </m:den>
          </m:f>
        </m:oMath>
      </m:oMathPara>
    </w:p>
    <w:p w14:paraId="0C29BEDF" w14:textId="77777777" w:rsidR="00C816DC" w:rsidRPr="008E5C75" w:rsidRDefault="009B0819">
      <w:pPr>
        <w:pBdr>
          <w:top w:val="nil"/>
          <w:left w:val="nil"/>
          <w:bottom w:val="nil"/>
          <w:right w:val="nil"/>
          <w:between w:val="nil"/>
        </w:pBdr>
        <w:spacing w:before="120" w:after="24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The number of clusters to be randomly selected is indicated in Table 1:</w:t>
      </w:r>
    </w:p>
    <w:p w14:paraId="388C1594" w14:textId="77777777" w:rsidR="00C816DC" w:rsidRPr="008E5C75" w:rsidRDefault="009B0819">
      <w:pPr>
        <w:keepNext/>
        <w:pBdr>
          <w:top w:val="nil"/>
          <w:left w:val="nil"/>
          <w:bottom w:val="nil"/>
          <w:right w:val="nil"/>
          <w:between w:val="nil"/>
        </w:pBdr>
        <w:spacing w:after="200"/>
        <w:jc w:val="both"/>
        <w:rPr>
          <w:rFonts w:ascii="Times New Roman" w:eastAsia="Arial" w:hAnsi="Times New Roman" w:cs="Times New Roman"/>
          <w:i/>
          <w:color w:val="44546A"/>
          <w:sz w:val="24"/>
          <w:szCs w:val="24"/>
        </w:rPr>
      </w:pPr>
      <w:r w:rsidRPr="008E5C75">
        <w:rPr>
          <w:rFonts w:ascii="Times New Roman" w:eastAsia="Arial" w:hAnsi="Times New Roman" w:cs="Times New Roman"/>
          <w:b/>
          <w:color w:val="44546A"/>
          <w:sz w:val="24"/>
          <w:szCs w:val="24"/>
        </w:rPr>
        <w:t>Table 1: N of clusters to be randomly selected, per country</w:t>
      </w:r>
    </w:p>
    <w:tbl>
      <w:tblPr>
        <w:tblStyle w:val="a3"/>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C816DC" w:rsidRPr="008E5C75" w14:paraId="40EA5A21" w14:textId="77777777">
        <w:tc>
          <w:tcPr>
            <w:tcW w:w="2254" w:type="dxa"/>
            <w:shd w:val="clear" w:color="auto" w:fill="D9D9D9"/>
          </w:tcPr>
          <w:p w14:paraId="71249AD1" w14:textId="77777777" w:rsidR="00C816DC" w:rsidRPr="008E5C75" w:rsidRDefault="009B0819">
            <w:pPr>
              <w:pBdr>
                <w:top w:val="nil"/>
                <w:left w:val="nil"/>
                <w:bottom w:val="nil"/>
                <w:right w:val="nil"/>
                <w:between w:val="nil"/>
              </w:pBdr>
              <w:spacing w:before="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b/>
                <w:color w:val="000000"/>
                <w:sz w:val="24"/>
                <w:szCs w:val="24"/>
              </w:rPr>
              <w:t>Country</w:t>
            </w:r>
          </w:p>
        </w:tc>
        <w:tc>
          <w:tcPr>
            <w:tcW w:w="2254" w:type="dxa"/>
            <w:shd w:val="clear" w:color="auto" w:fill="D9D9D9"/>
          </w:tcPr>
          <w:p w14:paraId="24542BC7" w14:textId="77777777" w:rsidR="00C816DC" w:rsidRPr="008E5C75" w:rsidRDefault="009B0819">
            <w:pPr>
              <w:pBdr>
                <w:top w:val="nil"/>
                <w:left w:val="nil"/>
                <w:bottom w:val="nil"/>
                <w:right w:val="nil"/>
                <w:between w:val="nil"/>
              </w:pBdr>
              <w:spacing w:before="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b/>
                <w:color w:val="000000"/>
                <w:sz w:val="24"/>
                <w:szCs w:val="24"/>
              </w:rPr>
              <w:t>Survey sample size</w:t>
            </w:r>
          </w:p>
        </w:tc>
        <w:tc>
          <w:tcPr>
            <w:tcW w:w="2254" w:type="dxa"/>
            <w:shd w:val="clear" w:color="auto" w:fill="D9D9D9"/>
          </w:tcPr>
          <w:p w14:paraId="4C2041D7" w14:textId="77777777" w:rsidR="00C816DC" w:rsidRPr="008E5C75" w:rsidRDefault="009B0819">
            <w:pPr>
              <w:pBdr>
                <w:top w:val="nil"/>
                <w:left w:val="nil"/>
                <w:bottom w:val="nil"/>
                <w:right w:val="nil"/>
                <w:between w:val="nil"/>
              </w:pBdr>
              <w:spacing w:before="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b/>
                <w:color w:val="000000"/>
                <w:sz w:val="24"/>
                <w:szCs w:val="24"/>
              </w:rPr>
              <w:t>Cluster sample size</w:t>
            </w:r>
          </w:p>
        </w:tc>
        <w:tc>
          <w:tcPr>
            <w:tcW w:w="2254" w:type="dxa"/>
            <w:shd w:val="clear" w:color="auto" w:fill="D9D9D9"/>
          </w:tcPr>
          <w:p w14:paraId="0C8AB910" w14:textId="77777777" w:rsidR="00C816DC" w:rsidRPr="008E5C75" w:rsidRDefault="009B0819">
            <w:pPr>
              <w:pBdr>
                <w:top w:val="nil"/>
                <w:left w:val="nil"/>
                <w:bottom w:val="nil"/>
                <w:right w:val="nil"/>
                <w:between w:val="nil"/>
              </w:pBdr>
              <w:spacing w:before="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b/>
                <w:color w:val="000000"/>
                <w:sz w:val="24"/>
                <w:szCs w:val="24"/>
              </w:rPr>
              <w:t>N</w:t>
            </w:r>
            <w:r w:rsidRPr="008E5C75">
              <w:rPr>
                <w:rFonts w:ascii="Times New Roman" w:eastAsia="Arial" w:hAnsi="Times New Roman" w:cs="Times New Roman"/>
                <w:color w:val="000000"/>
                <w:sz w:val="24"/>
                <w:szCs w:val="24"/>
              </w:rPr>
              <w:t xml:space="preserve"> </w:t>
            </w:r>
            <w:r w:rsidRPr="008E5C75">
              <w:rPr>
                <w:rFonts w:ascii="Times New Roman" w:eastAsia="Arial" w:hAnsi="Times New Roman" w:cs="Times New Roman"/>
                <w:b/>
                <w:color w:val="000000"/>
                <w:sz w:val="24"/>
                <w:szCs w:val="24"/>
              </w:rPr>
              <w:t>of clusters</w:t>
            </w:r>
          </w:p>
        </w:tc>
      </w:tr>
      <w:tr w:rsidR="00C816DC" w:rsidRPr="008E5C75" w14:paraId="25747C9F" w14:textId="77777777">
        <w:tc>
          <w:tcPr>
            <w:tcW w:w="2254" w:type="dxa"/>
          </w:tcPr>
          <w:p w14:paraId="79906A1E" w14:textId="77777777" w:rsidR="00C816DC" w:rsidRPr="008E5C75" w:rsidRDefault="009B0819">
            <w:pPr>
              <w:pBdr>
                <w:top w:val="nil"/>
                <w:left w:val="nil"/>
                <w:bottom w:val="nil"/>
                <w:right w:val="nil"/>
                <w:between w:val="nil"/>
              </w:pBdr>
              <w:spacing w:before="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Sierra Leone</w:t>
            </w:r>
          </w:p>
        </w:tc>
        <w:tc>
          <w:tcPr>
            <w:tcW w:w="2254" w:type="dxa"/>
          </w:tcPr>
          <w:p w14:paraId="344401B4" w14:textId="77777777" w:rsidR="00C816DC" w:rsidRPr="008E5C75" w:rsidRDefault="009B0819">
            <w:pPr>
              <w:pBdr>
                <w:top w:val="nil"/>
                <w:left w:val="nil"/>
                <w:bottom w:val="nil"/>
                <w:right w:val="nil"/>
                <w:between w:val="nil"/>
              </w:pBdr>
              <w:spacing w:before="120" w:line="360" w:lineRule="auto"/>
              <w:jc w:val="center"/>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710</w:t>
            </w:r>
          </w:p>
        </w:tc>
        <w:tc>
          <w:tcPr>
            <w:tcW w:w="2254" w:type="dxa"/>
          </w:tcPr>
          <w:p w14:paraId="30021329" w14:textId="77777777" w:rsidR="00C816DC" w:rsidRPr="008E5C75" w:rsidRDefault="009B0819">
            <w:pPr>
              <w:pBdr>
                <w:top w:val="nil"/>
                <w:left w:val="nil"/>
                <w:bottom w:val="nil"/>
                <w:right w:val="nil"/>
                <w:between w:val="nil"/>
              </w:pBdr>
              <w:spacing w:before="120" w:line="360" w:lineRule="auto"/>
              <w:jc w:val="center"/>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12</w:t>
            </w:r>
          </w:p>
        </w:tc>
        <w:tc>
          <w:tcPr>
            <w:tcW w:w="2254" w:type="dxa"/>
          </w:tcPr>
          <w:p w14:paraId="5AA5CB48" w14:textId="77777777" w:rsidR="00C816DC" w:rsidRPr="008E5C75" w:rsidRDefault="009B0819">
            <w:pPr>
              <w:pBdr>
                <w:top w:val="nil"/>
                <w:left w:val="nil"/>
                <w:bottom w:val="nil"/>
                <w:right w:val="nil"/>
                <w:between w:val="nil"/>
              </w:pBdr>
              <w:spacing w:before="120" w:line="360" w:lineRule="auto"/>
              <w:jc w:val="center"/>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60</w:t>
            </w:r>
          </w:p>
        </w:tc>
      </w:tr>
      <w:tr w:rsidR="00C816DC" w:rsidRPr="008E5C75" w14:paraId="45760D72" w14:textId="77777777">
        <w:tc>
          <w:tcPr>
            <w:tcW w:w="2254" w:type="dxa"/>
          </w:tcPr>
          <w:p w14:paraId="00DDB615" w14:textId="77777777" w:rsidR="00C816DC" w:rsidRPr="008E5C75" w:rsidRDefault="009B0819">
            <w:pPr>
              <w:pBdr>
                <w:top w:val="nil"/>
                <w:left w:val="nil"/>
                <w:bottom w:val="nil"/>
                <w:right w:val="nil"/>
                <w:between w:val="nil"/>
              </w:pBdr>
              <w:spacing w:before="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Togo</w:t>
            </w:r>
          </w:p>
        </w:tc>
        <w:tc>
          <w:tcPr>
            <w:tcW w:w="2254" w:type="dxa"/>
          </w:tcPr>
          <w:p w14:paraId="549F00B2" w14:textId="77777777" w:rsidR="00C816DC" w:rsidRPr="008E5C75" w:rsidRDefault="009B0819">
            <w:pPr>
              <w:pBdr>
                <w:top w:val="nil"/>
                <w:left w:val="nil"/>
                <w:bottom w:val="nil"/>
                <w:right w:val="nil"/>
                <w:between w:val="nil"/>
              </w:pBdr>
              <w:spacing w:before="120" w:line="360" w:lineRule="auto"/>
              <w:jc w:val="center"/>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682</w:t>
            </w:r>
          </w:p>
        </w:tc>
        <w:tc>
          <w:tcPr>
            <w:tcW w:w="2254" w:type="dxa"/>
          </w:tcPr>
          <w:p w14:paraId="72EA87ED" w14:textId="77777777" w:rsidR="00C816DC" w:rsidRPr="008E5C75" w:rsidRDefault="009B0819">
            <w:pPr>
              <w:pBdr>
                <w:top w:val="nil"/>
                <w:left w:val="nil"/>
                <w:bottom w:val="nil"/>
                <w:right w:val="nil"/>
                <w:between w:val="nil"/>
              </w:pBdr>
              <w:spacing w:before="120" w:line="360" w:lineRule="auto"/>
              <w:jc w:val="center"/>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12</w:t>
            </w:r>
          </w:p>
        </w:tc>
        <w:tc>
          <w:tcPr>
            <w:tcW w:w="2254" w:type="dxa"/>
          </w:tcPr>
          <w:p w14:paraId="2A6D7D8B" w14:textId="77777777" w:rsidR="00C816DC" w:rsidRPr="008E5C75" w:rsidRDefault="009B0819">
            <w:pPr>
              <w:pBdr>
                <w:top w:val="nil"/>
                <w:left w:val="nil"/>
                <w:bottom w:val="nil"/>
                <w:right w:val="nil"/>
                <w:between w:val="nil"/>
              </w:pBdr>
              <w:spacing w:before="120" w:line="360" w:lineRule="auto"/>
              <w:jc w:val="center"/>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57</w:t>
            </w:r>
          </w:p>
        </w:tc>
      </w:tr>
      <w:tr w:rsidR="00C816DC" w:rsidRPr="008E5C75" w14:paraId="428C37F9" w14:textId="77777777">
        <w:tc>
          <w:tcPr>
            <w:tcW w:w="2254" w:type="dxa"/>
          </w:tcPr>
          <w:p w14:paraId="5CEEA0FC" w14:textId="77777777" w:rsidR="00C816DC" w:rsidRPr="008E5C75" w:rsidRDefault="009B0819">
            <w:pPr>
              <w:pBdr>
                <w:top w:val="nil"/>
                <w:left w:val="nil"/>
                <w:bottom w:val="nil"/>
                <w:right w:val="nil"/>
                <w:between w:val="nil"/>
              </w:pBdr>
              <w:spacing w:before="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Mozambique</w:t>
            </w:r>
          </w:p>
        </w:tc>
        <w:tc>
          <w:tcPr>
            <w:tcW w:w="2254" w:type="dxa"/>
          </w:tcPr>
          <w:p w14:paraId="49A2C3D4" w14:textId="77777777" w:rsidR="00C816DC" w:rsidRPr="008E5C75" w:rsidRDefault="009B0819">
            <w:pPr>
              <w:pBdr>
                <w:top w:val="nil"/>
                <w:left w:val="nil"/>
                <w:bottom w:val="nil"/>
                <w:right w:val="nil"/>
                <w:between w:val="nil"/>
              </w:pBdr>
              <w:spacing w:before="120" w:line="360" w:lineRule="auto"/>
              <w:jc w:val="center"/>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770</w:t>
            </w:r>
          </w:p>
        </w:tc>
        <w:tc>
          <w:tcPr>
            <w:tcW w:w="2254" w:type="dxa"/>
          </w:tcPr>
          <w:p w14:paraId="043F8585" w14:textId="77777777" w:rsidR="00C816DC" w:rsidRPr="008E5C75" w:rsidRDefault="009B0819">
            <w:pPr>
              <w:pBdr>
                <w:top w:val="nil"/>
                <w:left w:val="nil"/>
                <w:bottom w:val="nil"/>
                <w:right w:val="nil"/>
                <w:between w:val="nil"/>
              </w:pBdr>
              <w:spacing w:before="120" w:line="360" w:lineRule="auto"/>
              <w:jc w:val="center"/>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12</w:t>
            </w:r>
          </w:p>
        </w:tc>
        <w:tc>
          <w:tcPr>
            <w:tcW w:w="2254" w:type="dxa"/>
          </w:tcPr>
          <w:p w14:paraId="13F1E934" w14:textId="77777777" w:rsidR="00C816DC" w:rsidRPr="008E5C75" w:rsidRDefault="009B0819">
            <w:pPr>
              <w:pBdr>
                <w:top w:val="nil"/>
                <w:left w:val="nil"/>
                <w:bottom w:val="nil"/>
                <w:right w:val="nil"/>
                <w:between w:val="nil"/>
              </w:pBdr>
              <w:spacing w:before="120" w:line="360" w:lineRule="auto"/>
              <w:jc w:val="center"/>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65</w:t>
            </w:r>
          </w:p>
        </w:tc>
      </w:tr>
    </w:tbl>
    <w:p w14:paraId="184C1B42" w14:textId="77777777" w:rsidR="00C816DC" w:rsidRPr="008E5C75" w:rsidRDefault="009B0819">
      <w:pPr>
        <w:keepNext/>
        <w:widowControl w:val="0"/>
        <w:numPr>
          <w:ilvl w:val="2"/>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r w:rsidRPr="008E5C75">
        <w:rPr>
          <w:rFonts w:ascii="Times New Roman" w:eastAsia="Arial Bold" w:hAnsi="Times New Roman" w:cs="Times New Roman"/>
          <w:b/>
          <w:color w:val="000000"/>
          <w:sz w:val="24"/>
          <w:szCs w:val="24"/>
        </w:rPr>
        <w:t>Calculating the sampling interval</w:t>
      </w:r>
    </w:p>
    <w:p w14:paraId="3ABE779D" w14:textId="77777777" w:rsidR="00C816DC" w:rsidRPr="008E5C75" w:rsidRDefault="009B0819">
      <w:pPr>
        <w:pBdr>
          <w:top w:val="single" w:sz="4" w:space="1" w:color="000000"/>
          <w:left w:val="single" w:sz="4" w:space="4" w:color="000000"/>
          <w:bottom w:val="single" w:sz="4" w:space="1" w:color="000000"/>
          <w:right w:val="single" w:sz="4" w:space="4" w:color="000000"/>
          <w:between w:val="nil"/>
        </w:pBdr>
        <w:spacing w:before="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b/>
          <w:color w:val="000000"/>
          <w:sz w:val="24"/>
          <w:szCs w:val="24"/>
        </w:rPr>
        <w:t>Sampling interval</w:t>
      </w:r>
      <w:r w:rsidRPr="008E5C75">
        <w:rPr>
          <w:rFonts w:ascii="Times New Roman" w:eastAsia="Arial" w:hAnsi="Times New Roman" w:cs="Times New Roman"/>
          <w:color w:val="000000"/>
          <w:sz w:val="24"/>
          <w:szCs w:val="24"/>
        </w:rPr>
        <w:t>:</w:t>
      </w:r>
      <w:r w:rsidRPr="008E5C75">
        <w:rPr>
          <w:rFonts w:ascii="Times New Roman" w:eastAsia="Arial" w:hAnsi="Times New Roman" w:cs="Times New Roman"/>
          <w:b/>
          <w:i/>
          <w:color w:val="000000"/>
          <w:sz w:val="24"/>
          <w:szCs w:val="24"/>
        </w:rPr>
        <w:t xml:space="preserve"> </w:t>
      </w:r>
      <w:r w:rsidRPr="008E5C75">
        <w:rPr>
          <w:rFonts w:ascii="Times New Roman" w:eastAsia="Arial" w:hAnsi="Times New Roman" w:cs="Times New Roman"/>
          <w:color w:val="000000"/>
          <w:sz w:val="24"/>
          <w:szCs w:val="24"/>
        </w:rPr>
        <w:t xml:space="preserve">interval used to systematically select clusters from the sampling frame, calculated by dividing the total population of the sampling frame by the number of clusters calculated in step 7.1.3, rounding off the result to the nearest whole number. </w:t>
      </w:r>
    </w:p>
    <w:p w14:paraId="37FF8433" w14:textId="77777777" w:rsidR="00C816DC" w:rsidRPr="008E5C75" w:rsidRDefault="009B0819">
      <w:pPr>
        <w:pBdr>
          <w:top w:val="nil"/>
          <w:left w:val="nil"/>
          <w:bottom w:val="nil"/>
          <w:right w:val="nil"/>
          <w:between w:val="nil"/>
        </w:pBdr>
        <w:spacing w:before="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Calculate the sampling interval by using the following equation:</w:t>
      </w:r>
    </w:p>
    <w:p w14:paraId="607F5AEA" w14:textId="77777777" w:rsidR="00C816DC" w:rsidRPr="008E5C75" w:rsidRDefault="009B0819">
      <w:pPr>
        <w:jc w:val="cente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sz w:val="24"/>
              <w:szCs w:val="24"/>
            </w:rPr>
            <m:t>Sampling interval=</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total population of the sampling frame</m:t>
              </m:r>
            </m:num>
            <m:den>
              <m:r>
                <w:rPr>
                  <w:rFonts w:ascii="Cambria Math" w:eastAsia="Cambria Math" w:hAnsi="Cambria Math" w:cs="Times New Roman"/>
                  <w:color w:val="000000"/>
                  <w:sz w:val="24"/>
                  <w:szCs w:val="24"/>
                </w:rPr>
                <m:t>N clusters</m:t>
              </m:r>
            </m:den>
          </m:f>
        </m:oMath>
      </m:oMathPara>
    </w:p>
    <w:p w14:paraId="10CF9A4D" w14:textId="77777777" w:rsidR="00C816DC" w:rsidRPr="008E5C75" w:rsidRDefault="009B0819">
      <w:pPr>
        <w:pBdr>
          <w:top w:val="nil"/>
          <w:left w:val="nil"/>
          <w:bottom w:val="nil"/>
          <w:right w:val="nil"/>
          <w:between w:val="nil"/>
        </w:pBdr>
        <w:spacing w:before="120" w:after="24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In this equation, the </w:t>
      </w:r>
      <w:r w:rsidRPr="008E5C75">
        <w:rPr>
          <w:rFonts w:ascii="Times New Roman" w:eastAsia="Arial" w:hAnsi="Times New Roman" w:cs="Times New Roman"/>
          <w:b/>
          <w:color w:val="000000"/>
          <w:sz w:val="24"/>
          <w:szCs w:val="24"/>
        </w:rPr>
        <w:t>total population of the sampling frame</w:t>
      </w:r>
      <w:r w:rsidRPr="008E5C75">
        <w:rPr>
          <w:rFonts w:ascii="Times New Roman" w:eastAsia="Arial" w:hAnsi="Times New Roman" w:cs="Times New Roman"/>
          <w:color w:val="000000"/>
          <w:sz w:val="24"/>
          <w:szCs w:val="24"/>
        </w:rPr>
        <w:t xml:space="preserve"> is divided by the </w:t>
      </w:r>
      <w:r w:rsidRPr="008E5C75">
        <w:rPr>
          <w:rFonts w:ascii="Times New Roman" w:eastAsia="Arial" w:hAnsi="Times New Roman" w:cs="Times New Roman"/>
          <w:b/>
          <w:color w:val="000000"/>
          <w:sz w:val="24"/>
          <w:szCs w:val="24"/>
        </w:rPr>
        <w:t>N of clusters</w:t>
      </w:r>
      <w:r w:rsidRPr="008E5C75">
        <w:rPr>
          <w:rFonts w:ascii="Times New Roman" w:eastAsia="Arial" w:hAnsi="Times New Roman" w:cs="Times New Roman"/>
          <w:color w:val="000000"/>
          <w:sz w:val="24"/>
          <w:szCs w:val="24"/>
        </w:rPr>
        <w:t xml:space="preserve"> calculated in Step 7.1.3. </w:t>
      </w:r>
    </w:p>
    <w:p w14:paraId="075F46E8" w14:textId="77777777" w:rsidR="00C816DC" w:rsidRPr="008E5C75" w:rsidRDefault="009B0819">
      <w:pPr>
        <w:keepNext/>
        <w:widowControl w:val="0"/>
        <w:numPr>
          <w:ilvl w:val="2"/>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r w:rsidRPr="008E5C75">
        <w:rPr>
          <w:rFonts w:ascii="Times New Roman" w:eastAsia="Arial Bold" w:hAnsi="Times New Roman" w:cs="Times New Roman"/>
          <w:b/>
          <w:color w:val="000000"/>
          <w:sz w:val="24"/>
          <w:szCs w:val="24"/>
        </w:rPr>
        <w:t>Applying PPS</w:t>
      </w:r>
    </w:p>
    <w:p w14:paraId="6D2FD7F8" w14:textId="77777777" w:rsidR="00C816DC" w:rsidRPr="008E5C75" w:rsidRDefault="009B0819">
      <w:p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Apply the PPS sampling approach, to give the most populated clusters an increased probability of being selected (Figure 1):</w:t>
      </w:r>
    </w:p>
    <w:p w14:paraId="5F7D2CF1" w14:textId="77777777" w:rsidR="00C816DC" w:rsidRPr="008E5C75" w:rsidRDefault="009B0819">
      <w:pPr>
        <w:numPr>
          <w:ilvl w:val="0"/>
          <w:numId w:val="2"/>
        </w:num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lastRenderedPageBreak/>
        <w:t xml:space="preserve">With use of Excel or any other available software, randomly generate a number </w:t>
      </w:r>
      <w:r w:rsidRPr="008E5C75">
        <w:rPr>
          <w:rFonts w:ascii="Times New Roman" w:eastAsia="Arial" w:hAnsi="Times New Roman" w:cs="Times New Roman"/>
          <w:b/>
          <w:color w:val="000000"/>
          <w:sz w:val="24"/>
          <w:szCs w:val="24"/>
        </w:rPr>
        <w:t xml:space="preserve">between 1 </w:t>
      </w:r>
      <w:r w:rsidRPr="008E5C75">
        <w:rPr>
          <w:rFonts w:ascii="Times New Roman" w:eastAsia="Arial" w:hAnsi="Times New Roman" w:cs="Times New Roman"/>
          <w:color w:val="000000"/>
          <w:sz w:val="24"/>
          <w:szCs w:val="24"/>
        </w:rPr>
        <w:t xml:space="preserve">and the </w:t>
      </w:r>
      <w:r w:rsidRPr="008E5C75">
        <w:rPr>
          <w:rFonts w:ascii="Times New Roman" w:eastAsia="Arial" w:hAnsi="Times New Roman" w:cs="Times New Roman"/>
          <w:b/>
          <w:color w:val="000000"/>
          <w:sz w:val="24"/>
          <w:szCs w:val="24"/>
        </w:rPr>
        <w:t>sampling interval</w:t>
      </w:r>
      <w:r w:rsidRPr="008E5C75">
        <w:rPr>
          <w:rFonts w:ascii="Times New Roman" w:eastAsia="Arial" w:hAnsi="Times New Roman" w:cs="Times New Roman"/>
          <w:color w:val="000000"/>
          <w:sz w:val="24"/>
          <w:szCs w:val="24"/>
        </w:rPr>
        <w:t>.</w:t>
      </w:r>
    </w:p>
    <w:p w14:paraId="60321076" w14:textId="77777777" w:rsidR="00C816DC" w:rsidRPr="008E5C75" w:rsidRDefault="009B0819">
      <w:pPr>
        <w:numPr>
          <w:ilvl w:val="0"/>
          <w:numId w:val="2"/>
        </w:num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Find the first administrative unit in the list created in Step 7.1.2, in which the cumulative population equals or exceeds the random number. This will be the first cluster you will select.</w:t>
      </w:r>
    </w:p>
    <w:p w14:paraId="7BAE62D1" w14:textId="77777777" w:rsidR="00C816DC" w:rsidRPr="008E5C75" w:rsidRDefault="009B0819">
      <w:pPr>
        <w:numPr>
          <w:ilvl w:val="0"/>
          <w:numId w:val="2"/>
        </w:num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Select the following cluster by </w:t>
      </w:r>
      <w:r w:rsidRPr="008E5C75">
        <w:rPr>
          <w:rFonts w:ascii="Times New Roman" w:eastAsia="Arial" w:hAnsi="Times New Roman" w:cs="Times New Roman"/>
          <w:b/>
          <w:color w:val="000000"/>
          <w:sz w:val="24"/>
          <w:szCs w:val="24"/>
        </w:rPr>
        <w:t>adding</w:t>
      </w:r>
      <w:r w:rsidRPr="008E5C75">
        <w:rPr>
          <w:rFonts w:ascii="Times New Roman" w:eastAsia="Arial" w:hAnsi="Times New Roman" w:cs="Times New Roman"/>
          <w:color w:val="000000"/>
          <w:sz w:val="24"/>
          <w:szCs w:val="24"/>
        </w:rPr>
        <w:t xml:space="preserve"> the </w:t>
      </w:r>
      <w:r w:rsidRPr="008E5C75">
        <w:rPr>
          <w:rFonts w:ascii="Times New Roman" w:eastAsia="Arial" w:hAnsi="Times New Roman" w:cs="Times New Roman"/>
          <w:b/>
          <w:color w:val="000000"/>
          <w:sz w:val="24"/>
          <w:szCs w:val="24"/>
        </w:rPr>
        <w:t>sampling interval</w:t>
      </w:r>
      <w:r w:rsidRPr="008E5C75">
        <w:rPr>
          <w:rFonts w:ascii="Times New Roman" w:eastAsia="Arial" w:hAnsi="Times New Roman" w:cs="Times New Roman"/>
          <w:color w:val="000000"/>
          <w:sz w:val="24"/>
          <w:szCs w:val="24"/>
        </w:rPr>
        <w:t xml:space="preserve"> to the </w:t>
      </w:r>
      <w:r w:rsidRPr="008E5C75">
        <w:rPr>
          <w:rFonts w:ascii="Times New Roman" w:eastAsia="Arial" w:hAnsi="Times New Roman" w:cs="Times New Roman"/>
          <w:b/>
          <w:color w:val="000000"/>
          <w:sz w:val="24"/>
          <w:szCs w:val="24"/>
        </w:rPr>
        <w:t>randomly generated number</w:t>
      </w:r>
      <w:r w:rsidRPr="008E5C75">
        <w:rPr>
          <w:rFonts w:ascii="Times New Roman" w:eastAsia="Arial" w:hAnsi="Times New Roman" w:cs="Times New Roman"/>
          <w:color w:val="000000"/>
          <w:sz w:val="24"/>
          <w:szCs w:val="24"/>
        </w:rPr>
        <w:t xml:space="preserve">. </w:t>
      </w:r>
    </w:p>
    <w:p w14:paraId="6C11F7F7" w14:textId="77777777" w:rsidR="00C816DC" w:rsidRPr="008E5C75" w:rsidRDefault="009B0819">
      <w:pPr>
        <w:numPr>
          <w:ilvl w:val="0"/>
          <w:numId w:val="2"/>
        </w:num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Repeat the previous procedure as many times as necessary until you have selected the number of clusters calculated in step 7.1.3.</w:t>
      </w:r>
    </w:p>
    <w:p w14:paraId="0862AB4E" w14:textId="77777777" w:rsidR="00C816DC" w:rsidRPr="008E5C75" w:rsidRDefault="009B0819">
      <w:pPr>
        <w:keepNext/>
        <w:pBdr>
          <w:top w:val="nil"/>
          <w:left w:val="nil"/>
          <w:bottom w:val="nil"/>
          <w:right w:val="nil"/>
          <w:between w:val="nil"/>
        </w:pBdr>
        <w:spacing w:after="200"/>
        <w:jc w:val="both"/>
        <w:rPr>
          <w:rFonts w:ascii="Times New Roman" w:eastAsia="Arial" w:hAnsi="Times New Roman" w:cs="Times New Roman"/>
          <w:b/>
          <w:color w:val="44546A"/>
          <w:sz w:val="24"/>
          <w:szCs w:val="24"/>
        </w:rPr>
      </w:pPr>
      <w:r w:rsidRPr="008E5C75">
        <w:rPr>
          <w:rFonts w:ascii="Times New Roman" w:eastAsia="Arial" w:hAnsi="Times New Roman" w:cs="Times New Roman"/>
          <w:b/>
          <w:color w:val="44546A"/>
          <w:sz w:val="24"/>
          <w:szCs w:val="24"/>
        </w:rPr>
        <w:t>Figure 1: Practical example for the random selection of clusters</w:t>
      </w:r>
    </w:p>
    <w:p w14:paraId="4C528A74" w14:textId="77777777" w:rsidR="00C816DC" w:rsidRPr="008E5C75" w:rsidRDefault="009B0819">
      <w:pPr>
        <w:pBdr>
          <w:top w:val="nil"/>
          <w:left w:val="nil"/>
          <w:bottom w:val="nil"/>
          <w:right w:val="nil"/>
          <w:between w:val="nil"/>
        </w:pBdr>
        <w:spacing w:before="120" w:after="240" w:line="360" w:lineRule="auto"/>
        <w:jc w:val="both"/>
        <w:rPr>
          <w:rFonts w:ascii="Times New Roman" w:eastAsia="Arial" w:hAnsi="Times New Roman" w:cs="Times New Roman"/>
          <w:color w:val="000000"/>
          <w:sz w:val="24"/>
          <w:szCs w:val="24"/>
          <w:highlight w:val="yellow"/>
        </w:rPr>
      </w:pPr>
      <w:r w:rsidRPr="008E5C75">
        <w:rPr>
          <w:rFonts w:ascii="Times New Roman" w:eastAsia="Arial" w:hAnsi="Times New Roman" w:cs="Times New Roman"/>
          <w:noProof/>
          <w:color w:val="000000"/>
          <w:sz w:val="24"/>
          <w:szCs w:val="24"/>
        </w:rPr>
        <w:drawing>
          <wp:inline distT="0" distB="0" distL="0" distR="0" wp14:anchorId="025DE038" wp14:editId="666F82C2">
            <wp:extent cx="5731510" cy="2385656"/>
            <wp:effectExtent l="0" t="0" r="0" b="0"/>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t="12999" b="13000"/>
                    <a:stretch>
                      <a:fillRect/>
                    </a:stretch>
                  </pic:blipFill>
                  <pic:spPr>
                    <a:xfrm>
                      <a:off x="0" y="0"/>
                      <a:ext cx="5731510" cy="2385656"/>
                    </a:xfrm>
                    <a:prstGeom prst="rect">
                      <a:avLst/>
                    </a:prstGeom>
                    <a:ln/>
                  </pic:spPr>
                </pic:pic>
              </a:graphicData>
            </a:graphic>
          </wp:inline>
        </w:drawing>
      </w:r>
    </w:p>
    <w:p w14:paraId="15966A0C" w14:textId="77777777" w:rsidR="00C816DC" w:rsidRPr="008E5C75" w:rsidRDefault="009B0819">
      <w:pPr>
        <w:pBdr>
          <w:top w:val="nil"/>
          <w:left w:val="nil"/>
          <w:bottom w:val="nil"/>
          <w:right w:val="nil"/>
          <w:between w:val="nil"/>
        </w:pBdr>
        <w:spacing w:before="120" w:after="24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In large administrative units, it can happen that after doing the PPS, more than one cluster is allocated in the same unit. See second stage sampling to know how to proceed in this situation.</w:t>
      </w:r>
    </w:p>
    <w:p w14:paraId="466F0309" w14:textId="77777777" w:rsidR="00C816DC" w:rsidRPr="008E5C75" w:rsidRDefault="009B0819">
      <w:pPr>
        <w:keepNext/>
        <w:widowControl w:val="0"/>
        <w:numPr>
          <w:ilvl w:val="2"/>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r w:rsidRPr="008E5C75">
        <w:rPr>
          <w:rFonts w:ascii="Times New Roman" w:eastAsia="Arial Bold" w:hAnsi="Times New Roman" w:cs="Times New Roman"/>
          <w:b/>
          <w:color w:val="000000"/>
          <w:sz w:val="24"/>
          <w:szCs w:val="24"/>
        </w:rPr>
        <w:t>Backup clusters</w:t>
      </w:r>
    </w:p>
    <w:p w14:paraId="2BD43E59" w14:textId="77777777" w:rsidR="00C816DC" w:rsidRPr="008E5C75" w:rsidRDefault="009B0819">
      <w:p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Some backup clusters have to be selected to be used in case some of the clusters selected in the previous steps are not accessible during data collection (due to flooding, rainy season, insecurity, or any previously unforeseen reasons). Backup clusters must be selected from the remaining </w:t>
      </w:r>
      <w:r w:rsidRPr="008E5C75">
        <w:rPr>
          <w:rFonts w:ascii="Times New Roman" w:eastAsia="Arial" w:hAnsi="Times New Roman" w:cs="Times New Roman"/>
          <w:b/>
          <w:color w:val="000000"/>
          <w:sz w:val="24"/>
          <w:szCs w:val="24"/>
        </w:rPr>
        <w:t>units from the sampling frame not selected</w:t>
      </w:r>
      <w:r w:rsidRPr="008E5C75">
        <w:rPr>
          <w:rFonts w:ascii="Times New Roman" w:eastAsia="Arial" w:hAnsi="Times New Roman" w:cs="Times New Roman"/>
          <w:color w:val="000000"/>
          <w:sz w:val="24"/>
          <w:szCs w:val="24"/>
        </w:rPr>
        <w:t xml:space="preserve"> in steps 7.1.4 and 7.1.5. </w:t>
      </w:r>
    </w:p>
    <w:p w14:paraId="08689A27" w14:textId="77777777" w:rsidR="00C816DC" w:rsidRPr="008E5C75" w:rsidRDefault="009B0819">
      <w:pPr>
        <w:pBdr>
          <w:top w:val="nil"/>
          <w:left w:val="nil"/>
          <w:bottom w:val="nil"/>
          <w:right w:val="nil"/>
          <w:between w:val="nil"/>
        </w:pBdr>
        <w:spacing w:before="120" w:after="24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Remove from the sampling frame the clusters selected in previous steps before doing the selection of the backup clusters. The number of backup clusters needed will be estimated by the survey coordinators from each country but it could be considered around 10% of the number of clusters calculated in step 7.1.3.</w:t>
      </w:r>
    </w:p>
    <w:p w14:paraId="2FEE7807" w14:textId="77777777" w:rsidR="00C816DC" w:rsidRPr="008E5C75" w:rsidRDefault="009B0819">
      <w:pPr>
        <w:pBdr>
          <w:top w:val="nil"/>
          <w:left w:val="nil"/>
          <w:bottom w:val="nil"/>
          <w:right w:val="nil"/>
          <w:between w:val="nil"/>
        </w:pBdr>
        <w:spacing w:before="120" w:after="24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lastRenderedPageBreak/>
        <w:t xml:space="preserve">Once the back-up clusters are selected, randomly select the order in which they must be surveyed. </w:t>
      </w:r>
    </w:p>
    <w:p w14:paraId="6A7F5E4F" w14:textId="77777777" w:rsidR="00C816DC" w:rsidRPr="008E5C75" w:rsidRDefault="009B0819">
      <w:pPr>
        <w:keepNext/>
        <w:widowControl w:val="0"/>
        <w:numPr>
          <w:ilvl w:val="1"/>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bookmarkStart w:id="3" w:name="_heading=h.1fob9te" w:colFirst="0" w:colLast="0"/>
      <w:bookmarkEnd w:id="3"/>
      <w:r w:rsidRPr="008E5C75">
        <w:rPr>
          <w:rFonts w:ascii="Times New Roman" w:eastAsia="Arial Bold" w:hAnsi="Times New Roman" w:cs="Times New Roman"/>
          <w:b/>
          <w:color w:val="000000"/>
          <w:sz w:val="24"/>
          <w:szCs w:val="24"/>
        </w:rPr>
        <w:t>Second stage: Selection of households</w:t>
      </w:r>
    </w:p>
    <w:p w14:paraId="3351FEA0" w14:textId="77777777" w:rsidR="00C816DC" w:rsidRPr="008E5C75" w:rsidRDefault="009B0819">
      <w:p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The aim of this second stage is to randomly select the households to be surveyed in each selected cluster. </w:t>
      </w:r>
    </w:p>
    <w:p w14:paraId="6BA2189D" w14:textId="77777777" w:rsidR="00C816DC" w:rsidRPr="008E5C75" w:rsidRDefault="009B0819">
      <w:pPr>
        <w:pBdr>
          <w:top w:val="single" w:sz="4" w:space="1" w:color="000000"/>
          <w:left w:val="single" w:sz="4" w:space="4" w:color="000000"/>
          <w:bottom w:val="single" w:sz="4" w:space="1" w:color="000000"/>
          <w:right w:val="single" w:sz="4" w:space="4" w:color="000000"/>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b/>
          <w:color w:val="000000"/>
          <w:sz w:val="24"/>
          <w:szCs w:val="24"/>
        </w:rPr>
        <w:t>Household</w:t>
      </w:r>
      <w:r w:rsidRPr="008E5C75">
        <w:rPr>
          <w:rFonts w:ascii="Times New Roman" w:eastAsia="Arial" w:hAnsi="Times New Roman" w:cs="Times New Roman"/>
          <w:color w:val="000000"/>
          <w:sz w:val="24"/>
          <w:szCs w:val="24"/>
        </w:rPr>
        <w:t xml:space="preserve">: group of people who live and eat together, sharing the same cooking pot. </w:t>
      </w:r>
    </w:p>
    <w:p w14:paraId="44972CBB" w14:textId="77777777" w:rsidR="00C816DC" w:rsidRPr="008E5C75" w:rsidRDefault="009B0819">
      <w:pPr>
        <w:pBdr>
          <w:top w:val="nil"/>
          <w:left w:val="nil"/>
          <w:bottom w:val="nil"/>
          <w:right w:val="nil"/>
          <w:between w:val="nil"/>
        </w:pBdr>
        <w:spacing w:before="120" w:after="24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The steps to follow in this second stage are:</w:t>
      </w:r>
    </w:p>
    <w:p w14:paraId="769BD8C6" w14:textId="77777777" w:rsidR="00C816DC" w:rsidRPr="008E5C75" w:rsidRDefault="009B0819">
      <w:pPr>
        <w:keepNext/>
        <w:widowControl w:val="0"/>
        <w:numPr>
          <w:ilvl w:val="2"/>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r w:rsidRPr="008E5C75">
        <w:rPr>
          <w:rFonts w:ascii="Times New Roman" w:eastAsia="Arial Bold" w:hAnsi="Times New Roman" w:cs="Times New Roman"/>
          <w:b/>
          <w:color w:val="000000"/>
          <w:sz w:val="24"/>
          <w:szCs w:val="24"/>
        </w:rPr>
        <w:t>Listing the households</w:t>
      </w:r>
    </w:p>
    <w:p w14:paraId="53D811C6" w14:textId="77777777" w:rsidR="00C816DC" w:rsidRPr="008E5C75" w:rsidRDefault="009B0819">
      <w:p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Generate a census of the households located in each selected cluster. You may face one of the following situations during this step, actions to be taken are described accordingly:</w:t>
      </w:r>
    </w:p>
    <w:p w14:paraId="232EBDDC" w14:textId="77777777" w:rsidR="00C816DC" w:rsidRPr="008E5C75" w:rsidRDefault="009B0819">
      <w:pPr>
        <w:numPr>
          <w:ilvl w:val="0"/>
          <w:numId w:val="3"/>
        </w:numPr>
        <w:pBdr>
          <w:top w:val="nil"/>
          <w:left w:val="nil"/>
          <w:bottom w:val="nil"/>
          <w:right w:val="nil"/>
          <w:between w:val="nil"/>
        </w:pBdr>
        <w:spacing w:before="120" w:after="120" w:line="360" w:lineRule="auto"/>
        <w:ind w:left="357" w:hanging="357"/>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A complete census / list of all households is available in the randomly selected cluster.</w:t>
      </w:r>
    </w:p>
    <w:p w14:paraId="53366E19" w14:textId="77777777" w:rsidR="00C816DC" w:rsidRPr="008E5C75" w:rsidRDefault="009B0819">
      <w:pPr>
        <w:pBdr>
          <w:top w:val="nil"/>
          <w:left w:val="nil"/>
          <w:bottom w:val="nil"/>
          <w:right w:val="nil"/>
          <w:between w:val="nil"/>
        </w:pBdr>
        <w:spacing w:before="120" w:after="120" w:line="360" w:lineRule="auto"/>
        <w:ind w:left="357"/>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u w:val="single"/>
        </w:rPr>
        <w:t>Action</w:t>
      </w:r>
      <w:r w:rsidRPr="008E5C75">
        <w:rPr>
          <w:rFonts w:ascii="Times New Roman" w:eastAsia="Arial" w:hAnsi="Times New Roman" w:cs="Times New Roman"/>
          <w:color w:val="000000"/>
          <w:sz w:val="24"/>
          <w:szCs w:val="24"/>
        </w:rPr>
        <w:t>:</w:t>
      </w:r>
    </w:p>
    <w:p w14:paraId="6A2A925E" w14:textId="77777777" w:rsidR="00C816DC" w:rsidRPr="008E5C75" w:rsidRDefault="009B0819">
      <w:pPr>
        <w:numPr>
          <w:ilvl w:val="0"/>
          <w:numId w:val="8"/>
        </w:numPr>
        <w:pBdr>
          <w:top w:val="nil"/>
          <w:left w:val="nil"/>
          <w:bottom w:val="nil"/>
          <w:right w:val="nil"/>
          <w:between w:val="nil"/>
        </w:pBdr>
        <w:spacing w:before="120" w:after="120" w:line="360" w:lineRule="auto"/>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Assign a number to each household, with use of the </w:t>
      </w:r>
      <w:r w:rsidRPr="008E5C75">
        <w:rPr>
          <w:rFonts w:ascii="Times New Roman" w:eastAsia="Arial" w:hAnsi="Times New Roman" w:cs="Times New Roman"/>
          <w:i/>
          <w:color w:val="000000"/>
          <w:sz w:val="24"/>
          <w:szCs w:val="24"/>
        </w:rPr>
        <w:t xml:space="preserve">Cluster control sheet (SOP_HHS_001_A02). </w:t>
      </w:r>
    </w:p>
    <w:p w14:paraId="7E3DFF74" w14:textId="77777777" w:rsidR="00C816DC" w:rsidRPr="008E5C75" w:rsidRDefault="009B0819">
      <w:pPr>
        <w:numPr>
          <w:ilvl w:val="0"/>
          <w:numId w:val="3"/>
        </w:numPr>
        <w:pBdr>
          <w:top w:val="nil"/>
          <w:left w:val="nil"/>
          <w:bottom w:val="nil"/>
          <w:right w:val="nil"/>
          <w:between w:val="nil"/>
        </w:pBdr>
        <w:spacing w:before="120" w:after="120" w:line="360" w:lineRule="auto"/>
        <w:ind w:left="357" w:hanging="357"/>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There is no census and the cluster size </w:t>
      </w:r>
      <w:proofErr w:type="gramStart"/>
      <w:r w:rsidRPr="008E5C75">
        <w:rPr>
          <w:rFonts w:ascii="Times New Roman" w:eastAsia="Arial" w:hAnsi="Times New Roman" w:cs="Times New Roman"/>
          <w:color w:val="000000"/>
          <w:sz w:val="24"/>
          <w:szCs w:val="24"/>
        </w:rPr>
        <w:t>is</w:t>
      </w:r>
      <w:proofErr w:type="gramEnd"/>
      <w:r w:rsidRPr="008E5C75">
        <w:rPr>
          <w:rFonts w:ascii="Times New Roman" w:eastAsia="Arial" w:hAnsi="Times New Roman" w:cs="Times New Roman"/>
          <w:color w:val="000000"/>
          <w:sz w:val="24"/>
          <w:szCs w:val="24"/>
        </w:rPr>
        <w:t xml:space="preserve"> about </w:t>
      </w:r>
      <w:r w:rsidRPr="008E5C75">
        <w:rPr>
          <w:rFonts w:ascii="Times New Roman" w:eastAsia="Arial" w:hAnsi="Times New Roman" w:cs="Times New Roman"/>
          <w:color w:val="000000"/>
          <w:sz w:val="24"/>
          <w:szCs w:val="24"/>
          <w:highlight w:val="yellow"/>
        </w:rPr>
        <w:t xml:space="preserve">100 </w:t>
      </w:r>
      <w:r w:rsidRPr="008E5C75">
        <w:rPr>
          <w:rFonts w:ascii="Times New Roman" w:eastAsia="Arial" w:hAnsi="Times New Roman" w:cs="Times New Roman"/>
          <w:color w:val="000000"/>
          <w:sz w:val="24"/>
          <w:szCs w:val="24"/>
        </w:rPr>
        <w:t>households or less.</w:t>
      </w:r>
    </w:p>
    <w:p w14:paraId="2B7E0725" w14:textId="77777777" w:rsidR="00C816DC" w:rsidRPr="008E5C75" w:rsidRDefault="009B0819">
      <w:pPr>
        <w:pBdr>
          <w:top w:val="nil"/>
          <w:left w:val="nil"/>
          <w:bottom w:val="nil"/>
          <w:right w:val="nil"/>
          <w:between w:val="nil"/>
        </w:pBdr>
        <w:spacing w:before="120" w:after="120" w:line="360" w:lineRule="auto"/>
        <w:ind w:left="357"/>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u w:val="single"/>
        </w:rPr>
        <w:t>Action</w:t>
      </w:r>
      <w:r w:rsidRPr="008E5C75">
        <w:rPr>
          <w:rFonts w:ascii="Times New Roman" w:eastAsia="Arial" w:hAnsi="Times New Roman" w:cs="Times New Roman"/>
          <w:color w:val="000000"/>
          <w:sz w:val="24"/>
          <w:szCs w:val="24"/>
        </w:rPr>
        <w:t xml:space="preserve">: </w:t>
      </w:r>
    </w:p>
    <w:p w14:paraId="1CE4CF9D" w14:textId="77777777" w:rsidR="00C816DC" w:rsidRPr="008E5C75" w:rsidRDefault="009B0819">
      <w:pPr>
        <w:numPr>
          <w:ilvl w:val="1"/>
          <w:numId w:val="3"/>
        </w:numPr>
        <w:pBdr>
          <w:top w:val="nil"/>
          <w:left w:val="nil"/>
          <w:bottom w:val="nil"/>
          <w:right w:val="nil"/>
          <w:between w:val="nil"/>
        </w:pBdr>
        <w:spacing w:before="120" w:after="120" w:line="360" w:lineRule="auto"/>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Revise and/or draw a map of the households of the cluster with the help of an informant; </w:t>
      </w:r>
    </w:p>
    <w:p w14:paraId="10FD8438" w14:textId="77777777" w:rsidR="00C816DC" w:rsidRPr="008E5C75" w:rsidRDefault="009B0819">
      <w:pPr>
        <w:numPr>
          <w:ilvl w:val="1"/>
          <w:numId w:val="3"/>
        </w:numPr>
        <w:pBdr>
          <w:top w:val="nil"/>
          <w:left w:val="nil"/>
          <w:bottom w:val="nil"/>
          <w:right w:val="nil"/>
          <w:between w:val="nil"/>
        </w:pBdr>
        <w:spacing w:before="120" w:after="120" w:line="360" w:lineRule="auto"/>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Make a list or map with the location of each household (see pictures in Annex 9.2); and</w:t>
      </w:r>
    </w:p>
    <w:p w14:paraId="68C60513" w14:textId="77777777" w:rsidR="00C816DC" w:rsidRPr="008E5C75" w:rsidRDefault="009B0819">
      <w:pPr>
        <w:numPr>
          <w:ilvl w:val="1"/>
          <w:numId w:val="3"/>
        </w:numPr>
        <w:pBdr>
          <w:top w:val="nil"/>
          <w:left w:val="nil"/>
          <w:bottom w:val="nil"/>
          <w:right w:val="nil"/>
          <w:between w:val="nil"/>
        </w:pBdr>
        <w:spacing w:before="120" w:after="120" w:line="360" w:lineRule="auto"/>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Assign a number to each household, with use of the </w:t>
      </w:r>
      <w:r w:rsidRPr="008E5C75">
        <w:rPr>
          <w:rFonts w:ascii="Times New Roman" w:eastAsia="Arial" w:hAnsi="Times New Roman" w:cs="Times New Roman"/>
          <w:i/>
          <w:color w:val="000000"/>
          <w:sz w:val="24"/>
          <w:szCs w:val="24"/>
        </w:rPr>
        <w:t>Cluster control sheet (SOP_HHS_001_A02)</w:t>
      </w:r>
      <w:r w:rsidRPr="008E5C75">
        <w:rPr>
          <w:rFonts w:ascii="Times New Roman" w:eastAsia="Arial" w:hAnsi="Times New Roman" w:cs="Times New Roman"/>
          <w:color w:val="000000"/>
          <w:sz w:val="24"/>
          <w:szCs w:val="24"/>
        </w:rPr>
        <w:t>.</w:t>
      </w:r>
    </w:p>
    <w:p w14:paraId="0FBD949A" w14:textId="77777777" w:rsidR="00C816DC" w:rsidRPr="008E5C75" w:rsidRDefault="009B0819">
      <w:pPr>
        <w:numPr>
          <w:ilvl w:val="0"/>
          <w:numId w:val="3"/>
        </w:numPr>
        <w:pBdr>
          <w:top w:val="nil"/>
          <w:left w:val="nil"/>
          <w:bottom w:val="nil"/>
          <w:right w:val="nil"/>
          <w:between w:val="nil"/>
        </w:pBdr>
        <w:spacing w:before="120" w:after="120" w:line="360" w:lineRule="auto"/>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There is no census and the cluster size </w:t>
      </w:r>
      <w:proofErr w:type="gramStart"/>
      <w:r w:rsidRPr="008E5C75">
        <w:rPr>
          <w:rFonts w:ascii="Times New Roman" w:eastAsia="Arial" w:hAnsi="Times New Roman" w:cs="Times New Roman"/>
          <w:color w:val="000000"/>
          <w:sz w:val="24"/>
          <w:szCs w:val="24"/>
        </w:rPr>
        <w:t>is</w:t>
      </w:r>
      <w:proofErr w:type="gramEnd"/>
      <w:r w:rsidRPr="008E5C75">
        <w:rPr>
          <w:rFonts w:ascii="Times New Roman" w:eastAsia="Arial" w:hAnsi="Times New Roman" w:cs="Times New Roman"/>
          <w:color w:val="000000"/>
          <w:sz w:val="24"/>
          <w:szCs w:val="24"/>
        </w:rPr>
        <w:t xml:space="preserve"> above </w:t>
      </w:r>
      <w:r w:rsidRPr="008E5C75">
        <w:rPr>
          <w:rFonts w:ascii="Times New Roman" w:eastAsia="Arial" w:hAnsi="Times New Roman" w:cs="Times New Roman"/>
          <w:color w:val="000000"/>
          <w:sz w:val="24"/>
          <w:szCs w:val="24"/>
          <w:highlight w:val="yellow"/>
        </w:rPr>
        <w:t>100</w:t>
      </w:r>
      <w:r w:rsidRPr="008E5C75">
        <w:rPr>
          <w:rFonts w:ascii="Times New Roman" w:eastAsia="Arial" w:hAnsi="Times New Roman" w:cs="Times New Roman"/>
          <w:color w:val="000000"/>
          <w:sz w:val="24"/>
          <w:szCs w:val="24"/>
        </w:rPr>
        <w:t xml:space="preserve"> households.</w:t>
      </w:r>
    </w:p>
    <w:p w14:paraId="76FAA498" w14:textId="77777777" w:rsidR="00C816DC" w:rsidRPr="008E5C75" w:rsidRDefault="009B0819">
      <w:pPr>
        <w:pBdr>
          <w:top w:val="nil"/>
          <w:left w:val="nil"/>
          <w:bottom w:val="nil"/>
          <w:right w:val="nil"/>
          <w:between w:val="nil"/>
        </w:pBdr>
        <w:spacing w:before="120" w:after="120" w:line="360" w:lineRule="auto"/>
        <w:ind w:left="360"/>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u w:val="single"/>
        </w:rPr>
        <w:t>Action</w:t>
      </w:r>
      <w:r w:rsidRPr="008E5C75">
        <w:rPr>
          <w:rFonts w:ascii="Times New Roman" w:eastAsia="Arial" w:hAnsi="Times New Roman" w:cs="Times New Roman"/>
          <w:color w:val="000000"/>
          <w:sz w:val="24"/>
          <w:szCs w:val="24"/>
        </w:rPr>
        <w:t>:</w:t>
      </w:r>
    </w:p>
    <w:p w14:paraId="08895475" w14:textId="77777777" w:rsidR="00C816DC" w:rsidRPr="008E5C75" w:rsidRDefault="009B0819">
      <w:pPr>
        <w:numPr>
          <w:ilvl w:val="1"/>
          <w:numId w:val="3"/>
        </w:numPr>
        <w:pBdr>
          <w:top w:val="nil"/>
          <w:left w:val="nil"/>
          <w:bottom w:val="nil"/>
          <w:right w:val="nil"/>
          <w:between w:val="nil"/>
        </w:pBdr>
        <w:spacing w:before="120" w:after="120" w:line="360" w:lineRule="auto"/>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Revise and/or draw a general map of the cluster with the help of an informant; </w:t>
      </w:r>
    </w:p>
    <w:p w14:paraId="1779BC16" w14:textId="77777777" w:rsidR="00C816DC" w:rsidRPr="008E5C75" w:rsidRDefault="009B0819">
      <w:pPr>
        <w:numPr>
          <w:ilvl w:val="1"/>
          <w:numId w:val="3"/>
        </w:numPr>
        <w:pBdr>
          <w:top w:val="nil"/>
          <w:left w:val="nil"/>
          <w:bottom w:val="nil"/>
          <w:right w:val="nil"/>
          <w:between w:val="nil"/>
        </w:pBdr>
        <w:spacing w:before="120" w:after="120" w:line="360" w:lineRule="auto"/>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Subdivide the cluster into two or more similar sections of around </w:t>
      </w:r>
      <w:r w:rsidRPr="008E5C75">
        <w:rPr>
          <w:rFonts w:ascii="Times New Roman" w:eastAsia="Arial" w:hAnsi="Times New Roman" w:cs="Times New Roman"/>
          <w:color w:val="000000"/>
          <w:sz w:val="24"/>
          <w:szCs w:val="24"/>
          <w:highlight w:val="yellow"/>
        </w:rPr>
        <w:t>100</w:t>
      </w:r>
      <w:r w:rsidRPr="008E5C75">
        <w:rPr>
          <w:rFonts w:ascii="Times New Roman" w:eastAsia="Arial" w:hAnsi="Times New Roman" w:cs="Times New Roman"/>
          <w:color w:val="000000"/>
          <w:sz w:val="24"/>
          <w:szCs w:val="24"/>
        </w:rPr>
        <w:t xml:space="preserve"> households each (depending on how large is the cluster);</w:t>
      </w:r>
    </w:p>
    <w:p w14:paraId="34315895" w14:textId="77777777" w:rsidR="00C816DC" w:rsidRPr="008E5C75" w:rsidRDefault="009B0819">
      <w:pPr>
        <w:numPr>
          <w:ilvl w:val="1"/>
          <w:numId w:val="3"/>
        </w:numPr>
        <w:pBdr>
          <w:top w:val="nil"/>
          <w:left w:val="nil"/>
          <w:bottom w:val="nil"/>
          <w:right w:val="nil"/>
          <w:between w:val="nil"/>
        </w:pBdr>
        <w:spacing w:before="120" w:after="120" w:line="360" w:lineRule="auto"/>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Give a number to each section;</w:t>
      </w:r>
    </w:p>
    <w:p w14:paraId="642015A2" w14:textId="77777777" w:rsidR="00C816DC" w:rsidRPr="008E5C75" w:rsidRDefault="009B0819">
      <w:pPr>
        <w:numPr>
          <w:ilvl w:val="1"/>
          <w:numId w:val="3"/>
        </w:numPr>
        <w:pBdr>
          <w:top w:val="nil"/>
          <w:left w:val="nil"/>
          <w:bottom w:val="nil"/>
          <w:right w:val="nil"/>
          <w:between w:val="nil"/>
        </w:pBdr>
        <w:spacing w:before="120" w:after="120" w:line="360" w:lineRule="auto"/>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lastRenderedPageBreak/>
        <w:t xml:space="preserve">Randomly select a section using the </w:t>
      </w:r>
      <w:r w:rsidRPr="008E5C75">
        <w:rPr>
          <w:rFonts w:ascii="Times New Roman" w:eastAsia="Arial" w:hAnsi="Times New Roman" w:cs="Times New Roman"/>
          <w:i/>
          <w:color w:val="000000"/>
          <w:sz w:val="24"/>
          <w:szCs w:val="24"/>
        </w:rPr>
        <w:t>Table of random numbers, with instructions (SOP_HHS_001_A04)</w:t>
      </w:r>
      <w:r w:rsidRPr="008E5C75">
        <w:rPr>
          <w:rFonts w:ascii="Times New Roman" w:eastAsia="Arial" w:hAnsi="Times New Roman" w:cs="Times New Roman"/>
          <w:color w:val="000000"/>
          <w:sz w:val="24"/>
          <w:szCs w:val="24"/>
        </w:rPr>
        <w:t>; and</w:t>
      </w:r>
    </w:p>
    <w:p w14:paraId="3DEAC8F6" w14:textId="77777777" w:rsidR="00C816DC" w:rsidRPr="008E5C75" w:rsidRDefault="009B0819">
      <w:pPr>
        <w:numPr>
          <w:ilvl w:val="1"/>
          <w:numId w:val="3"/>
        </w:numPr>
        <w:pBdr>
          <w:top w:val="nil"/>
          <w:left w:val="nil"/>
          <w:bottom w:val="nil"/>
          <w:right w:val="nil"/>
          <w:between w:val="nil"/>
        </w:pBdr>
        <w:spacing w:before="120" w:after="120" w:line="360" w:lineRule="auto"/>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Assign a number to each household, with use of the </w:t>
      </w:r>
      <w:r w:rsidRPr="008E5C75">
        <w:rPr>
          <w:rFonts w:ascii="Times New Roman" w:eastAsia="Arial" w:hAnsi="Times New Roman" w:cs="Times New Roman"/>
          <w:i/>
          <w:color w:val="000000"/>
          <w:sz w:val="24"/>
          <w:szCs w:val="24"/>
        </w:rPr>
        <w:t>Cluster control sheet (SOP_HHS_001_A02)</w:t>
      </w:r>
      <w:r w:rsidRPr="008E5C75">
        <w:rPr>
          <w:rFonts w:ascii="Times New Roman" w:eastAsia="Arial" w:hAnsi="Times New Roman" w:cs="Times New Roman"/>
          <w:color w:val="000000"/>
          <w:sz w:val="24"/>
          <w:szCs w:val="24"/>
        </w:rPr>
        <w:t>.</w:t>
      </w:r>
    </w:p>
    <w:p w14:paraId="732C486D" w14:textId="77777777" w:rsidR="00C816DC" w:rsidRPr="008E5C75" w:rsidRDefault="009B0819">
      <w:pPr>
        <w:pBdr>
          <w:top w:val="nil"/>
          <w:left w:val="nil"/>
          <w:bottom w:val="nil"/>
          <w:right w:val="nil"/>
          <w:between w:val="nil"/>
        </w:pBdr>
        <w:spacing w:before="120" w:after="24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For those cases where a house or building is composed by more than one household, </w:t>
      </w:r>
      <w:r w:rsidRPr="008E5C75">
        <w:rPr>
          <w:rFonts w:ascii="Times New Roman" w:eastAsia="Arial" w:hAnsi="Times New Roman" w:cs="Times New Roman"/>
          <w:b/>
          <w:color w:val="000000"/>
          <w:sz w:val="24"/>
          <w:szCs w:val="24"/>
        </w:rPr>
        <w:t>give a</w:t>
      </w:r>
      <w:r w:rsidRPr="008E5C75">
        <w:rPr>
          <w:rFonts w:ascii="Times New Roman" w:eastAsia="Arial" w:hAnsi="Times New Roman" w:cs="Times New Roman"/>
          <w:color w:val="000000"/>
          <w:sz w:val="24"/>
          <w:szCs w:val="24"/>
        </w:rPr>
        <w:t xml:space="preserve"> </w:t>
      </w:r>
      <w:r w:rsidRPr="008E5C75">
        <w:rPr>
          <w:rFonts w:ascii="Times New Roman" w:eastAsia="Arial" w:hAnsi="Times New Roman" w:cs="Times New Roman"/>
          <w:b/>
          <w:color w:val="000000"/>
          <w:sz w:val="24"/>
          <w:szCs w:val="24"/>
        </w:rPr>
        <w:t>number to all of them</w:t>
      </w:r>
      <w:r w:rsidRPr="008E5C75">
        <w:rPr>
          <w:rFonts w:ascii="Times New Roman" w:eastAsia="Arial" w:hAnsi="Times New Roman" w:cs="Times New Roman"/>
          <w:color w:val="000000"/>
          <w:sz w:val="24"/>
          <w:szCs w:val="24"/>
        </w:rPr>
        <w:t xml:space="preserve"> before doing the random selection (step 7.2.2).</w:t>
      </w:r>
    </w:p>
    <w:p w14:paraId="04E36D3F" w14:textId="77777777" w:rsidR="00C816DC" w:rsidRPr="008E5C75" w:rsidRDefault="009B0819">
      <w:p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NOTE: If there is </w:t>
      </w:r>
      <w:r w:rsidRPr="008E5C75">
        <w:rPr>
          <w:rFonts w:ascii="Times New Roman" w:eastAsia="Arial" w:hAnsi="Times New Roman" w:cs="Times New Roman"/>
          <w:b/>
          <w:color w:val="000000"/>
          <w:sz w:val="24"/>
          <w:szCs w:val="24"/>
        </w:rPr>
        <w:t>more than one cluster in one administrative unit</w:t>
      </w:r>
      <w:r w:rsidRPr="008E5C75">
        <w:rPr>
          <w:rFonts w:ascii="Times New Roman" w:eastAsia="Arial" w:hAnsi="Times New Roman" w:cs="Times New Roman"/>
          <w:color w:val="000000"/>
          <w:sz w:val="24"/>
          <w:szCs w:val="24"/>
        </w:rPr>
        <w:t>, the instructions below must be followed before selecting the household:</w:t>
      </w:r>
    </w:p>
    <w:p w14:paraId="23E2AFE1" w14:textId="77777777" w:rsidR="00C816DC" w:rsidRPr="008E5C75" w:rsidRDefault="009B0819">
      <w:pPr>
        <w:numPr>
          <w:ilvl w:val="0"/>
          <w:numId w:val="7"/>
        </w:num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Divide unit in segments of similar size, of about </w:t>
      </w:r>
      <w:r w:rsidRPr="008E5C75">
        <w:rPr>
          <w:rFonts w:ascii="Times New Roman" w:eastAsia="Arial" w:hAnsi="Times New Roman" w:cs="Times New Roman"/>
          <w:color w:val="000000"/>
          <w:sz w:val="24"/>
          <w:szCs w:val="24"/>
          <w:highlight w:val="yellow"/>
        </w:rPr>
        <w:t>100</w:t>
      </w:r>
      <w:r w:rsidRPr="008E5C75">
        <w:rPr>
          <w:rFonts w:ascii="Times New Roman" w:eastAsia="Arial" w:hAnsi="Times New Roman" w:cs="Times New Roman"/>
          <w:color w:val="000000"/>
          <w:sz w:val="24"/>
          <w:szCs w:val="24"/>
        </w:rPr>
        <w:t xml:space="preserve"> households each, using existing elements such as rivers or main roads (whenever possible) (see pictures in Annex 9.1),</w:t>
      </w:r>
    </w:p>
    <w:p w14:paraId="4A8201BC" w14:textId="77777777" w:rsidR="00C816DC" w:rsidRPr="008E5C75" w:rsidRDefault="009B0819">
      <w:pPr>
        <w:numPr>
          <w:ilvl w:val="0"/>
          <w:numId w:val="7"/>
        </w:num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Give a number to each segment,</w:t>
      </w:r>
    </w:p>
    <w:p w14:paraId="78896F92" w14:textId="77777777" w:rsidR="00C816DC" w:rsidRPr="008E5C75" w:rsidRDefault="009B0819">
      <w:pPr>
        <w:numPr>
          <w:ilvl w:val="0"/>
          <w:numId w:val="7"/>
        </w:num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Randomly select the total number of allocated clusters from these segments, and</w:t>
      </w:r>
    </w:p>
    <w:p w14:paraId="4B8A31EB" w14:textId="77777777" w:rsidR="00C816DC" w:rsidRPr="008E5C75" w:rsidRDefault="009B0819">
      <w:pPr>
        <w:numPr>
          <w:ilvl w:val="0"/>
          <w:numId w:val="7"/>
        </w:num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Continue with the household selection of each selected segment according to the different situations described above, steps 7.2.1 b) to d).</w:t>
      </w:r>
    </w:p>
    <w:p w14:paraId="0FA9E435" w14:textId="77777777" w:rsidR="00C816DC" w:rsidRPr="008E5C75" w:rsidRDefault="009B0819">
      <w:pPr>
        <w:keepNext/>
        <w:pBdr>
          <w:top w:val="nil"/>
          <w:left w:val="nil"/>
          <w:bottom w:val="nil"/>
          <w:right w:val="nil"/>
          <w:between w:val="nil"/>
        </w:pBdr>
        <w:spacing w:after="200"/>
        <w:jc w:val="both"/>
        <w:rPr>
          <w:rFonts w:ascii="Times New Roman" w:eastAsia="Arial" w:hAnsi="Times New Roman" w:cs="Times New Roman"/>
          <w:i/>
          <w:color w:val="44546A"/>
          <w:sz w:val="24"/>
          <w:szCs w:val="24"/>
        </w:rPr>
      </w:pPr>
      <w:r w:rsidRPr="008E5C75">
        <w:rPr>
          <w:rFonts w:ascii="Times New Roman" w:eastAsia="Arial" w:hAnsi="Times New Roman" w:cs="Times New Roman"/>
          <w:b/>
          <w:color w:val="44546A"/>
          <w:sz w:val="24"/>
          <w:szCs w:val="24"/>
        </w:rPr>
        <w:t>Figure 2 | Practical examples of an administrative unit segmentation</w:t>
      </w:r>
    </w:p>
    <w:p w14:paraId="03A484F2" w14:textId="77777777" w:rsidR="00C816DC" w:rsidRPr="008E5C75" w:rsidRDefault="009B0819">
      <w:pPr>
        <w:pBdr>
          <w:top w:val="nil"/>
          <w:left w:val="nil"/>
          <w:bottom w:val="nil"/>
          <w:right w:val="nil"/>
          <w:between w:val="nil"/>
        </w:pBdr>
        <w:spacing w:before="120" w:after="120" w:line="360" w:lineRule="auto"/>
        <w:jc w:val="center"/>
        <w:rPr>
          <w:rFonts w:ascii="Times New Roman" w:eastAsia="Arial" w:hAnsi="Times New Roman" w:cs="Times New Roman"/>
          <w:color w:val="000000"/>
          <w:sz w:val="24"/>
          <w:szCs w:val="24"/>
        </w:rPr>
      </w:pPr>
      <w:r w:rsidRPr="008E5C75">
        <w:rPr>
          <w:rFonts w:ascii="Times New Roman" w:eastAsia="Arial" w:hAnsi="Times New Roman" w:cs="Times New Roman"/>
          <w:noProof/>
          <w:color w:val="000000"/>
          <w:sz w:val="24"/>
          <w:szCs w:val="24"/>
        </w:rPr>
        <w:drawing>
          <wp:inline distT="0" distB="0" distL="0" distR="0" wp14:anchorId="5EF83215" wp14:editId="72A625CB">
            <wp:extent cx="5713372" cy="2980063"/>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13372" cy="2980063"/>
                    </a:xfrm>
                    <a:prstGeom prst="rect">
                      <a:avLst/>
                    </a:prstGeom>
                    <a:ln/>
                  </pic:spPr>
                </pic:pic>
              </a:graphicData>
            </a:graphic>
          </wp:inline>
        </w:drawing>
      </w:r>
    </w:p>
    <w:p w14:paraId="598CFA86" w14:textId="77777777" w:rsidR="00C816DC" w:rsidRPr="008E5C75" w:rsidRDefault="009B0819">
      <w:pPr>
        <w:keepNext/>
        <w:widowControl w:val="0"/>
        <w:numPr>
          <w:ilvl w:val="2"/>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r w:rsidRPr="008E5C75">
        <w:rPr>
          <w:rFonts w:ascii="Times New Roman" w:eastAsia="Arial Bold" w:hAnsi="Times New Roman" w:cs="Times New Roman"/>
          <w:b/>
          <w:color w:val="000000"/>
          <w:sz w:val="24"/>
          <w:szCs w:val="24"/>
        </w:rPr>
        <w:t>Selecting the households</w:t>
      </w:r>
    </w:p>
    <w:p w14:paraId="1073D2E1" w14:textId="77777777" w:rsidR="00C816DC" w:rsidRPr="008E5C75" w:rsidRDefault="009B0819">
      <w:pPr>
        <w:keepNext/>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highlight w:val="yellow"/>
        </w:rPr>
      </w:pPr>
      <w:r w:rsidRPr="008E5C75">
        <w:rPr>
          <w:rFonts w:ascii="Times New Roman" w:eastAsia="Arial" w:hAnsi="Times New Roman" w:cs="Times New Roman"/>
          <w:color w:val="000000"/>
          <w:sz w:val="24"/>
          <w:szCs w:val="24"/>
        </w:rPr>
        <w:t xml:space="preserve">Once all identified households have been assigned a number (ID), the households to be visited will be selected randomly. The number of households to be visited in order to find the eligible </w:t>
      </w:r>
      <w:r w:rsidRPr="008E5C75">
        <w:rPr>
          <w:rFonts w:ascii="Times New Roman" w:eastAsia="Arial" w:hAnsi="Times New Roman" w:cs="Times New Roman"/>
          <w:color w:val="000000"/>
          <w:sz w:val="24"/>
          <w:szCs w:val="24"/>
        </w:rPr>
        <w:lastRenderedPageBreak/>
        <w:t>children will be defined by the survey coordinators in each country as it can be context-specific. To randomly select the households, several methods can be valid but it is important to ALWAYS use the same method in ALL clusters.</w:t>
      </w:r>
    </w:p>
    <w:p w14:paraId="466DC04E" w14:textId="77777777" w:rsidR="00C816DC" w:rsidRPr="008E5C75" w:rsidRDefault="009B0819">
      <w:pPr>
        <w:pBdr>
          <w:top w:val="nil"/>
          <w:left w:val="nil"/>
          <w:bottom w:val="nil"/>
          <w:right w:val="nil"/>
          <w:between w:val="nil"/>
        </w:pBdr>
        <w:spacing w:before="120" w:after="24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If all households in a cluster are visited and the recruitment goal (i.e., cluster sample size) has not been met, the nearest administrative unit will be visited. The closest households to the previous cluster will be visited until the number is achieved.</w:t>
      </w:r>
    </w:p>
    <w:p w14:paraId="7B773D82" w14:textId="77777777" w:rsidR="00C816DC" w:rsidRPr="008E5C75" w:rsidRDefault="009B0819">
      <w:pPr>
        <w:keepNext/>
        <w:widowControl w:val="0"/>
        <w:numPr>
          <w:ilvl w:val="1"/>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bookmarkStart w:id="4" w:name="_heading=h.3znysh7" w:colFirst="0" w:colLast="0"/>
      <w:bookmarkEnd w:id="4"/>
      <w:r w:rsidRPr="008E5C75">
        <w:rPr>
          <w:rFonts w:ascii="Times New Roman" w:eastAsia="Arial Bold" w:hAnsi="Times New Roman" w:cs="Times New Roman"/>
          <w:b/>
          <w:color w:val="000000"/>
          <w:sz w:val="24"/>
          <w:szCs w:val="24"/>
        </w:rPr>
        <w:t xml:space="preserve">Third stage: Selection of children to be recruited </w:t>
      </w:r>
    </w:p>
    <w:p w14:paraId="287FA7E1" w14:textId="77777777" w:rsidR="00C816DC" w:rsidRPr="008E5C75" w:rsidRDefault="009B0819">
      <w:pPr>
        <w:pBdr>
          <w:top w:val="nil"/>
          <w:left w:val="nil"/>
          <w:bottom w:val="nil"/>
          <w:right w:val="nil"/>
          <w:between w:val="nil"/>
        </w:pBdr>
        <w:spacing w:before="120" w:after="24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The aim of this third stage is to randomly select the child to be approached for recruitment in the selected household, amongst all eligible children. The steps to follow in this third stage are:</w:t>
      </w:r>
    </w:p>
    <w:p w14:paraId="44581BC2" w14:textId="77777777" w:rsidR="00C816DC" w:rsidRPr="008E5C75" w:rsidRDefault="009B0819">
      <w:pPr>
        <w:keepNext/>
        <w:widowControl w:val="0"/>
        <w:numPr>
          <w:ilvl w:val="2"/>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r w:rsidRPr="008E5C75">
        <w:rPr>
          <w:rFonts w:ascii="Times New Roman" w:eastAsia="Arial Bold" w:hAnsi="Times New Roman" w:cs="Times New Roman"/>
          <w:b/>
          <w:color w:val="000000"/>
          <w:sz w:val="24"/>
          <w:szCs w:val="24"/>
        </w:rPr>
        <w:t>Listing all children</w:t>
      </w:r>
    </w:p>
    <w:p w14:paraId="032DC416" w14:textId="77777777" w:rsidR="00C816DC" w:rsidRPr="008E5C75" w:rsidRDefault="009B0819">
      <w:pPr>
        <w:pBdr>
          <w:top w:val="nil"/>
          <w:left w:val="nil"/>
          <w:bottom w:val="nil"/>
          <w:right w:val="nil"/>
          <w:between w:val="nil"/>
        </w:pBdr>
        <w:spacing w:before="120" w:after="24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The first person that you should approach is the household head in the selected household. Explain him/her the survey objectives and ask for his/her oral permission to perform the random selection of the child. The household head will also be interviewed to obtain a list of all children U</w:t>
      </w:r>
      <w:r w:rsidRPr="008E5C75">
        <w:rPr>
          <w:rFonts w:ascii="Times New Roman" w:hAnsi="Times New Roman" w:cs="Times New Roman"/>
          <w:sz w:val="24"/>
          <w:szCs w:val="24"/>
        </w:rPr>
        <w:t>5</w:t>
      </w:r>
      <w:r w:rsidRPr="008E5C75">
        <w:rPr>
          <w:rFonts w:ascii="Times New Roman" w:eastAsia="Arial" w:hAnsi="Times New Roman" w:cs="Times New Roman"/>
          <w:color w:val="000000"/>
          <w:sz w:val="24"/>
          <w:szCs w:val="24"/>
        </w:rPr>
        <w:t xml:space="preserve"> living in the household. List all children in the </w:t>
      </w:r>
      <w:r w:rsidRPr="008E5C75">
        <w:rPr>
          <w:rFonts w:ascii="Times New Roman" w:eastAsia="Arial" w:hAnsi="Times New Roman" w:cs="Times New Roman"/>
          <w:i/>
          <w:color w:val="000000"/>
          <w:sz w:val="24"/>
          <w:szCs w:val="24"/>
        </w:rPr>
        <w:t>Household control sheet (SOP_HHS_001_A03)</w:t>
      </w:r>
      <w:r w:rsidRPr="008E5C75">
        <w:rPr>
          <w:rFonts w:ascii="Times New Roman" w:eastAsia="Arial" w:hAnsi="Times New Roman" w:cs="Times New Roman"/>
          <w:color w:val="000000"/>
          <w:sz w:val="24"/>
          <w:szCs w:val="24"/>
        </w:rPr>
        <w:t>.</w:t>
      </w:r>
    </w:p>
    <w:p w14:paraId="0DC834F8" w14:textId="77777777" w:rsidR="00C816DC" w:rsidRPr="008E5C75" w:rsidRDefault="009B0819">
      <w:pPr>
        <w:pBdr>
          <w:top w:val="nil"/>
          <w:left w:val="nil"/>
          <w:bottom w:val="nil"/>
          <w:right w:val="nil"/>
          <w:between w:val="nil"/>
        </w:pBdr>
        <w:spacing w:before="120" w:after="24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If the household head is not available, any other adult that agrees to provide the information can be also interviewed if the socio-cultural context allows.</w:t>
      </w:r>
    </w:p>
    <w:p w14:paraId="54A4D1AE" w14:textId="77777777" w:rsidR="00C816DC" w:rsidRPr="008E5C75" w:rsidRDefault="009B0819">
      <w:pPr>
        <w:keepNext/>
        <w:widowControl w:val="0"/>
        <w:numPr>
          <w:ilvl w:val="2"/>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r w:rsidRPr="008E5C75">
        <w:rPr>
          <w:rFonts w:ascii="Times New Roman" w:eastAsia="Arial Bold" w:hAnsi="Times New Roman" w:cs="Times New Roman"/>
          <w:b/>
          <w:color w:val="000000"/>
          <w:sz w:val="24"/>
          <w:szCs w:val="24"/>
        </w:rPr>
        <w:t>Assigning a number to all eligible children</w:t>
      </w:r>
    </w:p>
    <w:p w14:paraId="520CEAE8" w14:textId="77777777" w:rsidR="00C816DC" w:rsidRPr="008E5C75" w:rsidRDefault="009B0819">
      <w:pPr>
        <w:pBdr>
          <w:top w:val="nil"/>
          <w:left w:val="nil"/>
          <w:bottom w:val="nil"/>
          <w:right w:val="nil"/>
          <w:between w:val="nil"/>
        </w:pBdr>
        <w:spacing w:before="120" w:after="24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Give a number to all </w:t>
      </w:r>
      <w:r w:rsidRPr="008E5C75">
        <w:rPr>
          <w:rFonts w:ascii="Times New Roman" w:eastAsia="Arial" w:hAnsi="Times New Roman" w:cs="Times New Roman"/>
          <w:b/>
          <w:color w:val="000000"/>
          <w:sz w:val="24"/>
          <w:szCs w:val="24"/>
        </w:rPr>
        <w:t>eligible</w:t>
      </w:r>
      <w:r w:rsidRPr="008E5C75">
        <w:rPr>
          <w:rFonts w:ascii="Times New Roman" w:eastAsia="Arial" w:hAnsi="Times New Roman" w:cs="Times New Roman"/>
          <w:color w:val="000000"/>
          <w:sz w:val="24"/>
          <w:szCs w:val="24"/>
        </w:rPr>
        <w:t xml:space="preserve"> children living in the household (i.e., all children who </w:t>
      </w:r>
      <w:r w:rsidRPr="008E5C75">
        <w:rPr>
          <w:rFonts w:ascii="Times New Roman" w:eastAsia="Arial" w:hAnsi="Times New Roman" w:cs="Times New Roman"/>
          <w:b/>
          <w:color w:val="000000"/>
          <w:sz w:val="24"/>
          <w:szCs w:val="24"/>
        </w:rPr>
        <w:t>meet</w:t>
      </w:r>
      <w:r w:rsidRPr="008E5C75">
        <w:rPr>
          <w:rFonts w:ascii="Times New Roman" w:eastAsia="Arial" w:hAnsi="Times New Roman" w:cs="Times New Roman"/>
          <w:color w:val="000000"/>
          <w:sz w:val="24"/>
          <w:szCs w:val="24"/>
        </w:rPr>
        <w:t xml:space="preserve"> all of the </w:t>
      </w:r>
      <w:r w:rsidRPr="008E5C75">
        <w:rPr>
          <w:rFonts w:ascii="Times New Roman" w:eastAsia="Arial" w:hAnsi="Times New Roman" w:cs="Times New Roman"/>
          <w:b/>
          <w:color w:val="000000"/>
          <w:sz w:val="24"/>
          <w:szCs w:val="24"/>
        </w:rPr>
        <w:t>inclusion criteria</w:t>
      </w:r>
      <w:r w:rsidRPr="008E5C75">
        <w:rPr>
          <w:rFonts w:ascii="Times New Roman" w:eastAsia="Arial" w:hAnsi="Times New Roman" w:cs="Times New Roman"/>
          <w:color w:val="000000"/>
          <w:sz w:val="24"/>
          <w:szCs w:val="24"/>
        </w:rPr>
        <w:t>).</w:t>
      </w:r>
    </w:p>
    <w:p w14:paraId="549CB94C" w14:textId="77777777" w:rsidR="00C816DC" w:rsidRPr="008E5C75" w:rsidRDefault="009B0819">
      <w:pPr>
        <w:keepNext/>
        <w:widowControl w:val="0"/>
        <w:numPr>
          <w:ilvl w:val="2"/>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r w:rsidRPr="008E5C75">
        <w:rPr>
          <w:rFonts w:ascii="Times New Roman" w:eastAsia="Arial Bold" w:hAnsi="Times New Roman" w:cs="Times New Roman"/>
          <w:b/>
          <w:color w:val="000000"/>
          <w:sz w:val="24"/>
          <w:szCs w:val="24"/>
        </w:rPr>
        <w:t>Selecting the child</w:t>
      </w:r>
    </w:p>
    <w:p w14:paraId="1B7D6B7C" w14:textId="77777777" w:rsidR="00C816DC" w:rsidRPr="008E5C75" w:rsidRDefault="009B0819">
      <w:pPr>
        <w:pBdr>
          <w:top w:val="nil"/>
          <w:left w:val="nil"/>
          <w:bottom w:val="nil"/>
          <w:right w:val="nil"/>
          <w:between w:val="nil"/>
        </w:pBdr>
        <w:spacing w:before="120" w:after="24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Randomly select one eligible child among all eligible ones with use of the </w:t>
      </w:r>
      <w:r w:rsidRPr="008E5C75">
        <w:rPr>
          <w:rFonts w:ascii="Times New Roman" w:eastAsia="Arial" w:hAnsi="Times New Roman" w:cs="Times New Roman"/>
          <w:i/>
          <w:color w:val="000000"/>
          <w:sz w:val="24"/>
          <w:szCs w:val="24"/>
        </w:rPr>
        <w:t>Table of random numbers, with instructions (SOP_HHS_001_A04)</w:t>
      </w:r>
      <w:r w:rsidRPr="008E5C75">
        <w:rPr>
          <w:rFonts w:ascii="Times New Roman" w:eastAsia="Arial" w:hAnsi="Times New Roman" w:cs="Times New Roman"/>
          <w:color w:val="000000"/>
          <w:sz w:val="24"/>
          <w:szCs w:val="24"/>
        </w:rPr>
        <w:t>. If there is only one child in the household that meets the inclusion criteria, select that child.</w:t>
      </w:r>
    </w:p>
    <w:p w14:paraId="3591237A" w14:textId="77777777" w:rsidR="00C816DC" w:rsidRPr="008E5C75" w:rsidRDefault="009B0819">
      <w:pPr>
        <w:keepNext/>
        <w:widowControl w:val="0"/>
        <w:numPr>
          <w:ilvl w:val="2"/>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r w:rsidRPr="008E5C75">
        <w:rPr>
          <w:rFonts w:ascii="Times New Roman" w:eastAsia="Arial Bold" w:hAnsi="Times New Roman" w:cs="Times New Roman"/>
          <w:b/>
          <w:color w:val="000000"/>
          <w:sz w:val="24"/>
          <w:szCs w:val="24"/>
        </w:rPr>
        <w:t>Approaching the child’s caretaker</w:t>
      </w:r>
    </w:p>
    <w:p w14:paraId="1C0AD856" w14:textId="77777777" w:rsidR="00C816DC" w:rsidRPr="008E5C75" w:rsidRDefault="009B0819">
      <w:p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Once a child has been selected, the caretaker must be approached for inform consent process and interview.</w:t>
      </w:r>
    </w:p>
    <w:p w14:paraId="671A2CFD" w14:textId="77777777" w:rsidR="00C816DC" w:rsidRPr="008E5C75" w:rsidRDefault="009B0819">
      <w:p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You may face one of these situations during this step, please act accordingly:</w:t>
      </w:r>
    </w:p>
    <w:p w14:paraId="723CC644" w14:textId="77777777" w:rsidR="00C816DC" w:rsidRPr="008E5C75" w:rsidRDefault="009B0819">
      <w:pPr>
        <w:numPr>
          <w:ilvl w:val="0"/>
          <w:numId w:val="4"/>
        </w:numPr>
        <w:pBdr>
          <w:top w:val="nil"/>
          <w:left w:val="nil"/>
          <w:bottom w:val="nil"/>
          <w:right w:val="nil"/>
          <w:between w:val="nil"/>
        </w:pBdr>
        <w:spacing w:before="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lastRenderedPageBreak/>
        <w:t>The caretaker is available OR is absent but is nearby, within 30 minutes’ walk.</w:t>
      </w:r>
    </w:p>
    <w:p w14:paraId="208F0F2C" w14:textId="77777777" w:rsidR="00C816DC" w:rsidRPr="008E5C75" w:rsidRDefault="009B0819">
      <w:pPr>
        <w:pBdr>
          <w:top w:val="nil"/>
          <w:left w:val="nil"/>
          <w:bottom w:val="nil"/>
          <w:right w:val="nil"/>
          <w:between w:val="nil"/>
        </w:pBdr>
        <w:spacing w:before="120" w:line="360" w:lineRule="auto"/>
        <w:ind w:left="360"/>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u w:val="single"/>
        </w:rPr>
        <w:t>Action</w:t>
      </w:r>
      <w:r w:rsidRPr="008E5C75">
        <w:rPr>
          <w:rFonts w:ascii="Times New Roman" w:eastAsia="Arial" w:hAnsi="Times New Roman" w:cs="Times New Roman"/>
          <w:color w:val="000000"/>
          <w:sz w:val="24"/>
          <w:szCs w:val="24"/>
        </w:rPr>
        <w:t xml:space="preserve">: </w:t>
      </w:r>
    </w:p>
    <w:p w14:paraId="2B45D730" w14:textId="77777777" w:rsidR="00C816DC" w:rsidRPr="008E5C75" w:rsidRDefault="009B0819">
      <w:pPr>
        <w:numPr>
          <w:ilvl w:val="1"/>
          <w:numId w:val="4"/>
        </w:numPr>
        <w:pBdr>
          <w:top w:val="nil"/>
          <w:left w:val="nil"/>
          <w:bottom w:val="nil"/>
          <w:right w:val="nil"/>
          <w:between w:val="nil"/>
        </w:pBdr>
        <w:spacing w:before="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Go find the him/her with the help of a guide from the community;</w:t>
      </w:r>
    </w:p>
    <w:p w14:paraId="315D1BDD" w14:textId="77777777" w:rsidR="00C816DC" w:rsidRPr="008E5C75" w:rsidRDefault="009B0819">
      <w:pPr>
        <w:numPr>
          <w:ilvl w:val="1"/>
          <w:numId w:val="4"/>
        </w:numPr>
        <w:pBdr>
          <w:top w:val="nil"/>
          <w:left w:val="nil"/>
          <w:bottom w:val="nil"/>
          <w:right w:val="nil"/>
          <w:between w:val="nil"/>
        </w:pBdr>
        <w:spacing w:before="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If him/her is found, proceed with introduction of the study. Before proceeding with the inform consent form (ICF) and the interview make sure the selected child will be also available as we will have to perform the malaria RDT (see bullet points c and d).</w:t>
      </w:r>
    </w:p>
    <w:p w14:paraId="5C02B571" w14:textId="77777777" w:rsidR="00C816DC" w:rsidRPr="008E5C75" w:rsidRDefault="009B0819">
      <w:pPr>
        <w:numPr>
          <w:ilvl w:val="0"/>
          <w:numId w:val="4"/>
        </w:numPr>
        <w:pBdr>
          <w:top w:val="nil"/>
          <w:left w:val="nil"/>
          <w:bottom w:val="nil"/>
          <w:right w:val="nil"/>
          <w:between w:val="nil"/>
        </w:pBdr>
        <w:spacing w:before="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The caretaker is absent and far away, more than 30 minutes’ walk.</w:t>
      </w:r>
    </w:p>
    <w:p w14:paraId="6EF786D1" w14:textId="77777777" w:rsidR="00C816DC" w:rsidRPr="008E5C75" w:rsidRDefault="009B0819">
      <w:pPr>
        <w:pBdr>
          <w:top w:val="nil"/>
          <w:left w:val="nil"/>
          <w:bottom w:val="nil"/>
          <w:right w:val="nil"/>
          <w:between w:val="nil"/>
        </w:pBdr>
        <w:spacing w:before="120" w:line="360" w:lineRule="auto"/>
        <w:ind w:left="360"/>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u w:val="single"/>
        </w:rPr>
        <w:t>Action</w:t>
      </w:r>
      <w:r w:rsidRPr="008E5C75">
        <w:rPr>
          <w:rFonts w:ascii="Times New Roman" w:eastAsia="Arial" w:hAnsi="Times New Roman" w:cs="Times New Roman"/>
          <w:color w:val="000000"/>
          <w:sz w:val="24"/>
          <w:szCs w:val="24"/>
        </w:rPr>
        <w:t xml:space="preserve">: </w:t>
      </w:r>
    </w:p>
    <w:p w14:paraId="28FBE6CE" w14:textId="77777777" w:rsidR="00C816DC" w:rsidRPr="008E5C75" w:rsidRDefault="009B0819">
      <w:pPr>
        <w:numPr>
          <w:ilvl w:val="1"/>
          <w:numId w:val="4"/>
        </w:numPr>
        <w:pBdr>
          <w:top w:val="nil"/>
          <w:left w:val="nil"/>
          <w:bottom w:val="nil"/>
          <w:right w:val="nil"/>
          <w:between w:val="nil"/>
        </w:pBdr>
        <w:spacing w:before="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DO NOT select another eligible child from the same household; </w:t>
      </w:r>
    </w:p>
    <w:p w14:paraId="62D22F72" w14:textId="77777777" w:rsidR="00C816DC" w:rsidRPr="008E5C75" w:rsidRDefault="009B0819">
      <w:pPr>
        <w:numPr>
          <w:ilvl w:val="1"/>
          <w:numId w:val="4"/>
        </w:numPr>
        <w:pBdr>
          <w:top w:val="nil"/>
          <w:left w:val="nil"/>
          <w:bottom w:val="nil"/>
          <w:right w:val="nil"/>
          <w:between w:val="nil"/>
        </w:pBdr>
        <w:spacing w:before="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Go to the next selected household or schedule a revisit. Possibility and number of revisits will be considered and agreed by the survey coordinators in each country and the same approach must be followed in all clusters.</w:t>
      </w:r>
    </w:p>
    <w:p w14:paraId="3473149D" w14:textId="77777777" w:rsidR="00C816DC" w:rsidRPr="008E5C75" w:rsidRDefault="009B0819">
      <w:pPr>
        <w:numPr>
          <w:ilvl w:val="0"/>
          <w:numId w:val="4"/>
        </w:num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The caretaker doesn't want to sign the ICF or is not able to respond due to any health/physical condition.</w:t>
      </w:r>
    </w:p>
    <w:p w14:paraId="3DEA899A" w14:textId="77777777" w:rsidR="00C816DC" w:rsidRPr="008E5C75" w:rsidRDefault="009B0819">
      <w:pPr>
        <w:pBdr>
          <w:top w:val="nil"/>
          <w:left w:val="nil"/>
          <w:bottom w:val="nil"/>
          <w:right w:val="nil"/>
          <w:between w:val="nil"/>
        </w:pBdr>
        <w:spacing w:before="120" w:after="120" w:line="360" w:lineRule="auto"/>
        <w:ind w:left="360"/>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u w:val="single"/>
        </w:rPr>
        <w:t>Action</w:t>
      </w:r>
      <w:r w:rsidRPr="008E5C75">
        <w:rPr>
          <w:rFonts w:ascii="Times New Roman" w:eastAsia="Arial" w:hAnsi="Times New Roman" w:cs="Times New Roman"/>
          <w:color w:val="000000"/>
          <w:sz w:val="24"/>
          <w:szCs w:val="24"/>
        </w:rPr>
        <w:t>:</w:t>
      </w:r>
    </w:p>
    <w:p w14:paraId="69ADA61F" w14:textId="77777777" w:rsidR="00C816DC" w:rsidRPr="008E5C75" w:rsidRDefault="009B0819">
      <w:pPr>
        <w:numPr>
          <w:ilvl w:val="1"/>
          <w:numId w:val="4"/>
        </w:num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DO NOT interview him/her, and DO NOT select another eligible child from the same household;</w:t>
      </w:r>
    </w:p>
    <w:p w14:paraId="45CAD08C" w14:textId="77777777" w:rsidR="00C816DC" w:rsidRPr="008E5C75" w:rsidRDefault="009B0819">
      <w:pPr>
        <w:numPr>
          <w:ilvl w:val="1"/>
          <w:numId w:val="4"/>
        </w:num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Go to the next selected household.</w:t>
      </w:r>
    </w:p>
    <w:p w14:paraId="10AF6A2C" w14:textId="77777777" w:rsidR="00C816DC" w:rsidRPr="008E5C75" w:rsidRDefault="009B0819">
      <w:pPr>
        <w:numPr>
          <w:ilvl w:val="0"/>
          <w:numId w:val="4"/>
        </w:num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The caretaker would like to sign the ICF but the child is not around.</w:t>
      </w:r>
    </w:p>
    <w:p w14:paraId="3488CF42" w14:textId="77777777" w:rsidR="00C816DC" w:rsidRPr="008E5C75" w:rsidRDefault="009B0819">
      <w:pPr>
        <w:pBdr>
          <w:top w:val="nil"/>
          <w:left w:val="nil"/>
          <w:bottom w:val="nil"/>
          <w:right w:val="nil"/>
          <w:between w:val="nil"/>
        </w:pBdr>
        <w:spacing w:before="120" w:after="120" w:line="360" w:lineRule="auto"/>
        <w:ind w:left="360"/>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u w:val="single"/>
        </w:rPr>
        <w:t>Action</w:t>
      </w:r>
      <w:r w:rsidRPr="008E5C75">
        <w:rPr>
          <w:rFonts w:ascii="Times New Roman" w:eastAsia="Arial" w:hAnsi="Times New Roman" w:cs="Times New Roman"/>
          <w:color w:val="000000"/>
          <w:sz w:val="24"/>
          <w:szCs w:val="24"/>
        </w:rPr>
        <w:t>:</w:t>
      </w:r>
    </w:p>
    <w:p w14:paraId="7F83F66F" w14:textId="77777777" w:rsidR="00C816DC" w:rsidRPr="008E5C75" w:rsidRDefault="009B0819">
      <w:pPr>
        <w:numPr>
          <w:ilvl w:val="1"/>
          <w:numId w:val="4"/>
        </w:num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If possible, schedule a revisit later when the child can be found.  Possibility and number of revisits will be considered and agreed by the survey coordinators in each country and the same approach must be followed in all clusters</w:t>
      </w:r>
    </w:p>
    <w:p w14:paraId="0491E9E7" w14:textId="77777777" w:rsidR="00C816DC" w:rsidRPr="008E5C75" w:rsidRDefault="009B0819">
      <w:pPr>
        <w:numPr>
          <w:ilvl w:val="1"/>
          <w:numId w:val="4"/>
        </w:num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If not possible to schedule a re-visit, DO NOT interview them, and DO NOT select another eligible child from the same household; </w:t>
      </w:r>
    </w:p>
    <w:p w14:paraId="6CC6F3D8" w14:textId="77777777" w:rsidR="00C816DC" w:rsidRPr="008E5C75" w:rsidRDefault="009B0819">
      <w:pPr>
        <w:numPr>
          <w:ilvl w:val="1"/>
          <w:numId w:val="4"/>
        </w:num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Go to the next selected household.</w:t>
      </w:r>
    </w:p>
    <w:p w14:paraId="278596C3" w14:textId="77777777" w:rsidR="00C816DC" w:rsidRPr="008E5C75" w:rsidRDefault="009B0819">
      <w:pPr>
        <w:numPr>
          <w:ilvl w:val="0"/>
          <w:numId w:val="4"/>
        </w:num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 xml:space="preserve">It is revealed during the interview that the selected child does not really meet the inclusion criteria (i.e., he/she is not eligible). </w:t>
      </w:r>
    </w:p>
    <w:p w14:paraId="4AF582E4" w14:textId="77777777" w:rsidR="00C816DC" w:rsidRPr="008E5C75" w:rsidRDefault="009B0819">
      <w:pPr>
        <w:pBdr>
          <w:top w:val="nil"/>
          <w:left w:val="nil"/>
          <w:bottom w:val="nil"/>
          <w:right w:val="nil"/>
          <w:between w:val="nil"/>
        </w:pBdr>
        <w:spacing w:before="120" w:after="120" w:line="360" w:lineRule="auto"/>
        <w:ind w:left="360"/>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u w:val="single"/>
        </w:rPr>
        <w:lastRenderedPageBreak/>
        <w:t>Action</w:t>
      </w:r>
      <w:r w:rsidRPr="008E5C75">
        <w:rPr>
          <w:rFonts w:ascii="Times New Roman" w:eastAsia="Arial" w:hAnsi="Times New Roman" w:cs="Times New Roman"/>
          <w:color w:val="000000"/>
          <w:sz w:val="24"/>
          <w:szCs w:val="24"/>
        </w:rPr>
        <w:t>:</w:t>
      </w:r>
    </w:p>
    <w:p w14:paraId="47AB4CAE" w14:textId="77777777" w:rsidR="00C816DC" w:rsidRPr="008E5C75" w:rsidRDefault="009B0819">
      <w:pPr>
        <w:numPr>
          <w:ilvl w:val="1"/>
          <w:numId w:val="4"/>
        </w:num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Randomly select another eligible child from the same household, if there are any;</w:t>
      </w:r>
    </w:p>
    <w:p w14:paraId="11A97F9D" w14:textId="77777777" w:rsidR="00C816DC" w:rsidRPr="008E5C75" w:rsidRDefault="009B0819">
      <w:pPr>
        <w:numPr>
          <w:ilvl w:val="1"/>
          <w:numId w:val="4"/>
        </w:numPr>
        <w:pBdr>
          <w:top w:val="nil"/>
          <w:left w:val="nil"/>
          <w:bottom w:val="nil"/>
          <w:right w:val="nil"/>
          <w:between w:val="nil"/>
        </w:pBdr>
        <w:spacing w:before="120" w:after="360" w:line="360" w:lineRule="auto"/>
        <w:ind w:left="1077" w:hanging="357"/>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Follow the instructions for any of the situations described in 7.3.4 a) to d), if applies.</w:t>
      </w:r>
    </w:p>
    <w:p w14:paraId="2E9159B1" w14:textId="77777777" w:rsidR="00C816DC" w:rsidRPr="008E5C75" w:rsidRDefault="009B0819">
      <w:pPr>
        <w:keepNext/>
        <w:widowControl w:val="0"/>
        <w:numPr>
          <w:ilvl w:val="0"/>
          <w:numId w:val="9"/>
        </w:numPr>
        <w:pBdr>
          <w:top w:val="nil"/>
          <w:left w:val="nil"/>
          <w:bottom w:val="nil"/>
          <w:right w:val="nil"/>
          <w:between w:val="nil"/>
        </w:pBdr>
        <w:tabs>
          <w:tab w:val="left" w:pos="1741"/>
          <w:tab w:val="left" w:pos="1742"/>
        </w:tabs>
        <w:spacing w:before="120" w:line="360" w:lineRule="auto"/>
        <w:jc w:val="both"/>
        <w:rPr>
          <w:rFonts w:ascii="Times New Roman" w:eastAsia="Arial" w:hAnsi="Times New Roman" w:cs="Times New Roman"/>
          <w:b/>
          <w:smallCaps/>
          <w:color w:val="000000"/>
          <w:sz w:val="24"/>
          <w:szCs w:val="24"/>
        </w:rPr>
      </w:pPr>
      <w:r w:rsidRPr="008E5C75">
        <w:rPr>
          <w:rFonts w:ascii="Times New Roman" w:eastAsia="Arial" w:hAnsi="Times New Roman" w:cs="Times New Roman"/>
          <w:b/>
          <w:smallCaps/>
          <w:color w:val="000000"/>
          <w:sz w:val="24"/>
          <w:szCs w:val="24"/>
        </w:rPr>
        <w:t>after multi-stage sampling has been performed</w:t>
      </w:r>
    </w:p>
    <w:p w14:paraId="192AA2DC" w14:textId="77777777" w:rsidR="00C816DC" w:rsidRPr="008E5C75" w:rsidRDefault="009B0819">
      <w:pPr>
        <w:pBdr>
          <w:top w:val="nil"/>
          <w:left w:val="nil"/>
          <w:bottom w:val="nil"/>
          <w:right w:val="nil"/>
          <w:between w:val="nil"/>
        </w:pBdr>
        <w:spacing w:before="120" w:after="360" w:line="360" w:lineRule="auto"/>
        <w:jc w:val="both"/>
        <w:rPr>
          <w:rFonts w:ascii="Times New Roman" w:eastAsia="Arial" w:hAnsi="Times New Roman" w:cs="Times New Roman"/>
          <w:color w:val="000000"/>
          <w:sz w:val="24"/>
          <w:szCs w:val="24"/>
        </w:rPr>
      </w:pPr>
      <w:bookmarkStart w:id="5" w:name="_heading=h.2et92p0" w:colFirst="0" w:colLast="0"/>
      <w:bookmarkEnd w:id="5"/>
      <w:r w:rsidRPr="008E5C75">
        <w:rPr>
          <w:rFonts w:ascii="Times New Roman" w:eastAsia="Arial" w:hAnsi="Times New Roman" w:cs="Times New Roman"/>
          <w:color w:val="000000"/>
          <w:sz w:val="24"/>
          <w:szCs w:val="24"/>
        </w:rPr>
        <w:t>Once a child has been selected and we have ensured that s/he and the caretaker are available the caretaker must be approached for inform consent process and interview. Please read and follow the</w:t>
      </w:r>
      <w:r w:rsidRPr="008E5C75">
        <w:rPr>
          <w:rFonts w:ascii="Times New Roman" w:eastAsia="Arial" w:hAnsi="Times New Roman" w:cs="Times New Roman"/>
          <w:i/>
          <w:color w:val="000000"/>
          <w:sz w:val="24"/>
          <w:szCs w:val="24"/>
        </w:rPr>
        <w:t xml:space="preserve"> Informed consent, inclusion criteria screening, and enrolment in MULTIPLY HHS</w:t>
      </w:r>
      <w:r w:rsidRPr="008E5C75">
        <w:rPr>
          <w:rFonts w:ascii="Times New Roman" w:eastAsia="Arial" w:hAnsi="Times New Roman" w:cs="Times New Roman"/>
          <w:color w:val="000000"/>
          <w:sz w:val="24"/>
          <w:szCs w:val="24"/>
        </w:rPr>
        <w:t xml:space="preserve"> (</w:t>
      </w:r>
      <w:r w:rsidRPr="008E5C75">
        <w:rPr>
          <w:rFonts w:ascii="Times New Roman" w:eastAsia="Arial" w:hAnsi="Times New Roman" w:cs="Times New Roman"/>
          <w:i/>
          <w:color w:val="000000"/>
          <w:sz w:val="24"/>
          <w:szCs w:val="24"/>
        </w:rPr>
        <w:t xml:space="preserve">SOP_HHS_002) </w:t>
      </w:r>
      <w:r w:rsidRPr="008E5C75">
        <w:rPr>
          <w:rFonts w:ascii="Times New Roman" w:eastAsia="Arial" w:hAnsi="Times New Roman" w:cs="Times New Roman"/>
          <w:color w:val="000000"/>
          <w:sz w:val="24"/>
          <w:szCs w:val="24"/>
        </w:rPr>
        <w:t xml:space="preserve">to conduct this part of the HHS procedures. </w:t>
      </w:r>
    </w:p>
    <w:p w14:paraId="13B6974F" w14:textId="77777777" w:rsidR="00C816DC" w:rsidRPr="008E5C75" w:rsidRDefault="009B0819">
      <w:pPr>
        <w:keepNext/>
        <w:widowControl w:val="0"/>
        <w:numPr>
          <w:ilvl w:val="0"/>
          <w:numId w:val="9"/>
        </w:numPr>
        <w:pBdr>
          <w:top w:val="nil"/>
          <w:left w:val="nil"/>
          <w:bottom w:val="nil"/>
          <w:right w:val="nil"/>
          <w:between w:val="nil"/>
        </w:pBdr>
        <w:tabs>
          <w:tab w:val="left" w:pos="1741"/>
          <w:tab w:val="left" w:pos="1742"/>
        </w:tabs>
        <w:spacing w:before="120" w:line="360" w:lineRule="auto"/>
        <w:jc w:val="both"/>
        <w:rPr>
          <w:rFonts w:ascii="Times New Roman" w:hAnsi="Times New Roman" w:cs="Times New Roman"/>
          <w:sz w:val="24"/>
          <w:szCs w:val="24"/>
        </w:rPr>
      </w:pPr>
      <w:r w:rsidRPr="008E5C75">
        <w:rPr>
          <w:rFonts w:ascii="Times New Roman" w:eastAsia="Arial" w:hAnsi="Times New Roman" w:cs="Times New Roman"/>
          <w:b/>
          <w:smallCaps/>
          <w:color w:val="000000"/>
          <w:sz w:val="24"/>
          <w:szCs w:val="24"/>
        </w:rPr>
        <w:t>ANNEXES AND REFERENCE DOCUMENTS</w:t>
      </w:r>
    </w:p>
    <w:p w14:paraId="5ED76CD1" w14:textId="77777777" w:rsidR="00C816DC" w:rsidRPr="008E5C75" w:rsidRDefault="009B0819">
      <w:p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SOP_HHS_001_A01</w:t>
      </w:r>
      <w:r w:rsidRPr="008E5C75">
        <w:rPr>
          <w:rFonts w:ascii="Times New Roman" w:eastAsia="Arial" w:hAnsi="Times New Roman" w:cs="Times New Roman"/>
          <w:color w:val="000000"/>
          <w:sz w:val="24"/>
          <w:szCs w:val="24"/>
        </w:rPr>
        <w:tab/>
        <w:t>Sampling frame</w:t>
      </w:r>
    </w:p>
    <w:p w14:paraId="097673D5" w14:textId="77777777" w:rsidR="00C816DC" w:rsidRPr="008E5C75" w:rsidRDefault="009B0819">
      <w:p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SOP_HHS_001_A02</w:t>
      </w:r>
      <w:r w:rsidRPr="008E5C75">
        <w:rPr>
          <w:rFonts w:ascii="Times New Roman" w:eastAsia="Arial" w:hAnsi="Times New Roman" w:cs="Times New Roman"/>
          <w:color w:val="000000"/>
          <w:sz w:val="24"/>
          <w:szCs w:val="24"/>
        </w:rPr>
        <w:tab/>
        <w:t>Cluster control sheet</w:t>
      </w:r>
    </w:p>
    <w:p w14:paraId="2046670E" w14:textId="77777777" w:rsidR="00C816DC" w:rsidRPr="008E5C75" w:rsidRDefault="009B0819">
      <w:p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SOP_HHS_001_A03</w:t>
      </w:r>
      <w:r w:rsidRPr="008E5C75">
        <w:rPr>
          <w:rFonts w:ascii="Times New Roman" w:eastAsia="Arial" w:hAnsi="Times New Roman" w:cs="Times New Roman"/>
          <w:color w:val="000000"/>
          <w:sz w:val="24"/>
          <w:szCs w:val="24"/>
        </w:rPr>
        <w:tab/>
        <w:t>Household control sheet</w:t>
      </w:r>
    </w:p>
    <w:p w14:paraId="47EC5229" w14:textId="77777777" w:rsidR="00C816DC" w:rsidRPr="008E5C75" w:rsidRDefault="009B0819">
      <w:pPr>
        <w:pBdr>
          <w:top w:val="nil"/>
          <w:left w:val="nil"/>
          <w:bottom w:val="nil"/>
          <w:right w:val="nil"/>
          <w:between w:val="nil"/>
        </w:pBdr>
        <w:spacing w:before="120" w:after="120" w:line="360" w:lineRule="auto"/>
        <w:jc w:val="both"/>
        <w:rPr>
          <w:rFonts w:ascii="Times New Roman" w:eastAsia="Arial" w:hAnsi="Times New Roman" w:cs="Times New Roman"/>
          <w:color w:val="000000"/>
          <w:sz w:val="24"/>
          <w:szCs w:val="24"/>
        </w:rPr>
      </w:pPr>
      <w:r w:rsidRPr="008E5C75">
        <w:rPr>
          <w:rFonts w:ascii="Times New Roman" w:eastAsia="Arial" w:hAnsi="Times New Roman" w:cs="Times New Roman"/>
          <w:color w:val="000000"/>
          <w:sz w:val="24"/>
          <w:szCs w:val="24"/>
        </w:rPr>
        <w:t>SOP_HHS_001_A04</w:t>
      </w:r>
      <w:r w:rsidRPr="008E5C75">
        <w:rPr>
          <w:rFonts w:ascii="Times New Roman" w:eastAsia="Arial" w:hAnsi="Times New Roman" w:cs="Times New Roman"/>
          <w:color w:val="000000"/>
          <w:sz w:val="24"/>
          <w:szCs w:val="24"/>
        </w:rPr>
        <w:tab/>
        <w:t>Table of random numbers, with instructions</w:t>
      </w:r>
    </w:p>
    <w:p w14:paraId="5018D313" w14:textId="77777777" w:rsidR="00C816DC" w:rsidRDefault="009B0819">
      <w:pPr>
        <w:ind w:left="357" w:hanging="357"/>
      </w:pPr>
      <w:r>
        <w:br w:type="page"/>
      </w:r>
    </w:p>
    <w:p w14:paraId="6366541F" w14:textId="77777777" w:rsidR="00C816DC" w:rsidRDefault="009B0819">
      <w:pPr>
        <w:keepNext/>
        <w:widowControl w:val="0"/>
        <w:numPr>
          <w:ilvl w:val="1"/>
          <w:numId w:val="9"/>
        </w:numPr>
        <w:pBdr>
          <w:top w:val="nil"/>
          <w:left w:val="nil"/>
          <w:bottom w:val="nil"/>
          <w:right w:val="nil"/>
          <w:between w:val="nil"/>
        </w:pBdr>
        <w:tabs>
          <w:tab w:val="left" w:pos="1741"/>
          <w:tab w:val="left" w:pos="1742"/>
        </w:tabs>
        <w:spacing w:before="120" w:line="360" w:lineRule="auto"/>
        <w:rPr>
          <w:rFonts w:ascii="Arial Bold" w:eastAsia="Arial Bold" w:hAnsi="Arial Bold" w:cs="Arial Bold"/>
          <w:b/>
          <w:color w:val="000000"/>
        </w:rPr>
      </w:pPr>
      <w:r>
        <w:rPr>
          <w:rFonts w:ascii="Arial Bold" w:eastAsia="Arial Bold" w:hAnsi="Arial Bold" w:cs="Arial Bold"/>
          <w:b/>
          <w:color w:val="000000"/>
          <w:sz w:val="22"/>
          <w:szCs w:val="22"/>
        </w:rPr>
        <w:lastRenderedPageBreak/>
        <w:t>Example picture of cluster segmentation</w:t>
      </w:r>
    </w:p>
    <w:p w14:paraId="67B60965" w14:textId="77777777" w:rsidR="00C816DC" w:rsidRDefault="009B0819">
      <w:pPr>
        <w:pBdr>
          <w:top w:val="nil"/>
          <w:left w:val="nil"/>
          <w:bottom w:val="nil"/>
          <w:right w:val="nil"/>
          <w:between w:val="nil"/>
        </w:pBdr>
        <w:spacing w:before="120" w:after="120" w:line="360" w:lineRule="auto"/>
        <w:jc w:val="center"/>
        <w:rPr>
          <w:rFonts w:eastAsia="Arial"/>
          <w:color w:val="000000"/>
        </w:rPr>
      </w:pPr>
      <w:r>
        <w:rPr>
          <w:rFonts w:eastAsia="Arial"/>
          <w:noProof/>
          <w:color w:val="000000"/>
        </w:rPr>
        <w:drawing>
          <wp:inline distT="0" distB="0" distL="0" distR="0" wp14:anchorId="6B04D89A" wp14:editId="33F66F87">
            <wp:extent cx="5671563" cy="8519913"/>
            <wp:effectExtent l="0" t="0" r="0" b="0"/>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671563" cy="8519913"/>
                    </a:xfrm>
                    <a:prstGeom prst="rect">
                      <a:avLst/>
                    </a:prstGeom>
                    <a:ln/>
                  </pic:spPr>
                </pic:pic>
              </a:graphicData>
            </a:graphic>
          </wp:inline>
        </w:drawing>
      </w:r>
    </w:p>
    <w:p w14:paraId="4D934341" w14:textId="77777777" w:rsidR="00C816DC" w:rsidRDefault="009B0819">
      <w:pPr>
        <w:keepNext/>
        <w:widowControl w:val="0"/>
        <w:numPr>
          <w:ilvl w:val="1"/>
          <w:numId w:val="9"/>
        </w:numPr>
        <w:pBdr>
          <w:top w:val="nil"/>
          <w:left w:val="nil"/>
          <w:bottom w:val="nil"/>
          <w:right w:val="nil"/>
          <w:between w:val="nil"/>
        </w:pBdr>
        <w:tabs>
          <w:tab w:val="left" w:pos="1741"/>
          <w:tab w:val="left" w:pos="1742"/>
        </w:tabs>
        <w:spacing w:before="120" w:line="360" w:lineRule="auto"/>
      </w:pPr>
      <w:r>
        <w:rPr>
          <w:rFonts w:ascii="Arial Bold" w:eastAsia="Arial Bold" w:hAnsi="Arial Bold" w:cs="Arial Bold"/>
          <w:b/>
          <w:color w:val="000000"/>
          <w:sz w:val="22"/>
          <w:szCs w:val="22"/>
        </w:rPr>
        <w:lastRenderedPageBreak/>
        <w:t xml:space="preserve">Example pictures of household mapping </w:t>
      </w:r>
    </w:p>
    <w:p w14:paraId="2587ED1B" w14:textId="77777777" w:rsidR="00C816DC" w:rsidRDefault="009B0819">
      <w:pPr>
        <w:pBdr>
          <w:top w:val="nil"/>
          <w:left w:val="nil"/>
          <w:bottom w:val="nil"/>
          <w:right w:val="nil"/>
          <w:between w:val="nil"/>
        </w:pBdr>
        <w:spacing w:before="120" w:after="120" w:line="360" w:lineRule="auto"/>
        <w:jc w:val="both"/>
        <w:rPr>
          <w:rFonts w:eastAsia="Arial"/>
          <w:color w:val="000000"/>
        </w:rPr>
      </w:pPr>
      <w:r>
        <w:rPr>
          <w:rFonts w:eastAsia="Arial"/>
          <w:noProof/>
          <w:color w:val="000000"/>
        </w:rPr>
        <w:drawing>
          <wp:inline distT="0" distB="0" distL="0" distR="0" wp14:anchorId="102150F5" wp14:editId="692B8258">
            <wp:extent cx="5731510" cy="8263255"/>
            <wp:effectExtent l="0" t="0" r="0" b="0"/>
            <wp:docPr id="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731510" cy="8263255"/>
                    </a:xfrm>
                    <a:prstGeom prst="rect">
                      <a:avLst/>
                    </a:prstGeom>
                    <a:ln/>
                  </pic:spPr>
                </pic:pic>
              </a:graphicData>
            </a:graphic>
          </wp:inline>
        </w:drawing>
      </w:r>
    </w:p>
    <w:p w14:paraId="6A9FEC23" w14:textId="77777777" w:rsidR="00C816DC" w:rsidRDefault="00C816DC">
      <w:pPr>
        <w:pBdr>
          <w:top w:val="nil"/>
          <w:left w:val="nil"/>
          <w:bottom w:val="nil"/>
          <w:right w:val="nil"/>
          <w:between w:val="nil"/>
        </w:pBdr>
        <w:spacing w:before="120" w:after="120" w:line="360" w:lineRule="auto"/>
        <w:jc w:val="both"/>
        <w:rPr>
          <w:rFonts w:eastAsia="Arial"/>
          <w:color w:val="000000"/>
        </w:rPr>
      </w:pPr>
    </w:p>
    <w:p w14:paraId="1432F7EC" w14:textId="77777777" w:rsidR="00C816DC" w:rsidRDefault="009B0819">
      <w:pPr>
        <w:pBdr>
          <w:top w:val="nil"/>
          <w:left w:val="nil"/>
          <w:bottom w:val="nil"/>
          <w:right w:val="nil"/>
          <w:between w:val="nil"/>
        </w:pBdr>
        <w:spacing w:before="120" w:after="120" w:line="360" w:lineRule="auto"/>
        <w:jc w:val="center"/>
        <w:rPr>
          <w:rFonts w:eastAsia="Arial"/>
          <w:color w:val="000000"/>
        </w:rPr>
      </w:pPr>
      <w:r>
        <w:rPr>
          <w:rFonts w:eastAsia="Arial"/>
          <w:noProof/>
          <w:color w:val="000000"/>
          <w:sz w:val="22"/>
          <w:szCs w:val="22"/>
        </w:rPr>
        <w:lastRenderedPageBreak/>
        <w:drawing>
          <wp:inline distT="0" distB="0" distL="0" distR="0" wp14:anchorId="453464C7" wp14:editId="060AF4F9">
            <wp:extent cx="5731510" cy="8477885"/>
            <wp:effectExtent l="0" t="0" r="0" b="0"/>
            <wp:docPr id="2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5731510" cy="8477885"/>
                    </a:xfrm>
                    <a:prstGeom prst="rect">
                      <a:avLst/>
                    </a:prstGeom>
                    <a:ln/>
                  </pic:spPr>
                </pic:pic>
              </a:graphicData>
            </a:graphic>
          </wp:inline>
        </w:drawing>
      </w:r>
    </w:p>
    <w:sectPr w:rsidR="00C816DC">
      <w:headerReference w:type="default" r:id="rId13"/>
      <w:footerReference w:type="default" r:id="rId14"/>
      <w:pgSz w:w="11906" w:h="16838"/>
      <w:pgMar w:top="1440" w:right="1440" w:bottom="1276"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320D6" w14:textId="77777777" w:rsidR="00BD792A" w:rsidRDefault="00BD792A">
      <w:r>
        <w:separator/>
      </w:r>
    </w:p>
  </w:endnote>
  <w:endnote w:type="continuationSeparator" w:id="0">
    <w:p w14:paraId="53A36BAC" w14:textId="77777777" w:rsidR="00BD792A" w:rsidRDefault="00BD7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NCJKE+Arial,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Bold">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389F1" w14:textId="77777777" w:rsidR="00C816DC" w:rsidRDefault="009B0819">
    <w:pPr>
      <w:pBdr>
        <w:top w:val="nil"/>
        <w:left w:val="nil"/>
        <w:bottom w:val="nil"/>
        <w:right w:val="nil"/>
        <w:between w:val="nil"/>
      </w:pBdr>
      <w:tabs>
        <w:tab w:val="center" w:pos="4513"/>
        <w:tab w:val="right" w:pos="9026"/>
      </w:tabs>
      <w:rPr>
        <w:rFonts w:eastAsia="Arial"/>
        <w:color w:val="000000"/>
      </w:rPr>
    </w:pPr>
    <w:r>
      <w:rPr>
        <w:rFonts w:eastAsia="Arial"/>
        <w:color w:val="000000"/>
      </w:rPr>
      <w:tab/>
      <w:t xml:space="preserve">Page </w:t>
    </w:r>
    <w:r>
      <w:rPr>
        <w:rFonts w:eastAsia="Arial"/>
        <w:b/>
        <w:color w:val="000000"/>
      </w:rPr>
      <w:fldChar w:fldCharType="begin"/>
    </w:r>
    <w:r>
      <w:rPr>
        <w:rFonts w:eastAsia="Arial"/>
        <w:b/>
        <w:color w:val="000000"/>
      </w:rPr>
      <w:instrText>PAGE</w:instrText>
    </w:r>
    <w:r>
      <w:rPr>
        <w:rFonts w:eastAsia="Arial"/>
        <w:b/>
        <w:color w:val="000000"/>
      </w:rPr>
      <w:fldChar w:fldCharType="separate"/>
    </w:r>
    <w:r w:rsidR="006F5781">
      <w:rPr>
        <w:rFonts w:eastAsia="Arial"/>
        <w:b/>
        <w:noProof/>
        <w:color w:val="000000"/>
      </w:rPr>
      <w:t>1</w:t>
    </w:r>
    <w:r>
      <w:rPr>
        <w:rFonts w:eastAsia="Arial"/>
        <w:b/>
        <w:color w:val="000000"/>
      </w:rPr>
      <w:fldChar w:fldCharType="end"/>
    </w:r>
    <w:r>
      <w:rPr>
        <w:rFonts w:eastAsia="Arial"/>
        <w:color w:val="000000"/>
      </w:rPr>
      <w:t xml:space="preserve"> of </w:t>
    </w:r>
    <w:r>
      <w:rPr>
        <w:rFonts w:eastAsia="Arial"/>
        <w:color w:val="000000"/>
      </w:rPr>
      <w:fldChar w:fldCharType="begin"/>
    </w:r>
    <w:r>
      <w:rPr>
        <w:rFonts w:eastAsia="Arial"/>
        <w:color w:val="000000"/>
      </w:rPr>
      <w:instrText>NUMPAGES</w:instrText>
    </w:r>
    <w:r>
      <w:rPr>
        <w:rFonts w:eastAsia="Arial"/>
        <w:color w:val="000000"/>
      </w:rPr>
      <w:fldChar w:fldCharType="separate"/>
    </w:r>
    <w:r w:rsidR="006F5781">
      <w:rPr>
        <w:rFonts w:eastAsia="Arial"/>
        <w:noProof/>
        <w:color w:val="000000"/>
      </w:rPr>
      <w:t>1</w:t>
    </w:r>
    <w:r>
      <w:rPr>
        <w:rFonts w:eastAsia="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36E52" w14:textId="77777777" w:rsidR="00BD792A" w:rsidRDefault="00BD792A">
      <w:r>
        <w:separator/>
      </w:r>
    </w:p>
  </w:footnote>
  <w:footnote w:type="continuationSeparator" w:id="0">
    <w:p w14:paraId="052B71D7" w14:textId="77777777" w:rsidR="00BD792A" w:rsidRDefault="00BD792A">
      <w:r>
        <w:continuationSeparator/>
      </w:r>
    </w:p>
  </w:footnote>
  <w:footnote w:id="1">
    <w:p w14:paraId="3CD71BFF" w14:textId="77777777" w:rsidR="00C816DC" w:rsidRDefault="009B0819">
      <w:pPr>
        <w:pBdr>
          <w:top w:val="nil"/>
          <w:left w:val="nil"/>
          <w:bottom w:val="nil"/>
          <w:right w:val="nil"/>
          <w:between w:val="nil"/>
        </w:pBdr>
        <w:spacing w:line="360" w:lineRule="auto"/>
        <w:rPr>
          <w:rFonts w:eastAsia="Arial"/>
          <w:color w:val="000000"/>
        </w:rPr>
      </w:pPr>
      <w:r>
        <w:rPr>
          <w:vertAlign w:val="superscript"/>
        </w:rPr>
        <w:footnoteRef/>
      </w:r>
      <w:r>
        <w:rPr>
          <w:rFonts w:eastAsia="Arial"/>
          <w:color w:val="000000"/>
        </w:rPr>
        <w:t xml:space="preserve"> Specifically for Sierra Leone: Catchment areas belonging to ICARIA recruitment sites will be excluded from MULTIPLY’s sampling frame and multi-stage sampling methodology.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99270" w14:textId="77777777" w:rsidR="00C816DC" w:rsidRDefault="006F5781">
    <w:pPr>
      <w:widowControl w:val="0"/>
      <w:pBdr>
        <w:top w:val="nil"/>
        <w:left w:val="nil"/>
        <w:bottom w:val="nil"/>
        <w:right w:val="nil"/>
        <w:between w:val="nil"/>
      </w:pBdr>
      <w:spacing w:line="276" w:lineRule="auto"/>
      <w:rPr>
        <w:rFonts w:eastAsia="Arial"/>
        <w:color w:val="000000"/>
      </w:rPr>
    </w:pPr>
    <w:r>
      <w:rPr>
        <w:noProof/>
      </w:rPr>
      <w:drawing>
        <wp:anchor distT="0" distB="0" distL="114300" distR="114300" simplePos="0" relativeHeight="251658240" behindDoc="0" locked="0" layoutInCell="1" hidden="0" allowOverlap="1" wp14:anchorId="4153A773" wp14:editId="414BADE2">
          <wp:simplePos x="0" y="0"/>
          <wp:positionH relativeFrom="column">
            <wp:posOffset>5016500</wp:posOffset>
          </wp:positionH>
          <wp:positionV relativeFrom="paragraph">
            <wp:posOffset>-189230</wp:posOffset>
          </wp:positionV>
          <wp:extent cx="1339215" cy="391795"/>
          <wp:effectExtent l="0" t="0" r="0" b="8255"/>
          <wp:wrapNone/>
          <wp:docPr id="3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l="15298" t="31909" r="15297" b="31909"/>
                  <a:stretch>
                    <a:fillRect/>
                  </a:stretch>
                </pic:blipFill>
                <pic:spPr>
                  <a:xfrm>
                    <a:off x="0" y="0"/>
                    <a:ext cx="1339215" cy="391795"/>
                  </a:xfrm>
                  <a:prstGeom prst="rect">
                    <a:avLst/>
                  </a:prstGeom>
                  <a:ln/>
                </pic:spPr>
              </pic:pic>
            </a:graphicData>
          </a:graphic>
          <wp14:sizeRelH relativeFrom="margin">
            <wp14:pctWidth>0</wp14:pctWidth>
          </wp14:sizeRelH>
          <wp14:sizeRelV relativeFrom="margin">
            <wp14:pctHeight>0</wp14:pctHeight>
          </wp14:sizeRelV>
        </wp:anchor>
      </w:drawing>
    </w:r>
    <w:r>
      <w:rPr>
        <w:b/>
        <w:noProof/>
        <w:color w:val="002060"/>
        <w:sz w:val="24"/>
        <w:szCs w:val="24"/>
      </w:rPr>
      <w:drawing>
        <wp:anchor distT="0" distB="0" distL="114300" distR="114300" simplePos="0" relativeHeight="251659264" behindDoc="0" locked="0" layoutInCell="1" allowOverlap="1" wp14:anchorId="0F5A9F68" wp14:editId="22A20644">
          <wp:simplePos x="0" y="0"/>
          <wp:positionH relativeFrom="column">
            <wp:posOffset>-533400</wp:posOffset>
          </wp:positionH>
          <wp:positionV relativeFrom="paragraph">
            <wp:posOffset>-189230</wp:posOffset>
          </wp:positionV>
          <wp:extent cx="1532580" cy="400380"/>
          <wp:effectExtent l="0" t="0" r="0" b="0"/>
          <wp:wrapNone/>
          <wp:docPr id="29" name="image5.png" descr="A close up of a sign&#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5.png" descr="A close up of a sign&#10;&#10;Description generated with very high confidence"/>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1532580" cy="400380"/>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80589"/>
    <w:multiLevelType w:val="multilevel"/>
    <w:tmpl w:val="FD900036"/>
    <w:lvl w:ilvl="0">
      <w:start w:val="1"/>
      <w:numFmt w:val="decimal"/>
      <w:pStyle w:val="Heading1"/>
      <w:lvlText w:val="%1)"/>
      <w:lvlJc w:val="left"/>
      <w:pPr>
        <w:ind w:left="720" w:hanging="360"/>
      </w:p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1" w15:restartNumberingAfterBreak="0">
    <w:nsid w:val="16DE6C2F"/>
    <w:multiLevelType w:val="multilevel"/>
    <w:tmpl w:val="1F36A9B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1C1872F9"/>
    <w:multiLevelType w:val="multilevel"/>
    <w:tmpl w:val="3800E070"/>
    <w:lvl w:ilvl="0">
      <w:start w:val="1"/>
      <w:numFmt w:val="decimal"/>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 w15:restartNumberingAfterBreak="0">
    <w:nsid w:val="4CEC4466"/>
    <w:multiLevelType w:val="multilevel"/>
    <w:tmpl w:val="997C9B22"/>
    <w:lvl w:ilvl="0">
      <w:start w:val="1"/>
      <w:numFmt w:val="decimal"/>
      <w:pStyle w:val="HJHeading1"/>
      <w:lvlText w:val="%1."/>
      <w:lvlJc w:val="left"/>
      <w:pPr>
        <w:ind w:left="720" w:hanging="360"/>
      </w:pPr>
    </w:lvl>
    <w:lvl w:ilvl="1">
      <w:start w:val="1"/>
      <w:numFmt w:val="lowerLetter"/>
      <w:pStyle w:val="HJHeading2"/>
      <w:lvlText w:val="%2."/>
      <w:lvlJc w:val="left"/>
      <w:pPr>
        <w:ind w:left="1440" w:hanging="360"/>
      </w:pPr>
    </w:lvl>
    <w:lvl w:ilvl="2">
      <w:start w:val="1"/>
      <w:numFmt w:val="lowerRoman"/>
      <w:pStyle w:val="HJHeading3"/>
      <w:lvlText w:val="%3."/>
      <w:lvlJc w:val="right"/>
      <w:pPr>
        <w:ind w:left="2160" w:hanging="180"/>
      </w:pPr>
    </w:lvl>
    <w:lvl w:ilvl="3">
      <w:start w:val="1"/>
      <w:numFmt w:val="decimal"/>
      <w:pStyle w:val="HJHeading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6B8148C"/>
    <w:multiLevelType w:val="multilevel"/>
    <w:tmpl w:val="D1D46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C173675"/>
    <w:multiLevelType w:val="multilevel"/>
    <w:tmpl w:val="DF64B84E"/>
    <w:lvl w:ilvl="0">
      <w:start w:val="1"/>
      <w:numFmt w:val="decimal"/>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6" w15:restartNumberingAfterBreak="0">
    <w:nsid w:val="5D6667BA"/>
    <w:multiLevelType w:val="multilevel"/>
    <w:tmpl w:val="559A5088"/>
    <w:lvl w:ilvl="0">
      <w:start w:val="1"/>
      <w:numFmt w:val="decimal"/>
      <w:lvlText w:val="%1."/>
      <w:lvlJc w:val="left"/>
      <w:pPr>
        <w:ind w:left="907" w:hanging="907"/>
      </w:pPr>
      <w:rPr>
        <w:color w:val="000000"/>
      </w:rPr>
    </w:lvl>
    <w:lvl w:ilvl="1">
      <w:start w:val="1"/>
      <w:numFmt w:val="decimal"/>
      <w:lvlText w:val="%1.%2"/>
      <w:lvlJc w:val="left"/>
      <w:pPr>
        <w:ind w:left="907" w:hanging="907"/>
      </w:pPr>
      <w:rPr>
        <w:rFonts w:ascii="Arial" w:eastAsia="Arial" w:hAnsi="Arial" w:cs="Arial"/>
        <w:sz w:val="22"/>
        <w:szCs w:val="22"/>
      </w:rPr>
    </w:lvl>
    <w:lvl w:ilvl="2">
      <w:start w:val="1"/>
      <w:numFmt w:val="decimal"/>
      <w:lvlText w:val="%1.%2.%3"/>
      <w:lvlJc w:val="left"/>
      <w:pPr>
        <w:ind w:left="907" w:hanging="907"/>
      </w:pPr>
      <w:rPr>
        <w:sz w:val="22"/>
        <w:szCs w:val="22"/>
      </w:rPr>
    </w:lvl>
    <w:lvl w:ilvl="3">
      <w:start w:val="1"/>
      <w:numFmt w:val="decimal"/>
      <w:lvlText w:val="%1.%2.%3.%4"/>
      <w:lvlJc w:val="left"/>
      <w:pPr>
        <w:ind w:left="907" w:hanging="907"/>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79046588"/>
    <w:multiLevelType w:val="multilevel"/>
    <w:tmpl w:val="9962D7B8"/>
    <w:lvl w:ilvl="0">
      <w:start w:val="1"/>
      <w:numFmt w:val="low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EA2640A"/>
    <w:multiLevelType w:val="multilevel"/>
    <w:tmpl w:val="1ACA2006"/>
    <w:lvl w:ilvl="0">
      <w:start w:val="1"/>
      <w:numFmt w:val="low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3"/>
  </w:num>
  <w:num w:numId="3">
    <w:abstractNumId w:val="8"/>
  </w:num>
  <w:num w:numId="4">
    <w:abstractNumId w:val="7"/>
  </w:num>
  <w:num w:numId="5">
    <w:abstractNumId w:val="1"/>
  </w:num>
  <w:num w:numId="6">
    <w:abstractNumId w:val="4"/>
  </w:num>
  <w:num w:numId="7">
    <w:abstractNumId w:val="5"/>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6DC"/>
    <w:rsid w:val="00257F3F"/>
    <w:rsid w:val="006F5781"/>
    <w:rsid w:val="007745FD"/>
    <w:rsid w:val="008E5C75"/>
    <w:rsid w:val="009B0819"/>
    <w:rsid w:val="00B510EF"/>
    <w:rsid w:val="00BD792A"/>
    <w:rsid w:val="00C816DC"/>
    <w:rsid w:val="00F850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B910F"/>
  <w15:docId w15:val="{0CEE3F81-6C80-42B0-ADF5-5EF1F2819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45B4"/>
    <w:rPr>
      <w:rFonts w:eastAsia="Times New Roman"/>
      <w:lang w:val="en-ZA" w:eastAsia="en-ZA"/>
    </w:rPr>
  </w:style>
  <w:style w:type="paragraph" w:styleId="Heading1">
    <w:name w:val="heading 1"/>
    <w:aliases w:val="~MainHeading"/>
    <w:basedOn w:val="Normal"/>
    <w:link w:val="Heading1Char"/>
    <w:uiPriority w:val="9"/>
    <w:qFormat/>
    <w:rsid w:val="00576B56"/>
    <w:pPr>
      <w:keepNext/>
      <w:keepLines/>
      <w:numPr>
        <w:numId w:val="1"/>
      </w:numPr>
      <w:tabs>
        <w:tab w:val="left" w:pos="284"/>
      </w:tabs>
      <w:spacing w:before="120" w:after="120"/>
      <w:outlineLvl w:val="0"/>
    </w:pPr>
    <w:rPr>
      <w:rFonts w:asciiTheme="majorHAnsi" w:eastAsiaTheme="majorEastAsia" w:hAnsiTheme="majorHAnsi" w:cstheme="majorBidi"/>
      <w:b/>
      <w:bCs/>
      <w:color w:val="FFFFFF" w:themeColor="background1"/>
      <w:sz w:val="24"/>
      <w:szCs w:val="28"/>
      <w:lang w:val="en-GB" w:eastAsia="en-US"/>
    </w:rPr>
  </w:style>
  <w:style w:type="paragraph" w:styleId="Heading2">
    <w:name w:val="heading 2"/>
    <w:aliases w:val="~NumberedQuestion2"/>
    <w:basedOn w:val="Normal"/>
    <w:link w:val="Heading2Char"/>
    <w:uiPriority w:val="9"/>
    <w:semiHidden/>
    <w:unhideWhenUsed/>
    <w:qFormat/>
    <w:rsid w:val="00576B56"/>
    <w:pPr>
      <w:numPr>
        <w:ilvl w:val="1"/>
        <w:numId w:val="1"/>
      </w:numPr>
      <w:tabs>
        <w:tab w:val="left" w:pos="567"/>
      </w:tabs>
      <w:spacing w:before="60" w:after="40"/>
      <w:outlineLvl w:val="1"/>
    </w:pPr>
    <w:rPr>
      <w:rFonts w:asciiTheme="minorHAnsi" w:eastAsiaTheme="minorHAnsi" w:hAnsiTheme="minorHAnsi" w:cstheme="minorBidi"/>
      <w:color w:val="4472C4" w:themeColor="accent1"/>
      <w:szCs w:val="22"/>
      <w:lang w:val="en-GB" w:eastAsia="en-US"/>
    </w:rPr>
  </w:style>
  <w:style w:type="paragraph" w:styleId="Heading3">
    <w:name w:val="heading 3"/>
    <w:aliases w:val="~NumberedQuestion3"/>
    <w:basedOn w:val="Normal"/>
    <w:next w:val="Normal"/>
    <w:link w:val="Heading3Char"/>
    <w:uiPriority w:val="9"/>
    <w:semiHidden/>
    <w:unhideWhenUsed/>
    <w:qFormat/>
    <w:rsid w:val="00576B56"/>
    <w:pPr>
      <w:numPr>
        <w:ilvl w:val="2"/>
        <w:numId w:val="1"/>
      </w:numPr>
      <w:tabs>
        <w:tab w:val="left" w:pos="709"/>
      </w:tabs>
      <w:spacing w:before="60" w:after="40"/>
      <w:outlineLvl w:val="2"/>
    </w:pPr>
    <w:rPr>
      <w:rFonts w:asciiTheme="minorHAnsi" w:eastAsiaTheme="minorHAnsi" w:hAnsiTheme="minorHAnsi" w:cstheme="minorBidi"/>
      <w:color w:val="4472C4" w:themeColor="accent1"/>
      <w:szCs w:val="22"/>
      <w:lang w:val="en-GB" w:eastAsia="en-US"/>
    </w:rPr>
  </w:style>
  <w:style w:type="paragraph" w:styleId="Heading4">
    <w:name w:val="heading 4"/>
    <w:basedOn w:val="Normal"/>
    <w:next w:val="Normal"/>
    <w:link w:val="Heading4Char"/>
    <w:uiPriority w:val="9"/>
    <w:semiHidden/>
    <w:unhideWhenUsed/>
    <w:qFormat/>
    <w:rsid w:val="00576B56"/>
    <w:pPr>
      <w:keepNext/>
      <w:keepLines/>
      <w:numPr>
        <w:ilvl w:val="3"/>
        <w:numId w:val="1"/>
      </w:numPr>
      <w:spacing w:before="200"/>
      <w:outlineLvl w:val="3"/>
    </w:pPr>
    <w:rPr>
      <w:rFonts w:asciiTheme="majorHAnsi" w:eastAsiaTheme="majorEastAsia" w:hAnsiTheme="majorHAnsi" w:cstheme="majorBidi"/>
      <w:b/>
      <w:bCs/>
      <w:i/>
      <w:iCs/>
      <w:color w:val="4472C4" w:themeColor="accent1"/>
      <w:szCs w:val="22"/>
      <w:lang w:val="en-GB" w:eastAsia="en-US"/>
    </w:rPr>
  </w:style>
  <w:style w:type="paragraph" w:styleId="Heading5">
    <w:name w:val="heading 5"/>
    <w:basedOn w:val="Normal"/>
    <w:next w:val="Normal"/>
    <w:link w:val="Heading5Char"/>
    <w:uiPriority w:val="9"/>
    <w:semiHidden/>
    <w:unhideWhenUsed/>
    <w:qFormat/>
    <w:rsid w:val="00576B56"/>
    <w:pPr>
      <w:keepNext/>
      <w:keepLines/>
      <w:numPr>
        <w:ilvl w:val="4"/>
        <w:numId w:val="1"/>
      </w:numPr>
      <w:spacing w:before="200"/>
      <w:outlineLvl w:val="4"/>
    </w:pPr>
    <w:rPr>
      <w:rFonts w:asciiTheme="majorHAnsi" w:eastAsiaTheme="majorEastAsia" w:hAnsiTheme="majorHAnsi" w:cstheme="majorBidi"/>
      <w:color w:val="1F3763" w:themeColor="accent1" w:themeShade="7F"/>
      <w:szCs w:val="22"/>
      <w:lang w:val="en-GB" w:eastAsia="en-US"/>
    </w:rPr>
  </w:style>
  <w:style w:type="paragraph" w:styleId="Heading6">
    <w:name w:val="heading 6"/>
    <w:basedOn w:val="Normal"/>
    <w:next w:val="Normal"/>
    <w:link w:val="Heading6Char"/>
    <w:uiPriority w:val="9"/>
    <w:semiHidden/>
    <w:unhideWhenUsed/>
    <w:qFormat/>
    <w:rsid w:val="00576B56"/>
    <w:pPr>
      <w:keepNext/>
      <w:keepLines/>
      <w:numPr>
        <w:ilvl w:val="5"/>
        <w:numId w:val="1"/>
      </w:numPr>
      <w:spacing w:before="200"/>
      <w:outlineLvl w:val="5"/>
    </w:pPr>
    <w:rPr>
      <w:rFonts w:asciiTheme="majorHAnsi" w:eastAsiaTheme="majorEastAsia" w:hAnsiTheme="majorHAnsi" w:cstheme="majorBidi"/>
      <w:i/>
      <w:iCs/>
      <w:color w:val="1F3763" w:themeColor="accent1" w:themeShade="7F"/>
      <w:szCs w:val="22"/>
      <w:lang w:val="en-GB" w:eastAsia="en-US"/>
    </w:rPr>
  </w:style>
  <w:style w:type="paragraph" w:styleId="Heading7">
    <w:name w:val="heading 7"/>
    <w:basedOn w:val="Normal"/>
    <w:next w:val="Normal"/>
    <w:link w:val="Heading7Char"/>
    <w:uiPriority w:val="9"/>
    <w:semiHidden/>
    <w:unhideWhenUsed/>
    <w:qFormat/>
    <w:rsid w:val="00576B56"/>
    <w:pPr>
      <w:keepNext/>
      <w:keepLines/>
      <w:numPr>
        <w:ilvl w:val="6"/>
        <w:numId w:val="1"/>
      </w:numPr>
      <w:spacing w:before="200"/>
      <w:outlineLvl w:val="6"/>
    </w:pPr>
    <w:rPr>
      <w:rFonts w:asciiTheme="majorHAnsi" w:eastAsiaTheme="majorEastAsia" w:hAnsiTheme="majorHAnsi" w:cstheme="majorBidi"/>
      <w:i/>
      <w:iCs/>
      <w:color w:val="404040" w:themeColor="text1" w:themeTint="BF"/>
      <w:szCs w:val="22"/>
      <w:lang w:val="en-GB" w:eastAsia="en-US"/>
    </w:rPr>
  </w:style>
  <w:style w:type="paragraph" w:styleId="Heading8">
    <w:name w:val="heading 8"/>
    <w:basedOn w:val="Normal"/>
    <w:next w:val="Normal"/>
    <w:link w:val="Heading8Char"/>
    <w:uiPriority w:val="9"/>
    <w:semiHidden/>
    <w:unhideWhenUsed/>
    <w:qFormat/>
    <w:rsid w:val="00576B56"/>
    <w:pPr>
      <w:keepNext/>
      <w:keepLines/>
      <w:numPr>
        <w:ilvl w:val="7"/>
        <w:numId w:val="1"/>
      </w:numPr>
      <w:spacing w:before="200"/>
      <w:outlineLvl w:val="7"/>
    </w:pPr>
    <w:rPr>
      <w:rFonts w:asciiTheme="majorHAnsi" w:eastAsiaTheme="majorEastAsia" w:hAnsiTheme="majorHAnsi" w:cstheme="majorBidi"/>
      <w:color w:val="404040" w:themeColor="text1" w:themeTint="BF"/>
      <w:lang w:val="en-GB" w:eastAsia="en-US"/>
    </w:rPr>
  </w:style>
  <w:style w:type="paragraph" w:styleId="Heading9">
    <w:name w:val="heading 9"/>
    <w:basedOn w:val="Normal"/>
    <w:next w:val="Normal"/>
    <w:link w:val="Heading9Char"/>
    <w:uiPriority w:val="9"/>
    <w:semiHidden/>
    <w:unhideWhenUsed/>
    <w:qFormat/>
    <w:rsid w:val="00576B56"/>
    <w:pPr>
      <w:keepNext/>
      <w:keepLines/>
      <w:numPr>
        <w:ilvl w:val="8"/>
        <w:numId w:val="1"/>
      </w:numPr>
      <w:spacing w:before="200"/>
      <w:outlineLvl w:val="8"/>
    </w:pPr>
    <w:rPr>
      <w:rFonts w:asciiTheme="majorHAnsi" w:eastAsiaTheme="majorEastAsia" w:hAnsiTheme="majorHAnsi" w:cstheme="majorBidi"/>
      <w:i/>
      <w:iCs/>
      <w:color w:val="404040" w:themeColor="text1" w:themeTint="BF"/>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nhideWhenUsed/>
    <w:rsid w:val="00D95532"/>
    <w:pPr>
      <w:tabs>
        <w:tab w:val="center" w:pos="4513"/>
        <w:tab w:val="right" w:pos="9026"/>
      </w:tabs>
    </w:pPr>
  </w:style>
  <w:style w:type="character" w:customStyle="1" w:styleId="FooterChar">
    <w:name w:val="Footer Char"/>
    <w:basedOn w:val="DefaultParagraphFont"/>
    <w:link w:val="Footer"/>
    <w:rsid w:val="00D95532"/>
  </w:style>
  <w:style w:type="character" w:styleId="PageNumber">
    <w:name w:val="page number"/>
    <w:basedOn w:val="DefaultParagraphFont"/>
    <w:rsid w:val="00D95532"/>
  </w:style>
  <w:style w:type="paragraph" w:styleId="Header">
    <w:name w:val="header"/>
    <w:basedOn w:val="Normal"/>
    <w:link w:val="HeaderChar"/>
    <w:unhideWhenUsed/>
    <w:rsid w:val="00D95532"/>
    <w:pPr>
      <w:tabs>
        <w:tab w:val="center" w:pos="4513"/>
        <w:tab w:val="right" w:pos="9026"/>
      </w:tabs>
    </w:pPr>
  </w:style>
  <w:style w:type="character" w:customStyle="1" w:styleId="HeaderChar">
    <w:name w:val="Header Char"/>
    <w:basedOn w:val="DefaultParagraphFont"/>
    <w:link w:val="Header"/>
    <w:rsid w:val="00D95532"/>
  </w:style>
  <w:style w:type="table" w:styleId="TableGrid">
    <w:name w:val="Table Grid"/>
    <w:basedOn w:val="TableNormal"/>
    <w:rsid w:val="00767C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jFormTxt">
    <w:name w:val="~ProjFormTxt"/>
    <w:basedOn w:val="Normal"/>
    <w:qFormat/>
    <w:rsid w:val="008B2407"/>
    <w:pPr>
      <w:spacing w:before="120" w:after="120"/>
    </w:pPr>
    <w:rPr>
      <w:rFonts w:asciiTheme="minorHAnsi" w:eastAsiaTheme="minorHAnsi" w:hAnsiTheme="minorHAnsi" w:cstheme="minorBidi"/>
      <w:b/>
      <w:color w:val="FFFFFF" w:themeColor="background1"/>
      <w:sz w:val="26"/>
      <w:szCs w:val="22"/>
      <w:lang w:val="en-GB" w:eastAsia="en-US"/>
    </w:rPr>
  </w:style>
  <w:style w:type="paragraph" w:customStyle="1" w:styleId="ProjFillTxt">
    <w:name w:val="~ProjFillTxt"/>
    <w:basedOn w:val="Normal"/>
    <w:qFormat/>
    <w:rsid w:val="008B2407"/>
    <w:pPr>
      <w:spacing w:before="120" w:after="120"/>
    </w:pPr>
    <w:rPr>
      <w:rFonts w:asciiTheme="minorHAnsi" w:eastAsiaTheme="minorHAnsi" w:hAnsiTheme="minorHAnsi" w:cstheme="minorBidi"/>
      <w:color w:val="4472C4" w:themeColor="accent1"/>
      <w:sz w:val="24"/>
      <w:szCs w:val="22"/>
      <w:lang w:val="en-GB" w:eastAsia="en-US"/>
    </w:rPr>
  </w:style>
  <w:style w:type="character" w:styleId="CommentReference">
    <w:name w:val="annotation reference"/>
    <w:basedOn w:val="DefaultParagraphFont"/>
    <w:uiPriority w:val="99"/>
    <w:semiHidden/>
    <w:unhideWhenUsed/>
    <w:rsid w:val="008B2407"/>
    <w:rPr>
      <w:sz w:val="16"/>
      <w:szCs w:val="16"/>
    </w:rPr>
  </w:style>
  <w:style w:type="paragraph" w:styleId="CommentText">
    <w:name w:val="annotation text"/>
    <w:basedOn w:val="Normal"/>
    <w:link w:val="CommentTextChar"/>
    <w:uiPriority w:val="99"/>
    <w:unhideWhenUsed/>
    <w:rsid w:val="008B2407"/>
    <w:rPr>
      <w:rFonts w:asciiTheme="minorHAnsi" w:eastAsiaTheme="minorHAnsi" w:hAnsiTheme="minorHAnsi" w:cstheme="minorBidi"/>
      <w:lang w:val="en-GB" w:eastAsia="en-US"/>
    </w:rPr>
  </w:style>
  <w:style w:type="character" w:customStyle="1" w:styleId="CommentTextChar">
    <w:name w:val="Comment Text Char"/>
    <w:basedOn w:val="DefaultParagraphFont"/>
    <w:link w:val="CommentText"/>
    <w:uiPriority w:val="99"/>
    <w:rsid w:val="008B2407"/>
    <w:rPr>
      <w:sz w:val="20"/>
      <w:szCs w:val="20"/>
    </w:rPr>
  </w:style>
  <w:style w:type="paragraph" w:styleId="BalloonText">
    <w:name w:val="Balloon Text"/>
    <w:basedOn w:val="Normal"/>
    <w:link w:val="BalloonTextChar"/>
    <w:uiPriority w:val="99"/>
    <w:semiHidden/>
    <w:unhideWhenUsed/>
    <w:rsid w:val="008B24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407"/>
    <w:rPr>
      <w:rFonts w:ascii="Segoe UI" w:eastAsia="Times New Roman" w:hAnsi="Segoe UI" w:cs="Segoe UI"/>
      <w:sz w:val="18"/>
      <w:szCs w:val="18"/>
      <w:lang w:val="en-ZA" w:eastAsia="en-ZA"/>
    </w:rPr>
  </w:style>
  <w:style w:type="character" w:customStyle="1" w:styleId="Heading1Char">
    <w:name w:val="Heading 1 Char"/>
    <w:aliases w:val="~MainHeading Char"/>
    <w:basedOn w:val="DefaultParagraphFont"/>
    <w:link w:val="Heading1"/>
    <w:uiPriority w:val="9"/>
    <w:rsid w:val="00576B56"/>
    <w:rPr>
      <w:rFonts w:asciiTheme="majorHAnsi" w:eastAsiaTheme="majorEastAsia" w:hAnsiTheme="majorHAnsi" w:cstheme="majorBidi"/>
      <w:b/>
      <w:bCs/>
      <w:color w:val="FFFFFF" w:themeColor="background1"/>
      <w:sz w:val="24"/>
      <w:szCs w:val="28"/>
    </w:rPr>
  </w:style>
  <w:style w:type="character" w:customStyle="1" w:styleId="Heading2Char">
    <w:name w:val="Heading 2 Char"/>
    <w:aliases w:val="~NumberedQuestion2 Char"/>
    <w:basedOn w:val="DefaultParagraphFont"/>
    <w:link w:val="Heading2"/>
    <w:uiPriority w:val="9"/>
    <w:rsid w:val="00576B56"/>
    <w:rPr>
      <w:color w:val="4472C4" w:themeColor="accent1"/>
      <w:sz w:val="20"/>
    </w:rPr>
  </w:style>
  <w:style w:type="character" w:customStyle="1" w:styleId="Heading3Char">
    <w:name w:val="Heading 3 Char"/>
    <w:aliases w:val="~NumberedQuestion3 Char"/>
    <w:basedOn w:val="DefaultParagraphFont"/>
    <w:link w:val="Heading3"/>
    <w:uiPriority w:val="9"/>
    <w:rsid w:val="00576B56"/>
    <w:rPr>
      <w:color w:val="4472C4" w:themeColor="accent1"/>
      <w:sz w:val="20"/>
    </w:rPr>
  </w:style>
  <w:style w:type="character" w:customStyle="1" w:styleId="Heading4Char">
    <w:name w:val="Heading 4 Char"/>
    <w:basedOn w:val="DefaultParagraphFont"/>
    <w:link w:val="Heading4"/>
    <w:uiPriority w:val="9"/>
    <w:semiHidden/>
    <w:rsid w:val="00576B56"/>
    <w:rPr>
      <w:rFonts w:asciiTheme="majorHAnsi" w:eastAsiaTheme="majorEastAsia" w:hAnsiTheme="majorHAnsi" w:cstheme="majorBidi"/>
      <w:b/>
      <w:bCs/>
      <w:i/>
      <w:iCs/>
      <w:color w:val="4472C4" w:themeColor="accent1"/>
      <w:sz w:val="20"/>
    </w:rPr>
  </w:style>
  <w:style w:type="character" w:customStyle="1" w:styleId="Heading5Char">
    <w:name w:val="Heading 5 Char"/>
    <w:basedOn w:val="DefaultParagraphFont"/>
    <w:link w:val="Heading5"/>
    <w:uiPriority w:val="9"/>
    <w:semiHidden/>
    <w:rsid w:val="00576B56"/>
    <w:rPr>
      <w:rFonts w:asciiTheme="majorHAnsi" w:eastAsiaTheme="majorEastAsia" w:hAnsiTheme="majorHAnsi" w:cstheme="majorBidi"/>
      <w:color w:val="1F3763" w:themeColor="accent1" w:themeShade="7F"/>
      <w:sz w:val="20"/>
    </w:rPr>
  </w:style>
  <w:style w:type="character" w:customStyle="1" w:styleId="Heading6Char">
    <w:name w:val="Heading 6 Char"/>
    <w:basedOn w:val="DefaultParagraphFont"/>
    <w:link w:val="Heading6"/>
    <w:uiPriority w:val="9"/>
    <w:semiHidden/>
    <w:rsid w:val="00576B56"/>
    <w:rPr>
      <w:rFonts w:asciiTheme="majorHAnsi" w:eastAsiaTheme="majorEastAsia" w:hAnsiTheme="majorHAnsi" w:cstheme="majorBidi"/>
      <w:i/>
      <w:iCs/>
      <w:color w:val="1F3763" w:themeColor="accent1" w:themeShade="7F"/>
      <w:sz w:val="20"/>
    </w:rPr>
  </w:style>
  <w:style w:type="character" w:customStyle="1" w:styleId="Heading7Char">
    <w:name w:val="Heading 7 Char"/>
    <w:basedOn w:val="DefaultParagraphFont"/>
    <w:link w:val="Heading7"/>
    <w:uiPriority w:val="9"/>
    <w:semiHidden/>
    <w:rsid w:val="00576B5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576B5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76B56"/>
    <w:rPr>
      <w:rFonts w:asciiTheme="majorHAnsi" w:eastAsiaTheme="majorEastAsia" w:hAnsiTheme="majorHAnsi" w:cstheme="majorBidi"/>
      <w:i/>
      <w:iCs/>
      <w:color w:val="404040" w:themeColor="text1" w:themeTint="BF"/>
      <w:sz w:val="20"/>
      <w:szCs w:val="20"/>
    </w:rPr>
  </w:style>
  <w:style w:type="table" w:customStyle="1" w:styleId="Pharmalys">
    <w:name w:val="~Pharmalys"/>
    <w:basedOn w:val="TableNormal"/>
    <w:uiPriority w:val="99"/>
    <w:qFormat/>
    <w:rsid w:val="00576B56"/>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A5A5A5" w:themeColor="accent3"/>
        <w:insideV w:val="single" w:sz="8" w:space="0" w:color="A5A5A5" w:themeColor="accent3"/>
      </w:tblBorders>
    </w:tblPr>
    <w:tblStylePr w:type="firstRow">
      <w:tblPr/>
      <w:trPr>
        <w:tblHeader/>
      </w:trPr>
      <w:tcPr>
        <w:tcBorders>
          <w:top w:val="single" w:sz="8" w:space="0" w:color="ED7D31" w:themeColor="accent2"/>
          <w:left w:val="single" w:sz="8" w:space="0" w:color="ED7D31" w:themeColor="accent2"/>
          <w:bottom w:val="single" w:sz="8" w:space="0" w:color="FFFFFF" w:themeColor="background1"/>
          <w:right w:val="single" w:sz="8" w:space="0" w:color="ED7D31" w:themeColor="accent2"/>
          <w:insideH w:val="nil"/>
          <w:insideV w:val="single" w:sz="8" w:space="0" w:color="FFFFFF" w:themeColor="background1"/>
          <w:tl2br w:val="nil"/>
          <w:tr2bl w:val="nil"/>
        </w:tcBorders>
        <w:shd w:val="clear" w:color="auto" w:fill="ED7D31" w:themeFill="accent2"/>
      </w:tcPr>
    </w:tblStylePr>
  </w:style>
  <w:style w:type="paragraph" w:customStyle="1" w:styleId="Default">
    <w:name w:val="Default"/>
    <w:rsid w:val="00576B56"/>
    <w:pPr>
      <w:widowControl w:val="0"/>
      <w:autoSpaceDE w:val="0"/>
      <w:autoSpaceDN w:val="0"/>
      <w:adjustRightInd w:val="0"/>
    </w:pPr>
    <w:rPr>
      <w:rFonts w:ascii="ONCJKE+Arial,Bold" w:eastAsia="Times New Roman" w:hAnsi="ONCJKE+Arial,Bold" w:cs="ONCJKE+Arial,Bold"/>
      <w:color w:val="000000"/>
      <w:sz w:val="24"/>
      <w:szCs w:val="24"/>
    </w:rPr>
  </w:style>
  <w:style w:type="paragraph" w:styleId="ListParagraph">
    <w:name w:val="List Paragraph"/>
    <w:basedOn w:val="Normal"/>
    <w:uiPriority w:val="1"/>
    <w:qFormat/>
    <w:rsid w:val="00576B56"/>
    <w:pPr>
      <w:ind w:left="720"/>
      <w:contextualSpacing/>
    </w:pPr>
    <w:rPr>
      <w:rFonts w:asciiTheme="minorHAnsi" w:eastAsiaTheme="minorHAnsi" w:hAnsiTheme="minorHAnsi" w:cstheme="minorBidi"/>
      <w:szCs w:val="22"/>
      <w:lang w:val="en-GB" w:eastAsia="en-US"/>
    </w:rPr>
  </w:style>
  <w:style w:type="paragraph" w:customStyle="1" w:styleId="Heading2NoNumber">
    <w:name w:val="~Heading2NoNumber"/>
    <w:basedOn w:val="Heading2"/>
    <w:qFormat/>
    <w:rsid w:val="006E15FD"/>
    <w:pPr>
      <w:numPr>
        <w:ilvl w:val="0"/>
        <w:numId w:val="0"/>
      </w:numPr>
      <w:spacing w:before="120" w:after="120"/>
    </w:pPr>
    <w:rPr>
      <w:b/>
    </w:rPr>
  </w:style>
  <w:style w:type="paragraph" w:styleId="BodyText">
    <w:name w:val="Body Text"/>
    <w:basedOn w:val="Normal"/>
    <w:link w:val="BodyTextChar"/>
    <w:rsid w:val="006E15FD"/>
    <w:pPr>
      <w:overflowPunct w:val="0"/>
      <w:autoSpaceDE w:val="0"/>
      <w:autoSpaceDN w:val="0"/>
      <w:adjustRightInd w:val="0"/>
      <w:jc w:val="both"/>
      <w:textAlignment w:val="baseline"/>
    </w:pPr>
    <w:rPr>
      <w:rFonts w:ascii="Tahoma" w:hAnsi="Tahoma" w:cs="Tahoma"/>
      <w:sz w:val="24"/>
      <w:lang w:val="en-GB" w:eastAsia="en-US"/>
    </w:rPr>
  </w:style>
  <w:style w:type="character" w:customStyle="1" w:styleId="BodyTextChar">
    <w:name w:val="Body Text Char"/>
    <w:basedOn w:val="DefaultParagraphFont"/>
    <w:link w:val="BodyText"/>
    <w:rsid w:val="006E15FD"/>
    <w:rPr>
      <w:rFonts w:ascii="Tahoma" w:eastAsia="Times New Roman" w:hAnsi="Tahoma" w:cs="Tahoma"/>
      <w:sz w:val="24"/>
      <w:szCs w:val="20"/>
    </w:rPr>
  </w:style>
  <w:style w:type="table" w:customStyle="1" w:styleId="TableGrid1">
    <w:name w:val="Table Grid1"/>
    <w:basedOn w:val="TableNormal"/>
    <w:next w:val="TableGrid"/>
    <w:rsid w:val="000C72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JBodytext">
    <w:name w:val="HJ Body text"/>
    <w:basedOn w:val="Normal"/>
    <w:rsid w:val="00A41381"/>
    <w:pPr>
      <w:spacing w:before="120" w:after="120" w:line="280" w:lineRule="exact"/>
      <w:jc w:val="both"/>
    </w:pPr>
    <w:rPr>
      <w:rFonts w:eastAsia="Cambria" w:cs="Times New Roman"/>
      <w:sz w:val="22"/>
      <w:szCs w:val="22"/>
      <w:lang w:val="en-GB" w:eastAsia="en-US"/>
    </w:rPr>
  </w:style>
  <w:style w:type="paragraph" w:styleId="TOC1">
    <w:name w:val="toc 1"/>
    <w:aliases w:val="HJ TOC 1"/>
    <w:basedOn w:val="HJHeading1"/>
    <w:next w:val="Normal"/>
    <w:link w:val="TOC1Char"/>
    <w:autoRedefine/>
    <w:uiPriority w:val="39"/>
    <w:qFormat/>
    <w:rsid w:val="00572C5C"/>
    <w:pPr>
      <w:numPr>
        <w:numId w:val="0"/>
      </w:numPr>
      <w:tabs>
        <w:tab w:val="left" w:leader="dot" w:pos="8647"/>
      </w:tabs>
      <w:spacing w:before="40" w:after="40"/>
      <w:ind w:left="454" w:right="379" w:hanging="454"/>
    </w:pPr>
    <w:rPr>
      <w:b w:val="0"/>
      <w:lang w:val="en-GB"/>
    </w:rPr>
  </w:style>
  <w:style w:type="paragraph" w:customStyle="1" w:styleId="HJHeading1">
    <w:name w:val="HJ Heading 1"/>
    <w:basedOn w:val="Normal"/>
    <w:next w:val="HJBodytext"/>
    <w:autoRedefine/>
    <w:qFormat/>
    <w:rsid w:val="00896379"/>
    <w:pPr>
      <w:keepNext/>
      <w:widowControl w:val="0"/>
      <w:numPr>
        <w:numId w:val="2"/>
      </w:numPr>
      <w:tabs>
        <w:tab w:val="left" w:pos="1741"/>
        <w:tab w:val="left" w:pos="1742"/>
      </w:tabs>
      <w:autoSpaceDE w:val="0"/>
      <w:autoSpaceDN w:val="0"/>
      <w:spacing w:before="120" w:line="360" w:lineRule="auto"/>
      <w:outlineLvl w:val="0"/>
    </w:pPr>
    <w:rPr>
      <w:rFonts w:eastAsia="Cambria" w:cs="Times New Roman"/>
      <w:b/>
      <w:caps/>
      <w:sz w:val="22"/>
      <w:szCs w:val="22"/>
      <w:lang w:eastAsia="en-US"/>
    </w:rPr>
  </w:style>
  <w:style w:type="paragraph" w:styleId="TOC2">
    <w:name w:val="toc 2"/>
    <w:aliases w:val="HJ TOC 2"/>
    <w:basedOn w:val="HJHeading2"/>
    <w:next w:val="Normal"/>
    <w:autoRedefine/>
    <w:uiPriority w:val="39"/>
    <w:qFormat/>
    <w:rsid w:val="00197055"/>
    <w:pPr>
      <w:keepNext w:val="0"/>
      <w:keepLines/>
      <w:numPr>
        <w:ilvl w:val="0"/>
        <w:numId w:val="0"/>
      </w:numPr>
      <w:tabs>
        <w:tab w:val="left" w:pos="794"/>
        <w:tab w:val="left" w:leader="dot" w:pos="8647"/>
      </w:tabs>
      <w:spacing w:before="40" w:after="40"/>
      <w:ind w:left="794" w:hanging="624"/>
    </w:pPr>
    <w:rPr>
      <w:rFonts w:ascii="Arial" w:hAnsi="Arial"/>
      <w:b w:val="0"/>
      <w:lang w:val="en-GB"/>
    </w:rPr>
  </w:style>
  <w:style w:type="paragraph" w:customStyle="1" w:styleId="HJHeading2">
    <w:name w:val="HJ Heading 2"/>
    <w:basedOn w:val="HJHeading1"/>
    <w:next w:val="HJBodytext"/>
    <w:autoRedefine/>
    <w:qFormat/>
    <w:rsid w:val="00FE7E01"/>
    <w:pPr>
      <w:numPr>
        <w:ilvl w:val="1"/>
      </w:numPr>
      <w:outlineLvl w:val="1"/>
    </w:pPr>
    <w:rPr>
      <w:rFonts w:ascii="Arial Bold" w:hAnsi="Arial Bold" w:cs="Arial Black"/>
      <w:caps w:val="0"/>
      <w:w w:val="105"/>
    </w:rPr>
  </w:style>
  <w:style w:type="paragraph" w:customStyle="1" w:styleId="HJHeading3">
    <w:name w:val="HJ Heading 3"/>
    <w:basedOn w:val="HJHeading2"/>
    <w:next w:val="HJBodytext"/>
    <w:autoRedefine/>
    <w:qFormat/>
    <w:rsid w:val="00FE7E01"/>
    <w:pPr>
      <w:numPr>
        <w:ilvl w:val="2"/>
      </w:numPr>
      <w:outlineLvl w:val="2"/>
    </w:pPr>
  </w:style>
  <w:style w:type="paragraph" w:customStyle="1" w:styleId="HJHeading4">
    <w:name w:val="HJ Heading 4"/>
    <w:basedOn w:val="HJHeading3"/>
    <w:next w:val="HJBodytext"/>
    <w:autoRedefine/>
    <w:qFormat/>
    <w:rsid w:val="00A41381"/>
    <w:pPr>
      <w:numPr>
        <w:ilvl w:val="3"/>
      </w:numPr>
      <w:outlineLvl w:val="3"/>
    </w:pPr>
    <w:rPr>
      <w:b w:val="0"/>
    </w:rPr>
  </w:style>
  <w:style w:type="paragraph" w:customStyle="1" w:styleId="HJBullet1">
    <w:name w:val="HJ Bullet 1"/>
    <w:basedOn w:val="Normal"/>
    <w:autoRedefine/>
    <w:rsid w:val="002C6C43"/>
    <w:pPr>
      <w:spacing w:before="60" w:after="60" w:line="280" w:lineRule="exact"/>
    </w:pPr>
    <w:rPr>
      <w:rFonts w:eastAsia="Cambria" w:cs="Times New Roman"/>
      <w:i/>
      <w:color w:val="FF0000"/>
      <w:sz w:val="22"/>
      <w:szCs w:val="22"/>
      <w:lang w:val="en-GB" w:eastAsia="en-US"/>
    </w:rPr>
  </w:style>
  <w:style w:type="paragraph" w:customStyle="1" w:styleId="HJTableheader">
    <w:name w:val="HJ Table header"/>
    <w:basedOn w:val="Normal"/>
    <w:autoRedefine/>
    <w:rsid w:val="00A41381"/>
    <w:pPr>
      <w:keepNext/>
      <w:tabs>
        <w:tab w:val="left" w:pos="1418"/>
      </w:tabs>
      <w:spacing w:before="120" w:after="120"/>
      <w:ind w:left="1418" w:hanging="1418"/>
    </w:pPr>
    <w:rPr>
      <w:rFonts w:eastAsia="Cambria" w:cs="Times New Roman"/>
      <w:b/>
      <w:sz w:val="22"/>
      <w:szCs w:val="22"/>
      <w:lang w:val="en-GB" w:eastAsia="en-US"/>
    </w:rPr>
  </w:style>
  <w:style w:type="character" w:styleId="Hyperlink">
    <w:name w:val="Hyperlink"/>
    <w:uiPriority w:val="99"/>
    <w:rsid w:val="00A41381"/>
    <w:rPr>
      <w:color w:val="0000FF"/>
      <w:u w:val="single"/>
    </w:rPr>
  </w:style>
  <w:style w:type="paragraph" w:customStyle="1" w:styleId="HJNoNumHeading">
    <w:name w:val="HJ NoNum Heading"/>
    <w:basedOn w:val="HJBodytext"/>
    <w:next w:val="HJBodytext"/>
    <w:autoRedefine/>
    <w:qFormat/>
    <w:rsid w:val="00A41381"/>
    <w:pPr>
      <w:widowControl w:val="0"/>
      <w:spacing w:before="240" w:after="240"/>
      <w:jc w:val="left"/>
    </w:pPr>
    <w:rPr>
      <w:b/>
      <w:caps/>
    </w:rPr>
  </w:style>
  <w:style w:type="character" w:customStyle="1" w:styleId="TOC1Char">
    <w:name w:val="TOC 1 Char"/>
    <w:aliases w:val="HJ TOC 1 Char"/>
    <w:link w:val="TOC1"/>
    <w:uiPriority w:val="39"/>
    <w:rsid w:val="00572C5C"/>
    <w:rPr>
      <w:rFonts w:ascii="Arial" w:eastAsia="Cambria" w:hAnsi="Arial" w:cs="Times New Roman"/>
      <w:caps/>
    </w:rPr>
  </w:style>
  <w:style w:type="character" w:customStyle="1" w:styleId="Buchtitel">
    <w:name w:val="Buchtitel"/>
    <w:aliases w:val="Buchtitel1,Block Standard"/>
    <w:rsid w:val="00A41381"/>
    <w:rPr>
      <w:rFonts w:ascii="Arial" w:hAnsi="Arial" w:cs="Arial"/>
      <w:u w:val="single"/>
    </w:rPr>
  </w:style>
  <w:style w:type="paragraph" w:styleId="CommentSubject">
    <w:name w:val="annotation subject"/>
    <w:basedOn w:val="CommentText"/>
    <w:next w:val="CommentText"/>
    <w:link w:val="CommentSubjectChar"/>
    <w:uiPriority w:val="99"/>
    <w:semiHidden/>
    <w:unhideWhenUsed/>
    <w:rsid w:val="00004392"/>
    <w:rPr>
      <w:rFonts w:ascii="Arial" w:eastAsia="Times New Roman" w:hAnsi="Arial" w:cs="Arial"/>
      <w:b/>
      <w:bCs/>
      <w:lang w:val="en-ZA" w:eastAsia="en-ZA"/>
    </w:rPr>
  </w:style>
  <w:style w:type="character" w:customStyle="1" w:styleId="CommentSubjectChar">
    <w:name w:val="Comment Subject Char"/>
    <w:basedOn w:val="CommentTextChar"/>
    <w:link w:val="CommentSubject"/>
    <w:uiPriority w:val="99"/>
    <w:semiHidden/>
    <w:rsid w:val="00004392"/>
    <w:rPr>
      <w:rFonts w:ascii="Arial" w:eastAsia="Times New Roman" w:hAnsi="Arial" w:cs="Arial"/>
      <w:b/>
      <w:bCs/>
      <w:sz w:val="20"/>
      <w:szCs w:val="20"/>
      <w:lang w:val="en-ZA" w:eastAsia="en-ZA"/>
    </w:rPr>
  </w:style>
  <w:style w:type="paragraph" w:styleId="TOC3">
    <w:name w:val="toc 3"/>
    <w:basedOn w:val="Normal"/>
    <w:next w:val="Normal"/>
    <w:autoRedefine/>
    <w:uiPriority w:val="39"/>
    <w:unhideWhenUsed/>
    <w:rsid w:val="00FE7E01"/>
    <w:pPr>
      <w:tabs>
        <w:tab w:val="left" w:pos="1100"/>
        <w:tab w:val="right" w:leader="dot" w:pos="8789"/>
      </w:tabs>
      <w:spacing w:after="100"/>
      <w:ind w:left="400"/>
    </w:pPr>
  </w:style>
  <w:style w:type="paragraph" w:styleId="NoSpacing">
    <w:name w:val="No Spacing"/>
    <w:link w:val="NoSpacingChar"/>
    <w:uiPriority w:val="1"/>
    <w:qFormat/>
    <w:rsid w:val="0059798C"/>
    <w:rPr>
      <w:rFonts w:eastAsiaTheme="minorEastAsia"/>
    </w:rPr>
  </w:style>
  <w:style w:type="character" w:customStyle="1" w:styleId="NoSpacingChar">
    <w:name w:val="No Spacing Char"/>
    <w:basedOn w:val="DefaultParagraphFont"/>
    <w:link w:val="NoSpacing"/>
    <w:uiPriority w:val="1"/>
    <w:rsid w:val="0059798C"/>
    <w:rPr>
      <w:rFonts w:eastAsiaTheme="minorEastAsia"/>
      <w:lang w:eastAsia="en-GB"/>
    </w:rPr>
  </w:style>
  <w:style w:type="paragraph" w:styleId="NormalWeb">
    <w:name w:val="Normal (Web)"/>
    <w:basedOn w:val="Normal"/>
    <w:uiPriority w:val="99"/>
    <w:unhideWhenUsed/>
    <w:rsid w:val="0059798C"/>
    <w:pPr>
      <w:spacing w:before="100" w:beforeAutospacing="1" w:after="100" w:afterAutospacing="1"/>
    </w:pPr>
    <w:rPr>
      <w:rFonts w:ascii="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965AE8"/>
    <w:rPr>
      <w:color w:val="954F72" w:themeColor="followedHyperlink"/>
      <w:u w:val="single"/>
    </w:rPr>
  </w:style>
  <w:style w:type="paragraph" w:styleId="TOCHeading">
    <w:name w:val="TOC Heading"/>
    <w:basedOn w:val="Heading1"/>
    <w:next w:val="Normal"/>
    <w:uiPriority w:val="39"/>
    <w:unhideWhenUsed/>
    <w:qFormat/>
    <w:rsid w:val="00FE7E01"/>
    <w:pPr>
      <w:numPr>
        <w:numId w:val="0"/>
      </w:numPr>
      <w:tabs>
        <w:tab w:val="clear" w:pos="284"/>
      </w:tabs>
      <w:spacing w:before="240" w:after="0" w:line="259" w:lineRule="auto"/>
      <w:outlineLvl w:val="9"/>
    </w:pPr>
    <w:rPr>
      <w:b w:val="0"/>
      <w:bCs w:val="0"/>
      <w:color w:val="2F5496" w:themeColor="accent1" w:themeShade="BF"/>
      <w:sz w:val="32"/>
      <w:szCs w:val="32"/>
      <w:lang w:eastAsia="en-GB"/>
    </w:rPr>
  </w:style>
  <w:style w:type="paragraph" w:styleId="Caption">
    <w:name w:val="caption"/>
    <w:basedOn w:val="Normal"/>
    <w:next w:val="Normal"/>
    <w:uiPriority w:val="35"/>
    <w:unhideWhenUsed/>
    <w:qFormat/>
    <w:rsid w:val="00482E7C"/>
    <w:pPr>
      <w:spacing w:after="200"/>
    </w:pPr>
    <w:rPr>
      <w:i/>
      <w:iCs/>
      <w:color w:val="44546A" w:themeColor="text2"/>
      <w:sz w:val="18"/>
      <w:szCs w:val="18"/>
    </w:rPr>
  </w:style>
  <w:style w:type="character" w:styleId="PlaceholderText">
    <w:name w:val="Placeholder Text"/>
    <w:basedOn w:val="DefaultParagraphFont"/>
    <w:uiPriority w:val="99"/>
    <w:semiHidden/>
    <w:rsid w:val="00C55DA6"/>
    <w:rPr>
      <w:color w:val="808080"/>
    </w:rPr>
  </w:style>
  <w:style w:type="paragraph" w:styleId="TableofFigures">
    <w:name w:val="table of figures"/>
    <w:basedOn w:val="Normal"/>
    <w:next w:val="Normal"/>
    <w:uiPriority w:val="99"/>
    <w:unhideWhenUsed/>
    <w:rsid w:val="002A4182"/>
  </w:style>
  <w:style w:type="character" w:customStyle="1" w:styleId="Mencinsinresolver1">
    <w:name w:val="Mención sin resolver1"/>
    <w:basedOn w:val="DefaultParagraphFont"/>
    <w:uiPriority w:val="99"/>
    <w:semiHidden/>
    <w:unhideWhenUsed/>
    <w:rsid w:val="00627969"/>
    <w:rPr>
      <w:color w:val="605E5C"/>
      <w:shd w:val="clear" w:color="auto" w:fill="E1DFDD"/>
    </w:rPr>
  </w:style>
  <w:style w:type="paragraph" w:styleId="FootnoteText">
    <w:name w:val="footnote text"/>
    <w:basedOn w:val="Normal"/>
    <w:link w:val="FootnoteTextChar"/>
    <w:uiPriority w:val="99"/>
    <w:semiHidden/>
    <w:unhideWhenUsed/>
    <w:rsid w:val="00C645B1"/>
  </w:style>
  <w:style w:type="character" w:customStyle="1" w:styleId="FootnoteTextChar">
    <w:name w:val="Footnote Text Char"/>
    <w:basedOn w:val="DefaultParagraphFont"/>
    <w:link w:val="FootnoteText"/>
    <w:uiPriority w:val="99"/>
    <w:semiHidden/>
    <w:rsid w:val="00C645B1"/>
    <w:rPr>
      <w:rFonts w:ascii="Arial" w:eastAsia="Times New Roman" w:hAnsi="Arial" w:cs="Arial"/>
      <w:sz w:val="20"/>
      <w:szCs w:val="20"/>
      <w:lang w:val="en-ZA" w:eastAsia="en-ZA"/>
    </w:rPr>
  </w:style>
  <w:style w:type="character" w:styleId="FootnoteReference">
    <w:name w:val="footnote reference"/>
    <w:basedOn w:val="DefaultParagraphFont"/>
    <w:uiPriority w:val="99"/>
    <w:semiHidden/>
    <w:unhideWhenUsed/>
    <w:rsid w:val="00C645B1"/>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ulLlmQMz5YKauM4p1FI3Prnyw==">AMUW2mWq9Z0c9We+6yZ3l1AbCzgj9GybfpOokHwICEQzLB/rrsTBuHGnd8uEHwBoiKPpTTG/yt2+yl24qsbjaCAF35HLZ4CulQhFKs9XjVy/rc56KPRGzv1Kh8JFIuM2BcYnCc7LDVjFQlmRuAvx3bMpyaZLGb/AuATcmum8pPbCYZsQO41IQOkNEk9LKiaj4uwhOsF3QEmB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2038</Words>
  <Characters>11617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Mireia Llach</dc:creator>
  <cp:lastModifiedBy>Agustin Fombah</cp:lastModifiedBy>
  <cp:revision>5</cp:revision>
  <cp:lastPrinted>2023-01-22T22:21:00Z</cp:lastPrinted>
  <dcterms:created xsi:type="dcterms:W3CDTF">2021-10-15T08:39:00Z</dcterms:created>
  <dcterms:modified xsi:type="dcterms:W3CDTF">2023-04-29T14:55:00Z</dcterms:modified>
</cp:coreProperties>
</file>