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955C2E" w14:textId="012BA241" w:rsidR="00B12C52" w:rsidRPr="0024724D" w:rsidRDefault="0024724D" w:rsidP="0024724D">
      <w:pPr>
        <w:rPr>
          <w:rFonts w:ascii="Times" w:hAnsi="Times" w:cs="Times"/>
          <w:color w:val="000000" w:themeColor="text1"/>
          <w:sz w:val="24"/>
          <w:szCs w:val="24"/>
        </w:rPr>
      </w:pPr>
      <w:r w:rsidRPr="0024724D">
        <w:rPr>
          <w:noProof/>
          <w:color w:val="000000" w:themeColor="text1"/>
        </w:rPr>
        <w:drawing>
          <wp:anchor distT="0" distB="0" distL="114300" distR="114300" simplePos="0" relativeHeight="251724800" behindDoc="0" locked="0" layoutInCell="1" allowOverlap="1" wp14:anchorId="380C79F3" wp14:editId="4C94BD36">
            <wp:simplePos x="0" y="0"/>
            <wp:positionH relativeFrom="margin">
              <wp:align>right</wp:align>
            </wp:positionH>
            <wp:positionV relativeFrom="paragraph">
              <wp:posOffset>22225</wp:posOffset>
            </wp:positionV>
            <wp:extent cx="5278120" cy="4079240"/>
            <wp:effectExtent l="0" t="0" r="0" b="0"/>
            <wp:wrapSquare wrapText="bothSides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07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>Fig. S1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="008B660C" w:rsidRPr="0024724D">
        <w:rPr>
          <w:rFonts w:ascii="Times" w:hAnsi="Times"/>
          <w:color w:val="000000" w:themeColor="text1"/>
          <w:sz w:val="24"/>
          <w:szCs w:val="24"/>
        </w:rPr>
        <w:t xml:space="preserve"> </w:t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>Differential transcriptomic and mutational profiles in PM gliomas with or without 1p19q co-deletion</w:t>
      </w:r>
      <w:r w:rsidR="008B660C" w:rsidRPr="0024724D">
        <w:rPr>
          <w:rFonts w:ascii="Times" w:hAnsi="Times"/>
          <w:color w:val="000000" w:themeColor="text1"/>
          <w:sz w:val="24"/>
          <w:szCs w:val="24"/>
        </w:rPr>
        <w:t xml:space="preserve">. </w:t>
      </w:r>
    </w:p>
    <w:p w14:paraId="30E92E1E" w14:textId="050D9838" w:rsidR="008B660C" w:rsidRPr="0024724D" w:rsidRDefault="008B660C" w:rsidP="0024724D">
      <w:pPr>
        <w:autoSpaceDN w:val="0"/>
        <w:rPr>
          <w:rFonts w:ascii="Times" w:hAnsi="Times"/>
          <w:color w:val="000000" w:themeColor="text1"/>
          <w:sz w:val="24"/>
          <w:szCs w:val="24"/>
        </w:rPr>
      </w:pPr>
      <w:r w:rsidRPr="0024724D">
        <w:rPr>
          <w:rFonts w:ascii="Times" w:hAnsi="Times"/>
          <w:color w:val="000000" w:themeColor="text1"/>
          <w:sz w:val="24"/>
          <w:szCs w:val="24"/>
        </w:rPr>
        <w:t>Transcriptomes of 702 gliomas from TCGA were classified according to the EM/PM classification scheme. PM gliomas with 1p19q co-deletion (N = 100) or without 1p19q co-deletion (N = 183) were compared for their transcriptomic differences (upper) and profiles in canonical mutation</w:t>
      </w:r>
      <w:r w:rsidR="00BF1A56" w:rsidRPr="0024724D">
        <w:rPr>
          <w:rFonts w:ascii="Times" w:hAnsi="Times"/>
          <w:color w:val="000000" w:themeColor="text1"/>
          <w:sz w:val="24"/>
          <w:szCs w:val="24"/>
        </w:rPr>
        <w:t>s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 (lower). PM gliomas with 1p19q co-deletion were enriched in targets of </w:t>
      </w:r>
      <w:r w:rsidRPr="0024724D">
        <w:rPr>
          <w:rFonts w:ascii="Times" w:hAnsi="Times"/>
          <w:i/>
          <w:iCs/>
          <w:color w:val="000000" w:themeColor="text1"/>
          <w:sz w:val="24"/>
          <w:szCs w:val="24"/>
        </w:rPr>
        <w:t>CIC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 mutation (e.g., ETV4 and ETV5); whereas PM gliomas without 1p19q co-deletion were enriched in genes located in 1p and 19q, members of TP53 pathway, and</w:t>
      </w:r>
      <w:r w:rsidR="00AC64E2" w:rsidRPr="0024724D">
        <w:rPr>
          <w:rFonts w:ascii="Times" w:hAnsi="Times"/>
          <w:color w:val="000000" w:themeColor="text1"/>
          <w:sz w:val="24"/>
          <w:szCs w:val="24"/>
        </w:rPr>
        <w:t xml:space="preserve"> tumor microenvironment </w:t>
      </w:r>
      <w:r w:rsidRPr="0024724D">
        <w:rPr>
          <w:rFonts w:ascii="Times" w:hAnsi="Times"/>
          <w:color w:val="000000" w:themeColor="text1"/>
          <w:sz w:val="24"/>
          <w:szCs w:val="24"/>
        </w:rPr>
        <w:t>activities.</w:t>
      </w:r>
    </w:p>
    <w:p w14:paraId="5D88278B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06C1288D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3DAC7E98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0810BF7D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51D4D19F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36A69653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0343B2A4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5710CAA4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7EC39B90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2EFF6CE0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6B60E30E" w14:textId="77777777" w:rsidR="00384F6B" w:rsidRPr="0024724D" w:rsidRDefault="00384F6B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77AD44B0" w14:textId="4BE2300D" w:rsidR="00384F6B" w:rsidRPr="0024724D" w:rsidRDefault="00384F6B" w:rsidP="008B660C">
      <w:pPr>
        <w:autoSpaceDN w:val="0"/>
        <w:rPr>
          <w:noProof/>
          <w:color w:val="000000" w:themeColor="text1"/>
        </w:rPr>
      </w:pPr>
    </w:p>
    <w:p w14:paraId="3F5A4B3F" w14:textId="435E5228" w:rsidR="000202C1" w:rsidRPr="0024724D" w:rsidRDefault="000202C1" w:rsidP="008B660C">
      <w:pPr>
        <w:autoSpaceDN w:val="0"/>
        <w:rPr>
          <w:noProof/>
          <w:color w:val="000000" w:themeColor="text1"/>
        </w:rPr>
      </w:pPr>
    </w:p>
    <w:p w14:paraId="14829496" w14:textId="708AFFFA" w:rsidR="000202C1" w:rsidRPr="0024724D" w:rsidRDefault="000202C1" w:rsidP="008B660C">
      <w:pPr>
        <w:autoSpaceDN w:val="0"/>
        <w:rPr>
          <w:noProof/>
          <w:color w:val="000000" w:themeColor="text1"/>
        </w:rPr>
      </w:pPr>
    </w:p>
    <w:p w14:paraId="1F8B1095" w14:textId="3507FA39" w:rsidR="000202C1" w:rsidRPr="0024724D" w:rsidRDefault="000202C1" w:rsidP="008B660C">
      <w:pPr>
        <w:autoSpaceDN w:val="0"/>
        <w:rPr>
          <w:noProof/>
          <w:color w:val="000000" w:themeColor="text1"/>
        </w:rPr>
      </w:pPr>
    </w:p>
    <w:p w14:paraId="0E172B3C" w14:textId="29E25E10" w:rsidR="000202C1" w:rsidRPr="0024724D" w:rsidRDefault="000202C1" w:rsidP="008B660C">
      <w:pPr>
        <w:autoSpaceDN w:val="0"/>
        <w:rPr>
          <w:noProof/>
          <w:color w:val="000000" w:themeColor="text1"/>
        </w:rPr>
      </w:pPr>
    </w:p>
    <w:p w14:paraId="6C3F474E" w14:textId="529F5DB7" w:rsidR="000202C1" w:rsidRPr="0024724D" w:rsidRDefault="000202C1" w:rsidP="008B660C">
      <w:pPr>
        <w:autoSpaceDN w:val="0"/>
        <w:rPr>
          <w:noProof/>
          <w:color w:val="000000" w:themeColor="text1"/>
        </w:rPr>
      </w:pPr>
    </w:p>
    <w:p w14:paraId="46DB225A" w14:textId="469571B3" w:rsidR="000202C1" w:rsidRPr="0024724D" w:rsidRDefault="000202C1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38112" behindDoc="0" locked="0" layoutInCell="1" allowOverlap="1" wp14:anchorId="6E37BA04" wp14:editId="4D8337B9">
            <wp:simplePos x="0" y="0"/>
            <wp:positionH relativeFrom="margin">
              <wp:posOffset>-399415</wp:posOffset>
            </wp:positionH>
            <wp:positionV relativeFrom="paragraph">
              <wp:posOffset>0</wp:posOffset>
            </wp:positionV>
            <wp:extent cx="6049010" cy="8343900"/>
            <wp:effectExtent l="0" t="0" r="8890" b="0"/>
            <wp:wrapSquare wrapText="bothSides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010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982483" w14:textId="77777777" w:rsidR="00903033" w:rsidRPr="0024724D" w:rsidRDefault="00903033" w:rsidP="00BF1A56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</w:p>
    <w:p w14:paraId="1F0E82CB" w14:textId="3DFD970A" w:rsidR="00B12C52" w:rsidRPr="0024724D" w:rsidRDefault="008B660C" w:rsidP="00BF1A56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lastRenderedPageBreak/>
        <w:t>Fig. S2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Declining expression of NFOL and MFOL signatures in PM gliomas from GSE4290. </w:t>
      </w:r>
    </w:p>
    <w:p w14:paraId="42756474" w14:textId="2D33F9BD" w:rsidR="0069457D" w:rsidRPr="0024724D" w:rsidRDefault="00BF1A56" w:rsidP="00BF1A56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A, B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)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 xml:space="preserve">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Heatmaps of differential gene expression profile between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 xml:space="preserve">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PM gliomas and NT brain tissues at the indicated p and q values with a fold change (FC) at 1.5. Genes concordantly enriched in both PM glioma subtypes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C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) show upregulated expression in OPC and NFOL of mouse oligodendrocyte lineage as analyzed in GSE52564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PEVuZE5vdGU+PENpdGU+PEF1dGhvcj5aaGFuZzwvQXV0aG9yPjxZZWFyPjIwMTQ8L1llYXI+PFJl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=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PEVuZE5vdGU+PENpdGU+PEF1dGhvcj5aaGFuZzwvQXV0aG9yPjxZZWFyPjIwMTQ8L1llYXI+PFJl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=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EN.CITE.DATA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separate"/>
      </w:r>
      <w:r w:rsidR="0024724D">
        <w:rPr>
          <w:rFonts w:ascii="Times" w:eastAsia="Times New Roman" w:hAnsi="Times" w:cs="Times New Roman"/>
          <w:noProof/>
          <w:color w:val="000000" w:themeColor="text1"/>
          <w:kern w:val="0"/>
          <w:sz w:val="24"/>
          <w:szCs w:val="24"/>
        </w:rPr>
        <w:t>[1]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D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), and in early stages of human brain development as analyzed in GSE25219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PEVuZE5vdGU+PENpdGU+PEF1dGhvcj5LYW5nPC9BdXRob3I+PFllYXI+MjAxMTwvWWVhcj48UmVj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PEVuZE5vdGU+PENpdGU+PEF1dGhvcj5LYW5nPC9BdXRob3I+PFllYXI+MjAxMTwvWWVhcj48UmVj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EN.CITE.DATA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separate"/>
      </w:r>
      <w:r w:rsidR="0024724D">
        <w:rPr>
          <w:rFonts w:ascii="Times" w:eastAsia="Times New Roman" w:hAnsi="Times" w:cs="Times New Roman"/>
          <w:noProof/>
          <w:color w:val="000000" w:themeColor="text1"/>
          <w:kern w:val="0"/>
          <w:sz w:val="24"/>
          <w:szCs w:val="24"/>
        </w:rPr>
        <w:t>[2]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E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).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F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) Drastically declining expression in the gene expression signatures of NFOL and MFOL in PM gliomas with (upper) or without (lower) 1p19q co-deletion. The same color codes were used in panels A, B, C and F.  </w:t>
      </w:r>
    </w:p>
    <w:p w14:paraId="67687244" w14:textId="6094940C" w:rsidR="00397863" w:rsidRPr="0024724D" w:rsidRDefault="000202C1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39136" behindDoc="0" locked="0" layoutInCell="1" allowOverlap="1" wp14:anchorId="3F008CF7" wp14:editId="0C9A0059">
            <wp:simplePos x="0" y="0"/>
            <wp:positionH relativeFrom="column">
              <wp:posOffset>-471805</wp:posOffset>
            </wp:positionH>
            <wp:positionV relativeFrom="paragraph">
              <wp:posOffset>0</wp:posOffset>
            </wp:positionV>
            <wp:extent cx="6031230" cy="8324850"/>
            <wp:effectExtent l="0" t="0" r="7620" b="0"/>
            <wp:wrapSquare wrapText="bothSides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5C5F4A" w14:textId="77777777" w:rsidR="00903033" w:rsidRPr="0024724D" w:rsidRDefault="00903033" w:rsidP="00BF1A56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</w:p>
    <w:p w14:paraId="798C10C9" w14:textId="0B0C1A5F" w:rsidR="00B12C52" w:rsidRPr="0024724D" w:rsidRDefault="008B660C" w:rsidP="00BF1A56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lastRenderedPageBreak/>
        <w:t>Fig. S3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Declining expression of NFOL and MFOL signatures in PM gliomas from the REMBRANDT dataset. </w:t>
      </w:r>
    </w:p>
    <w:p w14:paraId="7300F209" w14:textId="4991FCED" w:rsidR="00200051" w:rsidRPr="0024724D" w:rsidRDefault="00BF1A56" w:rsidP="00BF1A56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A, B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)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 xml:space="preserve">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Heatmaps of differential gene expression profile between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 xml:space="preserve">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PM gliomas and NT brain tissues at the indicated p and q values with a fold change (FC) at 1.5. Genes concordantly enriched in both PM glioma subtypes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C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) show upregulated expression in OPC and NFOL of mouse oligodendrocyte lineage as analyzed in GSE52564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PEVuZE5vdGU+PENpdGU+PEF1dGhvcj5aaGFuZzwvQXV0aG9yPjxZZWFyPjIwMTQ8L1llYXI+PFJl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=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PEVuZE5vdGU+PENpdGU+PEF1dGhvcj5aaGFuZzwvQXV0aG9yPjxZZWFyPjIwMTQ8L1llYXI+PFJl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=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EN.CITE.DATA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separate"/>
      </w:r>
      <w:r w:rsidR="0024724D">
        <w:rPr>
          <w:rFonts w:ascii="Times" w:eastAsia="Times New Roman" w:hAnsi="Times" w:cs="Times New Roman"/>
          <w:noProof/>
          <w:color w:val="000000" w:themeColor="text1"/>
          <w:kern w:val="0"/>
          <w:sz w:val="24"/>
          <w:szCs w:val="24"/>
        </w:rPr>
        <w:t>[1]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D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), and in early stages of human brain development as analyzed in GSE25219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PEVuZE5vdGU+PENpdGU+PEF1dGhvcj5LYW5nPC9BdXRob3I+PFllYXI+MjAxMTwvWWVhcj48UmVj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PEVuZE5vdGU+PENpdGU+PEF1dGhvcj5LYW5nPC9BdXRob3I+PFllYXI+MjAxMTwvWWVhcj48UmVj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EN.CITE.DATA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separate"/>
      </w:r>
      <w:r w:rsidR="0024724D">
        <w:rPr>
          <w:rFonts w:ascii="Times" w:eastAsia="Times New Roman" w:hAnsi="Times" w:cs="Times New Roman"/>
          <w:noProof/>
          <w:color w:val="000000" w:themeColor="text1"/>
          <w:kern w:val="0"/>
          <w:sz w:val="24"/>
          <w:szCs w:val="24"/>
        </w:rPr>
        <w:t>[2]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E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).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F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) Drastically declining expression in the gene expression signatures of NFOL and MFOL in PM gliomas with (upper) or without (lower) 1p19q co-deletion. The same color codes were used in panels A, B, C and F.  </w:t>
      </w:r>
      <w:r w:rsidR="00200051" w:rsidRPr="0024724D">
        <w:rPr>
          <w:rFonts w:ascii="Times" w:hAnsi="Times"/>
          <w:color w:val="000000" w:themeColor="text1"/>
          <w:sz w:val="24"/>
          <w:szCs w:val="24"/>
        </w:rPr>
        <w:br w:type="page"/>
      </w:r>
    </w:p>
    <w:p w14:paraId="12BC6F5C" w14:textId="3D06F089" w:rsidR="008B660C" w:rsidRPr="0024724D" w:rsidRDefault="00745ED2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26848" behindDoc="0" locked="0" layoutInCell="1" allowOverlap="1" wp14:anchorId="345F23D0" wp14:editId="71F4A8AB">
            <wp:simplePos x="0" y="0"/>
            <wp:positionH relativeFrom="margin">
              <wp:align>right</wp:align>
            </wp:positionH>
            <wp:positionV relativeFrom="paragraph">
              <wp:posOffset>9792</wp:posOffset>
            </wp:positionV>
            <wp:extent cx="5278120" cy="7393940"/>
            <wp:effectExtent l="0" t="0" r="0" b="0"/>
            <wp:wrapSquare wrapText="bothSides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39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>Fig. S4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="008B660C" w:rsidRPr="0024724D">
        <w:rPr>
          <w:rFonts w:ascii="Times" w:hAnsi="Times"/>
          <w:color w:val="000000" w:themeColor="text1"/>
          <w:sz w:val="24"/>
          <w:szCs w:val="24"/>
        </w:rPr>
        <w:t xml:space="preserve"> </w:t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>Genes upregulated in the PM gliomas were enriched in murine OPCs.</w:t>
      </w:r>
      <w:r w:rsidR="008B660C" w:rsidRPr="0024724D">
        <w:rPr>
          <w:rFonts w:ascii="Times" w:hAnsi="Times"/>
          <w:color w:val="000000" w:themeColor="text1"/>
          <w:sz w:val="24"/>
          <w:szCs w:val="24"/>
        </w:rPr>
        <w:t xml:space="preserve"> Expression profile of genes upregulated in PM gliomas with 1p19q co-deletion (upper) or without 1p19q co-deletion (lower) as identified in Fig. 1A and 1B, respectively, in murine neural cell types as analyzed in GSE52564</w:t>
      </w:r>
      <w:r w:rsidR="00AC64E2" w:rsidRPr="0024724D">
        <w:rPr>
          <w:rFonts w:ascii="Times" w:hAnsi="Times"/>
          <w:color w:val="000000" w:themeColor="text1"/>
          <w:sz w:val="24"/>
          <w:szCs w:val="24"/>
        </w:rPr>
        <w:t xml:space="preserve"> </w:t>
      </w:r>
      <w:r w:rsidR="008E3986" w:rsidRPr="0024724D">
        <w:rPr>
          <w:rFonts w:ascii="Times" w:hAnsi="Times"/>
          <w:color w:val="000000" w:themeColor="text1"/>
          <w:sz w:val="24"/>
          <w:szCs w:val="24"/>
        </w:rPr>
        <w:fldChar w:fldCharType="begin">
          <w:fldData xml:space="preserve">PEVuZE5vdGU+PENpdGU+PEF1dGhvcj5aaGFuZzwvQXV0aG9yPjxZZWFyPjIwMTQ8L1llYXI+PFJl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=
</w:fldData>
        </w:fldChar>
      </w:r>
      <w:r w:rsidR="0024724D">
        <w:rPr>
          <w:rFonts w:ascii="Times" w:hAnsi="Times"/>
          <w:color w:val="000000" w:themeColor="text1"/>
          <w:sz w:val="24"/>
          <w:szCs w:val="24"/>
        </w:rPr>
        <w:instrText xml:space="preserve"> ADDIN EN.CITE </w:instrText>
      </w:r>
      <w:r w:rsidR="0024724D">
        <w:rPr>
          <w:rFonts w:ascii="Times" w:hAnsi="Times"/>
          <w:color w:val="000000" w:themeColor="text1"/>
          <w:sz w:val="24"/>
          <w:szCs w:val="24"/>
        </w:rPr>
        <w:fldChar w:fldCharType="begin">
          <w:fldData xml:space="preserve">PEVuZE5vdGU+PENpdGU+PEF1dGhvcj5aaGFuZzwvQXV0aG9yPjxZZWFyPjIwMTQ8L1llYXI+PFJl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=
</w:fldData>
        </w:fldChar>
      </w:r>
      <w:r w:rsidR="0024724D">
        <w:rPr>
          <w:rFonts w:ascii="Times" w:hAnsi="Times"/>
          <w:color w:val="000000" w:themeColor="text1"/>
          <w:sz w:val="24"/>
          <w:szCs w:val="24"/>
        </w:rPr>
        <w:instrText xml:space="preserve"> ADDIN EN.CITE.DATA </w:instrText>
      </w:r>
      <w:r w:rsidR="0024724D">
        <w:rPr>
          <w:rFonts w:ascii="Times" w:hAnsi="Times"/>
          <w:color w:val="000000" w:themeColor="text1"/>
          <w:sz w:val="24"/>
          <w:szCs w:val="24"/>
        </w:rPr>
      </w:r>
      <w:r w:rsidR="0024724D">
        <w:rPr>
          <w:rFonts w:ascii="Times" w:hAnsi="Times"/>
          <w:color w:val="000000" w:themeColor="text1"/>
          <w:sz w:val="24"/>
          <w:szCs w:val="24"/>
        </w:rPr>
        <w:fldChar w:fldCharType="end"/>
      </w:r>
      <w:r w:rsidR="008E3986" w:rsidRPr="0024724D">
        <w:rPr>
          <w:rFonts w:ascii="Times" w:hAnsi="Times"/>
          <w:color w:val="000000" w:themeColor="text1"/>
          <w:sz w:val="24"/>
          <w:szCs w:val="24"/>
        </w:rPr>
      </w:r>
      <w:r w:rsidR="008E3986" w:rsidRPr="0024724D">
        <w:rPr>
          <w:rFonts w:ascii="Times" w:hAnsi="Times"/>
          <w:color w:val="000000" w:themeColor="text1"/>
          <w:sz w:val="24"/>
          <w:szCs w:val="24"/>
        </w:rPr>
        <w:fldChar w:fldCharType="separate"/>
      </w:r>
      <w:r w:rsidR="0024724D">
        <w:rPr>
          <w:rFonts w:ascii="Times" w:hAnsi="Times"/>
          <w:noProof/>
          <w:color w:val="000000" w:themeColor="text1"/>
          <w:sz w:val="24"/>
          <w:szCs w:val="24"/>
        </w:rPr>
        <w:t>[1]</w:t>
      </w:r>
      <w:r w:rsidR="008E3986" w:rsidRPr="0024724D">
        <w:rPr>
          <w:rFonts w:ascii="Times" w:hAnsi="Times"/>
          <w:color w:val="000000" w:themeColor="text1"/>
          <w:sz w:val="24"/>
          <w:szCs w:val="24"/>
        </w:rPr>
        <w:fldChar w:fldCharType="end"/>
      </w:r>
      <w:r w:rsidR="008B660C" w:rsidRPr="0024724D">
        <w:rPr>
          <w:rFonts w:ascii="Times" w:hAnsi="Times"/>
          <w:color w:val="000000" w:themeColor="text1"/>
          <w:sz w:val="24"/>
          <w:szCs w:val="24"/>
        </w:rPr>
        <w:t xml:space="preserve">. As pericytes may also originate from PDGFRA-positive neural progenitor cells </w:t>
      </w:r>
      <w:r w:rsidR="008B660C" w:rsidRPr="0024724D">
        <w:rPr>
          <w:rFonts w:ascii="Times" w:hAnsi="Times"/>
          <w:color w:val="000000" w:themeColor="text1"/>
          <w:sz w:val="24"/>
          <w:szCs w:val="24"/>
        </w:rPr>
        <w:fldChar w:fldCharType="begin">
          <w:fldData xml:space="preserve">PEVuZE5vdGU+PENpdGU+PEF1dGhvcj5NYXJxdWVzPC9BdXRob3I+PFllYXI+MjAxODwvWWVhcj48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</w:fldData>
        </w:fldChar>
      </w:r>
      <w:r w:rsidR="0024724D">
        <w:rPr>
          <w:rFonts w:ascii="Times" w:hAnsi="Times"/>
          <w:color w:val="000000" w:themeColor="text1"/>
          <w:sz w:val="24"/>
          <w:szCs w:val="24"/>
        </w:rPr>
        <w:instrText xml:space="preserve"> ADDIN EN.CITE </w:instrText>
      </w:r>
      <w:r w:rsidR="0024724D">
        <w:rPr>
          <w:rFonts w:ascii="Times" w:hAnsi="Times"/>
          <w:color w:val="000000" w:themeColor="text1"/>
          <w:sz w:val="24"/>
          <w:szCs w:val="24"/>
        </w:rPr>
        <w:fldChar w:fldCharType="begin">
          <w:fldData xml:space="preserve">PEVuZE5vdGU+PENpdGU+PEF1dGhvcj5NYXJxdWVzPC9BdXRob3I+PFllYXI+MjAxODwvWWVhcj48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</w:fldData>
        </w:fldChar>
      </w:r>
      <w:r w:rsidR="0024724D">
        <w:rPr>
          <w:rFonts w:ascii="Times" w:hAnsi="Times"/>
          <w:color w:val="000000" w:themeColor="text1"/>
          <w:sz w:val="24"/>
          <w:szCs w:val="24"/>
        </w:rPr>
        <w:instrText xml:space="preserve"> ADDIN EN.CITE.DATA </w:instrText>
      </w:r>
      <w:r w:rsidR="0024724D">
        <w:rPr>
          <w:rFonts w:ascii="Times" w:hAnsi="Times"/>
          <w:color w:val="000000" w:themeColor="text1"/>
          <w:sz w:val="24"/>
          <w:szCs w:val="24"/>
        </w:rPr>
      </w:r>
      <w:r w:rsidR="0024724D">
        <w:rPr>
          <w:rFonts w:ascii="Times" w:hAnsi="Times"/>
          <w:color w:val="000000" w:themeColor="text1"/>
          <w:sz w:val="24"/>
          <w:szCs w:val="24"/>
        </w:rPr>
        <w:fldChar w:fldCharType="end"/>
      </w:r>
      <w:r w:rsidR="008B660C" w:rsidRPr="0024724D">
        <w:rPr>
          <w:rFonts w:ascii="Times" w:hAnsi="Times"/>
          <w:color w:val="000000" w:themeColor="text1"/>
          <w:sz w:val="24"/>
          <w:szCs w:val="24"/>
        </w:rPr>
      </w:r>
      <w:r w:rsidR="008B660C" w:rsidRPr="0024724D">
        <w:rPr>
          <w:rFonts w:ascii="Times" w:hAnsi="Times"/>
          <w:color w:val="000000" w:themeColor="text1"/>
          <w:sz w:val="24"/>
          <w:szCs w:val="24"/>
        </w:rPr>
        <w:fldChar w:fldCharType="separate"/>
      </w:r>
      <w:r w:rsidR="0024724D">
        <w:rPr>
          <w:rFonts w:ascii="Times" w:hAnsi="Times"/>
          <w:noProof/>
          <w:color w:val="000000" w:themeColor="text1"/>
          <w:sz w:val="24"/>
          <w:szCs w:val="24"/>
        </w:rPr>
        <w:t>[3]</w:t>
      </w:r>
      <w:r w:rsidR="008B660C" w:rsidRPr="0024724D">
        <w:rPr>
          <w:rFonts w:ascii="Times" w:hAnsi="Times"/>
          <w:color w:val="000000" w:themeColor="text1"/>
          <w:sz w:val="24"/>
          <w:szCs w:val="24"/>
        </w:rPr>
        <w:fldChar w:fldCharType="end"/>
      </w:r>
      <w:r w:rsidR="008B660C" w:rsidRPr="0024724D">
        <w:rPr>
          <w:rFonts w:ascii="Times" w:hAnsi="Times"/>
          <w:color w:val="000000" w:themeColor="text1"/>
          <w:sz w:val="24"/>
          <w:szCs w:val="24"/>
        </w:rPr>
        <w:t>, genes upregulated in PM gliomas were enriched in OPCs and also in pericytes, q = 0.01.</w:t>
      </w:r>
    </w:p>
    <w:p w14:paraId="0DA803C3" w14:textId="15D7FB48" w:rsidR="00397863" w:rsidRPr="0024724D" w:rsidRDefault="00397863" w:rsidP="008B660C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6A974E3" w14:textId="77777777" w:rsidR="00B12C52" w:rsidRPr="0024724D" w:rsidRDefault="00906FAC" w:rsidP="00397863">
      <w:pPr>
        <w:rPr>
          <w:rFonts w:ascii="Times" w:eastAsia="Times New Roman" w:hAnsi="Times" w:cs="Courier New"/>
          <w:b/>
          <w:bCs/>
          <w:color w:val="000000" w:themeColor="text1"/>
          <w:sz w:val="24"/>
          <w:szCs w:val="24"/>
        </w:rPr>
      </w:pPr>
      <w:bookmarkStart w:id="0" w:name="_Hlk114046003"/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40160" behindDoc="0" locked="0" layoutInCell="1" allowOverlap="1" wp14:anchorId="6318B7E3" wp14:editId="766C5E2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274310" cy="6350635"/>
            <wp:effectExtent l="0" t="0" r="2540" b="0"/>
            <wp:wrapSquare wrapText="bothSides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 w:rsidR="00D47BCD" w:rsidRPr="0024724D">
        <w:rPr>
          <w:rFonts w:ascii="Times" w:eastAsia="Times New Roman" w:hAnsi="Times" w:cs="Courier New"/>
          <w:b/>
          <w:bCs/>
          <w:color w:val="000000" w:themeColor="text1"/>
          <w:sz w:val="24"/>
          <w:szCs w:val="24"/>
        </w:rPr>
        <w:t xml:space="preserve">Fig. S5. </w:t>
      </w:r>
      <w:r w:rsidR="00B92174" w:rsidRPr="0024724D">
        <w:rPr>
          <w:rFonts w:ascii="Times" w:eastAsia="Times New Roman" w:hAnsi="Times" w:cs="Courier New"/>
          <w:b/>
          <w:bCs/>
          <w:color w:val="000000" w:themeColor="text1"/>
          <w:sz w:val="24"/>
          <w:szCs w:val="24"/>
        </w:rPr>
        <w:t xml:space="preserve">Genes concordantly enriched in both PM subtypes were differentially expressed between OPC and MO, but not between developing astrocyte and mature astrocyte. </w:t>
      </w:r>
    </w:p>
    <w:p w14:paraId="12D3378C" w14:textId="699EDF44" w:rsidR="00D47BCD" w:rsidRPr="0024724D" w:rsidRDefault="00D47BCD" w:rsidP="00397863">
      <w:pPr>
        <w:rPr>
          <w:rFonts w:ascii="Times" w:eastAsia="Times New Roman" w:hAnsi="Times" w:cs="Courier New"/>
          <w:b/>
          <w:bCs/>
          <w:color w:val="000000" w:themeColor="text1"/>
          <w:sz w:val="24"/>
          <w:szCs w:val="24"/>
        </w:rPr>
      </w:pPr>
      <w:r w:rsidRPr="0024724D">
        <w:rPr>
          <w:rFonts w:ascii="Times" w:eastAsia="Times New Roman" w:hAnsi="Times" w:cs="Courier New"/>
          <w:color w:val="000000" w:themeColor="text1"/>
          <w:sz w:val="24"/>
          <w:szCs w:val="24"/>
        </w:rPr>
        <w:t xml:space="preserve">Heatmaps of the expression patterns of the genes </w:t>
      </w:r>
      <w:r w:rsidR="00EC672F" w:rsidRPr="0024724D">
        <w:rPr>
          <w:rFonts w:ascii="Times" w:eastAsia="Times New Roman" w:hAnsi="Times" w:cs="Courier New"/>
          <w:color w:val="000000" w:themeColor="text1"/>
          <w:sz w:val="24"/>
          <w:szCs w:val="24"/>
        </w:rPr>
        <w:t>concordantly</w:t>
      </w:r>
      <w:r w:rsidRPr="0024724D">
        <w:rPr>
          <w:rFonts w:ascii="Times" w:eastAsia="Times New Roman" w:hAnsi="Times" w:cs="Courier New"/>
          <w:color w:val="000000" w:themeColor="text1"/>
          <w:sz w:val="24"/>
          <w:szCs w:val="24"/>
        </w:rPr>
        <w:t xml:space="preserve"> enriched in both PM subtypes across the indicated neural cell populations at q = 0.001 are shown. OPC: oligodendrocyte progenitor cell; MO: mature oligodendrocyte. Data are derived from analyses using GSE9566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PEVuZE5vdGU+PENpdGU+PEF1dGhvcj5DYWhveTwvQXV0aG9yPjxZZWFyPjIwMDg8L1llYXI+PFJl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begin">
          <w:fldData xml:space="preserve">PEVuZE5vdGU+PENpdGU+PEF1dGhvcj5DYWhveTwvQXV0aG9yPjxZZWFyPjIwMDg8L1llYXI+PFJl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</w:fldData>
        </w:fldCha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instrText xml:space="preserve"> ADDIN EN.CITE.DATA </w:instrText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separate"/>
      </w:r>
      <w:r w:rsidR="0024724D">
        <w:rPr>
          <w:rFonts w:ascii="Times" w:eastAsia="Times New Roman" w:hAnsi="Times" w:cs="Times New Roman"/>
          <w:noProof/>
          <w:color w:val="000000" w:themeColor="text1"/>
          <w:kern w:val="0"/>
          <w:sz w:val="24"/>
          <w:szCs w:val="24"/>
        </w:rPr>
        <w:t>[4]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fldChar w:fldCharType="end"/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.</w:t>
      </w:r>
    </w:p>
    <w:p w14:paraId="19CFB750" w14:textId="50B83218" w:rsidR="00397863" w:rsidRPr="0024724D" w:rsidRDefault="00397863" w:rsidP="008B660C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4566A37D" w14:textId="77777777" w:rsidR="00397863" w:rsidRPr="0024724D" w:rsidRDefault="00397863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</w:p>
    <w:p w14:paraId="3CACD755" w14:textId="77777777" w:rsidR="00FE617B" w:rsidRPr="0024724D" w:rsidRDefault="00FE617B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</w:p>
    <w:p w14:paraId="687242A4" w14:textId="77777777" w:rsidR="00FE617B" w:rsidRPr="0024724D" w:rsidRDefault="00FE617B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</w:p>
    <w:p w14:paraId="23F97B84" w14:textId="77777777" w:rsidR="00FE617B" w:rsidRPr="0024724D" w:rsidRDefault="00FE617B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</w:p>
    <w:p w14:paraId="7C4CC197" w14:textId="77777777" w:rsidR="00FE617B" w:rsidRPr="0024724D" w:rsidRDefault="00FE617B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</w:p>
    <w:p w14:paraId="0023342B" w14:textId="77777777" w:rsidR="00FE617B" w:rsidRPr="0024724D" w:rsidRDefault="00FE617B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</w:p>
    <w:p w14:paraId="617C0F28" w14:textId="451848EC" w:rsidR="009A6A8C" w:rsidRPr="0024724D" w:rsidRDefault="00FE617B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 w:cs="Times New Roman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743232" behindDoc="0" locked="0" layoutInCell="1" allowOverlap="1" wp14:anchorId="636E2063" wp14:editId="14E64B07">
            <wp:simplePos x="0" y="0"/>
            <wp:positionH relativeFrom="margin">
              <wp:posOffset>-469900</wp:posOffset>
            </wp:positionH>
            <wp:positionV relativeFrom="paragraph">
              <wp:posOffset>0</wp:posOffset>
            </wp:positionV>
            <wp:extent cx="6530340" cy="2186940"/>
            <wp:effectExtent l="0" t="0" r="3810" b="3810"/>
            <wp:wrapSquare wrapText="bothSides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" t="15816"/>
                    <a:stretch/>
                  </pic:blipFill>
                  <pic:spPr bwMode="auto">
                    <a:xfrm>
                      <a:off x="0" y="0"/>
                      <a:ext cx="6530340" cy="2186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>Fig. S</w:t>
      </w:r>
      <w:r w:rsidR="00397863" w:rsidRPr="0024724D">
        <w:rPr>
          <w:rFonts w:ascii="Times" w:hAnsi="Times"/>
          <w:b/>
          <w:bCs/>
          <w:color w:val="000000" w:themeColor="text1"/>
          <w:sz w:val="24"/>
          <w:szCs w:val="24"/>
        </w:rPr>
        <w:t>6</w:t>
      </w:r>
      <w:r w:rsidR="00707A89" w:rsidRPr="0024724D">
        <w:rPr>
          <w:rFonts w:ascii="Times" w:hAnsi="Times"/>
          <w:color w:val="000000" w:themeColor="text1"/>
          <w:sz w:val="24"/>
          <w:szCs w:val="24"/>
        </w:rPr>
        <w:t xml:space="preserve">. </w:t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Enrichment of gene ontology terms in genes </w:t>
      </w:r>
      <w:r w:rsidR="00EC672F" w:rsidRPr="0024724D">
        <w:rPr>
          <w:rFonts w:ascii="Times" w:hAnsi="Times"/>
          <w:b/>
          <w:bCs/>
          <w:color w:val="000000" w:themeColor="text1"/>
          <w:sz w:val="24"/>
          <w:szCs w:val="24"/>
        </w:rPr>
        <w:t>concordantly</w:t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upregulated in the PM gliomas as shown in Fig. 1C.</w:t>
      </w:r>
    </w:p>
    <w:p w14:paraId="601EC967" w14:textId="195D0385" w:rsidR="009A6A8C" w:rsidRPr="0024724D" w:rsidRDefault="009A6A8C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205CB499" w14:textId="02FAE437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6E11BCC3" w14:textId="39837A2E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03F31281" w14:textId="1F197F89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303E65BD" w14:textId="64D1DBA0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61E36C67" w14:textId="6CC29F1B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015EBA09" w14:textId="2A139C0D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4D565BB7" w14:textId="05095B48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52FF8237" w14:textId="2F336680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61F01344" w14:textId="521FFE94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30765CAB" w14:textId="47CDCAFC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3CF10E99" w14:textId="06C9D063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074C206A" w14:textId="0E8429B3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7F406B6D" w14:textId="656625AA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1ABFC859" w14:textId="4A75ACCA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1F728C8A" w14:textId="088644BB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22076F0F" w14:textId="123C63F9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31D412E9" w14:textId="2FE64B1D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30DC628A" w14:textId="11BD1B28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1EC78AE6" w14:textId="68286A53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7183EB02" w14:textId="6CDBAB67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424B7C0A" w14:textId="64E25B94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5AE035B3" w14:textId="6678F44F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49416433" w14:textId="6CADC8C6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61FC425F" w14:textId="258B2CD3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67436D39" w14:textId="20C203FE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4E1FEA69" w14:textId="39708E65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2E1380C6" w14:textId="3D3FFBBB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5AA8F991" w14:textId="1F7B1834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505C4547" w14:textId="7EDA8C15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213CF2EC" w14:textId="3A4013CA" w:rsidR="00A738DA" w:rsidRPr="0024724D" w:rsidRDefault="00A738DA" w:rsidP="008B660C">
      <w:pPr>
        <w:autoSpaceDN w:val="0"/>
        <w:rPr>
          <w:rFonts w:ascii="Times" w:hAnsi="Times" w:cs="Times New Roman"/>
          <w:noProof/>
          <w:color w:val="000000" w:themeColor="text1"/>
          <w:sz w:val="24"/>
          <w:szCs w:val="24"/>
        </w:rPr>
      </w:pPr>
    </w:p>
    <w:p w14:paraId="6FEEB116" w14:textId="4ECE29DB" w:rsidR="00B12C52" w:rsidRPr="0024724D" w:rsidRDefault="00A738DA" w:rsidP="00A738DA">
      <w:pPr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/>
          <w:b/>
          <w:bCs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94080" behindDoc="0" locked="0" layoutInCell="1" allowOverlap="1" wp14:anchorId="1DCA6112" wp14:editId="56289604">
            <wp:simplePos x="0" y="0"/>
            <wp:positionH relativeFrom="margin">
              <wp:posOffset>-524510</wp:posOffset>
            </wp:positionH>
            <wp:positionV relativeFrom="paragraph">
              <wp:posOffset>0</wp:posOffset>
            </wp:positionV>
            <wp:extent cx="6740525" cy="6315075"/>
            <wp:effectExtent l="0" t="0" r="3175" b="9525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02" t="924" r="6925" b="77244"/>
                    <a:stretch/>
                  </pic:blipFill>
                  <pic:spPr bwMode="auto">
                    <a:xfrm>
                      <a:off x="0" y="0"/>
                      <a:ext cx="6740525" cy="631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>Fig. S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7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Suppressed myelination program in PM gliomas</w:t>
      </w:r>
      <w:r w:rsidR="008D1CDD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</w:t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from GSE4290. </w:t>
      </w:r>
    </w:p>
    <w:p w14:paraId="3586CA7D" w14:textId="4DF5F617" w:rsidR="00A738DA" w:rsidRPr="0024724D" w:rsidRDefault="00A738DA" w:rsidP="00A738DA">
      <w:pPr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A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) Under expression of the MO marker GALC/O1, myelin components (MBP, MOG) and </w:t>
      </w:r>
      <w:r w:rsidRPr="0024724D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</w:rPr>
        <w:t>myelination regulators MYRF/C11ORF9</w:t>
      </w:r>
      <w:r w:rsidR="008D1CDD" w:rsidRPr="0024724D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</w:rPr>
        <w:t xml:space="preserve"> and SOX10 in PM gliomas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.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B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) Sustained expression of stage-specific markers of </w:t>
      </w:r>
      <w:r w:rsidR="008D1CDD"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Pre-OPC and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OPC in PM gliomas.</w:t>
      </w:r>
      <w:r w:rsidRPr="0024724D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C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) Sustained expression of stage-specific marker of NFOL in PM gliomas. (</w:t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D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) Co-staining with </w:t>
      </w:r>
      <w:r w:rsidR="008D1CDD"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LFB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 which labels myelin structures, and with the anti-IDH1 R132H antibody which stains IDH1 mutant cells, of a representative PM glioma with 1p19q co-deletion is shown for tumor (left) and NT (right) regions. M</w:t>
      </w:r>
      <w:r w:rsidRPr="0024724D">
        <w:rPr>
          <w:rFonts w:ascii="Times New Roman" w:eastAsia="Times New Roman" w:hAnsi="Times New Roman" w:cs="Times New Roman"/>
          <w:color w:val="000000" w:themeColor="text1"/>
          <w:kern w:val="0"/>
          <w:sz w:val="24"/>
          <w:szCs w:val="24"/>
        </w:rPr>
        <w:t>yelin fiber is absent in tumor regions with strong cytosolic staining of the IDH1 R132H mutant protein.</w:t>
      </w:r>
    </w:p>
    <w:p w14:paraId="3304C325" w14:textId="0F12F767" w:rsidR="008B660C" w:rsidRPr="0024724D" w:rsidRDefault="008B660C" w:rsidP="008B660C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48E7A313" w14:textId="77777777" w:rsidR="00707A89" w:rsidRPr="0024724D" w:rsidRDefault="00707A89" w:rsidP="002573AC">
      <w:pPr>
        <w:widowControl/>
        <w:rPr>
          <w:rFonts w:ascii="Times" w:hAnsi="Times" w:cs="Times New Roman"/>
          <w:b/>
          <w:bCs/>
          <w:color w:val="000000" w:themeColor="text1"/>
          <w:kern w:val="0"/>
          <w:sz w:val="24"/>
          <w:szCs w:val="24"/>
        </w:rPr>
      </w:pPr>
    </w:p>
    <w:p w14:paraId="770440C2" w14:textId="77777777" w:rsidR="00903033" w:rsidRPr="0024724D" w:rsidRDefault="00903033" w:rsidP="002573AC">
      <w:pPr>
        <w:widowControl/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</w:pPr>
    </w:p>
    <w:p w14:paraId="0A6A54B9" w14:textId="77777777" w:rsidR="00903033" w:rsidRPr="0024724D" w:rsidRDefault="00903033" w:rsidP="002573AC">
      <w:pPr>
        <w:widowControl/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</w:pPr>
    </w:p>
    <w:p w14:paraId="5577978D" w14:textId="77777777" w:rsidR="00903033" w:rsidRPr="0024724D" w:rsidRDefault="00903033" w:rsidP="002573AC">
      <w:pPr>
        <w:widowControl/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</w:pPr>
    </w:p>
    <w:p w14:paraId="027B263A" w14:textId="745531AE" w:rsidR="00B12C52" w:rsidRPr="0024724D" w:rsidRDefault="00903033" w:rsidP="002573AC">
      <w:pPr>
        <w:widowControl/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</w:pPr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62688" behindDoc="0" locked="0" layoutInCell="1" allowOverlap="1" wp14:anchorId="1A6D6D32" wp14:editId="5F91B838">
            <wp:simplePos x="0" y="0"/>
            <wp:positionH relativeFrom="margin">
              <wp:posOffset>-457200</wp:posOffset>
            </wp:positionH>
            <wp:positionV relativeFrom="paragraph">
              <wp:posOffset>0</wp:posOffset>
            </wp:positionV>
            <wp:extent cx="6697980" cy="3580130"/>
            <wp:effectExtent l="0" t="0" r="7620" b="1270"/>
            <wp:wrapSquare wrapText="bothSides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798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73AC"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Fig. S8. No distinct expression of astrocyt</w:t>
      </w:r>
      <w:r w:rsidR="00243544"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>ic</w:t>
      </w:r>
      <w:r w:rsidR="002573AC"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 xml:space="preserve"> lineage genes between PM gliomas and NT brain tissues</w:t>
      </w:r>
      <w:r w:rsidR="002573AC"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.</w:t>
      </w:r>
      <w:r w:rsidR="003561DE" w:rsidRPr="0024724D">
        <w:rPr>
          <w:rFonts w:ascii="Times" w:hAnsi="Times" w:cs="Times New Roman" w:hint="eastAsia"/>
          <w:color w:val="000000" w:themeColor="text1"/>
          <w:kern w:val="0"/>
          <w:sz w:val="24"/>
          <w:szCs w:val="24"/>
        </w:rPr>
        <w:t xml:space="preserve"> </w:t>
      </w:r>
    </w:p>
    <w:p w14:paraId="23F088FA" w14:textId="330C85F0" w:rsidR="002573AC" w:rsidRPr="0024724D" w:rsidRDefault="002573AC" w:rsidP="002573AC">
      <w:pPr>
        <w:widowControl/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</w:pP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Expression profiles of </w:t>
      </w:r>
      <w:r w:rsidR="00507407"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APC </w:t>
      </w: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markers (GLAST, FABP7 and FGFR3) and mature astrocyte markers (S100β, GLT1 and AQP4) were analyzed between PM gliomas and NT brain tissues. With co-del: with 1p19q co-deletion; without co-del: without 1p19q co-deletion; NT: non tumor. *: p&lt;0.05; </w:t>
      </w:r>
      <w:bookmarkStart w:id="1" w:name="_Hlk128739931"/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**: p&lt;0.01; ***: p&lt;0.001; ****: p&lt;0.0001.</w:t>
      </w:r>
      <w:bookmarkEnd w:id="1"/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 xml:space="preserve"> </w:t>
      </w:r>
    </w:p>
    <w:p w14:paraId="604C060F" w14:textId="30E1A8C5" w:rsidR="00A738DA" w:rsidRPr="0024724D" w:rsidRDefault="00A738DA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5C1452B9" w14:textId="12B67626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7CDF5BB4" w14:textId="1FCE08AC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3E2F60C3" w14:textId="3A9FEE1C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247E76C6" w14:textId="229F522A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551FCCA1" w14:textId="3FFA1F3E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798D76CB" w14:textId="431351D1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5736935E" w14:textId="63C0722F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68E96AA2" w14:textId="5DACC8D4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48A15025" w14:textId="6F8C8131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7C452843" w14:textId="04268F19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564C7631" w14:textId="4E5F13E9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308BB0E1" w14:textId="7A0D7C67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726A855C" w14:textId="7B8B03B1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1F19A573" w14:textId="35ECE1E7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5BA32C70" w14:textId="1DECB682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1D224955" w14:textId="47640CE2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644F0D1F" w14:textId="47B741FE" w:rsidR="00EC7A59" w:rsidRPr="0024724D" w:rsidRDefault="00EC7A59" w:rsidP="00A738DA">
      <w:pPr>
        <w:rPr>
          <w:rFonts w:ascii="Times" w:hAnsi="Times"/>
          <w:color w:val="000000" w:themeColor="text1"/>
          <w:sz w:val="24"/>
          <w:szCs w:val="24"/>
        </w:rPr>
      </w:pPr>
    </w:p>
    <w:p w14:paraId="56419940" w14:textId="77777777" w:rsidR="00B12C52" w:rsidRPr="0024724D" w:rsidRDefault="00EC7A59" w:rsidP="00A738DA">
      <w:pPr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</w:pPr>
      <w:r w:rsidRPr="0024724D">
        <w:rPr>
          <w:rFonts w:ascii="Times" w:eastAsia="Times New Roman" w:hAnsi="Times" w:cs="Times New Roman"/>
          <w:b/>
          <w:bCs/>
          <w:noProof/>
          <w:color w:val="000000" w:themeColor="text1"/>
        </w:rPr>
        <w:lastRenderedPageBreak/>
        <w:drawing>
          <wp:anchor distT="0" distB="0" distL="114300" distR="114300" simplePos="0" relativeHeight="251706368" behindDoc="0" locked="0" layoutInCell="1" allowOverlap="1" wp14:anchorId="095CFEE0" wp14:editId="7D53F5B8">
            <wp:simplePos x="0" y="0"/>
            <wp:positionH relativeFrom="margin">
              <wp:posOffset>-568325</wp:posOffset>
            </wp:positionH>
            <wp:positionV relativeFrom="paragraph">
              <wp:posOffset>47625</wp:posOffset>
            </wp:positionV>
            <wp:extent cx="6735445" cy="6900545"/>
            <wp:effectExtent l="0" t="0" r="8255" b="0"/>
            <wp:wrapSquare wrapText="bothSides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5445" cy="690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724D"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t xml:space="preserve">Fig. S9. Co-staining of LFB and hematoxylin-eosin of representative IDH-WT GBMs. </w:t>
      </w:r>
    </w:p>
    <w:p w14:paraId="5F77AA0D" w14:textId="497630F9" w:rsidR="00C36EE6" w:rsidRPr="0024724D" w:rsidRDefault="00EC7A59" w:rsidP="00A738DA">
      <w:pPr>
        <w:rPr>
          <w:rFonts w:ascii="Times" w:eastAsia="Times New Roman" w:hAnsi="Times" w:cs="Times New Roman"/>
          <w:b/>
          <w:bCs/>
          <w:color w:val="000000" w:themeColor="text1"/>
          <w:kern w:val="0"/>
          <w:sz w:val="24"/>
          <w:szCs w:val="24"/>
        </w:rPr>
        <w:sectPr w:rsidR="00C36EE6" w:rsidRPr="0024724D" w:rsidSect="00D64E94">
          <w:footerReference w:type="default" r:id="rId17"/>
          <w:pgSz w:w="11900" w:h="16840"/>
          <w:pgMar w:top="1440" w:right="1797" w:bottom="1440" w:left="1797" w:header="851" w:footer="992" w:gutter="0"/>
          <w:cols w:space="425"/>
          <w:docGrid w:linePitch="360"/>
        </w:sectPr>
      </w:pPr>
      <w:r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LFB labelled myelin structures are absent in tumor regions</w:t>
      </w:r>
      <w:r w:rsidR="00ED7499" w:rsidRPr="0024724D">
        <w:rPr>
          <w:rFonts w:ascii="Times" w:eastAsia="Times New Roman" w:hAnsi="Times" w:cs="Times New Roman"/>
          <w:color w:val="000000" w:themeColor="text1"/>
          <w:kern w:val="0"/>
          <w:sz w:val="24"/>
          <w:szCs w:val="24"/>
        </w:rPr>
        <w:t>.</w:t>
      </w:r>
    </w:p>
    <w:p w14:paraId="1ED5B1C3" w14:textId="27F142DD" w:rsidR="00A738DA" w:rsidRPr="0024724D" w:rsidRDefault="00DD3A1A" w:rsidP="00A738DA">
      <w:pPr>
        <w:rPr>
          <w:rFonts w:ascii="Times" w:hAnsi="Times"/>
          <w:color w:val="000000" w:themeColor="text1"/>
          <w:sz w:val="24"/>
          <w:szCs w:val="24"/>
        </w:rPr>
      </w:pPr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63712" behindDoc="0" locked="0" layoutInCell="1" allowOverlap="1" wp14:anchorId="6D9ED56D" wp14:editId="48830390">
            <wp:simplePos x="0" y="0"/>
            <wp:positionH relativeFrom="column">
              <wp:posOffset>876300</wp:posOffset>
            </wp:positionH>
            <wp:positionV relativeFrom="paragraph">
              <wp:posOffset>317</wp:posOffset>
            </wp:positionV>
            <wp:extent cx="7528560" cy="5274310"/>
            <wp:effectExtent l="0" t="0" r="0" b="254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436190" w14:textId="063741AF" w:rsidR="00C36EE6" w:rsidRPr="0024724D" w:rsidRDefault="00C36EE6" w:rsidP="00A738DA">
      <w:pPr>
        <w:rPr>
          <w:rFonts w:ascii="Times" w:hAnsi="Times"/>
          <w:color w:val="000000" w:themeColor="text1"/>
          <w:sz w:val="24"/>
          <w:szCs w:val="24"/>
        </w:rPr>
        <w:sectPr w:rsidR="00C36EE6" w:rsidRPr="0024724D" w:rsidSect="00C36EE6">
          <w:pgSz w:w="16840" w:h="11900" w:orient="landscape"/>
          <w:pgMar w:top="1797" w:right="1440" w:bottom="1797" w:left="1440" w:header="851" w:footer="992" w:gutter="0"/>
          <w:cols w:space="425"/>
          <w:docGrid w:linePitch="360"/>
        </w:sectPr>
      </w:pPr>
    </w:p>
    <w:p w14:paraId="148D7C60" w14:textId="77777777" w:rsidR="00B12C52" w:rsidRPr="0024724D" w:rsidRDefault="008B660C" w:rsidP="004139DA">
      <w:pPr>
        <w:autoSpaceDN w:val="0"/>
        <w:rPr>
          <w:rFonts w:ascii="Times" w:hAnsi="Times" w:cs="Consolas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lastRenderedPageBreak/>
        <w:t>Fig. S</w:t>
      </w:r>
      <w:r w:rsidR="008D6D8F" w:rsidRPr="0024724D">
        <w:rPr>
          <w:rFonts w:ascii="Times" w:hAnsi="Times"/>
          <w:b/>
          <w:bCs/>
          <w:color w:val="000000" w:themeColor="text1"/>
          <w:sz w:val="24"/>
          <w:szCs w:val="24"/>
        </w:rPr>
        <w:t>1</w:t>
      </w:r>
      <w:r w:rsidR="00C36EE6" w:rsidRPr="0024724D">
        <w:rPr>
          <w:rFonts w:ascii="Times" w:hAnsi="Times"/>
          <w:b/>
          <w:bCs/>
          <w:color w:val="000000" w:themeColor="text1"/>
          <w:sz w:val="24"/>
          <w:szCs w:val="24"/>
        </w:rPr>
        <w:t>0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Uniform expression of </w:t>
      </w:r>
      <w:r w:rsidR="00EE3466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early oligodendrocytic lineage markers 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in individual PM glioma cells from additional samples.</w:t>
      </w:r>
      <w:r w:rsidRPr="0024724D">
        <w:rPr>
          <w:rFonts w:ascii="Times" w:hAnsi="Times" w:cs="Consolas"/>
          <w:b/>
          <w:bCs/>
          <w:color w:val="000000" w:themeColor="text1"/>
          <w:sz w:val="24"/>
          <w:szCs w:val="24"/>
        </w:rPr>
        <w:t xml:space="preserve"> </w:t>
      </w:r>
    </w:p>
    <w:p w14:paraId="0A209887" w14:textId="67C00EB7" w:rsidR="00BA1E3B" w:rsidRPr="0024724D" w:rsidRDefault="008B660C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  <w:r w:rsidRPr="0024724D">
        <w:rPr>
          <w:rFonts w:ascii="Times" w:hAnsi="Times"/>
          <w:color w:val="000000" w:themeColor="text1"/>
          <w:sz w:val="24"/>
          <w:szCs w:val="24"/>
        </w:rPr>
        <w:t>(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A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) 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>to</w:t>
      </w:r>
      <w:r w:rsidRPr="0024724D">
        <w:rPr>
          <w:rFonts w:ascii="Times" w:eastAsia="宋体" w:hAnsi="Times" w:cs="宋体"/>
          <w:b/>
          <w:bCs/>
          <w:color w:val="000000" w:themeColor="text1"/>
          <w:sz w:val="24"/>
          <w:szCs w:val="24"/>
        </w:rPr>
        <w:t xml:space="preserve"> (C) 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Results of single cell RNA-seq analysis of a representative PM glioma without 1p19q co-deletion from CGGA (sample ID: </w:t>
      </w:r>
      <w:r w:rsidR="000F746A" w:rsidRPr="0024724D">
        <w:rPr>
          <w:rFonts w:ascii="Times" w:hAnsi="Times"/>
          <w:color w:val="000000" w:themeColor="text1"/>
          <w:sz w:val="24"/>
          <w:szCs w:val="24"/>
        </w:rPr>
        <w:t>sc5</w:t>
      </w:r>
      <w:r w:rsidRPr="0024724D">
        <w:rPr>
          <w:rFonts w:ascii="Times" w:hAnsi="Times"/>
          <w:color w:val="000000" w:themeColor="text1"/>
          <w:sz w:val="24"/>
          <w:szCs w:val="24"/>
        </w:rPr>
        <w:t>). (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A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) </w:t>
      </w:r>
      <w:r w:rsidRPr="0024724D">
        <w:rPr>
          <w:rFonts w:ascii="Times" w:hAnsi="Times"/>
          <w:i/>
          <w:iCs/>
          <w:color w:val="000000" w:themeColor="text1"/>
          <w:sz w:val="24"/>
          <w:szCs w:val="24"/>
        </w:rPr>
        <w:t>t</w:t>
      </w:r>
      <w:r w:rsidRPr="0024724D">
        <w:rPr>
          <w:rFonts w:ascii="Times" w:hAnsi="Times"/>
          <w:color w:val="000000" w:themeColor="text1"/>
          <w:sz w:val="24"/>
          <w:szCs w:val="24"/>
        </w:rPr>
        <w:t>-SNE plot and cell numbers of the cell populations identified. (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B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) heatmap of the top 200 most differentially expressed genes across the cell populations, lineage-specific hallmarks are shown. </w:t>
      </w:r>
      <w:r w:rsidRPr="0024724D">
        <w:rPr>
          <w:rFonts w:ascii="Times" w:eastAsia="宋体" w:hAnsi="Times" w:cs="宋体"/>
          <w:b/>
          <w:bCs/>
          <w:color w:val="000000" w:themeColor="text1"/>
          <w:sz w:val="24"/>
          <w:szCs w:val="24"/>
        </w:rPr>
        <w:t xml:space="preserve">(C) 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Inferred chromosome CNVs in the OPC/COP-like cells with non-tumor cells as the control. </w:t>
      </w:r>
      <w:r w:rsidRPr="0024724D">
        <w:rPr>
          <w:rFonts w:ascii="Times" w:eastAsia="宋体" w:hAnsi="Times" w:cs="宋体"/>
          <w:b/>
          <w:bCs/>
          <w:color w:val="000000" w:themeColor="text1"/>
          <w:sz w:val="24"/>
          <w:szCs w:val="24"/>
        </w:rPr>
        <w:t xml:space="preserve">(D) 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>Concordant expression of SOX2 and early oligodendrocyt</w:t>
      </w:r>
      <w:r w:rsidR="00EE3466" w:rsidRPr="0024724D">
        <w:rPr>
          <w:rFonts w:ascii="Times" w:eastAsia="宋体" w:hAnsi="Times" w:cs="宋体"/>
          <w:color w:val="000000" w:themeColor="text1"/>
          <w:sz w:val="24"/>
          <w:szCs w:val="24"/>
        </w:rPr>
        <w:t>ic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 lineage markers but sporadic expression of </w:t>
      </w:r>
      <w:r w:rsidR="008531D1"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APC or mature 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>astrocyt</w:t>
      </w:r>
      <w:r w:rsidR="008531D1"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e 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markers in additional representative PM glioma samples with (MGH53, </w:t>
      </w:r>
      <w:r w:rsidR="00AD6DBD" w:rsidRPr="0024724D">
        <w:rPr>
          <w:rFonts w:ascii="Times" w:eastAsia="宋体" w:hAnsi="Times" w:cs="宋体"/>
          <w:color w:val="000000" w:themeColor="text1"/>
          <w:sz w:val="24"/>
          <w:szCs w:val="24"/>
        </w:rPr>
        <w:t>sc9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 and </w:t>
      </w:r>
      <w:r w:rsidR="00AD6DBD" w:rsidRPr="0024724D">
        <w:rPr>
          <w:rFonts w:ascii="Times" w:eastAsia="宋体" w:hAnsi="Times" w:cs="宋体"/>
          <w:color w:val="000000" w:themeColor="text1"/>
          <w:sz w:val="24"/>
          <w:szCs w:val="24"/>
        </w:rPr>
        <w:t>sc8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>) or without 1p19q co-deletion (</w:t>
      </w:r>
      <w:r w:rsidR="003A0840" w:rsidRPr="0024724D">
        <w:rPr>
          <w:rFonts w:ascii="Times" w:eastAsia="宋体" w:hAnsi="Times" w:cs="宋体"/>
          <w:color w:val="000000" w:themeColor="text1"/>
          <w:sz w:val="24"/>
          <w:szCs w:val="24"/>
        </w:rPr>
        <w:t>MGH44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, MGH64 and MGH57). O: oligodendroglioma grade </w:t>
      </w:r>
      <w:r w:rsidR="000C72C3" w:rsidRPr="0024724D">
        <w:rPr>
          <w:rFonts w:ascii="Times" w:eastAsia="宋体" w:hAnsi="Times" w:cs="宋体"/>
          <w:color w:val="000000" w:themeColor="text1"/>
          <w:sz w:val="24"/>
          <w:szCs w:val="24"/>
        </w:rPr>
        <w:t>2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>, AO:</w:t>
      </w:r>
      <w:r w:rsidR="003561DE"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 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anaplastic oligodendroglioma, OA: oligoastrocytoma grade </w:t>
      </w:r>
      <w:r w:rsidR="000C72C3" w:rsidRPr="0024724D">
        <w:rPr>
          <w:rFonts w:ascii="Times" w:eastAsia="宋体" w:hAnsi="Times" w:cs="宋体"/>
          <w:color w:val="000000" w:themeColor="text1"/>
          <w:sz w:val="24"/>
          <w:szCs w:val="24"/>
        </w:rPr>
        <w:t>2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, A: astrocytoma grade </w:t>
      </w:r>
      <w:r w:rsidR="000C72C3" w:rsidRPr="0024724D">
        <w:rPr>
          <w:rFonts w:ascii="Times" w:eastAsia="宋体" w:hAnsi="Times" w:cs="宋体"/>
          <w:color w:val="000000" w:themeColor="text1"/>
          <w:sz w:val="24"/>
          <w:szCs w:val="24"/>
        </w:rPr>
        <w:t>2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>, AA: anaplastic astrocytoma. O/C: OPC/COP-like cells, PLR: proliferating cells.</w:t>
      </w:r>
      <w:r w:rsidR="0046678F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</w:t>
      </w:r>
      <w:r w:rsidR="0046678F" w:rsidRPr="0024724D">
        <w:rPr>
          <w:rFonts w:ascii="Times" w:hAnsi="Times"/>
          <w:color w:val="000000" w:themeColor="text1"/>
          <w:sz w:val="24"/>
          <w:szCs w:val="24"/>
        </w:rPr>
        <w:t>APC: astrocyte precursor cells.</w:t>
      </w:r>
    </w:p>
    <w:p w14:paraId="45E1467D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0CD70FF6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65483272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0BA42F44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4387F501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0D6839D3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0F6C4137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13737C14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4FC3993B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5A39B7ED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9F5D314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598E012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3BFA9013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454627DF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2248229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011CF05B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8D50DA7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0CFA6C2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1AAB815A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92E0E06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3CD55FFC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D06D5A9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7393C1B7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4BA5D899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449700EF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07D90D60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173BDEB6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7BAB8EB2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0FD60E54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03A46F2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4E603A9A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8B3FD73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037C2568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251751FF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53C05EAB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176EF398" w14:textId="77777777" w:rsidR="00EC238D" w:rsidRPr="0024724D" w:rsidRDefault="00EC238D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</w:pPr>
    </w:p>
    <w:p w14:paraId="1C1B7502" w14:textId="0FB863C6" w:rsidR="00EC238D" w:rsidRPr="0024724D" w:rsidRDefault="00300560" w:rsidP="004139DA">
      <w:pPr>
        <w:autoSpaceDN w:val="0"/>
        <w:rPr>
          <w:rFonts w:ascii="Times" w:hAnsi="Times"/>
          <w:color w:val="000000" w:themeColor="text1"/>
          <w:sz w:val="24"/>
          <w:szCs w:val="24"/>
        </w:rPr>
        <w:sectPr w:rsidR="00EC238D" w:rsidRPr="0024724D" w:rsidSect="00D64E94">
          <w:pgSz w:w="11900" w:h="16840"/>
          <w:pgMar w:top="1440" w:right="1797" w:bottom="1440" w:left="1797" w:header="851" w:footer="992" w:gutter="0"/>
          <w:cols w:space="425"/>
          <w:docGrid w:linePitch="360"/>
        </w:sectPr>
      </w:pPr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65760" behindDoc="0" locked="0" layoutInCell="1" allowOverlap="1" wp14:anchorId="5F2BBC15" wp14:editId="754FC152">
            <wp:simplePos x="0" y="0"/>
            <wp:positionH relativeFrom="column">
              <wp:posOffset>-307975</wp:posOffset>
            </wp:positionH>
            <wp:positionV relativeFrom="paragraph">
              <wp:posOffset>0</wp:posOffset>
            </wp:positionV>
            <wp:extent cx="6057900" cy="6073140"/>
            <wp:effectExtent l="0" t="0" r="0" b="3810"/>
            <wp:wrapSquare wrapText="bothSides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607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238D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Fig. S11. Enriched expression of previously reported </w:t>
      </w:r>
      <w:r w:rsidR="00522CC5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oligodendrocytic (OC) lineage signature and </w:t>
      </w:r>
      <w:r w:rsidR="00EC238D" w:rsidRPr="0024724D">
        <w:rPr>
          <w:rFonts w:ascii="Times" w:hAnsi="Times"/>
          <w:b/>
          <w:bCs/>
          <w:color w:val="000000" w:themeColor="text1"/>
          <w:sz w:val="24"/>
          <w:szCs w:val="24"/>
        </w:rPr>
        <w:t>astrocytic (AC) lineage signature in O/C1 and O/C2 cell populations, respectively</w:t>
      </w:r>
      <w:r w:rsidR="00EC238D" w:rsidRPr="0024724D">
        <w:rPr>
          <w:rFonts w:ascii="Times" w:hAnsi="Times"/>
          <w:color w:val="000000" w:themeColor="text1"/>
          <w:sz w:val="24"/>
          <w:szCs w:val="24"/>
        </w:rPr>
        <w:t>. Heatmaps of indicated IDH-mutant glioma samples are shown</w:t>
      </w:r>
      <w:r w:rsidR="00251118" w:rsidRPr="0024724D">
        <w:rPr>
          <w:rFonts w:ascii="Times" w:hAnsi="Times"/>
          <w:color w:val="000000" w:themeColor="text1"/>
          <w:sz w:val="24"/>
          <w:szCs w:val="24"/>
        </w:rPr>
        <w:t xml:space="preserve">, O/C: OPC/COP-like. </w:t>
      </w:r>
    </w:p>
    <w:p w14:paraId="153CBD79" w14:textId="026B0D82" w:rsidR="007621A4" w:rsidRPr="0024724D" w:rsidRDefault="001F5F87" w:rsidP="00BA1E3B">
      <w:pPr>
        <w:autoSpaceDN w:val="0"/>
        <w:rPr>
          <w:rFonts w:ascii="Times" w:hAnsi="Times" w:cs="Times New Roman"/>
          <w:color w:val="000000" w:themeColor="text1"/>
          <w:sz w:val="24"/>
          <w:szCs w:val="24"/>
        </w:rPr>
      </w:pPr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46304" behindDoc="0" locked="0" layoutInCell="1" allowOverlap="1" wp14:anchorId="5FF1D6D8" wp14:editId="340CCA21">
            <wp:simplePos x="0" y="0"/>
            <wp:positionH relativeFrom="column">
              <wp:posOffset>623888</wp:posOffset>
            </wp:positionH>
            <wp:positionV relativeFrom="paragraph">
              <wp:posOffset>0</wp:posOffset>
            </wp:positionV>
            <wp:extent cx="7635875" cy="5274310"/>
            <wp:effectExtent l="0" t="0" r="3175" b="2540"/>
            <wp:wrapSquare wrapText="bothSides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5875" cy="5274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648984" w14:textId="77777777" w:rsidR="00BA1E3B" w:rsidRPr="0024724D" w:rsidRDefault="00BA1E3B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  <w:sectPr w:rsidR="00BA1E3B" w:rsidRPr="0024724D" w:rsidSect="001F5F87">
          <w:pgSz w:w="16840" w:h="11900" w:orient="landscape"/>
          <w:pgMar w:top="1797" w:right="1440" w:bottom="1797" w:left="1440" w:header="851" w:footer="992" w:gutter="0"/>
          <w:cols w:space="425"/>
          <w:docGrid w:linePitch="360"/>
        </w:sectPr>
      </w:pPr>
    </w:p>
    <w:p w14:paraId="4FE90FDF" w14:textId="77777777" w:rsidR="00B12C52" w:rsidRPr="0024724D" w:rsidRDefault="00470623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22752" behindDoc="0" locked="0" layoutInCell="1" allowOverlap="1" wp14:anchorId="6216C724" wp14:editId="672EF869">
            <wp:simplePos x="0" y="0"/>
            <wp:positionH relativeFrom="page">
              <wp:posOffset>592455</wp:posOffset>
            </wp:positionH>
            <wp:positionV relativeFrom="paragraph">
              <wp:posOffset>13970</wp:posOffset>
            </wp:positionV>
            <wp:extent cx="6826885" cy="4938395"/>
            <wp:effectExtent l="0" t="0" r="0" b="0"/>
            <wp:wrapSquare wrapText="bothSides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885" cy="4938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>Fig. S</w:t>
      </w:r>
      <w:r w:rsidR="008D6D8F" w:rsidRPr="0024724D">
        <w:rPr>
          <w:rFonts w:ascii="Times" w:hAnsi="Times"/>
          <w:b/>
          <w:bCs/>
          <w:color w:val="000000" w:themeColor="text1"/>
          <w:sz w:val="24"/>
          <w:szCs w:val="24"/>
        </w:rPr>
        <w:t>1</w:t>
      </w:r>
      <w:r w:rsidR="00B77A99" w:rsidRPr="0024724D">
        <w:rPr>
          <w:rFonts w:ascii="Times" w:hAnsi="Times"/>
          <w:b/>
          <w:bCs/>
          <w:color w:val="000000" w:themeColor="text1"/>
          <w:sz w:val="24"/>
          <w:szCs w:val="24"/>
        </w:rPr>
        <w:t>2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="008B660C"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Sporadic or heterogeneous expression of OPC and COP markers in individual EM glioma cells. </w:t>
      </w:r>
    </w:p>
    <w:p w14:paraId="3CFEF5E0" w14:textId="476A3110" w:rsidR="008B660C" w:rsidRPr="0024724D" w:rsidRDefault="008B660C" w:rsidP="008B660C">
      <w:pPr>
        <w:autoSpaceDN w:val="0"/>
        <w:rPr>
          <w:noProof/>
          <w:color w:val="000000" w:themeColor="text1"/>
        </w:rPr>
      </w:pPr>
      <w:r w:rsidRPr="0024724D">
        <w:rPr>
          <w:rFonts w:ascii="Times" w:hAnsi="Times"/>
          <w:color w:val="000000" w:themeColor="text1"/>
          <w:sz w:val="24"/>
          <w:szCs w:val="24"/>
        </w:rPr>
        <w:t>(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A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) 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>to</w:t>
      </w:r>
      <w:r w:rsidRPr="0024724D">
        <w:rPr>
          <w:rFonts w:ascii="Times" w:eastAsia="宋体" w:hAnsi="Times" w:cs="宋体"/>
          <w:b/>
          <w:bCs/>
          <w:color w:val="000000" w:themeColor="text1"/>
          <w:sz w:val="24"/>
          <w:szCs w:val="24"/>
        </w:rPr>
        <w:t xml:space="preserve"> (C) </w:t>
      </w:r>
      <w:r w:rsidRPr="0024724D">
        <w:rPr>
          <w:rFonts w:ascii="Times" w:hAnsi="Times"/>
          <w:color w:val="000000" w:themeColor="text1"/>
          <w:sz w:val="24"/>
          <w:szCs w:val="24"/>
        </w:rPr>
        <w:t>Results of single cell RNA-seq analysis of a representative EM glioma with astro-like cells as the malignant cell population (sample ID: GS1). (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A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) </w:t>
      </w:r>
      <w:r w:rsidRPr="0024724D">
        <w:rPr>
          <w:rFonts w:ascii="Times" w:hAnsi="Times"/>
          <w:i/>
          <w:iCs/>
          <w:color w:val="000000" w:themeColor="text1"/>
          <w:sz w:val="24"/>
          <w:szCs w:val="24"/>
        </w:rPr>
        <w:t>t</w:t>
      </w:r>
      <w:r w:rsidRPr="0024724D">
        <w:rPr>
          <w:rFonts w:ascii="Times" w:hAnsi="Times"/>
          <w:color w:val="000000" w:themeColor="text1"/>
          <w:sz w:val="24"/>
          <w:szCs w:val="24"/>
        </w:rPr>
        <w:t>-SNE plot and cell numbers of the cell populations identified. (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B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) heatmap of the top 200 most differentially expressed genes across the cell populations, lineage-specific hallmarks are shown. </w:t>
      </w:r>
      <w:r w:rsidRPr="0024724D">
        <w:rPr>
          <w:rFonts w:ascii="Times" w:eastAsia="宋体" w:hAnsi="Times" w:cs="宋体"/>
          <w:b/>
          <w:bCs/>
          <w:color w:val="000000" w:themeColor="text1"/>
          <w:sz w:val="24"/>
          <w:szCs w:val="24"/>
        </w:rPr>
        <w:t xml:space="preserve">(C) </w:t>
      </w:r>
      <w:r w:rsidRPr="0024724D">
        <w:rPr>
          <w:rFonts w:ascii="Times" w:hAnsi="Times"/>
          <w:color w:val="000000" w:themeColor="text1"/>
          <w:sz w:val="24"/>
          <w:szCs w:val="24"/>
        </w:rPr>
        <w:t>Inferred chromosome CNVs in the astro-like cells and proliferative cells with non-tumor cells as the control. (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D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) 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>to</w:t>
      </w:r>
      <w:r w:rsidRPr="0024724D">
        <w:rPr>
          <w:rFonts w:ascii="Times" w:eastAsia="宋体" w:hAnsi="Times" w:cs="宋体"/>
          <w:b/>
          <w:bCs/>
          <w:color w:val="000000" w:themeColor="text1"/>
          <w:sz w:val="24"/>
          <w:szCs w:val="24"/>
        </w:rPr>
        <w:t xml:space="preserve"> (F) </w:t>
      </w:r>
      <w:r w:rsidRPr="0024724D">
        <w:rPr>
          <w:rFonts w:ascii="Times" w:hAnsi="Times"/>
          <w:color w:val="000000" w:themeColor="text1"/>
          <w:sz w:val="24"/>
          <w:szCs w:val="24"/>
        </w:rPr>
        <w:t>Results of single cell RNA-seq analysis of a representative EM glioma with both astro-like cells and OPC/COP-like cells as the malignant cell population (sample ID: GS5). (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D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) </w:t>
      </w:r>
      <w:r w:rsidRPr="0024724D">
        <w:rPr>
          <w:rFonts w:ascii="Times" w:hAnsi="Times"/>
          <w:i/>
          <w:iCs/>
          <w:color w:val="000000" w:themeColor="text1"/>
          <w:sz w:val="24"/>
          <w:szCs w:val="24"/>
        </w:rPr>
        <w:t>t</w:t>
      </w:r>
      <w:r w:rsidRPr="0024724D">
        <w:rPr>
          <w:rFonts w:ascii="Times" w:hAnsi="Times"/>
          <w:color w:val="000000" w:themeColor="text1"/>
          <w:sz w:val="24"/>
          <w:szCs w:val="24"/>
        </w:rPr>
        <w:t>-SNE plot and cell numbers of the cell populations identified. (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E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) heatmap of the top 200 most differentially expressed genes across the cell populations, lineage-specific hallmarks are shown. </w:t>
      </w:r>
      <w:r w:rsidRPr="0024724D">
        <w:rPr>
          <w:rFonts w:ascii="Times" w:eastAsia="宋体" w:hAnsi="Times" w:cs="宋体"/>
          <w:b/>
          <w:bCs/>
          <w:color w:val="000000" w:themeColor="text1"/>
          <w:sz w:val="24"/>
          <w:szCs w:val="24"/>
        </w:rPr>
        <w:t xml:space="preserve">(F) 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Inferred chromosome CNVs in the astro-like cells, OPC/COP-like cells, and proliferative cells with non-tumor cells as the control. </w:t>
      </w:r>
      <w:r w:rsidRPr="0024724D">
        <w:rPr>
          <w:rFonts w:ascii="Times" w:eastAsia="宋体" w:hAnsi="Times" w:cs="宋体"/>
          <w:b/>
          <w:bCs/>
          <w:color w:val="000000" w:themeColor="text1"/>
          <w:sz w:val="24"/>
          <w:szCs w:val="24"/>
        </w:rPr>
        <w:t xml:space="preserve">(G) 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 xml:space="preserve">Frequency and extent of the expression of SOX2, EGFR, SOCS2, stage-specific markers of oligodendrocyte lineage and astrocytic markers in malignant cells from indicated samples. A-L: astro-like cells, PLR: proliferating cells, O/C: </w:t>
      </w:r>
      <w:r w:rsidRPr="0024724D">
        <w:rPr>
          <w:rFonts w:ascii="Times" w:hAnsi="Times"/>
          <w:color w:val="000000" w:themeColor="text1"/>
          <w:sz w:val="24"/>
          <w:szCs w:val="24"/>
        </w:rPr>
        <w:t>OPC/COP-like cells</w:t>
      </w:r>
      <w:r w:rsidRPr="0024724D">
        <w:rPr>
          <w:rFonts w:ascii="Times" w:eastAsia="宋体" w:hAnsi="Times" w:cs="宋体"/>
          <w:color w:val="000000" w:themeColor="text1"/>
          <w:sz w:val="24"/>
          <w:szCs w:val="24"/>
        </w:rPr>
        <w:t>.</w:t>
      </w:r>
    </w:p>
    <w:p w14:paraId="1C2B5F41" w14:textId="77777777" w:rsidR="008B660C" w:rsidRPr="0024724D" w:rsidRDefault="008B660C" w:rsidP="008B660C">
      <w:pPr>
        <w:autoSpaceDN w:val="0"/>
        <w:ind w:firstLineChars="100" w:firstLine="240"/>
        <w:rPr>
          <w:rFonts w:ascii="Times" w:hAnsi="Times" w:cs="Times New Roman"/>
          <w:color w:val="000000" w:themeColor="text1"/>
          <w:sz w:val="24"/>
          <w:szCs w:val="24"/>
        </w:rPr>
      </w:pPr>
    </w:p>
    <w:p w14:paraId="37E80FF2" w14:textId="77777777" w:rsidR="008B660C" w:rsidRPr="0024724D" w:rsidRDefault="008B660C" w:rsidP="008B660C">
      <w:pPr>
        <w:autoSpaceDN w:val="0"/>
        <w:rPr>
          <w:rFonts w:ascii="Times" w:hAnsi="Times" w:cs="Times New Roman"/>
          <w:color w:val="000000" w:themeColor="text1"/>
          <w:sz w:val="24"/>
          <w:szCs w:val="24"/>
        </w:rPr>
        <w:sectPr w:rsidR="008B660C" w:rsidRPr="0024724D" w:rsidSect="00D64E94">
          <w:pgSz w:w="11900" w:h="16840"/>
          <w:pgMar w:top="1440" w:right="1797" w:bottom="1440" w:left="1797" w:header="851" w:footer="992" w:gutter="0"/>
          <w:cols w:space="425"/>
          <w:docGrid w:linePitch="360"/>
        </w:sectPr>
      </w:pPr>
    </w:p>
    <w:p w14:paraId="49F7C553" w14:textId="6BD27C13" w:rsidR="00CC36DD" w:rsidRPr="0024724D" w:rsidRDefault="007810C8" w:rsidP="00CE7AB0">
      <w:pPr>
        <w:autoSpaceDN w:val="0"/>
        <w:rPr>
          <w:rFonts w:ascii="Times" w:hAnsi="Times" w:cs="Times New Roman"/>
          <w:color w:val="000000" w:themeColor="text1"/>
          <w:sz w:val="24"/>
          <w:szCs w:val="24"/>
        </w:rPr>
      </w:pPr>
      <w:r w:rsidRPr="0024724D">
        <w:rPr>
          <w:rFonts w:ascii="Times" w:hAnsi="Times" w:cs="Times New Roman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748352" behindDoc="0" locked="0" layoutInCell="1" allowOverlap="1" wp14:anchorId="04EECB09" wp14:editId="5728DC12">
            <wp:simplePos x="0" y="0"/>
            <wp:positionH relativeFrom="margin">
              <wp:align>center</wp:align>
            </wp:positionH>
            <wp:positionV relativeFrom="paragraph">
              <wp:posOffset>317</wp:posOffset>
            </wp:positionV>
            <wp:extent cx="7905750" cy="5377423"/>
            <wp:effectExtent l="0" t="0" r="0" b="0"/>
            <wp:wrapSquare wrapText="bothSides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" t="28624" r="3989" b="7798"/>
                    <a:stretch/>
                  </pic:blipFill>
                  <pic:spPr bwMode="auto">
                    <a:xfrm>
                      <a:off x="0" y="0"/>
                      <a:ext cx="7905750" cy="5377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7FB0D" w14:textId="4159DA18" w:rsidR="00CC36DD" w:rsidRPr="0024724D" w:rsidRDefault="00CC36DD" w:rsidP="00CC36DD">
      <w:pPr>
        <w:rPr>
          <w:rFonts w:ascii="Times" w:hAnsi="Times"/>
          <w:color w:val="000000" w:themeColor="text1"/>
          <w:sz w:val="24"/>
          <w:szCs w:val="24"/>
        </w:rPr>
        <w:sectPr w:rsidR="00CC36DD" w:rsidRPr="0024724D" w:rsidSect="007810C8">
          <w:pgSz w:w="16840" w:h="11900" w:orient="landscape"/>
          <w:pgMar w:top="1797" w:right="1440" w:bottom="1797" w:left="1440" w:header="851" w:footer="992" w:gutter="0"/>
          <w:cols w:space="425"/>
          <w:docGrid w:linePitch="360"/>
        </w:sectPr>
      </w:pPr>
    </w:p>
    <w:p w14:paraId="5B93904B" w14:textId="77777777" w:rsidR="00B12C52" w:rsidRPr="0024724D" w:rsidRDefault="008B660C" w:rsidP="008B660C">
      <w:pPr>
        <w:autoSpaceDN w:val="0"/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lastRenderedPageBreak/>
        <w:t>Fig. S</w:t>
      </w:r>
      <w:r w:rsidR="008D6D8F" w:rsidRPr="0024724D">
        <w:rPr>
          <w:rFonts w:ascii="Times" w:hAnsi="Times"/>
          <w:b/>
          <w:bCs/>
          <w:color w:val="000000" w:themeColor="text1"/>
          <w:sz w:val="24"/>
          <w:szCs w:val="24"/>
        </w:rPr>
        <w:t>1</w:t>
      </w:r>
      <w:r w:rsidR="00B77A99" w:rsidRPr="0024724D">
        <w:rPr>
          <w:rFonts w:ascii="Times" w:hAnsi="Times"/>
          <w:b/>
          <w:bCs/>
          <w:color w:val="000000" w:themeColor="text1"/>
          <w:sz w:val="24"/>
          <w:szCs w:val="24"/>
        </w:rPr>
        <w:t>3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Expression of OPC and COP markers in individual PM glioma cells validated with RNAscope analysis. </w:t>
      </w:r>
    </w:p>
    <w:p w14:paraId="6656EBAD" w14:textId="3B12CEC8" w:rsidR="008B660C" w:rsidRPr="0024724D" w:rsidRDefault="008B660C" w:rsidP="008B660C">
      <w:pPr>
        <w:autoSpaceDN w:val="0"/>
        <w:rPr>
          <w:rFonts w:ascii="Times" w:hAnsi="Times" w:cs="Times New Roman"/>
          <w:color w:val="000000" w:themeColor="text1"/>
          <w:sz w:val="24"/>
          <w:szCs w:val="24"/>
        </w:rPr>
      </w:pPr>
      <w:r w:rsidRPr="0024724D">
        <w:rPr>
          <w:rFonts w:ascii="Times" w:hAnsi="Times"/>
          <w:color w:val="000000" w:themeColor="text1"/>
          <w:sz w:val="24"/>
          <w:szCs w:val="24"/>
        </w:rPr>
        <w:t>Cells from IDH</w:t>
      </w:r>
      <w:r w:rsidRPr="0024724D">
        <w:rPr>
          <w:rFonts w:ascii="Times" w:hAnsi="Times"/>
          <w:i/>
          <w:iCs/>
          <w:color w:val="000000" w:themeColor="text1"/>
          <w:sz w:val="24"/>
          <w:szCs w:val="24"/>
        </w:rPr>
        <w:t>-</w:t>
      </w:r>
      <w:r w:rsidRPr="0024724D">
        <w:rPr>
          <w:rFonts w:ascii="Times" w:hAnsi="Times"/>
          <w:color w:val="000000" w:themeColor="text1"/>
          <w:sz w:val="24"/>
          <w:szCs w:val="24"/>
        </w:rPr>
        <w:t>mutant</w:t>
      </w:r>
      <w:r w:rsidR="00AC64E2" w:rsidRPr="0024724D">
        <w:rPr>
          <w:rFonts w:ascii="Times" w:hAnsi="Times"/>
          <w:color w:val="000000" w:themeColor="text1"/>
          <w:sz w:val="24"/>
          <w:szCs w:val="24"/>
        </w:rPr>
        <w:t>/</w:t>
      </w:r>
      <w:r w:rsidRPr="0024724D">
        <w:rPr>
          <w:rFonts w:ascii="Times" w:hAnsi="Times"/>
          <w:color w:val="000000" w:themeColor="text1"/>
          <w:sz w:val="24"/>
          <w:szCs w:val="24"/>
        </w:rPr>
        <w:t>PM gliomas with or without 1p19q co-deletion uniformly co-expressed markers of OPC (PCDH15, white) and COP (VCAN, red), the expression of the astrocytic marker ALDOC (green) was sporadic. PCDH15 and VCAN were however sporadically expressed in IDH-wild type</w:t>
      </w:r>
      <w:r w:rsidR="00AC64E2" w:rsidRPr="0024724D">
        <w:rPr>
          <w:rFonts w:ascii="Times" w:hAnsi="Times"/>
          <w:color w:val="000000" w:themeColor="text1"/>
          <w:sz w:val="24"/>
          <w:szCs w:val="24"/>
        </w:rPr>
        <w:t>/</w:t>
      </w:r>
      <w:r w:rsidRPr="0024724D">
        <w:rPr>
          <w:rFonts w:ascii="Times" w:hAnsi="Times"/>
          <w:color w:val="000000" w:themeColor="text1"/>
          <w:sz w:val="24"/>
          <w:szCs w:val="24"/>
        </w:rPr>
        <w:t>EM gliomas. Data shown are RNAscope images of additional samples analyzed as shown in Fig. 4, scale bar:</w:t>
      </w:r>
      <w:r w:rsidR="00AC64E2" w:rsidRPr="0024724D">
        <w:rPr>
          <w:rFonts w:ascii="Times" w:hAnsi="Times"/>
          <w:color w:val="000000" w:themeColor="text1"/>
          <w:sz w:val="24"/>
          <w:szCs w:val="24"/>
        </w:rPr>
        <w:t xml:space="preserve"> </w:t>
      </w:r>
      <w:r w:rsidRPr="0024724D">
        <w:rPr>
          <w:rFonts w:ascii="Times" w:hAnsi="Times"/>
          <w:color w:val="000000" w:themeColor="text1"/>
          <w:sz w:val="24"/>
          <w:szCs w:val="24"/>
        </w:rPr>
        <w:t>10</w:t>
      </w:r>
      <w:r w:rsidR="00A31A8C" w:rsidRPr="0024724D">
        <w:rPr>
          <w:rFonts w:ascii="Times" w:hAnsi="Times"/>
          <w:color w:val="000000" w:themeColor="text1"/>
          <w:sz w:val="24"/>
          <w:szCs w:val="24"/>
        </w:rPr>
        <w:t xml:space="preserve"> </w:t>
      </w:r>
      <w:r w:rsidRPr="0024724D">
        <w:rPr>
          <w:rFonts w:ascii="Times" w:eastAsia="Times New Roman" w:hAnsi="Times"/>
          <w:color w:val="000000" w:themeColor="text1"/>
          <w:sz w:val="24"/>
          <w:szCs w:val="24"/>
        </w:rPr>
        <w:t>μm.</w:t>
      </w:r>
    </w:p>
    <w:p w14:paraId="20995332" w14:textId="77777777" w:rsidR="001F5A26" w:rsidRPr="0024724D" w:rsidRDefault="001F5A26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2B5B7B5E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4C322BED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1F11AE10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7602A91D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9EBC733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015F0BEB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0D6BCBDC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57400996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4DD1D58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304ABFF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2282E035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5D2A68B0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57DD0200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7B2E3ADD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6DCEA70E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0EB0BE64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55CCA231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F234E78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5B37D5C9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1C07863A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2A7560EF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53604A32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B7D75DC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690A0540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62582955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28CF9E7E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5FC5D954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647EC5FD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00B10DFA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6221382E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AEA759E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0704730C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2C6BAB8A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616684D2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44BE606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2809947F" w14:textId="77777777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029CCFCE" w14:textId="6654217F" w:rsidR="008D6D8F" w:rsidRPr="0024724D" w:rsidRDefault="008D6D8F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310A128" w14:textId="77777777" w:rsidR="00772D63" w:rsidRPr="0024724D" w:rsidRDefault="00772D63" w:rsidP="00772D63">
      <w:pPr>
        <w:rPr>
          <w:rFonts w:ascii="Times" w:hAnsi="Times" w:cs="Times New Roman"/>
          <w:color w:val="000000" w:themeColor="text1"/>
          <w:sz w:val="24"/>
          <w:szCs w:val="24"/>
        </w:rPr>
      </w:pPr>
    </w:p>
    <w:p w14:paraId="36E13DDF" w14:textId="77777777" w:rsidR="00772D63" w:rsidRPr="0024724D" w:rsidRDefault="00772D63" w:rsidP="00772D63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123FF62A" w14:textId="7C8436ED" w:rsidR="00772D63" w:rsidRPr="0024724D" w:rsidRDefault="00772D63" w:rsidP="00772D63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5CF2036E" w14:textId="5E1BA1C8" w:rsidR="00772D63" w:rsidRPr="0024724D" w:rsidRDefault="00772D63" w:rsidP="00772D63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0084489B" w14:textId="01863543" w:rsidR="00772D63" w:rsidRPr="0024724D" w:rsidRDefault="00772D63" w:rsidP="00772D63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4596F450" w14:textId="04F68621" w:rsidR="00772D63" w:rsidRPr="0024724D" w:rsidRDefault="00772D63" w:rsidP="00772D63">
      <w:pPr>
        <w:rPr>
          <w:rFonts w:ascii="Times" w:hAnsi="Times" w:cs="Times New Roman"/>
          <w:color w:val="000000" w:themeColor="text1"/>
          <w:sz w:val="24"/>
          <w:szCs w:val="24"/>
        </w:rPr>
        <w:sectPr w:rsidR="00772D63" w:rsidRPr="0024724D" w:rsidSect="00D64E94">
          <w:pgSz w:w="11900" w:h="16840"/>
          <w:pgMar w:top="1440" w:right="1797" w:bottom="1440" w:left="1797" w:header="851" w:footer="992" w:gutter="0"/>
          <w:cols w:space="425"/>
          <w:docGrid w:linePitch="360"/>
        </w:sectPr>
      </w:pPr>
    </w:p>
    <w:p w14:paraId="32016AC4" w14:textId="1EC6E3F8" w:rsidR="00821B3B" w:rsidRPr="0024724D" w:rsidRDefault="00750F57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 w:cs="Times New Roman"/>
          <w:b/>
          <w:bCs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750400" behindDoc="0" locked="0" layoutInCell="1" allowOverlap="1" wp14:anchorId="4F2468A6" wp14:editId="4E678663">
            <wp:simplePos x="0" y="0"/>
            <wp:positionH relativeFrom="page">
              <wp:posOffset>771525</wp:posOffset>
            </wp:positionH>
            <wp:positionV relativeFrom="paragraph">
              <wp:posOffset>111125</wp:posOffset>
            </wp:positionV>
            <wp:extent cx="9432925" cy="4277360"/>
            <wp:effectExtent l="0" t="0" r="0" b="8890"/>
            <wp:wrapSquare wrapText="bothSides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21" t="12131" r="23696" b="41618"/>
                    <a:stretch/>
                  </pic:blipFill>
                  <pic:spPr bwMode="auto">
                    <a:xfrm>
                      <a:off x="0" y="0"/>
                      <a:ext cx="9432925" cy="427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4DC856" w14:textId="77777777" w:rsidR="00750F57" w:rsidRPr="0024724D" w:rsidRDefault="00750F57" w:rsidP="00750F57">
      <w:pPr>
        <w:rPr>
          <w:rFonts w:ascii="Times" w:hAnsi="Times" w:cs="Times New Roman"/>
          <w:color w:val="000000" w:themeColor="text1"/>
          <w:sz w:val="24"/>
          <w:szCs w:val="24"/>
        </w:rPr>
      </w:pPr>
    </w:p>
    <w:p w14:paraId="4B160F37" w14:textId="4D20A21F" w:rsidR="00750F57" w:rsidRPr="0024724D" w:rsidRDefault="00750F57" w:rsidP="00750F57">
      <w:pPr>
        <w:rPr>
          <w:rFonts w:ascii="Times" w:hAnsi="Times" w:cs="Times New Roman"/>
          <w:color w:val="000000" w:themeColor="text1"/>
          <w:sz w:val="24"/>
          <w:szCs w:val="24"/>
        </w:rPr>
        <w:sectPr w:rsidR="00750F57" w:rsidRPr="0024724D" w:rsidSect="00750F57">
          <w:pgSz w:w="16840" w:h="11900" w:orient="landscape"/>
          <w:pgMar w:top="1797" w:right="1440" w:bottom="1797" w:left="1440" w:header="851" w:footer="992" w:gutter="0"/>
          <w:cols w:space="425"/>
          <w:docGrid w:linePitch="360"/>
        </w:sectPr>
      </w:pPr>
    </w:p>
    <w:p w14:paraId="4F1300E7" w14:textId="77777777" w:rsidR="00B12C52" w:rsidRPr="0024724D" w:rsidRDefault="008B660C" w:rsidP="008B660C">
      <w:pPr>
        <w:rPr>
          <w:rFonts w:ascii="Times" w:eastAsia="等线" w:hAnsi="Times"/>
          <w:b/>
          <w:bCs/>
          <w:noProof/>
          <w:color w:val="000000" w:themeColor="text1"/>
          <w:sz w:val="24"/>
          <w:szCs w:val="24"/>
        </w:rPr>
      </w:pPr>
      <w:r w:rsidRPr="0024724D">
        <w:rPr>
          <w:rFonts w:ascii="Times" w:eastAsia="等线" w:hAnsi="Times"/>
          <w:b/>
          <w:bCs/>
          <w:noProof/>
          <w:color w:val="000000" w:themeColor="text1"/>
          <w:sz w:val="24"/>
          <w:szCs w:val="24"/>
        </w:rPr>
        <w:lastRenderedPageBreak/>
        <w:t>Fig. S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1</w:t>
      </w:r>
      <w:r w:rsidR="00FD2050" w:rsidRPr="0024724D">
        <w:rPr>
          <w:rFonts w:ascii="Times" w:hAnsi="Times"/>
          <w:b/>
          <w:bCs/>
          <w:color w:val="000000" w:themeColor="text1"/>
          <w:sz w:val="24"/>
          <w:szCs w:val="24"/>
        </w:rPr>
        <w:t>4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Pr="0024724D">
        <w:rPr>
          <w:rFonts w:ascii="Times" w:eastAsia="等线" w:hAnsi="Times"/>
          <w:b/>
          <w:bCs/>
          <w:noProof/>
          <w:color w:val="000000" w:themeColor="text1"/>
          <w:sz w:val="24"/>
          <w:szCs w:val="24"/>
        </w:rPr>
        <w:t xml:space="preserve"> EM and PM gliomas show marked difference in cell proliferation as assessed with Ki-67 staining in clinical samples. </w:t>
      </w:r>
    </w:p>
    <w:p w14:paraId="409BEA68" w14:textId="47136B95" w:rsidR="008B660C" w:rsidRPr="0024724D" w:rsidRDefault="008B660C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  <w:r w:rsidRPr="0024724D">
        <w:rPr>
          <w:rFonts w:ascii="Times" w:eastAsia="等线" w:hAnsi="Times"/>
          <w:iCs/>
          <w:noProof/>
          <w:color w:val="000000" w:themeColor="text1"/>
          <w:sz w:val="24"/>
          <w:szCs w:val="24"/>
        </w:rPr>
        <w:t>Images of Ki-67 staining from representative IDH-mutant</w:t>
      </w:r>
      <w:r w:rsidR="00000298" w:rsidRPr="0024724D">
        <w:rPr>
          <w:rFonts w:ascii="Times" w:eastAsia="等线" w:hAnsi="Times"/>
          <w:iCs/>
          <w:noProof/>
          <w:color w:val="000000" w:themeColor="text1"/>
          <w:sz w:val="24"/>
          <w:szCs w:val="24"/>
        </w:rPr>
        <w:t>/</w:t>
      </w:r>
      <w:r w:rsidRPr="0024724D">
        <w:rPr>
          <w:rFonts w:ascii="Times" w:eastAsia="等线" w:hAnsi="Times"/>
          <w:iCs/>
          <w:noProof/>
          <w:color w:val="000000" w:themeColor="text1"/>
          <w:sz w:val="24"/>
          <w:szCs w:val="24"/>
        </w:rPr>
        <w:t>PM gliomas (upper panel) or IDH-wild type</w:t>
      </w:r>
      <w:r w:rsidR="00000298" w:rsidRPr="0024724D">
        <w:rPr>
          <w:rFonts w:ascii="Times" w:eastAsia="等线" w:hAnsi="Times"/>
          <w:iCs/>
          <w:noProof/>
          <w:color w:val="000000" w:themeColor="text1"/>
          <w:sz w:val="24"/>
          <w:szCs w:val="24"/>
        </w:rPr>
        <w:t>/</w:t>
      </w:r>
      <w:r w:rsidRPr="0024724D">
        <w:rPr>
          <w:rFonts w:ascii="Times" w:eastAsia="等线" w:hAnsi="Times"/>
          <w:iCs/>
          <w:noProof/>
          <w:color w:val="000000" w:themeColor="text1"/>
          <w:sz w:val="24"/>
          <w:szCs w:val="24"/>
        </w:rPr>
        <w:t>EM gliomas (lower panel) are shown.</w:t>
      </w:r>
    </w:p>
    <w:p w14:paraId="387C810E" w14:textId="77777777" w:rsidR="008B660C" w:rsidRPr="0024724D" w:rsidRDefault="008B660C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0C5E6215" w14:textId="77777777" w:rsidR="008B660C" w:rsidRPr="0024724D" w:rsidRDefault="008B660C" w:rsidP="008B660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612F872F" w14:textId="77777777" w:rsidR="00750F57" w:rsidRPr="0024724D" w:rsidRDefault="00750F57" w:rsidP="008B660C">
      <w:pPr>
        <w:rPr>
          <w:rFonts w:ascii="Times" w:hAnsi="Times"/>
          <w:b/>
          <w:bCs/>
          <w:color w:val="000000" w:themeColor="text1"/>
          <w:sz w:val="24"/>
          <w:szCs w:val="24"/>
        </w:rPr>
      </w:pPr>
    </w:p>
    <w:p w14:paraId="1BE57894" w14:textId="3DB15295" w:rsidR="00543C35" w:rsidRPr="0024724D" w:rsidRDefault="008B660C" w:rsidP="008B660C">
      <w:pPr>
        <w:rPr>
          <w:rFonts w:ascii="Times" w:hAnsi="Times"/>
          <w:color w:val="000000" w:themeColor="text1"/>
          <w:sz w:val="24"/>
          <w:szCs w:val="24"/>
        </w:rPr>
      </w:pPr>
      <w:r w:rsidRPr="0024724D">
        <w:rPr>
          <w:rFonts w:ascii="Times" w:hAnsi="Times" w:cs="Times New Roman"/>
          <w:b/>
          <w:bCs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70528" behindDoc="0" locked="0" layoutInCell="1" allowOverlap="1" wp14:anchorId="2B8E282D" wp14:editId="72C14918">
            <wp:simplePos x="0" y="0"/>
            <wp:positionH relativeFrom="margin">
              <wp:posOffset>-238125</wp:posOffset>
            </wp:positionH>
            <wp:positionV relativeFrom="paragraph">
              <wp:posOffset>18733</wp:posOffset>
            </wp:positionV>
            <wp:extent cx="5543550" cy="7494270"/>
            <wp:effectExtent l="0" t="0" r="0" b="0"/>
            <wp:wrapSquare wrapText="bothSides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10" t="2584" r="3474" b="3484"/>
                    <a:stretch/>
                  </pic:blipFill>
                  <pic:spPr bwMode="auto">
                    <a:xfrm>
                      <a:off x="0" y="0"/>
                      <a:ext cx="5543550" cy="7494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>Fig. S1</w:t>
      </w:r>
      <w:r w:rsidR="00FD2050" w:rsidRPr="0024724D">
        <w:rPr>
          <w:rFonts w:ascii="Times" w:hAnsi="Times"/>
          <w:b/>
          <w:bCs/>
          <w:color w:val="000000" w:themeColor="text1"/>
          <w:sz w:val="24"/>
          <w:szCs w:val="24"/>
        </w:rPr>
        <w:t>5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OPCs and COPs in juvenile and adult brain are sporadically in cell cycle.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 Single cell RNA-seq data from oligodendrocyte lineage cells from juvenile and adult mouse, GSE75330 </w:t>
      </w:r>
      <w:r w:rsidR="008E3986" w:rsidRPr="0024724D">
        <w:rPr>
          <w:rFonts w:ascii="Times" w:hAnsi="Times"/>
          <w:color w:val="000000" w:themeColor="text1"/>
          <w:sz w:val="24"/>
          <w:szCs w:val="24"/>
        </w:rPr>
        <w:fldChar w:fldCharType="begin">
          <w:fldData xml:space="preserve">PEVuZE5vdGU+PENpdGU+PEF1dGhvcj5NYXJxdWVzPC9BdXRob3I+PFllYXI+MjAxNjwvWWVhcj48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=
</w:fldData>
        </w:fldChar>
      </w:r>
      <w:r w:rsidR="0024724D">
        <w:rPr>
          <w:rFonts w:ascii="Times" w:hAnsi="Times"/>
          <w:color w:val="000000" w:themeColor="text1"/>
          <w:sz w:val="24"/>
          <w:szCs w:val="24"/>
        </w:rPr>
        <w:instrText xml:space="preserve"> ADDIN EN.CITE </w:instrText>
      </w:r>
      <w:r w:rsidR="0024724D">
        <w:rPr>
          <w:rFonts w:ascii="Times" w:hAnsi="Times"/>
          <w:color w:val="000000" w:themeColor="text1"/>
          <w:sz w:val="24"/>
          <w:szCs w:val="24"/>
        </w:rPr>
        <w:fldChar w:fldCharType="begin">
          <w:fldData xml:space="preserve">PEVuZE5vdGU+PENpdGU+PEF1dGhvcj5NYXJxdWVzPC9BdXRob3I+PFllYXI+MjAxNjwvWWVhcj48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=
</w:fldData>
        </w:fldChar>
      </w:r>
      <w:r w:rsidR="0024724D">
        <w:rPr>
          <w:rFonts w:ascii="Times" w:hAnsi="Times"/>
          <w:color w:val="000000" w:themeColor="text1"/>
          <w:sz w:val="24"/>
          <w:szCs w:val="24"/>
        </w:rPr>
        <w:instrText xml:space="preserve"> ADDIN EN.CITE.DATA </w:instrText>
      </w:r>
      <w:r w:rsidR="0024724D">
        <w:rPr>
          <w:rFonts w:ascii="Times" w:hAnsi="Times"/>
          <w:color w:val="000000" w:themeColor="text1"/>
          <w:sz w:val="24"/>
          <w:szCs w:val="24"/>
        </w:rPr>
      </w:r>
      <w:r w:rsidR="0024724D">
        <w:rPr>
          <w:rFonts w:ascii="Times" w:hAnsi="Times"/>
          <w:color w:val="000000" w:themeColor="text1"/>
          <w:sz w:val="24"/>
          <w:szCs w:val="24"/>
        </w:rPr>
        <w:fldChar w:fldCharType="end"/>
      </w:r>
      <w:r w:rsidR="008E3986" w:rsidRPr="0024724D">
        <w:rPr>
          <w:rFonts w:ascii="Times" w:hAnsi="Times"/>
          <w:color w:val="000000" w:themeColor="text1"/>
          <w:sz w:val="24"/>
          <w:szCs w:val="24"/>
        </w:rPr>
      </w:r>
      <w:r w:rsidR="008E3986" w:rsidRPr="0024724D">
        <w:rPr>
          <w:rFonts w:ascii="Times" w:hAnsi="Times"/>
          <w:color w:val="000000" w:themeColor="text1"/>
          <w:sz w:val="24"/>
          <w:szCs w:val="24"/>
        </w:rPr>
        <w:fldChar w:fldCharType="separate"/>
      </w:r>
      <w:r w:rsidR="0024724D">
        <w:rPr>
          <w:rFonts w:ascii="Times" w:hAnsi="Times"/>
          <w:noProof/>
          <w:color w:val="000000" w:themeColor="text1"/>
          <w:sz w:val="24"/>
          <w:szCs w:val="24"/>
        </w:rPr>
        <w:t>[5]</w:t>
      </w:r>
      <w:r w:rsidR="008E3986" w:rsidRPr="0024724D">
        <w:rPr>
          <w:rFonts w:ascii="Times" w:hAnsi="Times"/>
          <w:color w:val="000000" w:themeColor="text1"/>
          <w:sz w:val="24"/>
          <w:szCs w:val="24"/>
        </w:rPr>
        <w:fldChar w:fldCharType="end"/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 were analyzed for the expression pattern of cell proliferation markers and</w:t>
      </w:r>
      <w:r w:rsidR="00232F91" w:rsidRPr="0024724D">
        <w:rPr>
          <w:rFonts w:ascii="Times" w:hAnsi="Times"/>
          <w:color w:val="000000" w:themeColor="text1"/>
          <w:sz w:val="24"/>
          <w:szCs w:val="24"/>
        </w:rPr>
        <w:t>§§</w:t>
      </w:r>
      <w:r w:rsidRPr="0024724D">
        <w:rPr>
          <w:rFonts w:ascii="Times" w:hAnsi="Times"/>
          <w:color w:val="000000" w:themeColor="text1"/>
          <w:sz w:val="24"/>
          <w:szCs w:val="24"/>
        </w:rPr>
        <w:t xml:space="preserve"> stage-specific markers of oligodendrocyte lineage. Marker expression overlaid on the t-SNE map of cell populations is shown. Very few OPCs and COPs are proliferating.</w:t>
      </w:r>
    </w:p>
    <w:p w14:paraId="794B01A2" w14:textId="7761FA66" w:rsidR="008B660C" w:rsidRPr="0024724D" w:rsidRDefault="00543C35" w:rsidP="00750F57">
      <w:pPr>
        <w:widowControl/>
        <w:jc w:val="left"/>
        <w:rPr>
          <w:rFonts w:ascii="Times" w:hAnsi="Times"/>
          <w:color w:val="000000" w:themeColor="text1"/>
          <w:sz w:val="24"/>
          <w:szCs w:val="24"/>
        </w:rPr>
      </w:pPr>
      <w:r w:rsidRPr="0024724D">
        <w:rPr>
          <w:rFonts w:ascii="Times" w:hAnsi="Times"/>
          <w:color w:val="000000" w:themeColor="text1"/>
          <w:sz w:val="24"/>
          <w:szCs w:val="24"/>
        </w:rPr>
        <w:br w:type="page"/>
      </w:r>
    </w:p>
    <w:p w14:paraId="271C3B33" w14:textId="3C41F4CD" w:rsidR="00B12C52" w:rsidRPr="0024724D" w:rsidRDefault="00FE3106" w:rsidP="008B660C">
      <w:pPr>
        <w:rPr>
          <w:rFonts w:ascii="Times" w:hAnsi="Times" w:cs="Courier New"/>
          <w:b/>
          <w:bCs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 wp14:anchorId="4829074E" wp14:editId="6CE60CA9">
            <wp:simplePos x="0" y="0"/>
            <wp:positionH relativeFrom="column">
              <wp:posOffset>-265430</wp:posOffset>
            </wp:positionH>
            <wp:positionV relativeFrom="paragraph">
              <wp:posOffset>0</wp:posOffset>
            </wp:positionV>
            <wp:extent cx="6067425" cy="6108700"/>
            <wp:effectExtent l="0" t="0" r="9525" b="6350"/>
            <wp:wrapSquare wrapText="bothSides"/>
            <wp:docPr id="9397679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767977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610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3C35" w:rsidRPr="0024724D">
        <w:rPr>
          <w:rFonts w:ascii="Times" w:hAnsi="Times" w:cs="Courier New" w:hint="eastAsia"/>
          <w:b/>
          <w:bCs/>
          <w:color w:val="000000" w:themeColor="text1"/>
          <w:sz w:val="24"/>
          <w:szCs w:val="24"/>
        </w:rPr>
        <w:t>F</w:t>
      </w:r>
      <w:r w:rsidR="00543C35" w:rsidRPr="0024724D">
        <w:rPr>
          <w:rFonts w:ascii="Times" w:hAnsi="Times" w:cs="Courier New"/>
          <w:b/>
          <w:bCs/>
          <w:color w:val="000000" w:themeColor="text1"/>
          <w:sz w:val="24"/>
          <w:szCs w:val="24"/>
        </w:rPr>
        <w:t>ig. S16. Proliferating and non-proliferating IDH</w:t>
      </w:r>
      <w:r w:rsidR="0035333A" w:rsidRPr="0024724D">
        <w:rPr>
          <w:rFonts w:ascii="Times" w:hAnsi="Times" w:cs="Courier New"/>
          <w:b/>
          <w:bCs/>
          <w:color w:val="000000" w:themeColor="text1"/>
          <w:sz w:val="24"/>
          <w:szCs w:val="24"/>
        </w:rPr>
        <w:t>-</w:t>
      </w:r>
      <w:r w:rsidR="00543C35" w:rsidRPr="0024724D">
        <w:rPr>
          <w:rFonts w:ascii="Times" w:hAnsi="Times" w:cs="Courier New"/>
          <w:b/>
          <w:bCs/>
          <w:color w:val="000000" w:themeColor="text1"/>
          <w:sz w:val="24"/>
          <w:szCs w:val="24"/>
        </w:rPr>
        <w:t xml:space="preserve">mutant </w:t>
      </w:r>
      <w:r w:rsidR="0035333A" w:rsidRPr="0024724D">
        <w:rPr>
          <w:rFonts w:ascii="Times" w:hAnsi="Times" w:cs="Courier New"/>
          <w:b/>
          <w:bCs/>
          <w:color w:val="000000" w:themeColor="text1"/>
          <w:sz w:val="24"/>
          <w:szCs w:val="24"/>
        </w:rPr>
        <w:t xml:space="preserve">glioma </w:t>
      </w:r>
      <w:r w:rsidR="00543C35" w:rsidRPr="0024724D">
        <w:rPr>
          <w:rFonts w:ascii="Times" w:hAnsi="Times" w:cs="Courier New"/>
          <w:b/>
          <w:bCs/>
          <w:color w:val="000000" w:themeColor="text1"/>
          <w:sz w:val="24"/>
          <w:szCs w:val="24"/>
        </w:rPr>
        <w:t xml:space="preserve">cells are similar at the global transcriptome level. </w:t>
      </w:r>
    </w:p>
    <w:p w14:paraId="22B05C0C" w14:textId="27168C97" w:rsidR="00FD2050" w:rsidRPr="0024724D" w:rsidRDefault="00543C35" w:rsidP="008B660C">
      <w:pPr>
        <w:rPr>
          <w:rFonts w:ascii="Times" w:hAnsi="Times" w:cs="Courier New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 w:cs="Courier New"/>
          <w:color w:val="000000" w:themeColor="text1"/>
          <w:sz w:val="24"/>
          <w:szCs w:val="24"/>
        </w:rPr>
        <w:t>With non-malignant cells as control, global transcriptome analyses were performed in 14 samples containing proliferating cells. PCA plots of 9 representative samples are shown.</w:t>
      </w:r>
    </w:p>
    <w:p w14:paraId="3F417869" w14:textId="4DB5230B" w:rsidR="00C63D5C" w:rsidRPr="0024724D" w:rsidRDefault="00C63D5C" w:rsidP="008B660C">
      <w:pPr>
        <w:rPr>
          <w:rFonts w:ascii="Times" w:hAnsi="Times" w:cs="Courier New"/>
          <w:color w:val="000000" w:themeColor="text1"/>
          <w:sz w:val="24"/>
          <w:szCs w:val="24"/>
        </w:rPr>
      </w:pPr>
    </w:p>
    <w:p w14:paraId="390E411A" w14:textId="72E44FB2" w:rsidR="00C63D5C" w:rsidRPr="0024724D" w:rsidRDefault="00C63D5C" w:rsidP="008B660C">
      <w:pPr>
        <w:rPr>
          <w:rFonts w:ascii="Times" w:hAnsi="Times" w:cs="Courier New"/>
          <w:color w:val="000000" w:themeColor="text1"/>
          <w:sz w:val="24"/>
          <w:szCs w:val="24"/>
        </w:rPr>
      </w:pPr>
    </w:p>
    <w:p w14:paraId="3BD243EB" w14:textId="0C8469B6" w:rsidR="00C63D5C" w:rsidRPr="0024724D" w:rsidRDefault="00C63D5C" w:rsidP="008B660C">
      <w:pPr>
        <w:rPr>
          <w:rFonts w:ascii="Times" w:hAnsi="Times" w:cs="Courier New"/>
          <w:color w:val="000000" w:themeColor="text1"/>
          <w:sz w:val="24"/>
          <w:szCs w:val="24"/>
        </w:rPr>
      </w:pPr>
    </w:p>
    <w:p w14:paraId="3EE4FE84" w14:textId="77777777" w:rsidR="00903033" w:rsidRPr="0024724D" w:rsidRDefault="00903033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F5FFDE3" w14:textId="77777777" w:rsidR="00903033" w:rsidRPr="0024724D" w:rsidRDefault="00903033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41C1C994" w14:textId="77777777" w:rsidR="00FE3106" w:rsidRDefault="00FE3106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55BDCD99" w14:textId="77777777" w:rsidR="00FE3106" w:rsidRDefault="00FE3106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2C727BFE" w14:textId="77777777" w:rsidR="00FE3106" w:rsidRDefault="00FE3106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3A73C56A" w14:textId="77777777" w:rsidR="00FE3106" w:rsidRDefault="00FE3106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119DD770" w14:textId="77777777" w:rsidR="00FE3106" w:rsidRDefault="00FE3106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16B1DF81" w14:textId="4918BA1B" w:rsidR="00C63D5C" w:rsidRPr="0024724D" w:rsidRDefault="00C63D5C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  <w:r w:rsidRPr="0024724D">
        <w:rPr>
          <w:noProof/>
          <w:color w:val="000000" w:themeColor="text1"/>
        </w:rPr>
        <w:lastRenderedPageBreak/>
        <w:drawing>
          <wp:anchor distT="0" distB="0" distL="114300" distR="114300" simplePos="0" relativeHeight="251730944" behindDoc="0" locked="0" layoutInCell="1" allowOverlap="1" wp14:anchorId="37F65526" wp14:editId="7CBF412A">
            <wp:simplePos x="0" y="0"/>
            <wp:positionH relativeFrom="margin">
              <wp:posOffset>-436245</wp:posOffset>
            </wp:positionH>
            <wp:positionV relativeFrom="paragraph">
              <wp:posOffset>-7067550</wp:posOffset>
            </wp:positionV>
            <wp:extent cx="6591300" cy="2211070"/>
            <wp:effectExtent l="0" t="0" r="0" b="0"/>
            <wp:wrapSquare wrapText="bothSides"/>
            <wp:docPr id="19" name="图片 7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 descr="A picture containing char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1300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724D">
        <w:rPr>
          <w:rFonts w:ascii="Times" w:hAnsi="Times" w:cs="Times New Roman"/>
          <w:b/>
          <w:bCs/>
          <w:color w:val="000000" w:themeColor="text1"/>
          <w:sz w:val="24"/>
          <w:szCs w:val="24"/>
        </w:rPr>
        <w:t xml:space="preserve">Fig. S17. Top 70 genes with most significant CpGs in IDH-wildtype GBMs. </w:t>
      </w:r>
    </w:p>
    <w:p w14:paraId="40D81288" w14:textId="7526DE3B" w:rsidR="00C63D5C" w:rsidRPr="0024724D" w:rsidRDefault="00C63D5C" w:rsidP="00C63D5C">
      <w:pPr>
        <w:rPr>
          <w:rFonts w:ascii="Times" w:hAnsi="Times" w:cs="Times New Roman"/>
          <w:color w:val="000000" w:themeColor="text1"/>
          <w:sz w:val="24"/>
          <w:szCs w:val="24"/>
        </w:rPr>
      </w:pPr>
      <w:r w:rsidRPr="0024724D">
        <w:rPr>
          <w:rFonts w:ascii="Times" w:hAnsi="Times" w:cs="Times New Roman"/>
          <w:color w:val="000000" w:themeColor="text1"/>
          <w:sz w:val="24"/>
          <w:szCs w:val="24"/>
        </w:rPr>
        <w:t>Compared to normal brain tissue, the top 70 genes with most significant CpGs in IDH-wildtype GBM</w:t>
      </w:r>
      <w:r w:rsidR="00054F1E" w:rsidRPr="0024724D">
        <w:rPr>
          <w:rFonts w:ascii="Times" w:hAnsi="Times" w:cs="Times New Roman"/>
          <w:color w:val="000000" w:themeColor="text1"/>
          <w:sz w:val="24"/>
          <w:szCs w:val="24"/>
        </w:rPr>
        <w:t>/EM samples</w:t>
      </w:r>
      <w:r w:rsidRPr="0024724D">
        <w:rPr>
          <w:rFonts w:ascii="Times" w:hAnsi="Times" w:cs="Times New Roman"/>
          <w:color w:val="000000" w:themeColor="text1"/>
          <w:sz w:val="24"/>
          <w:szCs w:val="24"/>
        </w:rPr>
        <w:t xml:space="preserve"> are shown. Nealy all these genes showed hypomethylation. Hypo: hypomethylation, Hyper: hypermethylation.</w:t>
      </w:r>
    </w:p>
    <w:p w14:paraId="3C4BCDDD" w14:textId="77777777" w:rsidR="00C63D5C" w:rsidRPr="0024724D" w:rsidRDefault="00C63D5C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432564B0" w14:textId="77777777" w:rsidR="00C63D5C" w:rsidRPr="0024724D" w:rsidRDefault="00C63D5C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0C947FC5" w14:textId="77777777" w:rsidR="00C63D5C" w:rsidRPr="0024724D" w:rsidRDefault="00C63D5C" w:rsidP="00C63D5C">
      <w:pPr>
        <w:rPr>
          <w:rFonts w:ascii="Times" w:hAnsi="Times" w:cs="Times New Roman"/>
          <w:b/>
          <w:bCs/>
          <w:color w:val="000000" w:themeColor="text1"/>
          <w:sz w:val="24"/>
          <w:szCs w:val="24"/>
        </w:rPr>
      </w:pPr>
    </w:p>
    <w:p w14:paraId="63295120" w14:textId="77777777" w:rsidR="00C63D5C" w:rsidRPr="0024724D" w:rsidRDefault="00C63D5C" w:rsidP="008B660C">
      <w:pPr>
        <w:rPr>
          <w:rFonts w:ascii="Times" w:hAnsi="Times"/>
          <w:noProof/>
          <w:color w:val="000000" w:themeColor="text1"/>
          <w:sz w:val="24"/>
          <w:szCs w:val="24"/>
        </w:rPr>
      </w:pPr>
    </w:p>
    <w:p w14:paraId="4D4F7B0A" w14:textId="77777777" w:rsidR="008B660C" w:rsidRPr="0024724D" w:rsidRDefault="008B660C" w:rsidP="008B660C">
      <w:pPr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71552" behindDoc="0" locked="0" layoutInCell="1" allowOverlap="1" wp14:anchorId="5324D9F1" wp14:editId="0860EAC7">
            <wp:simplePos x="0" y="0"/>
            <wp:positionH relativeFrom="margin">
              <wp:posOffset>-440690</wp:posOffset>
            </wp:positionH>
            <wp:positionV relativeFrom="paragraph">
              <wp:posOffset>28575</wp:posOffset>
            </wp:positionV>
            <wp:extent cx="6326505" cy="8401050"/>
            <wp:effectExtent l="0" t="0" r="0" b="0"/>
            <wp:wrapSquare wrapText="bothSides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6505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00E17" w14:textId="77777777" w:rsidR="008B660C" w:rsidRPr="0024724D" w:rsidRDefault="008B660C" w:rsidP="008B660C">
      <w:pPr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26C68691" wp14:editId="613E09BF">
            <wp:simplePos x="0" y="0"/>
            <wp:positionH relativeFrom="margin">
              <wp:posOffset>-406083</wp:posOffset>
            </wp:positionH>
            <wp:positionV relativeFrom="paragraph">
              <wp:posOffset>8890</wp:posOffset>
            </wp:positionV>
            <wp:extent cx="6456045" cy="8567420"/>
            <wp:effectExtent l="0" t="0" r="1905" b="5080"/>
            <wp:wrapSquare wrapText="bothSides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6045" cy="856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23AC3" w14:textId="77777777" w:rsidR="00B12C52" w:rsidRPr="0024724D" w:rsidRDefault="008B660C" w:rsidP="008B660C">
      <w:pPr>
        <w:rPr>
          <w:rFonts w:ascii="Times" w:hAnsi="Times"/>
          <w:b/>
          <w:bCs/>
          <w:color w:val="000000" w:themeColor="text1"/>
          <w:sz w:val="24"/>
          <w:szCs w:val="24"/>
        </w:rPr>
      </w:pP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lastRenderedPageBreak/>
        <w:t>Fig. S1</w:t>
      </w:r>
      <w:r w:rsidR="00C63D5C" w:rsidRPr="0024724D">
        <w:rPr>
          <w:rFonts w:ascii="Times" w:hAnsi="Times"/>
          <w:b/>
          <w:bCs/>
          <w:color w:val="000000" w:themeColor="text1"/>
          <w:sz w:val="24"/>
          <w:szCs w:val="24"/>
        </w:rPr>
        <w:t>8</w:t>
      </w:r>
      <w:r w:rsidR="00273BDC" w:rsidRPr="0024724D">
        <w:rPr>
          <w:rFonts w:ascii="Times" w:hAnsi="Times"/>
          <w:b/>
          <w:bCs/>
          <w:color w:val="000000" w:themeColor="text1"/>
          <w:sz w:val="24"/>
          <w:szCs w:val="24"/>
        </w:rPr>
        <w:t>.</w:t>
      </w:r>
      <w:r w:rsidRPr="0024724D">
        <w:rPr>
          <w:rFonts w:ascii="Times" w:hAnsi="Times"/>
          <w:b/>
          <w:bCs/>
          <w:color w:val="000000" w:themeColor="text1"/>
          <w:sz w:val="24"/>
          <w:szCs w:val="24"/>
        </w:rPr>
        <w:t xml:space="preserve"> Myelination profiles of myelination regulator, hallmarks of MO and regulators of OPC specification and maintenance in PM gliomas. </w:t>
      </w:r>
    </w:p>
    <w:p w14:paraId="2CC80317" w14:textId="77777777" w:rsidR="00497E0E" w:rsidRPr="0024724D" w:rsidRDefault="008B660C" w:rsidP="008B660C">
      <w:pPr>
        <w:rPr>
          <w:rFonts w:ascii="Times" w:hAnsi="Times"/>
          <w:color w:val="000000" w:themeColor="text1"/>
          <w:sz w:val="24"/>
          <w:szCs w:val="24"/>
        </w:rPr>
      </w:pPr>
      <w:r w:rsidRPr="0024724D">
        <w:rPr>
          <w:rFonts w:ascii="Times" w:hAnsi="Times"/>
          <w:color w:val="000000" w:themeColor="text1"/>
          <w:sz w:val="24"/>
          <w:szCs w:val="24"/>
        </w:rPr>
        <w:t>For each gene, beta values obtained from PM gliomas from TCGA (T), the local cohort (L) and normal brain tissues (N) (upper), and the corresponding transcripts (lower) are show</w:t>
      </w:r>
      <w:r w:rsidR="006519DF" w:rsidRPr="0024724D">
        <w:rPr>
          <w:rFonts w:ascii="Times" w:hAnsi="Times"/>
          <w:color w:val="000000" w:themeColor="text1"/>
          <w:sz w:val="24"/>
          <w:szCs w:val="24"/>
        </w:rPr>
        <w:t>.</w:t>
      </w:r>
    </w:p>
    <w:p w14:paraId="6733B8C1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2DAA4D4F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262AA069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7E790230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0F6F24A9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24DF0D01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2D2F0C98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6779FF3C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45BF062A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0B998705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19546B2A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50B66830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0F6E0089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70C8B49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2C45A3C8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1CD5AAB6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1F25D06E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5964F82F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2C9A00E6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802E3F3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45B37684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12A34162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2E10833B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40A2117C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42A6B9B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69C3F4E5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ED8E8D6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7713DDF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7EFD4ABE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0A2DA260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052DA3AC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0F8F650C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08B9D92A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9EEF8F1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2456121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2568585A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6AC661AD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64C69FAF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2CC66C08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A8AA77D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1043668A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0F479E4A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EC0E6E2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311C62C" w14:textId="77777777" w:rsidR="006519DF" w:rsidRPr="0024724D" w:rsidRDefault="006519DF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3448D1DA" w14:textId="77777777" w:rsidR="0024724D" w:rsidRDefault="0024724D" w:rsidP="008B660C">
      <w:pPr>
        <w:rPr>
          <w:rFonts w:ascii="Times" w:hAnsi="Times"/>
          <w:color w:val="000000" w:themeColor="text1"/>
          <w:sz w:val="24"/>
          <w:szCs w:val="24"/>
        </w:rPr>
      </w:pPr>
    </w:p>
    <w:p w14:paraId="76BB2067" w14:textId="21218EA4" w:rsidR="0024724D" w:rsidRDefault="0024724D" w:rsidP="0024724D">
      <w:pPr>
        <w:widowControl/>
        <w:jc w:val="left"/>
        <w:rPr>
          <w:rFonts w:ascii="Times" w:eastAsia="Times New Roman" w:hAnsi="Times" w:cs="Times"/>
          <w:b/>
          <w:bCs/>
          <w:kern w:val="0"/>
          <w:sz w:val="24"/>
          <w:szCs w:val="24"/>
        </w:rPr>
      </w:pPr>
      <w:r w:rsidRPr="008B660C">
        <w:rPr>
          <w:rFonts w:ascii="Times" w:eastAsia="Times New Roman" w:hAnsi="Times" w:cs="Times"/>
          <w:b/>
          <w:bCs/>
          <w:kern w:val="0"/>
          <w:sz w:val="24"/>
          <w:szCs w:val="24"/>
        </w:rPr>
        <w:lastRenderedPageBreak/>
        <w:t>References</w:t>
      </w:r>
    </w:p>
    <w:p w14:paraId="1F69FF60" w14:textId="77777777" w:rsidR="0024724D" w:rsidRDefault="0024724D" w:rsidP="0024724D">
      <w:pPr>
        <w:widowControl/>
        <w:jc w:val="left"/>
        <w:rPr>
          <w:rFonts w:ascii="Times" w:eastAsia="Times New Roman" w:hAnsi="Times" w:cs="Times"/>
          <w:b/>
          <w:bCs/>
          <w:kern w:val="0"/>
          <w:sz w:val="24"/>
          <w:szCs w:val="24"/>
        </w:rPr>
      </w:pPr>
    </w:p>
    <w:p w14:paraId="327CE521" w14:textId="77777777" w:rsidR="0024724D" w:rsidRPr="0024724D" w:rsidRDefault="0024724D" w:rsidP="000C7F62">
      <w:pPr>
        <w:pStyle w:val="EndNoteBibliography"/>
        <w:ind w:left="720" w:hanging="720"/>
        <w:jc w:val="both"/>
        <w:rPr>
          <w:rFonts w:ascii="Times New Roman" w:hAnsi="Times New Roman" w:cs="Times New Roman"/>
          <w:noProof/>
          <w:sz w:val="24"/>
        </w:rPr>
      </w:pPr>
      <w:r w:rsidRPr="0024724D">
        <w:rPr>
          <w:rFonts w:ascii="Times New Roman" w:hAnsi="Times New Roman" w:cs="Times New Roman"/>
          <w:color w:val="000000" w:themeColor="text1"/>
          <w:sz w:val="24"/>
        </w:rPr>
        <w:fldChar w:fldCharType="begin"/>
      </w:r>
      <w:r w:rsidRPr="0024724D">
        <w:rPr>
          <w:rFonts w:ascii="Times New Roman" w:hAnsi="Times New Roman" w:cs="Times New Roman"/>
          <w:color w:val="000000" w:themeColor="text1"/>
          <w:sz w:val="24"/>
        </w:rPr>
        <w:instrText xml:space="preserve"> ADDIN EN.REFLIST </w:instrText>
      </w:r>
      <w:r w:rsidRPr="0024724D">
        <w:rPr>
          <w:rFonts w:ascii="Times New Roman" w:hAnsi="Times New Roman" w:cs="Times New Roman"/>
          <w:color w:val="000000" w:themeColor="text1"/>
          <w:sz w:val="24"/>
        </w:rPr>
        <w:fldChar w:fldCharType="separate"/>
      </w:r>
      <w:r w:rsidRPr="0024724D">
        <w:rPr>
          <w:rFonts w:ascii="Times New Roman" w:hAnsi="Times New Roman" w:cs="Times New Roman"/>
          <w:noProof/>
          <w:sz w:val="24"/>
        </w:rPr>
        <w:t>1.</w:t>
      </w:r>
      <w:r w:rsidRPr="0024724D">
        <w:rPr>
          <w:rFonts w:ascii="Times New Roman" w:hAnsi="Times New Roman" w:cs="Times New Roman"/>
          <w:noProof/>
          <w:sz w:val="24"/>
        </w:rPr>
        <w:tab/>
        <w:t xml:space="preserve">Zhang Y, Chen K, Sloan SA, Bennett ML, Scholze AR, O'Keeffe S, Phatnani HP, Guarnieri P, Caneda C, Ruderisch N, et al: </w:t>
      </w:r>
      <w:r w:rsidRPr="0024724D">
        <w:rPr>
          <w:rFonts w:ascii="Times New Roman" w:hAnsi="Times New Roman" w:cs="Times New Roman"/>
          <w:b/>
          <w:noProof/>
          <w:sz w:val="24"/>
        </w:rPr>
        <w:t>An RNA-sequencing transcriptome and splicing database of glia, neurons, and vascular cells of the cerebral cortex.</w:t>
      </w:r>
      <w:r w:rsidRPr="0024724D">
        <w:rPr>
          <w:rFonts w:ascii="Times New Roman" w:hAnsi="Times New Roman" w:cs="Times New Roman"/>
          <w:noProof/>
          <w:sz w:val="24"/>
        </w:rPr>
        <w:t xml:space="preserve"> </w:t>
      </w:r>
      <w:r w:rsidRPr="0024724D">
        <w:rPr>
          <w:rFonts w:ascii="Times New Roman" w:hAnsi="Times New Roman" w:cs="Times New Roman"/>
          <w:i/>
          <w:noProof/>
          <w:sz w:val="24"/>
        </w:rPr>
        <w:t xml:space="preserve">The Journal of neuroscience : the official journal of the Society for Neuroscience </w:t>
      </w:r>
      <w:r w:rsidRPr="0024724D">
        <w:rPr>
          <w:rFonts w:ascii="Times New Roman" w:hAnsi="Times New Roman" w:cs="Times New Roman"/>
          <w:noProof/>
          <w:sz w:val="24"/>
        </w:rPr>
        <w:t xml:space="preserve">2014, </w:t>
      </w:r>
      <w:r w:rsidRPr="0024724D">
        <w:rPr>
          <w:rFonts w:ascii="Times New Roman" w:hAnsi="Times New Roman" w:cs="Times New Roman"/>
          <w:b/>
          <w:noProof/>
          <w:sz w:val="24"/>
        </w:rPr>
        <w:t>34:</w:t>
      </w:r>
      <w:r w:rsidRPr="0024724D">
        <w:rPr>
          <w:rFonts w:ascii="Times New Roman" w:hAnsi="Times New Roman" w:cs="Times New Roman"/>
          <w:noProof/>
          <w:sz w:val="24"/>
        </w:rPr>
        <w:t>11929-11947.</w:t>
      </w:r>
    </w:p>
    <w:p w14:paraId="536E0D93" w14:textId="77777777" w:rsidR="0024724D" w:rsidRPr="0024724D" w:rsidRDefault="0024724D" w:rsidP="000C7F62">
      <w:pPr>
        <w:pStyle w:val="EndNoteBibliography"/>
        <w:ind w:left="720" w:hanging="720"/>
        <w:jc w:val="both"/>
        <w:rPr>
          <w:rFonts w:ascii="Times New Roman" w:hAnsi="Times New Roman" w:cs="Times New Roman"/>
          <w:noProof/>
          <w:sz w:val="24"/>
        </w:rPr>
      </w:pPr>
      <w:r w:rsidRPr="0024724D">
        <w:rPr>
          <w:rFonts w:ascii="Times New Roman" w:hAnsi="Times New Roman" w:cs="Times New Roman"/>
          <w:noProof/>
          <w:sz w:val="24"/>
        </w:rPr>
        <w:t>2.</w:t>
      </w:r>
      <w:r w:rsidRPr="0024724D">
        <w:rPr>
          <w:rFonts w:ascii="Times New Roman" w:hAnsi="Times New Roman" w:cs="Times New Roman"/>
          <w:noProof/>
          <w:sz w:val="24"/>
        </w:rPr>
        <w:tab/>
        <w:t xml:space="preserve">Kang HJ, Kawasawa YI, Cheng F, Zhu Y, Xu X, Li M, Sousa AM, Pletikos M, Meyer KA, Sedmak G, et al: </w:t>
      </w:r>
      <w:r w:rsidRPr="0024724D">
        <w:rPr>
          <w:rFonts w:ascii="Times New Roman" w:hAnsi="Times New Roman" w:cs="Times New Roman"/>
          <w:b/>
          <w:noProof/>
          <w:sz w:val="24"/>
        </w:rPr>
        <w:t>Spatio-temporal transcriptome of the human brain.</w:t>
      </w:r>
      <w:r w:rsidRPr="0024724D">
        <w:rPr>
          <w:rFonts w:ascii="Times New Roman" w:hAnsi="Times New Roman" w:cs="Times New Roman"/>
          <w:noProof/>
          <w:sz w:val="24"/>
        </w:rPr>
        <w:t xml:space="preserve"> </w:t>
      </w:r>
      <w:r w:rsidRPr="0024724D">
        <w:rPr>
          <w:rFonts w:ascii="Times New Roman" w:hAnsi="Times New Roman" w:cs="Times New Roman"/>
          <w:i/>
          <w:noProof/>
          <w:sz w:val="24"/>
        </w:rPr>
        <w:t xml:space="preserve">Nature </w:t>
      </w:r>
      <w:r w:rsidRPr="0024724D">
        <w:rPr>
          <w:rFonts w:ascii="Times New Roman" w:hAnsi="Times New Roman" w:cs="Times New Roman"/>
          <w:noProof/>
          <w:sz w:val="24"/>
        </w:rPr>
        <w:t xml:space="preserve">2011, </w:t>
      </w:r>
      <w:r w:rsidRPr="0024724D">
        <w:rPr>
          <w:rFonts w:ascii="Times New Roman" w:hAnsi="Times New Roman" w:cs="Times New Roman"/>
          <w:b/>
          <w:noProof/>
          <w:sz w:val="24"/>
        </w:rPr>
        <w:t>478:</w:t>
      </w:r>
      <w:r w:rsidRPr="0024724D">
        <w:rPr>
          <w:rFonts w:ascii="Times New Roman" w:hAnsi="Times New Roman" w:cs="Times New Roman"/>
          <w:noProof/>
          <w:sz w:val="24"/>
        </w:rPr>
        <w:t>483-489.</w:t>
      </w:r>
    </w:p>
    <w:p w14:paraId="27272B33" w14:textId="77777777" w:rsidR="0024724D" w:rsidRPr="0024724D" w:rsidRDefault="0024724D" w:rsidP="000C7F62">
      <w:pPr>
        <w:pStyle w:val="EndNoteBibliography"/>
        <w:ind w:left="720" w:hanging="720"/>
        <w:jc w:val="both"/>
        <w:rPr>
          <w:rFonts w:ascii="Times New Roman" w:hAnsi="Times New Roman" w:cs="Times New Roman"/>
          <w:noProof/>
          <w:sz w:val="24"/>
        </w:rPr>
      </w:pPr>
      <w:r w:rsidRPr="0024724D">
        <w:rPr>
          <w:rFonts w:ascii="Times New Roman" w:hAnsi="Times New Roman" w:cs="Times New Roman"/>
          <w:noProof/>
          <w:sz w:val="24"/>
        </w:rPr>
        <w:t>3.</w:t>
      </w:r>
      <w:r w:rsidRPr="0024724D">
        <w:rPr>
          <w:rFonts w:ascii="Times New Roman" w:hAnsi="Times New Roman" w:cs="Times New Roman"/>
          <w:noProof/>
          <w:sz w:val="24"/>
        </w:rPr>
        <w:tab/>
        <w:t xml:space="preserve">Marques S, van Bruggen D, Vanichkina DP, Floriddia EM, Munguba H, Varemo L, Giacomello S, Falcao AM, Meijer M, Bjorklund AK, et al: </w:t>
      </w:r>
      <w:r w:rsidRPr="0024724D">
        <w:rPr>
          <w:rFonts w:ascii="Times New Roman" w:hAnsi="Times New Roman" w:cs="Times New Roman"/>
          <w:b/>
          <w:noProof/>
          <w:sz w:val="24"/>
        </w:rPr>
        <w:t>Transcriptional Convergence of Oligodendrocyte Lineage Progenitors during Development.</w:t>
      </w:r>
      <w:r w:rsidRPr="0024724D">
        <w:rPr>
          <w:rFonts w:ascii="Times New Roman" w:hAnsi="Times New Roman" w:cs="Times New Roman"/>
          <w:noProof/>
          <w:sz w:val="24"/>
        </w:rPr>
        <w:t xml:space="preserve"> </w:t>
      </w:r>
      <w:r w:rsidRPr="0024724D">
        <w:rPr>
          <w:rFonts w:ascii="Times New Roman" w:hAnsi="Times New Roman" w:cs="Times New Roman"/>
          <w:i/>
          <w:noProof/>
          <w:sz w:val="24"/>
        </w:rPr>
        <w:t xml:space="preserve">Dev Cell </w:t>
      </w:r>
      <w:r w:rsidRPr="0024724D">
        <w:rPr>
          <w:rFonts w:ascii="Times New Roman" w:hAnsi="Times New Roman" w:cs="Times New Roman"/>
          <w:noProof/>
          <w:sz w:val="24"/>
        </w:rPr>
        <w:t xml:space="preserve">2018, </w:t>
      </w:r>
      <w:r w:rsidRPr="0024724D">
        <w:rPr>
          <w:rFonts w:ascii="Times New Roman" w:hAnsi="Times New Roman" w:cs="Times New Roman"/>
          <w:b/>
          <w:noProof/>
          <w:sz w:val="24"/>
        </w:rPr>
        <w:t>46:</w:t>
      </w:r>
      <w:r w:rsidRPr="0024724D">
        <w:rPr>
          <w:rFonts w:ascii="Times New Roman" w:hAnsi="Times New Roman" w:cs="Times New Roman"/>
          <w:noProof/>
          <w:sz w:val="24"/>
        </w:rPr>
        <w:t>504-517 e507.</w:t>
      </w:r>
    </w:p>
    <w:p w14:paraId="36A6D0D5" w14:textId="77777777" w:rsidR="0024724D" w:rsidRPr="0024724D" w:rsidRDefault="0024724D" w:rsidP="000C7F62">
      <w:pPr>
        <w:pStyle w:val="EndNoteBibliography"/>
        <w:ind w:left="720" w:hanging="720"/>
        <w:jc w:val="both"/>
        <w:rPr>
          <w:rFonts w:ascii="Times New Roman" w:hAnsi="Times New Roman" w:cs="Times New Roman"/>
          <w:noProof/>
          <w:sz w:val="24"/>
        </w:rPr>
      </w:pPr>
      <w:r w:rsidRPr="0024724D">
        <w:rPr>
          <w:rFonts w:ascii="Times New Roman" w:hAnsi="Times New Roman" w:cs="Times New Roman"/>
          <w:noProof/>
          <w:sz w:val="24"/>
        </w:rPr>
        <w:t>4.</w:t>
      </w:r>
      <w:r w:rsidRPr="0024724D">
        <w:rPr>
          <w:rFonts w:ascii="Times New Roman" w:hAnsi="Times New Roman" w:cs="Times New Roman"/>
          <w:noProof/>
          <w:sz w:val="24"/>
        </w:rPr>
        <w:tab/>
        <w:t xml:space="preserve">Cahoy JD, Emery B, Kaushal A, Foo LC, Zamanian JL, Christopherson KS, Xing Y, Lubischer JL, Krieg PA, Krupenko SA, et al: </w:t>
      </w:r>
      <w:r w:rsidRPr="0024724D">
        <w:rPr>
          <w:rFonts w:ascii="Times New Roman" w:hAnsi="Times New Roman" w:cs="Times New Roman"/>
          <w:b/>
          <w:noProof/>
          <w:sz w:val="24"/>
        </w:rPr>
        <w:t>A transcriptome database for astrocytes, neurons, and oligodendrocytes: a new resource for understanding brain development and function.</w:t>
      </w:r>
      <w:r w:rsidRPr="0024724D">
        <w:rPr>
          <w:rFonts w:ascii="Times New Roman" w:hAnsi="Times New Roman" w:cs="Times New Roman"/>
          <w:noProof/>
          <w:sz w:val="24"/>
        </w:rPr>
        <w:t xml:space="preserve"> </w:t>
      </w:r>
      <w:r w:rsidRPr="0024724D">
        <w:rPr>
          <w:rFonts w:ascii="Times New Roman" w:hAnsi="Times New Roman" w:cs="Times New Roman"/>
          <w:i/>
          <w:noProof/>
          <w:sz w:val="24"/>
        </w:rPr>
        <w:t xml:space="preserve">J Neurosci </w:t>
      </w:r>
      <w:r w:rsidRPr="0024724D">
        <w:rPr>
          <w:rFonts w:ascii="Times New Roman" w:hAnsi="Times New Roman" w:cs="Times New Roman"/>
          <w:noProof/>
          <w:sz w:val="24"/>
        </w:rPr>
        <w:t xml:space="preserve">2008, </w:t>
      </w:r>
      <w:r w:rsidRPr="0024724D">
        <w:rPr>
          <w:rFonts w:ascii="Times New Roman" w:hAnsi="Times New Roman" w:cs="Times New Roman"/>
          <w:b/>
          <w:noProof/>
          <w:sz w:val="24"/>
        </w:rPr>
        <w:t>28:</w:t>
      </w:r>
      <w:r w:rsidRPr="0024724D">
        <w:rPr>
          <w:rFonts w:ascii="Times New Roman" w:hAnsi="Times New Roman" w:cs="Times New Roman"/>
          <w:noProof/>
          <w:sz w:val="24"/>
        </w:rPr>
        <w:t>264-278.</w:t>
      </w:r>
    </w:p>
    <w:p w14:paraId="620A8492" w14:textId="77777777" w:rsidR="0024724D" w:rsidRPr="0024724D" w:rsidRDefault="0024724D" w:rsidP="000C7F62">
      <w:pPr>
        <w:pStyle w:val="EndNoteBibliography"/>
        <w:ind w:left="720" w:hanging="720"/>
        <w:jc w:val="both"/>
        <w:rPr>
          <w:rFonts w:ascii="Times New Roman" w:hAnsi="Times New Roman" w:cs="Times New Roman"/>
          <w:noProof/>
          <w:sz w:val="24"/>
        </w:rPr>
      </w:pPr>
      <w:r w:rsidRPr="0024724D">
        <w:rPr>
          <w:rFonts w:ascii="Times New Roman" w:hAnsi="Times New Roman" w:cs="Times New Roman"/>
          <w:noProof/>
          <w:sz w:val="24"/>
        </w:rPr>
        <w:t>5.</w:t>
      </w:r>
      <w:r w:rsidRPr="0024724D">
        <w:rPr>
          <w:rFonts w:ascii="Times New Roman" w:hAnsi="Times New Roman" w:cs="Times New Roman"/>
          <w:noProof/>
          <w:sz w:val="24"/>
        </w:rPr>
        <w:tab/>
        <w:t xml:space="preserve">Marques S, Zeisel A, Codeluppi S, van Bruggen D, Mendanha Falcão A, Xiao L, Li H, Häring M, Hochgerner H, Romanov RA, et al: </w:t>
      </w:r>
      <w:r w:rsidRPr="0024724D">
        <w:rPr>
          <w:rFonts w:ascii="Times New Roman" w:hAnsi="Times New Roman" w:cs="Times New Roman"/>
          <w:b/>
          <w:noProof/>
          <w:sz w:val="24"/>
        </w:rPr>
        <w:t>Oligodendrocyte heterogeneity in the mouse juvenile and adult central nervous system.</w:t>
      </w:r>
      <w:r w:rsidRPr="0024724D">
        <w:rPr>
          <w:rFonts w:ascii="Times New Roman" w:hAnsi="Times New Roman" w:cs="Times New Roman"/>
          <w:noProof/>
          <w:sz w:val="24"/>
        </w:rPr>
        <w:t xml:space="preserve"> </w:t>
      </w:r>
      <w:r w:rsidRPr="0024724D">
        <w:rPr>
          <w:rFonts w:ascii="Times New Roman" w:hAnsi="Times New Roman" w:cs="Times New Roman"/>
          <w:i/>
          <w:noProof/>
          <w:sz w:val="24"/>
        </w:rPr>
        <w:t xml:space="preserve">Science </w:t>
      </w:r>
      <w:r w:rsidRPr="0024724D">
        <w:rPr>
          <w:rFonts w:ascii="Times New Roman" w:hAnsi="Times New Roman" w:cs="Times New Roman"/>
          <w:noProof/>
          <w:sz w:val="24"/>
        </w:rPr>
        <w:t xml:space="preserve">2016, </w:t>
      </w:r>
      <w:r w:rsidRPr="0024724D">
        <w:rPr>
          <w:rFonts w:ascii="Times New Roman" w:hAnsi="Times New Roman" w:cs="Times New Roman"/>
          <w:b/>
          <w:noProof/>
          <w:sz w:val="24"/>
        </w:rPr>
        <w:t>352:</w:t>
      </w:r>
      <w:r w:rsidRPr="0024724D">
        <w:rPr>
          <w:rFonts w:ascii="Times New Roman" w:hAnsi="Times New Roman" w:cs="Times New Roman"/>
          <w:noProof/>
          <w:sz w:val="24"/>
        </w:rPr>
        <w:t>1326-1329.</w:t>
      </w:r>
    </w:p>
    <w:p w14:paraId="45BD77FB" w14:textId="5E684ACD" w:rsidR="006519DF" w:rsidRPr="0024724D" w:rsidRDefault="0024724D" w:rsidP="000C7F62">
      <w:pPr>
        <w:rPr>
          <w:rFonts w:ascii="Times" w:hAnsi="Times"/>
          <w:color w:val="000000" w:themeColor="text1"/>
          <w:sz w:val="24"/>
          <w:szCs w:val="24"/>
        </w:rPr>
      </w:pPr>
      <w:r w:rsidRPr="0024724D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</w:p>
    <w:sectPr w:rsidR="006519DF" w:rsidRPr="0024724D" w:rsidSect="00D64E94">
      <w:pgSz w:w="11900" w:h="16840"/>
      <w:pgMar w:top="1440" w:right="1797" w:bottom="1440" w:left="1797" w:header="851" w:footer="99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DF98B7" w14:textId="77777777" w:rsidR="008E0621" w:rsidRDefault="008E0621">
      <w:r>
        <w:separator/>
      </w:r>
    </w:p>
  </w:endnote>
  <w:endnote w:type="continuationSeparator" w:id="0">
    <w:p w14:paraId="4B8045FD" w14:textId="77777777" w:rsidR="008E0621" w:rsidRDefault="008E06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vPSHN">
    <w:altName w:val="Cambria"/>
    <w:panose1 w:val="00000000000000000000"/>
    <w:charset w:val="00"/>
    <w:family w:val="roman"/>
    <w:notTrueType/>
    <w:pitch w:val="default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 Bayan">
    <w:altName w:val="Arial"/>
    <w:charset w:val="B2"/>
    <w:family w:val="auto"/>
    <w:pitch w:val="variable"/>
    <w:sig w:usb0="00002001" w:usb1="00000000" w:usb2="00000008" w:usb3="00000000" w:csb0="00000040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58364100"/>
      <w:docPartObj>
        <w:docPartGallery w:val="Page Numbers (Bottom of Page)"/>
        <w:docPartUnique/>
      </w:docPartObj>
    </w:sdtPr>
    <w:sdtContent>
      <w:p w14:paraId="0FDE1F21" w14:textId="45043040" w:rsidR="008B660C" w:rsidRPr="00C36EE6" w:rsidRDefault="008B660C" w:rsidP="00C36EE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62D6051E" w14:textId="77777777" w:rsidR="00FA6016" w:rsidRDefault="00FA601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A1AB934" w14:textId="77777777" w:rsidR="008E0621" w:rsidRDefault="008E0621">
      <w:r>
        <w:separator/>
      </w:r>
    </w:p>
  </w:footnote>
  <w:footnote w:type="continuationSeparator" w:id="0">
    <w:p w14:paraId="75792B1B" w14:textId="77777777" w:rsidR="008E0621" w:rsidRDefault="008E062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1F6133"/>
    <w:multiLevelType w:val="hybridMultilevel"/>
    <w:tmpl w:val="CD56E85A"/>
    <w:lvl w:ilvl="0" w:tplc="0F404EFE">
      <w:start w:val="1"/>
      <w:numFmt w:val="upp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E34650"/>
    <w:multiLevelType w:val="hybridMultilevel"/>
    <w:tmpl w:val="BF081DF6"/>
    <w:lvl w:ilvl="0" w:tplc="F8D0D75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5CC199C"/>
    <w:multiLevelType w:val="hybridMultilevel"/>
    <w:tmpl w:val="1F58C96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F15010"/>
    <w:multiLevelType w:val="hybridMultilevel"/>
    <w:tmpl w:val="9588097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D21285"/>
    <w:multiLevelType w:val="hybridMultilevel"/>
    <w:tmpl w:val="6030A790"/>
    <w:lvl w:ilvl="0" w:tplc="AE7EB6CC">
      <w:start w:val="1"/>
      <w:numFmt w:val="upperLetter"/>
      <w:lvlText w:val="(%1)"/>
      <w:lvlJc w:val="left"/>
      <w:pPr>
        <w:ind w:left="760" w:hanging="40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FB0253"/>
    <w:multiLevelType w:val="hybridMultilevel"/>
    <w:tmpl w:val="6030A790"/>
    <w:lvl w:ilvl="0" w:tplc="AE7EB6CC">
      <w:start w:val="1"/>
      <w:numFmt w:val="upperLetter"/>
      <w:lvlText w:val="(%1)"/>
      <w:lvlJc w:val="left"/>
      <w:pPr>
        <w:ind w:left="760" w:hanging="40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370CBE"/>
    <w:multiLevelType w:val="hybridMultilevel"/>
    <w:tmpl w:val="0F6AD9A0"/>
    <w:lvl w:ilvl="0" w:tplc="49024EB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F2D5E0C"/>
    <w:multiLevelType w:val="hybridMultilevel"/>
    <w:tmpl w:val="D3AC014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BB2C00"/>
    <w:multiLevelType w:val="hybridMultilevel"/>
    <w:tmpl w:val="07D259CA"/>
    <w:lvl w:ilvl="0" w:tplc="39DC31E2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7746BE"/>
    <w:multiLevelType w:val="hybridMultilevel"/>
    <w:tmpl w:val="0FB4D5B0"/>
    <w:lvl w:ilvl="0" w:tplc="5CB0262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0412691"/>
    <w:multiLevelType w:val="hybridMultilevel"/>
    <w:tmpl w:val="9278A1B8"/>
    <w:lvl w:ilvl="0" w:tplc="088E7A9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10046A5"/>
    <w:multiLevelType w:val="hybridMultilevel"/>
    <w:tmpl w:val="0932FFE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2B77656"/>
    <w:multiLevelType w:val="hybridMultilevel"/>
    <w:tmpl w:val="7C8ED0C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4932B9"/>
    <w:multiLevelType w:val="hybridMultilevel"/>
    <w:tmpl w:val="E06AC626"/>
    <w:lvl w:ilvl="0" w:tplc="08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25E04E5B"/>
    <w:multiLevelType w:val="hybridMultilevel"/>
    <w:tmpl w:val="E06AC62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73140A7"/>
    <w:multiLevelType w:val="hybridMultilevel"/>
    <w:tmpl w:val="69FE9E30"/>
    <w:lvl w:ilvl="0" w:tplc="D408B35C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C061F1D"/>
    <w:multiLevelType w:val="hybridMultilevel"/>
    <w:tmpl w:val="8C1C9678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1F1689"/>
    <w:multiLevelType w:val="hybridMultilevel"/>
    <w:tmpl w:val="899213FE"/>
    <w:lvl w:ilvl="0" w:tplc="365CEEE6">
      <w:start w:val="1"/>
      <w:numFmt w:val="upp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0097BE1"/>
    <w:multiLevelType w:val="hybridMultilevel"/>
    <w:tmpl w:val="A28C6574"/>
    <w:lvl w:ilvl="0" w:tplc="EFB6D082">
      <w:start w:val="1"/>
      <w:numFmt w:val="decimal"/>
      <w:lvlText w:val="%1."/>
      <w:lvlJc w:val="left"/>
      <w:pPr>
        <w:ind w:left="720" w:hanging="360"/>
      </w:pPr>
      <w:rPr>
        <w:rFonts w:ascii="AdvPSHN" w:hAnsi="AdvPSHN" w:hint="default"/>
        <w:sz w:val="38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62652A"/>
    <w:multiLevelType w:val="hybridMultilevel"/>
    <w:tmpl w:val="6030A790"/>
    <w:lvl w:ilvl="0" w:tplc="AE7EB6CC">
      <w:start w:val="1"/>
      <w:numFmt w:val="upperLetter"/>
      <w:lvlText w:val="(%1)"/>
      <w:lvlJc w:val="left"/>
      <w:pPr>
        <w:ind w:left="760" w:hanging="40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EE3CF8"/>
    <w:multiLevelType w:val="hybridMultilevel"/>
    <w:tmpl w:val="77C891A2"/>
    <w:lvl w:ilvl="0" w:tplc="BEBEFE4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4F255AD"/>
    <w:multiLevelType w:val="hybridMultilevel"/>
    <w:tmpl w:val="3FC25910"/>
    <w:lvl w:ilvl="0" w:tplc="6C6A7606">
      <w:start w:val="1"/>
      <w:numFmt w:val="decimal"/>
      <w:lvlText w:val="%1)"/>
      <w:lvlJc w:val="left"/>
      <w:pPr>
        <w:ind w:left="720" w:hanging="360"/>
      </w:pPr>
      <w:rPr>
        <w:rFonts w:ascii="Consolas" w:hAnsi="Consolas" w:cs="Consola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55D657B"/>
    <w:multiLevelType w:val="hybridMultilevel"/>
    <w:tmpl w:val="0FB4D5B0"/>
    <w:lvl w:ilvl="0" w:tplc="5CB0262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36D137A9"/>
    <w:multiLevelType w:val="hybridMultilevel"/>
    <w:tmpl w:val="E4226F78"/>
    <w:lvl w:ilvl="0" w:tplc="31F4B4EA">
      <w:start w:val="1"/>
      <w:numFmt w:val="upperLetter"/>
      <w:lvlText w:val="(%1)"/>
      <w:lvlJc w:val="left"/>
      <w:pPr>
        <w:ind w:left="760" w:hanging="40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7EB7C08"/>
    <w:multiLevelType w:val="hybridMultilevel"/>
    <w:tmpl w:val="6BA04F2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8926E75"/>
    <w:multiLevelType w:val="hybridMultilevel"/>
    <w:tmpl w:val="487A026A"/>
    <w:lvl w:ilvl="0" w:tplc="EB62BD80">
      <w:start w:val="1"/>
      <w:numFmt w:val="upp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9BD53AE"/>
    <w:multiLevelType w:val="hybridMultilevel"/>
    <w:tmpl w:val="826E59B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59D678A"/>
    <w:multiLevelType w:val="hybridMultilevel"/>
    <w:tmpl w:val="C846D1B0"/>
    <w:lvl w:ilvl="0" w:tplc="041D0015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469B6D8B"/>
    <w:multiLevelType w:val="hybridMultilevel"/>
    <w:tmpl w:val="5E263980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6FD0893"/>
    <w:multiLevelType w:val="hybridMultilevel"/>
    <w:tmpl w:val="C3482910"/>
    <w:lvl w:ilvl="0" w:tplc="C0CA8ED4">
      <w:start w:val="1"/>
      <w:numFmt w:val="lowerRoman"/>
      <w:lvlText w:val="%1)"/>
      <w:lvlJc w:val="left"/>
      <w:pPr>
        <w:ind w:left="144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4C0C4080"/>
    <w:multiLevelType w:val="hybridMultilevel"/>
    <w:tmpl w:val="D2DA75B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0E641C1"/>
    <w:multiLevelType w:val="hybridMultilevel"/>
    <w:tmpl w:val="F070B49A"/>
    <w:lvl w:ilvl="0" w:tplc="2C341B18">
      <w:start w:val="1"/>
      <w:numFmt w:val="upperLetter"/>
      <w:lvlText w:val="(%1)"/>
      <w:lvlJc w:val="left"/>
      <w:pPr>
        <w:ind w:left="1800" w:hanging="720"/>
      </w:pPr>
      <w:rPr>
        <w:rFonts w:asciiTheme="minorHAnsi" w:hAnsiTheme="minorHAnsi" w:cstheme="minorBidi"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 w15:restartNumberingAfterBreak="0">
    <w:nsid w:val="56246A3F"/>
    <w:multiLevelType w:val="hybridMultilevel"/>
    <w:tmpl w:val="A732C5E0"/>
    <w:lvl w:ilvl="0" w:tplc="041D001B">
      <w:start w:val="1"/>
      <w:numFmt w:val="lowerRoman"/>
      <w:lvlText w:val="%1."/>
      <w:lvlJc w:val="righ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566061DD"/>
    <w:multiLevelType w:val="hybridMultilevel"/>
    <w:tmpl w:val="91C84364"/>
    <w:lvl w:ilvl="0" w:tplc="E118FF08">
      <w:start w:val="1"/>
      <w:numFmt w:val="upp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b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6A375A7"/>
    <w:multiLevelType w:val="hybridMultilevel"/>
    <w:tmpl w:val="7B32A6CA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7005B3C"/>
    <w:multiLevelType w:val="multilevel"/>
    <w:tmpl w:val="AD82F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576164E8"/>
    <w:multiLevelType w:val="hybridMultilevel"/>
    <w:tmpl w:val="183CFCD4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9F009C9"/>
    <w:multiLevelType w:val="hybridMultilevel"/>
    <w:tmpl w:val="C204866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B161B97"/>
    <w:multiLevelType w:val="hybridMultilevel"/>
    <w:tmpl w:val="C7A4880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CE0489F"/>
    <w:multiLevelType w:val="hybridMultilevel"/>
    <w:tmpl w:val="9BEC558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5D85022"/>
    <w:multiLevelType w:val="hybridMultilevel"/>
    <w:tmpl w:val="116CA1F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7CA6FE0"/>
    <w:multiLevelType w:val="hybridMultilevel"/>
    <w:tmpl w:val="8282474E"/>
    <w:lvl w:ilvl="0" w:tplc="8D7A2C28">
      <w:start w:val="1"/>
      <w:numFmt w:val="lowerRoman"/>
      <w:lvlText w:val="%1)"/>
      <w:lvlJc w:val="left"/>
      <w:pPr>
        <w:ind w:left="144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6C537F67"/>
    <w:multiLevelType w:val="hybridMultilevel"/>
    <w:tmpl w:val="1A8A9A12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FB3008C"/>
    <w:multiLevelType w:val="hybridMultilevel"/>
    <w:tmpl w:val="9D0EC55E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19C374A"/>
    <w:multiLevelType w:val="hybridMultilevel"/>
    <w:tmpl w:val="C8CAA7C2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2CF4E59"/>
    <w:multiLevelType w:val="hybridMultilevel"/>
    <w:tmpl w:val="ACB2D466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BA06F19"/>
    <w:multiLevelType w:val="hybridMultilevel"/>
    <w:tmpl w:val="690C558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D353976"/>
    <w:multiLevelType w:val="hybridMultilevel"/>
    <w:tmpl w:val="F562435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19965985">
    <w:abstractNumId w:val="6"/>
  </w:num>
  <w:num w:numId="2" w16cid:durableId="741876406">
    <w:abstractNumId w:val="2"/>
  </w:num>
  <w:num w:numId="3" w16cid:durableId="1848475038">
    <w:abstractNumId w:val="30"/>
  </w:num>
  <w:num w:numId="4" w16cid:durableId="334773931">
    <w:abstractNumId w:val="24"/>
  </w:num>
  <w:num w:numId="5" w16cid:durableId="1306743222">
    <w:abstractNumId w:val="45"/>
  </w:num>
  <w:num w:numId="6" w16cid:durableId="950748031">
    <w:abstractNumId w:val="15"/>
  </w:num>
  <w:num w:numId="7" w16cid:durableId="661087791">
    <w:abstractNumId w:val="3"/>
  </w:num>
  <w:num w:numId="8" w16cid:durableId="1497040794">
    <w:abstractNumId w:val="38"/>
  </w:num>
  <w:num w:numId="9" w16cid:durableId="1314526092">
    <w:abstractNumId w:val="29"/>
  </w:num>
  <w:num w:numId="10" w16cid:durableId="2015643855">
    <w:abstractNumId w:val="41"/>
  </w:num>
  <w:num w:numId="11" w16cid:durableId="1808279699">
    <w:abstractNumId w:val="42"/>
  </w:num>
  <w:num w:numId="12" w16cid:durableId="1352146094">
    <w:abstractNumId w:val="37"/>
  </w:num>
  <w:num w:numId="13" w16cid:durableId="84886263">
    <w:abstractNumId w:val="28"/>
  </w:num>
  <w:num w:numId="14" w16cid:durableId="1956476830">
    <w:abstractNumId w:val="35"/>
  </w:num>
  <w:num w:numId="15" w16cid:durableId="1401826388">
    <w:abstractNumId w:val="18"/>
  </w:num>
  <w:num w:numId="16" w16cid:durableId="478768367">
    <w:abstractNumId w:val="39"/>
  </w:num>
  <w:num w:numId="17" w16cid:durableId="1777676640">
    <w:abstractNumId w:val="40"/>
  </w:num>
  <w:num w:numId="18" w16cid:durableId="2126341997">
    <w:abstractNumId w:val="7"/>
  </w:num>
  <w:num w:numId="19" w16cid:durableId="1933007949">
    <w:abstractNumId w:val="20"/>
  </w:num>
  <w:num w:numId="20" w16cid:durableId="352460357">
    <w:abstractNumId w:val="47"/>
  </w:num>
  <w:num w:numId="21" w16cid:durableId="503784186">
    <w:abstractNumId w:val="11"/>
  </w:num>
  <w:num w:numId="22" w16cid:durableId="944729574">
    <w:abstractNumId w:val="4"/>
  </w:num>
  <w:num w:numId="23" w16cid:durableId="569120363">
    <w:abstractNumId w:val="5"/>
  </w:num>
  <w:num w:numId="24" w16cid:durableId="1925063383">
    <w:abstractNumId w:val="19"/>
  </w:num>
  <w:num w:numId="25" w16cid:durableId="34892103">
    <w:abstractNumId w:val="46"/>
  </w:num>
  <w:num w:numId="26" w16cid:durableId="608391094">
    <w:abstractNumId w:val="16"/>
  </w:num>
  <w:num w:numId="27" w16cid:durableId="589824249">
    <w:abstractNumId w:val="13"/>
  </w:num>
  <w:num w:numId="28" w16cid:durableId="423183992">
    <w:abstractNumId w:val="14"/>
  </w:num>
  <w:num w:numId="29" w16cid:durableId="1927495630">
    <w:abstractNumId w:val="12"/>
  </w:num>
  <w:num w:numId="30" w16cid:durableId="1494225332">
    <w:abstractNumId w:val="10"/>
  </w:num>
  <w:num w:numId="31" w16cid:durableId="933782922">
    <w:abstractNumId w:val="21"/>
  </w:num>
  <w:num w:numId="32" w16cid:durableId="1775781927">
    <w:abstractNumId w:val="9"/>
  </w:num>
  <w:num w:numId="33" w16cid:durableId="741297">
    <w:abstractNumId w:val="26"/>
  </w:num>
  <w:num w:numId="34" w16cid:durableId="1952393968">
    <w:abstractNumId w:val="44"/>
  </w:num>
  <w:num w:numId="35" w16cid:durableId="1549418245">
    <w:abstractNumId w:val="8"/>
  </w:num>
  <w:num w:numId="36" w16cid:durableId="746731073">
    <w:abstractNumId w:val="22"/>
  </w:num>
  <w:num w:numId="37" w16cid:durableId="911886247">
    <w:abstractNumId w:val="43"/>
  </w:num>
  <w:num w:numId="38" w16cid:durableId="1444501296">
    <w:abstractNumId w:val="32"/>
  </w:num>
  <w:num w:numId="39" w16cid:durableId="1591231816">
    <w:abstractNumId w:val="27"/>
  </w:num>
  <w:num w:numId="40" w16cid:durableId="1301032331">
    <w:abstractNumId w:val="1"/>
  </w:num>
  <w:num w:numId="41" w16cid:durableId="490566277">
    <w:abstractNumId w:val="33"/>
  </w:num>
  <w:num w:numId="42" w16cid:durableId="561716042">
    <w:abstractNumId w:val="31"/>
  </w:num>
  <w:num w:numId="43" w16cid:durableId="909850680">
    <w:abstractNumId w:val="0"/>
  </w:num>
  <w:num w:numId="44" w16cid:durableId="1539589659">
    <w:abstractNumId w:val="25"/>
  </w:num>
  <w:num w:numId="45" w16cid:durableId="1902524583">
    <w:abstractNumId w:val="17"/>
  </w:num>
  <w:num w:numId="46" w16cid:durableId="1871339168">
    <w:abstractNumId w:val="34"/>
  </w:num>
  <w:num w:numId="47" w16cid:durableId="693502172">
    <w:abstractNumId w:val="36"/>
  </w:num>
  <w:num w:numId="48" w16cid:durableId="1113784975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oNotTrackMove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Genome Biology&lt;/Style&gt;&lt;LeftDelim&gt;{&lt;/LeftDelim&gt;&lt;RightDelim&gt;}&lt;/RightDelim&gt;&lt;FontName&gt;Al Bayan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0xrerzar6xvavzesd9a599futevpv5sffw59&quot;&gt;My EndNote Library&lt;record-ids&gt;&lt;item&gt;958&lt;/item&gt;&lt;item&gt;975&lt;/item&gt;&lt;/record-ids&gt;&lt;/item&gt;&lt;/Libraries&gt;"/>
  </w:docVars>
  <w:rsids>
    <w:rsidRoot w:val="008561C6"/>
    <w:rsid w:val="00000298"/>
    <w:rsid w:val="00005FF0"/>
    <w:rsid w:val="00006994"/>
    <w:rsid w:val="000202C1"/>
    <w:rsid w:val="00020ECA"/>
    <w:rsid w:val="000276CB"/>
    <w:rsid w:val="00027A0C"/>
    <w:rsid w:val="00035980"/>
    <w:rsid w:val="00042F0B"/>
    <w:rsid w:val="00051A9B"/>
    <w:rsid w:val="00054E8A"/>
    <w:rsid w:val="00054F1E"/>
    <w:rsid w:val="0005572F"/>
    <w:rsid w:val="000559E4"/>
    <w:rsid w:val="00055AC1"/>
    <w:rsid w:val="000566DA"/>
    <w:rsid w:val="00060941"/>
    <w:rsid w:val="000629DE"/>
    <w:rsid w:val="000642D6"/>
    <w:rsid w:val="0006775F"/>
    <w:rsid w:val="00076C5B"/>
    <w:rsid w:val="000806DA"/>
    <w:rsid w:val="00083D25"/>
    <w:rsid w:val="000841E5"/>
    <w:rsid w:val="00084E33"/>
    <w:rsid w:val="00085DA3"/>
    <w:rsid w:val="00086555"/>
    <w:rsid w:val="00090F0C"/>
    <w:rsid w:val="00091F00"/>
    <w:rsid w:val="00097552"/>
    <w:rsid w:val="000A1AF9"/>
    <w:rsid w:val="000A6E84"/>
    <w:rsid w:val="000A74D0"/>
    <w:rsid w:val="000A7F77"/>
    <w:rsid w:val="000B1EBE"/>
    <w:rsid w:val="000B3731"/>
    <w:rsid w:val="000B3BBB"/>
    <w:rsid w:val="000B4B1C"/>
    <w:rsid w:val="000C40DC"/>
    <w:rsid w:val="000C6F8E"/>
    <w:rsid w:val="000C72C3"/>
    <w:rsid w:val="000C7510"/>
    <w:rsid w:val="000C7F62"/>
    <w:rsid w:val="000D0C09"/>
    <w:rsid w:val="000D0F48"/>
    <w:rsid w:val="000D2E52"/>
    <w:rsid w:val="000D50F2"/>
    <w:rsid w:val="000D6D70"/>
    <w:rsid w:val="000D78BF"/>
    <w:rsid w:val="000D7E52"/>
    <w:rsid w:val="000E2108"/>
    <w:rsid w:val="000E2275"/>
    <w:rsid w:val="000E3272"/>
    <w:rsid w:val="000E57B9"/>
    <w:rsid w:val="000F746A"/>
    <w:rsid w:val="000F7531"/>
    <w:rsid w:val="00103703"/>
    <w:rsid w:val="00104002"/>
    <w:rsid w:val="0010742E"/>
    <w:rsid w:val="0011167C"/>
    <w:rsid w:val="00111752"/>
    <w:rsid w:val="0011187A"/>
    <w:rsid w:val="00114CC1"/>
    <w:rsid w:val="001152B4"/>
    <w:rsid w:val="001170C0"/>
    <w:rsid w:val="00120279"/>
    <w:rsid w:val="001214B2"/>
    <w:rsid w:val="0013113B"/>
    <w:rsid w:val="00134754"/>
    <w:rsid w:val="00141CF6"/>
    <w:rsid w:val="001438B8"/>
    <w:rsid w:val="001453DE"/>
    <w:rsid w:val="00147C88"/>
    <w:rsid w:val="00156C71"/>
    <w:rsid w:val="00157824"/>
    <w:rsid w:val="0016285B"/>
    <w:rsid w:val="00166923"/>
    <w:rsid w:val="00172F67"/>
    <w:rsid w:val="001759B0"/>
    <w:rsid w:val="0018053D"/>
    <w:rsid w:val="001808D4"/>
    <w:rsid w:val="001818B0"/>
    <w:rsid w:val="0018279D"/>
    <w:rsid w:val="00185E5E"/>
    <w:rsid w:val="00192B3D"/>
    <w:rsid w:val="00193490"/>
    <w:rsid w:val="00194969"/>
    <w:rsid w:val="0019595B"/>
    <w:rsid w:val="001972C9"/>
    <w:rsid w:val="001A7FAE"/>
    <w:rsid w:val="001B038F"/>
    <w:rsid w:val="001B0F0C"/>
    <w:rsid w:val="001B3A1B"/>
    <w:rsid w:val="001B3A57"/>
    <w:rsid w:val="001B6A21"/>
    <w:rsid w:val="001B6F03"/>
    <w:rsid w:val="001D118C"/>
    <w:rsid w:val="001D281D"/>
    <w:rsid w:val="001D35DE"/>
    <w:rsid w:val="001E0ECB"/>
    <w:rsid w:val="001E41C3"/>
    <w:rsid w:val="001F06C5"/>
    <w:rsid w:val="001F2BF6"/>
    <w:rsid w:val="001F4CFA"/>
    <w:rsid w:val="001F512A"/>
    <w:rsid w:val="001F5A26"/>
    <w:rsid w:val="001F5F87"/>
    <w:rsid w:val="00200051"/>
    <w:rsid w:val="00202E1A"/>
    <w:rsid w:val="002046A3"/>
    <w:rsid w:val="00205564"/>
    <w:rsid w:val="0021238A"/>
    <w:rsid w:val="00213D7B"/>
    <w:rsid w:val="00216AFB"/>
    <w:rsid w:val="00232F91"/>
    <w:rsid w:val="00236CDF"/>
    <w:rsid w:val="00236DC8"/>
    <w:rsid w:val="00237666"/>
    <w:rsid w:val="00243544"/>
    <w:rsid w:val="0024724D"/>
    <w:rsid w:val="00250438"/>
    <w:rsid w:val="002505CC"/>
    <w:rsid w:val="00250DCF"/>
    <w:rsid w:val="00251118"/>
    <w:rsid w:val="002528A8"/>
    <w:rsid w:val="00253882"/>
    <w:rsid w:val="00256DAF"/>
    <w:rsid w:val="002573AC"/>
    <w:rsid w:val="00260376"/>
    <w:rsid w:val="00260D9D"/>
    <w:rsid w:val="00262034"/>
    <w:rsid w:val="00262D47"/>
    <w:rsid w:val="00267D6B"/>
    <w:rsid w:val="0027202D"/>
    <w:rsid w:val="00273607"/>
    <w:rsid w:val="00273BDC"/>
    <w:rsid w:val="0027471B"/>
    <w:rsid w:val="00280F15"/>
    <w:rsid w:val="002825D8"/>
    <w:rsid w:val="00286B83"/>
    <w:rsid w:val="00294A5F"/>
    <w:rsid w:val="00294F44"/>
    <w:rsid w:val="002A1841"/>
    <w:rsid w:val="002B1A28"/>
    <w:rsid w:val="002C0BB2"/>
    <w:rsid w:val="002C72EE"/>
    <w:rsid w:val="002D0CDF"/>
    <w:rsid w:val="002D70CE"/>
    <w:rsid w:val="002E104A"/>
    <w:rsid w:val="002E2736"/>
    <w:rsid w:val="002E3B40"/>
    <w:rsid w:val="002E525F"/>
    <w:rsid w:val="002F40F8"/>
    <w:rsid w:val="002F5035"/>
    <w:rsid w:val="00300560"/>
    <w:rsid w:val="003032AD"/>
    <w:rsid w:val="003115E3"/>
    <w:rsid w:val="003144B3"/>
    <w:rsid w:val="0031540F"/>
    <w:rsid w:val="00317A8B"/>
    <w:rsid w:val="00320014"/>
    <w:rsid w:val="00327A47"/>
    <w:rsid w:val="00330749"/>
    <w:rsid w:val="003307E6"/>
    <w:rsid w:val="00330E44"/>
    <w:rsid w:val="0033339E"/>
    <w:rsid w:val="0033692D"/>
    <w:rsid w:val="0033791E"/>
    <w:rsid w:val="00342A1E"/>
    <w:rsid w:val="00343949"/>
    <w:rsid w:val="003472AB"/>
    <w:rsid w:val="0035333A"/>
    <w:rsid w:val="003554D6"/>
    <w:rsid w:val="003561DE"/>
    <w:rsid w:val="00360E45"/>
    <w:rsid w:val="0036366D"/>
    <w:rsid w:val="00365D7F"/>
    <w:rsid w:val="003722EB"/>
    <w:rsid w:val="00373C18"/>
    <w:rsid w:val="00377F3E"/>
    <w:rsid w:val="00380A64"/>
    <w:rsid w:val="00381DF7"/>
    <w:rsid w:val="00384F6B"/>
    <w:rsid w:val="003867F0"/>
    <w:rsid w:val="00387FD8"/>
    <w:rsid w:val="0039205F"/>
    <w:rsid w:val="003934BA"/>
    <w:rsid w:val="003936AC"/>
    <w:rsid w:val="003957B2"/>
    <w:rsid w:val="00395C3D"/>
    <w:rsid w:val="00397863"/>
    <w:rsid w:val="003A0840"/>
    <w:rsid w:val="003A13EF"/>
    <w:rsid w:val="003A1AF1"/>
    <w:rsid w:val="003B4E32"/>
    <w:rsid w:val="003C0B3D"/>
    <w:rsid w:val="003C54BE"/>
    <w:rsid w:val="003D397B"/>
    <w:rsid w:val="003D4C4F"/>
    <w:rsid w:val="003D4F00"/>
    <w:rsid w:val="003E1BC9"/>
    <w:rsid w:val="003E53E0"/>
    <w:rsid w:val="003E6EFF"/>
    <w:rsid w:val="003F74D8"/>
    <w:rsid w:val="00400701"/>
    <w:rsid w:val="00403218"/>
    <w:rsid w:val="00403285"/>
    <w:rsid w:val="0040560C"/>
    <w:rsid w:val="00410044"/>
    <w:rsid w:val="00411DFE"/>
    <w:rsid w:val="004139DA"/>
    <w:rsid w:val="004166E0"/>
    <w:rsid w:val="004206E5"/>
    <w:rsid w:val="004219D1"/>
    <w:rsid w:val="00424A11"/>
    <w:rsid w:val="00431744"/>
    <w:rsid w:val="00431A48"/>
    <w:rsid w:val="0043380A"/>
    <w:rsid w:val="0043617B"/>
    <w:rsid w:val="004453F5"/>
    <w:rsid w:val="00447C9E"/>
    <w:rsid w:val="00452128"/>
    <w:rsid w:val="004523E9"/>
    <w:rsid w:val="004542F3"/>
    <w:rsid w:val="004600F0"/>
    <w:rsid w:val="00463120"/>
    <w:rsid w:val="00463C34"/>
    <w:rsid w:val="00465607"/>
    <w:rsid w:val="0046678F"/>
    <w:rsid w:val="00470623"/>
    <w:rsid w:val="00472B83"/>
    <w:rsid w:val="0047783A"/>
    <w:rsid w:val="00484B37"/>
    <w:rsid w:val="00487EDB"/>
    <w:rsid w:val="00490241"/>
    <w:rsid w:val="00495042"/>
    <w:rsid w:val="00495C29"/>
    <w:rsid w:val="00497E0E"/>
    <w:rsid w:val="004A1D39"/>
    <w:rsid w:val="004A48A3"/>
    <w:rsid w:val="004A5891"/>
    <w:rsid w:val="004A7EE9"/>
    <w:rsid w:val="004B2F34"/>
    <w:rsid w:val="004B4759"/>
    <w:rsid w:val="004C778A"/>
    <w:rsid w:val="004D0467"/>
    <w:rsid w:val="004D2979"/>
    <w:rsid w:val="004D3D95"/>
    <w:rsid w:val="004D5138"/>
    <w:rsid w:val="004D5166"/>
    <w:rsid w:val="004D58ED"/>
    <w:rsid w:val="004E2C09"/>
    <w:rsid w:val="004F0179"/>
    <w:rsid w:val="004F20FF"/>
    <w:rsid w:val="004F3FDE"/>
    <w:rsid w:val="004F46D2"/>
    <w:rsid w:val="004F7656"/>
    <w:rsid w:val="004F7F4F"/>
    <w:rsid w:val="005000F0"/>
    <w:rsid w:val="00501BE3"/>
    <w:rsid w:val="00504FB2"/>
    <w:rsid w:val="00505EB9"/>
    <w:rsid w:val="00507407"/>
    <w:rsid w:val="0051344C"/>
    <w:rsid w:val="00514B2B"/>
    <w:rsid w:val="00515066"/>
    <w:rsid w:val="00516343"/>
    <w:rsid w:val="00516B67"/>
    <w:rsid w:val="005200CF"/>
    <w:rsid w:val="00522CC5"/>
    <w:rsid w:val="005405FC"/>
    <w:rsid w:val="00543129"/>
    <w:rsid w:val="00543C35"/>
    <w:rsid w:val="00556FA7"/>
    <w:rsid w:val="00561B29"/>
    <w:rsid w:val="00566C08"/>
    <w:rsid w:val="00571BA2"/>
    <w:rsid w:val="00571EED"/>
    <w:rsid w:val="00572848"/>
    <w:rsid w:val="00577B02"/>
    <w:rsid w:val="00586B46"/>
    <w:rsid w:val="005902DC"/>
    <w:rsid w:val="005914C0"/>
    <w:rsid w:val="00594550"/>
    <w:rsid w:val="005949F0"/>
    <w:rsid w:val="00597FA1"/>
    <w:rsid w:val="005A46EA"/>
    <w:rsid w:val="005B0145"/>
    <w:rsid w:val="005B7DD6"/>
    <w:rsid w:val="005C6591"/>
    <w:rsid w:val="005D0A00"/>
    <w:rsid w:val="005D578B"/>
    <w:rsid w:val="005D6E69"/>
    <w:rsid w:val="005E2963"/>
    <w:rsid w:val="005E3B54"/>
    <w:rsid w:val="005E5959"/>
    <w:rsid w:val="005E706D"/>
    <w:rsid w:val="005F194B"/>
    <w:rsid w:val="005F4259"/>
    <w:rsid w:val="005F4CE7"/>
    <w:rsid w:val="005F6AA5"/>
    <w:rsid w:val="006033D0"/>
    <w:rsid w:val="00603AD4"/>
    <w:rsid w:val="00605F9D"/>
    <w:rsid w:val="00612A44"/>
    <w:rsid w:val="00615606"/>
    <w:rsid w:val="0061727A"/>
    <w:rsid w:val="006232D6"/>
    <w:rsid w:val="00623438"/>
    <w:rsid w:val="006305D4"/>
    <w:rsid w:val="00630A62"/>
    <w:rsid w:val="00630CFB"/>
    <w:rsid w:val="00634BAA"/>
    <w:rsid w:val="006452CA"/>
    <w:rsid w:val="006519DF"/>
    <w:rsid w:val="00652506"/>
    <w:rsid w:val="0065590B"/>
    <w:rsid w:val="0065636B"/>
    <w:rsid w:val="006607CD"/>
    <w:rsid w:val="00662DC5"/>
    <w:rsid w:val="00663E4B"/>
    <w:rsid w:val="00665400"/>
    <w:rsid w:val="00670C15"/>
    <w:rsid w:val="00675016"/>
    <w:rsid w:val="00680A35"/>
    <w:rsid w:val="00682D0F"/>
    <w:rsid w:val="00691F0D"/>
    <w:rsid w:val="0069457D"/>
    <w:rsid w:val="00696D4B"/>
    <w:rsid w:val="006970BA"/>
    <w:rsid w:val="006974EC"/>
    <w:rsid w:val="006A20BE"/>
    <w:rsid w:val="006A72D2"/>
    <w:rsid w:val="006B5326"/>
    <w:rsid w:val="006C12B0"/>
    <w:rsid w:val="006C159B"/>
    <w:rsid w:val="006C2F95"/>
    <w:rsid w:val="006C40B8"/>
    <w:rsid w:val="006C4F5D"/>
    <w:rsid w:val="006C5774"/>
    <w:rsid w:val="006D21E6"/>
    <w:rsid w:val="006E0689"/>
    <w:rsid w:val="006E0FC9"/>
    <w:rsid w:val="006E1C66"/>
    <w:rsid w:val="006E37DB"/>
    <w:rsid w:val="006F1F27"/>
    <w:rsid w:val="006F4187"/>
    <w:rsid w:val="007030B0"/>
    <w:rsid w:val="0070387F"/>
    <w:rsid w:val="00707A89"/>
    <w:rsid w:val="00710776"/>
    <w:rsid w:val="00712022"/>
    <w:rsid w:val="0071423B"/>
    <w:rsid w:val="00714C3C"/>
    <w:rsid w:val="00715261"/>
    <w:rsid w:val="007222A4"/>
    <w:rsid w:val="007272D5"/>
    <w:rsid w:val="00736153"/>
    <w:rsid w:val="00741801"/>
    <w:rsid w:val="00741979"/>
    <w:rsid w:val="00742991"/>
    <w:rsid w:val="00745ED2"/>
    <w:rsid w:val="00746512"/>
    <w:rsid w:val="00747269"/>
    <w:rsid w:val="007508E5"/>
    <w:rsid w:val="00750F57"/>
    <w:rsid w:val="00751A28"/>
    <w:rsid w:val="00753052"/>
    <w:rsid w:val="00756079"/>
    <w:rsid w:val="0075643B"/>
    <w:rsid w:val="007621A4"/>
    <w:rsid w:val="00772067"/>
    <w:rsid w:val="007720EB"/>
    <w:rsid w:val="00772AD0"/>
    <w:rsid w:val="00772D63"/>
    <w:rsid w:val="007810C8"/>
    <w:rsid w:val="00786623"/>
    <w:rsid w:val="00786988"/>
    <w:rsid w:val="00793B1B"/>
    <w:rsid w:val="007A164F"/>
    <w:rsid w:val="007A39C8"/>
    <w:rsid w:val="007B146B"/>
    <w:rsid w:val="007B2381"/>
    <w:rsid w:val="007B35C9"/>
    <w:rsid w:val="007B5D0E"/>
    <w:rsid w:val="007B684A"/>
    <w:rsid w:val="007C0B0A"/>
    <w:rsid w:val="007C2C03"/>
    <w:rsid w:val="007D50EE"/>
    <w:rsid w:val="007E17FB"/>
    <w:rsid w:val="007E3716"/>
    <w:rsid w:val="007E4696"/>
    <w:rsid w:val="007E6C0E"/>
    <w:rsid w:val="007E735F"/>
    <w:rsid w:val="007F19A2"/>
    <w:rsid w:val="007F3954"/>
    <w:rsid w:val="007F415C"/>
    <w:rsid w:val="007F54CA"/>
    <w:rsid w:val="008028B7"/>
    <w:rsid w:val="00807551"/>
    <w:rsid w:val="00811A3F"/>
    <w:rsid w:val="008120E1"/>
    <w:rsid w:val="00814730"/>
    <w:rsid w:val="00821B3B"/>
    <w:rsid w:val="00826A5B"/>
    <w:rsid w:val="00830424"/>
    <w:rsid w:val="008356EC"/>
    <w:rsid w:val="0084378D"/>
    <w:rsid w:val="00850E0B"/>
    <w:rsid w:val="00852882"/>
    <w:rsid w:val="008531D1"/>
    <w:rsid w:val="008561C6"/>
    <w:rsid w:val="008603A7"/>
    <w:rsid w:val="00867163"/>
    <w:rsid w:val="00871CFF"/>
    <w:rsid w:val="008864D6"/>
    <w:rsid w:val="0088709E"/>
    <w:rsid w:val="00891F9B"/>
    <w:rsid w:val="008A5643"/>
    <w:rsid w:val="008B00D5"/>
    <w:rsid w:val="008B660C"/>
    <w:rsid w:val="008B68CA"/>
    <w:rsid w:val="008B6CDA"/>
    <w:rsid w:val="008C29B7"/>
    <w:rsid w:val="008C5F38"/>
    <w:rsid w:val="008C66BA"/>
    <w:rsid w:val="008D1CDD"/>
    <w:rsid w:val="008D57BF"/>
    <w:rsid w:val="008D6D8F"/>
    <w:rsid w:val="008E0621"/>
    <w:rsid w:val="008E3986"/>
    <w:rsid w:val="008E6760"/>
    <w:rsid w:val="008F5FB5"/>
    <w:rsid w:val="00903033"/>
    <w:rsid w:val="00903A3A"/>
    <w:rsid w:val="00903D93"/>
    <w:rsid w:val="00906FAC"/>
    <w:rsid w:val="00922B35"/>
    <w:rsid w:val="00926D84"/>
    <w:rsid w:val="00927859"/>
    <w:rsid w:val="0093227B"/>
    <w:rsid w:val="00936B08"/>
    <w:rsid w:val="00936C97"/>
    <w:rsid w:val="00942232"/>
    <w:rsid w:val="00945839"/>
    <w:rsid w:val="009522E5"/>
    <w:rsid w:val="00954F90"/>
    <w:rsid w:val="0095503A"/>
    <w:rsid w:val="009556A4"/>
    <w:rsid w:val="00956744"/>
    <w:rsid w:val="00957D68"/>
    <w:rsid w:val="00963D60"/>
    <w:rsid w:val="009652B1"/>
    <w:rsid w:val="0096799A"/>
    <w:rsid w:val="00970129"/>
    <w:rsid w:val="00970237"/>
    <w:rsid w:val="009769FE"/>
    <w:rsid w:val="00980CA7"/>
    <w:rsid w:val="00982C8C"/>
    <w:rsid w:val="00990A36"/>
    <w:rsid w:val="00991DA9"/>
    <w:rsid w:val="00994230"/>
    <w:rsid w:val="009956CC"/>
    <w:rsid w:val="00996391"/>
    <w:rsid w:val="00996A99"/>
    <w:rsid w:val="009A37BE"/>
    <w:rsid w:val="009A53B1"/>
    <w:rsid w:val="009A6A8C"/>
    <w:rsid w:val="009B6936"/>
    <w:rsid w:val="009C174D"/>
    <w:rsid w:val="009C3B1C"/>
    <w:rsid w:val="009C7345"/>
    <w:rsid w:val="009D1369"/>
    <w:rsid w:val="009D222F"/>
    <w:rsid w:val="009D495C"/>
    <w:rsid w:val="009E20D4"/>
    <w:rsid w:val="009E28CA"/>
    <w:rsid w:val="009E357C"/>
    <w:rsid w:val="009E615F"/>
    <w:rsid w:val="009E6B12"/>
    <w:rsid w:val="009F0E0A"/>
    <w:rsid w:val="009F3877"/>
    <w:rsid w:val="00A0629F"/>
    <w:rsid w:val="00A07D97"/>
    <w:rsid w:val="00A1781D"/>
    <w:rsid w:val="00A201D5"/>
    <w:rsid w:val="00A20243"/>
    <w:rsid w:val="00A222FC"/>
    <w:rsid w:val="00A2391D"/>
    <w:rsid w:val="00A24B33"/>
    <w:rsid w:val="00A30B21"/>
    <w:rsid w:val="00A31267"/>
    <w:rsid w:val="00A31A8C"/>
    <w:rsid w:val="00A35727"/>
    <w:rsid w:val="00A4342F"/>
    <w:rsid w:val="00A548DD"/>
    <w:rsid w:val="00A7001B"/>
    <w:rsid w:val="00A738DA"/>
    <w:rsid w:val="00A75581"/>
    <w:rsid w:val="00A75B44"/>
    <w:rsid w:val="00A843AA"/>
    <w:rsid w:val="00A84929"/>
    <w:rsid w:val="00A859C3"/>
    <w:rsid w:val="00A86473"/>
    <w:rsid w:val="00A9159D"/>
    <w:rsid w:val="00A9336D"/>
    <w:rsid w:val="00A93513"/>
    <w:rsid w:val="00A9789A"/>
    <w:rsid w:val="00AB3795"/>
    <w:rsid w:val="00AB4512"/>
    <w:rsid w:val="00AC64E2"/>
    <w:rsid w:val="00AC7CEC"/>
    <w:rsid w:val="00AD4BDC"/>
    <w:rsid w:val="00AD53D8"/>
    <w:rsid w:val="00AD6DBD"/>
    <w:rsid w:val="00AD6ED8"/>
    <w:rsid w:val="00AD70C6"/>
    <w:rsid w:val="00AE1898"/>
    <w:rsid w:val="00AE7C22"/>
    <w:rsid w:val="00AF4675"/>
    <w:rsid w:val="00AF4D86"/>
    <w:rsid w:val="00AF5183"/>
    <w:rsid w:val="00AF5B80"/>
    <w:rsid w:val="00B00C79"/>
    <w:rsid w:val="00B020FB"/>
    <w:rsid w:val="00B02FFC"/>
    <w:rsid w:val="00B03B56"/>
    <w:rsid w:val="00B07120"/>
    <w:rsid w:val="00B07C6E"/>
    <w:rsid w:val="00B12C52"/>
    <w:rsid w:val="00B13C84"/>
    <w:rsid w:val="00B15569"/>
    <w:rsid w:val="00B176E2"/>
    <w:rsid w:val="00B26483"/>
    <w:rsid w:val="00B32392"/>
    <w:rsid w:val="00B32B43"/>
    <w:rsid w:val="00B344D0"/>
    <w:rsid w:val="00B3609E"/>
    <w:rsid w:val="00B3682F"/>
    <w:rsid w:val="00B36EE0"/>
    <w:rsid w:val="00B3732D"/>
    <w:rsid w:val="00B3788E"/>
    <w:rsid w:val="00B501AF"/>
    <w:rsid w:val="00B50B84"/>
    <w:rsid w:val="00B50F64"/>
    <w:rsid w:val="00B57983"/>
    <w:rsid w:val="00B619A2"/>
    <w:rsid w:val="00B64F07"/>
    <w:rsid w:val="00B654C8"/>
    <w:rsid w:val="00B7099D"/>
    <w:rsid w:val="00B71835"/>
    <w:rsid w:val="00B73BE0"/>
    <w:rsid w:val="00B75C1E"/>
    <w:rsid w:val="00B76F84"/>
    <w:rsid w:val="00B77A99"/>
    <w:rsid w:val="00B807EF"/>
    <w:rsid w:val="00B830BE"/>
    <w:rsid w:val="00B84AF7"/>
    <w:rsid w:val="00B8509A"/>
    <w:rsid w:val="00B92174"/>
    <w:rsid w:val="00B92318"/>
    <w:rsid w:val="00B94DC4"/>
    <w:rsid w:val="00B95908"/>
    <w:rsid w:val="00B9622C"/>
    <w:rsid w:val="00BA1E3B"/>
    <w:rsid w:val="00BA33A1"/>
    <w:rsid w:val="00BA42E8"/>
    <w:rsid w:val="00BA43CF"/>
    <w:rsid w:val="00BA5A4A"/>
    <w:rsid w:val="00BA6458"/>
    <w:rsid w:val="00BA6474"/>
    <w:rsid w:val="00BA777C"/>
    <w:rsid w:val="00BB1FFF"/>
    <w:rsid w:val="00BB283B"/>
    <w:rsid w:val="00BB7D3B"/>
    <w:rsid w:val="00BD1084"/>
    <w:rsid w:val="00BD4A47"/>
    <w:rsid w:val="00BD6E45"/>
    <w:rsid w:val="00BE335F"/>
    <w:rsid w:val="00BE79DA"/>
    <w:rsid w:val="00BF1A56"/>
    <w:rsid w:val="00BF2714"/>
    <w:rsid w:val="00BF2E98"/>
    <w:rsid w:val="00BF3365"/>
    <w:rsid w:val="00BF45AD"/>
    <w:rsid w:val="00BF73B6"/>
    <w:rsid w:val="00C019BF"/>
    <w:rsid w:val="00C0285D"/>
    <w:rsid w:val="00C05092"/>
    <w:rsid w:val="00C06CC1"/>
    <w:rsid w:val="00C173D9"/>
    <w:rsid w:val="00C228AC"/>
    <w:rsid w:val="00C236AF"/>
    <w:rsid w:val="00C24872"/>
    <w:rsid w:val="00C277AB"/>
    <w:rsid w:val="00C34107"/>
    <w:rsid w:val="00C3588A"/>
    <w:rsid w:val="00C36EE6"/>
    <w:rsid w:val="00C438F1"/>
    <w:rsid w:val="00C43B66"/>
    <w:rsid w:val="00C449F3"/>
    <w:rsid w:val="00C46741"/>
    <w:rsid w:val="00C4739F"/>
    <w:rsid w:val="00C503AE"/>
    <w:rsid w:val="00C51B08"/>
    <w:rsid w:val="00C51C32"/>
    <w:rsid w:val="00C60E77"/>
    <w:rsid w:val="00C62F7E"/>
    <w:rsid w:val="00C63D5C"/>
    <w:rsid w:val="00C65B2E"/>
    <w:rsid w:val="00C662BB"/>
    <w:rsid w:val="00C758D2"/>
    <w:rsid w:val="00C83BF6"/>
    <w:rsid w:val="00C845A5"/>
    <w:rsid w:val="00C8695B"/>
    <w:rsid w:val="00C9533E"/>
    <w:rsid w:val="00C958A8"/>
    <w:rsid w:val="00C962AE"/>
    <w:rsid w:val="00CA0614"/>
    <w:rsid w:val="00CA5EA6"/>
    <w:rsid w:val="00CB031A"/>
    <w:rsid w:val="00CB0E81"/>
    <w:rsid w:val="00CC0085"/>
    <w:rsid w:val="00CC36DD"/>
    <w:rsid w:val="00CC6037"/>
    <w:rsid w:val="00CD15B7"/>
    <w:rsid w:val="00CD72BC"/>
    <w:rsid w:val="00CE634D"/>
    <w:rsid w:val="00CE7AB0"/>
    <w:rsid w:val="00CF1093"/>
    <w:rsid w:val="00CF6318"/>
    <w:rsid w:val="00D01ADF"/>
    <w:rsid w:val="00D103E4"/>
    <w:rsid w:val="00D1270B"/>
    <w:rsid w:val="00D136BA"/>
    <w:rsid w:val="00D15944"/>
    <w:rsid w:val="00D15A04"/>
    <w:rsid w:val="00D23D96"/>
    <w:rsid w:val="00D2454D"/>
    <w:rsid w:val="00D26690"/>
    <w:rsid w:val="00D3116F"/>
    <w:rsid w:val="00D31C36"/>
    <w:rsid w:val="00D4076A"/>
    <w:rsid w:val="00D42D76"/>
    <w:rsid w:val="00D46A0B"/>
    <w:rsid w:val="00D47BCD"/>
    <w:rsid w:val="00D50509"/>
    <w:rsid w:val="00D51117"/>
    <w:rsid w:val="00D54CB0"/>
    <w:rsid w:val="00D567FB"/>
    <w:rsid w:val="00D63F20"/>
    <w:rsid w:val="00D64E94"/>
    <w:rsid w:val="00D66721"/>
    <w:rsid w:val="00D72FE6"/>
    <w:rsid w:val="00D77A0C"/>
    <w:rsid w:val="00D8515A"/>
    <w:rsid w:val="00D90489"/>
    <w:rsid w:val="00D925A1"/>
    <w:rsid w:val="00D92DE8"/>
    <w:rsid w:val="00DA2808"/>
    <w:rsid w:val="00DA4A3A"/>
    <w:rsid w:val="00DA5992"/>
    <w:rsid w:val="00DB5025"/>
    <w:rsid w:val="00DB61E7"/>
    <w:rsid w:val="00DC6BDC"/>
    <w:rsid w:val="00DC7631"/>
    <w:rsid w:val="00DD3A1A"/>
    <w:rsid w:val="00DE2386"/>
    <w:rsid w:val="00DE4D67"/>
    <w:rsid w:val="00DE5E17"/>
    <w:rsid w:val="00DF1D05"/>
    <w:rsid w:val="00DF56D6"/>
    <w:rsid w:val="00E010FF"/>
    <w:rsid w:val="00E04ACD"/>
    <w:rsid w:val="00E07B68"/>
    <w:rsid w:val="00E11070"/>
    <w:rsid w:val="00E13874"/>
    <w:rsid w:val="00E1671E"/>
    <w:rsid w:val="00E257CA"/>
    <w:rsid w:val="00E306A8"/>
    <w:rsid w:val="00E32AAF"/>
    <w:rsid w:val="00E36052"/>
    <w:rsid w:val="00E44E16"/>
    <w:rsid w:val="00E470B9"/>
    <w:rsid w:val="00E54EE6"/>
    <w:rsid w:val="00E61C11"/>
    <w:rsid w:val="00E6504E"/>
    <w:rsid w:val="00E6758D"/>
    <w:rsid w:val="00E72456"/>
    <w:rsid w:val="00E77C6E"/>
    <w:rsid w:val="00E8076F"/>
    <w:rsid w:val="00E826BF"/>
    <w:rsid w:val="00E82D33"/>
    <w:rsid w:val="00E90337"/>
    <w:rsid w:val="00E96043"/>
    <w:rsid w:val="00EA2761"/>
    <w:rsid w:val="00EA28FB"/>
    <w:rsid w:val="00EA2B41"/>
    <w:rsid w:val="00EA7EE9"/>
    <w:rsid w:val="00EB3CBE"/>
    <w:rsid w:val="00EC110E"/>
    <w:rsid w:val="00EC238D"/>
    <w:rsid w:val="00EC672F"/>
    <w:rsid w:val="00EC7A59"/>
    <w:rsid w:val="00EC7D53"/>
    <w:rsid w:val="00ED3B31"/>
    <w:rsid w:val="00ED3D68"/>
    <w:rsid w:val="00ED4754"/>
    <w:rsid w:val="00ED7499"/>
    <w:rsid w:val="00EE2128"/>
    <w:rsid w:val="00EE3466"/>
    <w:rsid w:val="00EF0A54"/>
    <w:rsid w:val="00EF244C"/>
    <w:rsid w:val="00EF2D51"/>
    <w:rsid w:val="00F018B1"/>
    <w:rsid w:val="00F0332B"/>
    <w:rsid w:val="00F043F6"/>
    <w:rsid w:val="00F05C01"/>
    <w:rsid w:val="00F1115E"/>
    <w:rsid w:val="00F1295E"/>
    <w:rsid w:val="00F1327A"/>
    <w:rsid w:val="00F202F7"/>
    <w:rsid w:val="00F25362"/>
    <w:rsid w:val="00F26384"/>
    <w:rsid w:val="00F275A7"/>
    <w:rsid w:val="00F2765C"/>
    <w:rsid w:val="00F27E33"/>
    <w:rsid w:val="00F30860"/>
    <w:rsid w:val="00F3142C"/>
    <w:rsid w:val="00F3688F"/>
    <w:rsid w:val="00F40699"/>
    <w:rsid w:val="00F40D7F"/>
    <w:rsid w:val="00F47861"/>
    <w:rsid w:val="00F50A44"/>
    <w:rsid w:val="00F521BB"/>
    <w:rsid w:val="00F54F04"/>
    <w:rsid w:val="00F60687"/>
    <w:rsid w:val="00F6385D"/>
    <w:rsid w:val="00F655CA"/>
    <w:rsid w:val="00F673C2"/>
    <w:rsid w:val="00F67BB7"/>
    <w:rsid w:val="00F776D3"/>
    <w:rsid w:val="00F8497A"/>
    <w:rsid w:val="00F87256"/>
    <w:rsid w:val="00F92041"/>
    <w:rsid w:val="00F9310A"/>
    <w:rsid w:val="00F946F8"/>
    <w:rsid w:val="00FA31FA"/>
    <w:rsid w:val="00FA6016"/>
    <w:rsid w:val="00FA709B"/>
    <w:rsid w:val="00FB60C1"/>
    <w:rsid w:val="00FB752C"/>
    <w:rsid w:val="00FC13BD"/>
    <w:rsid w:val="00FC13E2"/>
    <w:rsid w:val="00FC3206"/>
    <w:rsid w:val="00FC4BBD"/>
    <w:rsid w:val="00FD0206"/>
    <w:rsid w:val="00FD2050"/>
    <w:rsid w:val="00FD562A"/>
    <w:rsid w:val="00FD58F1"/>
    <w:rsid w:val="00FD6E3D"/>
    <w:rsid w:val="00FE017A"/>
    <w:rsid w:val="00FE3106"/>
    <w:rsid w:val="00FE4EA0"/>
    <w:rsid w:val="00FE617B"/>
    <w:rsid w:val="00FE7BCD"/>
    <w:rsid w:val="00FF0B32"/>
    <w:rsid w:val="00FF18DF"/>
    <w:rsid w:val="00FF73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8B529A8"/>
  <w15:chartTrackingRefBased/>
  <w15:docId w15:val="{F262810B-09AF-4359-8181-12ABE77E55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link w:val="10"/>
    <w:uiPriority w:val="9"/>
    <w:qFormat/>
    <w:rsid w:val="008B660C"/>
    <w:pPr>
      <w:widowControl/>
      <w:spacing w:before="100" w:beforeAutospacing="1" w:after="100" w:afterAutospacing="1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sv-SE"/>
    </w:rPr>
  </w:style>
  <w:style w:type="paragraph" w:styleId="4">
    <w:name w:val="heading 4"/>
    <w:basedOn w:val="a"/>
    <w:link w:val="40"/>
    <w:uiPriority w:val="9"/>
    <w:qFormat/>
    <w:rsid w:val="008B660C"/>
    <w:pPr>
      <w:widowControl/>
      <w:spacing w:before="100" w:beforeAutospacing="1" w:after="100" w:afterAutospacing="1"/>
      <w:jc w:val="left"/>
      <w:outlineLvl w:val="3"/>
    </w:pPr>
    <w:rPr>
      <w:rFonts w:ascii="Times New Roman" w:eastAsia="Times New Roman" w:hAnsi="Times New Roman" w:cs="Times New Roman"/>
      <w:b/>
      <w:bCs/>
      <w:kern w:val="0"/>
      <w:sz w:val="24"/>
      <w:szCs w:val="24"/>
      <w:lang w:val="sv-S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8B660C"/>
    <w:rPr>
      <w:rFonts w:ascii="Times New Roman" w:eastAsia="Times New Roman" w:hAnsi="Times New Roman" w:cs="Times New Roman"/>
      <w:b/>
      <w:bCs/>
      <w:kern w:val="36"/>
      <w:sz w:val="48"/>
      <w:szCs w:val="48"/>
      <w:lang w:val="sv-SE"/>
    </w:rPr>
  </w:style>
  <w:style w:type="character" w:customStyle="1" w:styleId="40">
    <w:name w:val="标题 4 字符"/>
    <w:basedOn w:val="a0"/>
    <w:link w:val="4"/>
    <w:uiPriority w:val="9"/>
    <w:rsid w:val="008B660C"/>
    <w:rPr>
      <w:rFonts w:ascii="Times New Roman" w:eastAsia="Times New Roman" w:hAnsi="Times New Roman" w:cs="Times New Roman"/>
      <w:b/>
      <w:bCs/>
      <w:kern w:val="0"/>
      <w:sz w:val="24"/>
      <w:szCs w:val="24"/>
      <w:lang w:val="sv-SE"/>
    </w:rPr>
  </w:style>
  <w:style w:type="paragraph" w:styleId="a3">
    <w:name w:val="header"/>
    <w:basedOn w:val="a"/>
    <w:link w:val="a4"/>
    <w:uiPriority w:val="99"/>
    <w:unhideWhenUsed/>
    <w:rsid w:val="008B660C"/>
    <w:pPr>
      <w:widowControl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eastAsia="Times New Roman" w:hAnsi="Times New Roman" w:cs="Times New Roman"/>
      <w:kern w:val="0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B660C"/>
    <w:rPr>
      <w:rFonts w:ascii="Times New Roman" w:eastAsia="Times New Roman" w:hAnsi="Times New Roman" w:cs="Times New Roman"/>
      <w:kern w:val="0"/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B660C"/>
    <w:pPr>
      <w:widowControl/>
      <w:tabs>
        <w:tab w:val="center" w:pos="4153"/>
        <w:tab w:val="right" w:pos="8306"/>
      </w:tabs>
      <w:snapToGrid w:val="0"/>
      <w:jc w:val="left"/>
    </w:pPr>
    <w:rPr>
      <w:rFonts w:ascii="Times New Roman" w:eastAsia="Times New Roman" w:hAnsi="Times New Roman" w:cs="Times New Roman"/>
      <w:kern w:val="0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B660C"/>
    <w:rPr>
      <w:rFonts w:ascii="Times New Roman" w:eastAsia="Times New Roman" w:hAnsi="Times New Roman" w:cs="Times New Roman"/>
      <w:kern w:val="0"/>
      <w:sz w:val="18"/>
      <w:szCs w:val="18"/>
    </w:rPr>
  </w:style>
  <w:style w:type="paragraph" w:styleId="a7">
    <w:name w:val="Balloon Text"/>
    <w:basedOn w:val="a"/>
    <w:link w:val="a8"/>
    <w:uiPriority w:val="99"/>
    <w:semiHidden/>
    <w:unhideWhenUsed/>
    <w:rsid w:val="008B660C"/>
    <w:pPr>
      <w:widowControl/>
      <w:jc w:val="left"/>
    </w:pPr>
    <w:rPr>
      <w:rFonts w:ascii="Times New Roman" w:hAnsi="Times New Roman" w:cs="Times New Roman"/>
      <w:kern w:val="0"/>
      <w:sz w:val="26"/>
      <w:szCs w:val="26"/>
      <w:lang w:val="en-GB"/>
    </w:rPr>
  </w:style>
  <w:style w:type="character" w:customStyle="1" w:styleId="a8">
    <w:name w:val="批注框文本 字符"/>
    <w:basedOn w:val="a0"/>
    <w:link w:val="a7"/>
    <w:uiPriority w:val="99"/>
    <w:semiHidden/>
    <w:rsid w:val="008B660C"/>
    <w:rPr>
      <w:rFonts w:ascii="Times New Roman" w:hAnsi="Times New Roman" w:cs="Times New Roman"/>
      <w:kern w:val="0"/>
      <w:sz w:val="26"/>
      <w:szCs w:val="26"/>
      <w:lang w:val="en-GB"/>
    </w:rPr>
  </w:style>
  <w:style w:type="paragraph" w:styleId="a9">
    <w:name w:val="List Paragraph"/>
    <w:basedOn w:val="a"/>
    <w:link w:val="aa"/>
    <w:uiPriority w:val="34"/>
    <w:qFormat/>
    <w:rsid w:val="008B660C"/>
    <w:pPr>
      <w:widowControl/>
      <w:ind w:left="720"/>
      <w:contextualSpacing/>
      <w:jc w:val="left"/>
    </w:pPr>
    <w:rPr>
      <w:kern w:val="0"/>
      <w:sz w:val="24"/>
      <w:szCs w:val="24"/>
      <w:lang w:val="en-GB"/>
    </w:rPr>
  </w:style>
  <w:style w:type="character" w:customStyle="1" w:styleId="aa">
    <w:name w:val="列表段落 字符"/>
    <w:basedOn w:val="a0"/>
    <w:link w:val="a9"/>
    <w:uiPriority w:val="34"/>
    <w:rsid w:val="008B660C"/>
    <w:rPr>
      <w:kern w:val="0"/>
      <w:sz w:val="24"/>
      <w:szCs w:val="24"/>
      <w:lang w:val="en-GB"/>
    </w:rPr>
  </w:style>
  <w:style w:type="paragraph" w:customStyle="1" w:styleId="EndNoteBibliographyTitle">
    <w:name w:val="EndNote Bibliography Title"/>
    <w:basedOn w:val="a"/>
    <w:link w:val="EndNoteBibliographyTitleChar"/>
    <w:rsid w:val="008B660C"/>
    <w:pPr>
      <w:widowControl/>
      <w:jc w:val="center"/>
    </w:pPr>
    <w:rPr>
      <w:rFonts w:ascii="Al Bayan" w:eastAsia="等线" w:hAnsi="Al Bayan" w:cs="Al Bayan"/>
      <w:kern w:val="0"/>
      <w:sz w:val="20"/>
      <w:szCs w:val="24"/>
      <w:lang w:val="en-GB"/>
    </w:rPr>
  </w:style>
  <w:style w:type="character" w:customStyle="1" w:styleId="EndNoteBibliographyTitleChar">
    <w:name w:val="EndNote Bibliography Title Char"/>
    <w:basedOn w:val="aa"/>
    <w:link w:val="EndNoteBibliographyTitle"/>
    <w:rsid w:val="008B660C"/>
    <w:rPr>
      <w:rFonts w:ascii="Al Bayan" w:eastAsia="等线" w:hAnsi="Al Bayan" w:cs="Al Bayan"/>
      <w:kern w:val="0"/>
      <w:sz w:val="20"/>
      <w:szCs w:val="24"/>
      <w:lang w:val="en-GB"/>
    </w:rPr>
  </w:style>
  <w:style w:type="paragraph" w:customStyle="1" w:styleId="EndNoteBibliography">
    <w:name w:val="EndNote Bibliography"/>
    <w:basedOn w:val="a"/>
    <w:link w:val="EndNoteBibliographyChar"/>
    <w:rsid w:val="008B660C"/>
    <w:pPr>
      <w:widowControl/>
      <w:jc w:val="left"/>
    </w:pPr>
    <w:rPr>
      <w:rFonts w:ascii="Al Bayan" w:eastAsia="等线" w:hAnsi="Al Bayan" w:cs="Al Bayan"/>
      <w:kern w:val="0"/>
      <w:sz w:val="20"/>
      <w:szCs w:val="24"/>
      <w:lang w:val="en-GB"/>
    </w:rPr>
  </w:style>
  <w:style w:type="character" w:customStyle="1" w:styleId="EndNoteBibliographyChar">
    <w:name w:val="EndNote Bibliography Char"/>
    <w:basedOn w:val="aa"/>
    <w:link w:val="EndNoteBibliography"/>
    <w:rsid w:val="008B660C"/>
    <w:rPr>
      <w:rFonts w:ascii="Al Bayan" w:eastAsia="等线" w:hAnsi="Al Bayan" w:cs="Al Bayan"/>
      <w:kern w:val="0"/>
      <w:sz w:val="20"/>
      <w:szCs w:val="24"/>
      <w:lang w:val="en-GB"/>
    </w:rPr>
  </w:style>
  <w:style w:type="character" w:styleId="ab">
    <w:name w:val="Hyperlink"/>
    <w:basedOn w:val="a0"/>
    <w:uiPriority w:val="99"/>
    <w:unhideWhenUsed/>
    <w:rsid w:val="008B660C"/>
    <w:rPr>
      <w:color w:val="0000FF"/>
      <w:u w:val="single"/>
    </w:rPr>
  </w:style>
  <w:style w:type="character" w:styleId="ac">
    <w:name w:val="page number"/>
    <w:basedOn w:val="a0"/>
    <w:uiPriority w:val="99"/>
    <w:semiHidden/>
    <w:unhideWhenUsed/>
    <w:rsid w:val="008B660C"/>
  </w:style>
  <w:style w:type="paragraph" w:styleId="ad">
    <w:name w:val="Normal (Web)"/>
    <w:basedOn w:val="a"/>
    <w:uiPriority w:val="99"/>
    <w:unhideWhenUsed/>
    <w:rsid w:val="008B660C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kern w:val="0"/>
      <w:sz w:val="24"/>
      <w:szCs w:val="24"/>
      <w:lang w:val="sv-SE"/>
    </w:rPr>
  </w:style>
  <w:style w:type="character" w:customStyle="1" w:styleId="UnresolvedMention1">
    <w:name w:val="Unresolved Mention1"/>
    <w:basedOn w:val="a0"/>
    <w:uiPriority w:val="99"/>
    <w:rsid w:val="008B660C"/>
    <w:rPr>
      <w:color w:val="605E5C"/>
      <w:shd w:val="clear" w:color="auto" w:fill="E1DFDD"/>
    </w:rPr>
  </w:style>
  <w:style w:type="character" w:customStyle="1" w:styleId="label">
    <w:name w:val="label"/>
    <w:basedOn w:val="a0"/>
    <w:rsid w:val="008B660C"/>
  </w:style>
  <w:style w:type="character" w:customStyle="1" w:styleId="separator">
    <w:name w:val="separator"/>
    <w:basedOn w:val="a0"/>
    <w:rsid w:val="008B660C"/>
  </w:style>
  <w:style w:type="character" w:customStyle="1" w:styleId="value">
    <w:name w:val="value"/>
    <w:basedOn w:val="a0"/>
    <w:rsid w:val="008B660C"/>
  </w:style>
  <w:style w:type="character" w:styleId="ae">
    <w:name w:val="Placeholder Text"/>
    <w:basedOn w:val="a0"/>
    <w:uiPriority w:val="99"/>
    <w:semiHidden/>
    <w:rsid w:val="008B660C"/>
    <w:rPr>
      <w:color w:val="808080"/>
    </w:rPr>
  </w:style>
  <w:style w:type="character" w:styleId="af">
    <w:name w:val="annotation reference"/>
    <w:basedOn w:val="a0"/>
    <w:uiPriority w:val="99"/>
    <w:semiHidden/>
    <w:unhideWhenUsed/>
    <w:rsid w:val="008B660C"/>
    <w:rPr>
      <w:sz w:val="16"/>
      <w:szCs w:val="16"/>
    </w:rPr>
  </w:style>
  <w:style w:type="paragraph" w:styleId="af0">
    <w:name w:val="annotation text"/>
    <w:basedOn w:val="a"/>
    <w:link w:val="af1"/>
    <w:uiPriority w:val="99"/>
    <w:unhideWhenUsed/>
    <w:rsid w:val="008B660C"/>
    <w:pPr>
      <w:widowControl/>
      <w:jc w:val="left"/>
    </w:pPr>
    <w:rPr>
      <w:rFonts w:ascii="Times New Roman" w:eastAsia="Times New Roman" w:hAnsi="Times New Roman" w:cs="Times New Roman"/>
      <w:kern w:val="0"/>
      <w:sz w:val="20"/>
      <w:szCs w:val="20"/>
      <w:lang w:val="sv-SE"/>
    </w:rPr>
  </w:style>
  <w:style w:type="character" w:customStyle="1" w:styleId="af1">
    <w:name w:val="批注文字 字符"/>
    <w:basedOn w:val="a0"/>
    <w:link w:val="af0"/>
    <w:uiPriority w:val="99"/>
    <w:rsid w:val="008B660C"/>
    <w:rPr>
      <w:rFonts w:ascii="Times New Roman" w:eastAsia="Times New Roman" w:hAnsi="Times New Roman" w:cs="Times New Roman"/>
      <w:kern w:val="0"/>
      <w:sz w:val="20"/>
      <w:szCs w:val="20"/>
      <w:lang w:val="sv-SE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8B660C"/>
    <w:rPr>
      <w:b/>
      <w:bCs/>
    </w:rPr>
  </w:style>
  <w:style w:type="character" w:customStyle="1" w:styleId="af3">
    <w:name w:val="批注主题 字符"/>
    <w:basedOn w:val="af1"/>
    <w:link w:val="af2"/>
    <w:uiPriority w:val="99"/>
    <w:semiHidden/>
    <w:rsid w:val="008B660C"/>
    <w:rPr>
      <w:rFonts w:ascii="Times New Roman" w:eastAsia="Times New Roman" w:hAnsi="Times New Roman" w:cs="Times New Roman"/>
      <w:b/>
      <w:bCs/>
      <w:kern w:val="0"/>
      <w:sz w:val="20"/>
      <w:szCs w:val="20"/>
      <w:lang w:val="sv-SE"/>
    </w:rPr>
  </w:style>
  <w:style w:type="paragraph" w:styleId="af4">
    <w:name w:val="Revision"/>
    <w:hidden/>
    <w:uiPriority w:val="99"/>
    <w:semiHidden/>
    <w:rsid w:val="008B660C"/>
    <w:rPr>
      <w:rFonts w:ascii="Times New Roman" w:eastAsia="Times New Roman" w:hAnsi="Times New Roman" w:cs="Times New Roman"/>
      <w:kern w:val="0"/>
      <w:sz w:val="24"/>
      <w:szCs w:val="24"/>
      <w:lang w:val="sv-SE"/>
    </w:rPr>
  </w:style>
  <w:style w:type="character" w:styleId="af5">
    <w:name w:val="Unresolved Mention"/>
    <w:basedOn w:val="a0"/>
    <w:uiPriority w:val="99"/>
    <w:semiHidden/>
    <w:unhideWhenUsed/>
    <w:rsid w:val="008B660C"/>
    <w:rPr>
      <w:color w:val="605E5C"/>
      <w:shd w:val="clear" w:color="auto" w:fill="E1DFDD"/>
    </w:rPr>
  </w:style>
  <w:style w:type="character" w:styleId="af6">
    <w:name w:val="Strong"/>
    <w:basedOn w:val="a0"/>
    <w:uiPriority w:val="22"/>
    <w:qFormat/>
    <w:rsid w:val="008B660C"/>
    <w:rPr>
      <w:b/>
      <w:bCs/>
    </w:rPr>
  </w:style>
  <w:style w:type="character" w:customStyle="1" w:styleId="EndNoteBibliography0">
    <w:name w:val="EndNote Bibliography 字符"/>
    <w:basedOn w:val="aa"/>
    <w:rsid w:val="008B660C"/>
    <w:rPr>
      <w:rFonts w:ascii="等线" w:eastAsia="等线" w:hAnsi="等线"/>
      <w:noProof/>
      <w:kern w:val="0"/>
      <w:sz w:val="20"/>
      <w:szCs w:val="24"/>
      <w:lang w:val="en-GB"/>
    </w:rPr>
  </w:style>
  <w:style w:type="character" w:styleId="af7">
    <w:name w:val="line number"/>
    <w:basedOn w:val="a0"/>
    <w:uiPriority w:val="99"/>
    <w:semiHidden/>
    <w:unhideWhenUsed/>
    <w:rsid w:val="00F6385D"/>
  </w:style>
  <w:style w:type="character" w:styleId="af8">
    <w:name w:val="FollowedHyperlink"/>
    <w:basedOn w:val="a0"/>
    <w:uiPriority w:val="99"/>
    <w:semiHidden/>
    <w:unhideWhenUsed/>
    <w:rsid w:val="00CC603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35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3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51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2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567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1085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7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3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tiff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tif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tiff"/><Relationship Id="rId28" Type="http://schemas.openxmlformats.org/officeDocument/2006/relationships/image" Target="media/image20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image" Target="media/image14.tiff"/><Relationship Id="rId27" Type="http://schemas.openxmlformats.org/officeDocument/2006/relationships/image" Target="media/image1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4381A5-F2F5-4B32-9110-4D4C572A09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198</TotalTime>
  <Pages>27</Pages>
  <Words>1648</Words>
  <Characters>9399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yanfei wei</dc:creator>
  <cp:keywords/>
  <dc:description/>
  <cp:lastModifiedBy>wei yanfei</cp:lastModifiedBy>
  <cp:revision>51</cp:revision>
  <cp:lastPrinted>2022-10-02T07:13:00Z</cp:lastPrinted>
  <dcterms:created xsi:type="dcterms:W3CDTF">2023-02-26T08:58:00Z</dcterms:created>
  <dcterms:modified xsi:type="dcterms:W3CDTF">2023-04-06T06:59:00Z</dcterms:modified>
</cp:coreProperties>
</file>