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8973" w14:textId="35905AD8" w:rsidR="00922539" w:rsidRDefault="00C4701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CC327CA" wp14:editId="45B0712E">
            <wp:extent cx="3683635" cy="32416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0C007" w14:textId="7C0F9A08" w:rsidR="006E7CEC" w:rsidRDefault="00922539">
      <w:r w:rsidRPr="00922539">
        <w:rPr>
          <w:rFonts w:ascii="Times New Roman" w:hAnsi="Times New Roman" w:cs="Times New Roman"/>
          <w:b/>
          <w:bCs/>
          <w:sz w:val="20"/>
          <w:szCs w:val="20"/>
        </w:rPr>
        <w:t>Supplementary Fig.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5F">
        <w:rPr>
          <w:rFonts w:ascii="Times New Roman" w:hAnsi="Times New Roman" w:cs="Times New Roman"/>
          <w:sz w:val="20"/>
          <w:szCs w:val="20"/>
        </w:rPr>
        <w:t>The receiver operating characteristic (ROC) curve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showing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the</w:t>
      </w:r>
      <w:r w:rsidRPr="00917E5F">
        <w:rPr>
          <w:rFonts w:ascii="Times New Roman" w:hAnsi="Times New Roman" w:cs="Times New Roman"/>
          <w:sz w:val="20"/>
          <w:szCs w:val="20"/>
        </w:rPr>
        <w:t xml:space="preserve"> cutoff of relevant variables</w:t>
      </w:r>
      <w:r w:rsidR="00C47013">
        <w:rPr>
          <w:rFonts w:ascii="Times New Roman" w:hAnsi="Times New Roman" w:cs="Times New Roman"/>
          <w:sz w:val="20"/>
          <w:szCs w:val="20"/>
        </w:rPr>
        <w:t>, including length of primary cancer (AUC = 0.638, SE =</w:t>
      </w:r>
      <w:r w:rsidR="00862B2D">
        <w:rPr>
          <w:rFonts w:ascii="Times New Roman" w:hAnsi="Times New Roman" w:cs="Times New Roman"/>
          <w:sz w:val="20"/>
          <w:szCs w:val="20"/>
        </w:rPr>
        <w:t xml:space="preserve"> 0.082, P = 0.105, 95%CI = 0.476-0.799</w:t>
      </w:r>
      <w:r w:rsidR="00C47013">
        <w:rPr>
          <w:rFonts w:ascii="Times New Roman" w:hAnsi="Times New Roman" w:cs="Times New Roman"/>
          <w:sz w:val="20"/>
          <w:szCs w:val="20"/>
        </w:rPr>
        <w:t>)</w:t>
      </w:r>
      <w:r w:rsidR="00862B2D">
        <w:rPr>
          <w:rFonts w:ascii="Times New Roman" w:hAnsi="Times New Roman" w:cs="Times New Roman"/>
          <w:sz w:val="20"/>
          <w:szCs w:val="20"/>
        </w:rPr>
        <w:t xml:space="preserve"> and dissection number of lymph nodes (AUC = 0.588, SE = 0.083, P = 0.299, 95%CI = 0.426-0.751)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6E7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6713" w14:textId="77777777" w:rsidR="00C64AF5" w:rsidRDefault="00C64AF5" w:rsidP="00C47013">
      <w:r>
        <w:separator/>
      </w:r>
    </w:p>
  </w:endnote>
  <w:endnote w:type="continuationSeparator" w:id="0">
    <w:p w14:paraId="32F0A91C" w14:textId="77777777" w:rsidR="00C64AF5" w:rsidRDefault="00C64AF5" w:rsidP="00C4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E1DF" w14:textId="77777777" w:rsidR="00C64AF5" w:rsidRDefault="00C64AF5" w:rsidP="00C47013">
      <w:r>
        <w:separator/>
      </w:r>
    </w:p>
  </w:footnote>
  <w:footnote w:type="continuationSeparator" w:id="0">
    <w:p w14:paraId="7C4FA402" w14:textId="77777777" w:rsidR="00C64AF5" w:rsidRDefault="00C64AF5" w:rsidP="00C4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39"/>
    <w:rsid w:val="002F0E65"/>
    <w:rsid w:val="006146CC"/>
    <w:rsid w:val="006E7CEC"/>
    <w:rsid w:val="00862B2D"/>
    <w:rsid w:val="00922539"/>
    <w:rsid w:val="00C47013"/>
    <w:rsid w:val="00C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86380"/>
  <w15:chartTrackingRefBased/>
  <w15:docId w15:val="{BBB401C9-311B-475C-A42E-9DEF964C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0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013"/>
    <w:rPr>
      <w:sz w:val="18"/>
      <w:szCs w:val="18"/>
    </w:rPr>
  </w:style>
  <w:style w:type="paragraph" w:styleId="a7">
    <w:name w:val="Revision"/>
    <w:hidden/>
    <w:uiPriority w:val="99"/>
    <w:semiHidden/>
    <w:rsid w:val="00C4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月阳</dc:creator>
  <cp:keywords/>
  <dc:description/>
  <cp:lastModifiedBy>杨 月阳</cp:lastModifiedBy>
  <cp:revision>3</cp:revision>
  <dcterms:created xsi:type="dcterms:W3CDTF">2022-08-02T06:02:00Z</dcterms:created>
  <dcterms:modified xsi:type="dcterms:W3CDTF">2022-10-10T06:19:00Z</dcterms:modified>
</cp:coreProperties>
</file>