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D14D" w14:textId="7EABC88D" w:rsidR="002A4CB0" w:rsidRDefault="00777096" w:rsidP="002A4CB0">
      <w:pPr>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9C3500">
        <w:rPr>
          <w:rFonts w:ascii="Times New Roman" w:hAnsi="Times New Roman" w:cs="Times New Roman"/>
          <w:b/>
          <w:sz w:val="36"/>
          <w:szCs w:val="36"/>
        </w:rPr>
        <w:t>Fused</w:t>
      </w:r>
      <w:r w:rsidR="002A4CB0">
        <w:rPr>
          <w:rFonts w:ascii="Times New Roman" w:hAnsi="Times New Roman" w:cs="Times New Roman"/>
          <w:b/>
          <w:sz w:val="36"/>
          <w:szCs w:val="36"/>
        </w:rPr>
        <w:t xml:space="preserve"> inverse-normal method for integrated differential expression analysis of RNA-seq data</w:t>
      </w:r>
    </w:p>
    <w:p w14:paraId="762B54B4" w14:textId="77777777" w:rsidR="002A4CB0" w:rsidRPr="00203B32" w:rsidRDefault="002A4CB0" w:rsidP="002A4CB0">
      <w:pPr>
        <w:spacing w:line="480" w:lineRule="auto"/>
        <w:jc w:val="center"/>
        <w:rPr>
          <w:rFonts w:ascii="Times New Roman" w:hAnsi="Times New Roman" w:cs="Times New Roman"/>
          <w:vertAlign w:val="superscript"/>
        </w:rPr>
      </w:pPr>
      <w:r>
        <w:rPr>
          <w:rFonts w:ascii="Times New Roman" w:hAnsi="Times New Roman" w:cs="Times New Roman"/>
        </w:rPr>
        <w:t>Birbal Prasad</w:t>
      </w:r>
      <w:r>
        <w:rPr>
          <w:rFonts w:ascii="Times New Roman" w:hAnsi="Times New Roman" w:cs="Times New Roman"/>
          <w:vertAlign w:val="superscript"/>
        </w:rPr>
        <w:t>1</w:t>
      </w:r>
      <w:r>
        <w:rPr>
          <w:rFonts w:ascii="Times New Roman" w:hAnsi="Times New Roman" w:cs="Times New Roman"/>
        </w:rPr>
        <w:t xml:space="preserve"> </w:t>
      </w:r>
      <w:r w:rsidRPr="009A717A">
        <w:rPr>
          <w:rFonts w:ascii="Times New Roman" w:hAnsi="Times New Roman" w:cs="Times New Roman"/>
        </w:rPr>
        <w:t>and Xinzhong L</w:t>
      </w:r>
      <w:r>
        <w:rPr>
          <w:rFonts w:ascii="Times New Roman" w:hAnsi="Times New Roman" w:cs="Times New Roman"/>
        </w:rPr>
        <w:t>i</w:t>
      </w:r>
      <w:r>
        <w:rPr>
          <w:rFonts w:ascii="Times New Roman" w:hAnsi="Times New Roman" w:cs="Times New Roman"/>
          <w:vertAlign w:val="superscript"/>
        </w:rPr>
        <w:t>1*</w:t>
      </w:r>
    </w:p>
    <w:p w14:paraId="775D8682" w14:textId="77777777" w:rsidR="002A4CB0" w:rsidRDefault="002A4CB0" w:rsidP="002A4CB0">
      <w:pPr>
        <w:spacing w:line="480" w:lineRule="auto"/>
        <w:jc w:val="center"/>
        <w:rPr>
          <w:rFonts w:ascii="Times New Roman" w:hAnsi="Times New Roman" w:cs="Times New Roman"/>
        </w:rPr>
      </w:pPr>
      <w:r>
        <w:rPr>
          <w:rFonts w:ascii="Times New Roman" w:hAnsi="Times New Roman" w:cs="Times New Roman"/>
          <w:vertAlign w:val="superscript"/>
        </w:rPr>
        <w:t>1</w:t>
      </w:r>
      <w:r w:rsidRPr="009A717A">
        <w:rPr>
          <w:rFonts w:ascii="Times New Roman" w:hAnsi="Times New Roman" w:cs="Times New Roman"/>
        </w:rPr>
        <w:t>National Horizons Centre, School of Health and Life Sciences, Teesside University, Darlington, DL1 1</w:t>
      </w:r>
      <w:r>
        <w:rPr>
          <w:rFonts w:ascii="Times New Roman" w:hAnsi="Times New Roman" w:cs="Times New Roman"/>
        </w:rPr>
        <w:t xml:space="preserve">HG, UK. Email: </w:t>
      </w:r>
      <w:hyperlink r:id="rId6" w:history="1">
        <w:r w:rsidRPr="00953816">
          <w:rPr>
            <w:rStyle w:val="Hyperlink"/>
            <w:rFonts w:ascii="Times New Roman" w:hAnsi="Times New Roman" w:cs="Times New Roman"/>
          </w:rPr>
          <w:t>B.Prasad@tees.ac.uk</w:t>
        </w:r>
      </w:hyperlink>
      <w:r>
        <w:rPr>
          <w:rFonts w:ascii="Times New Roman" w:hAnsi="Times New Roman" w:cs="Times New Roman"/>
        </w:rPr>
        <w:t xml:space="preserve">; </w:t>
      </w:r>
      <w:hyperlink r:id="rId7" w:history="1">
        <w:r w:rsidRPr="00953816">
          <w:rPr>
            <w:rStyle w:val="Hyperlink"/>
            <w:rFonts w:ascii="Times New Roman" w:hAnsi="Times New Roman" w:cs="Times New Roman"/>
          </w:rPr>
          <w:t>X.Li@tees.ac.uk</w:t>
        </w:r>
      </w:hyperlink>
    </w:p>
    <w:p w14:paraId="59FE12A6" w14:textId="77777777" w:rsidR="002A4CB0" w:rsidRDefault="002A4CB0" w:rsidP="002A4CB0">
      <w:pPr>
        <w:spacing w:line="480" w:lineRule="auto"/>
        <w:jc w:val="center"/>
        <w:rPr>
          <w:rFonts w:ascii="Times New Roman" w:hAnsi="Times New Roman" w:cs="Times New Roman"/>
        </w:rPr>
      </w:pPr>
      <w:r>
        <w:rPr>
          <w:rFonts w:ascii="Times New Roman" w:hAnsi="Times New Roman" w:cs="Times New Roman"/>
        </w:rPr>
        <w:t>*</w:t>
      </w:r>
      <w:r w:rsidRPr="009A717A">
        <w:rPr>
          <w:rFonts w:ascii="Times New Roman" w:hAnsi="Times New Roman" w:cs="Times New Roman"/>
        </w:rPr>
        <w:t xml:space="preserve">Correspondence: </w:t>
      </w:r>
      <w:r>
        <w:rPr>
          <w:rFonts w:ascii="Times New Roman" w:hAnsi="Times New Roman" w:cs="Times New Roman"/>
        </w:rPr>
        <w:t xml:space="preserve">Email: </w:t>
      </w:r>
      <w:hyperlink r:id="rId8" w:history="1">
        <w:r w:rsidRPr="00F43D84">
          <w:rPr>
            <w:rStyle w:val="Hyperlink"/>
            <w:rFonts w:ascii="Times New Roman" w:hAnsi="Times New Roman" w:cs="Times New Roman"/>
          </w:rPr>
          <w:t>X.Li@tees.ac.uk</w:t>
        </w:r>
      </w:hyperlink>
      <w:r>
        <w:rPr>
          <w:rFonts w:ascii="Times New Roman" w:hAnsi="Times New Roman" w:cs="Times New Roman"/>
        </w:rPr>
        <w:t>, Phone:</w:t>
      </w:r>
      <w:r w:rsidRPr="00203B32">
        <w:rPr>
          <w:rStyle w:val="Heading1Char"/>
          <w:rFonts w:ascii="Times New Roman" w:hAnsi="Times New Roman" w:cs="Times New Roman"/>
          <w:color w:val="000000" w:themeColor="text1"/>
          <w:szCs w:val="24"/>
        </w:rPr>
        <w:t xml:space="preserve"> </w:t>
      </w:r>
      <w:r>
        <w:rPr>
          <w:rStyle w:val="Hyperlink"/>
          <w:rFonts w:ascii="Times New Roman" w:hAnsi="Times New Roman" w:cs="Times New Roman"/>
          <w:color w:val="000000" w:themeColor="text1"/>
          <w:szCs w:val="24"/>
        </w:rPr>
        <w:t>+44-01642738451</w:t>
      </w:r>
    </w:p>
    <w:p w14:paraId="031E5A07" w14:textId="237F54E8" w:rsidR="00016A2A" w:rsidRDefault="002A793C" w:rsidP="002A4CB0">
      <w:pPr>
        <w:jc w:val="both"/>
        <w:rPr>
          <w:rFonts w:ascii="Times New Roman" w:hAnsi="Times New Roman" w:cs="Times New Roman"/>
          <w:b/>
          <w:sz w:val="28"/>
          <w:szCs w:val="28"/>
        </w:rPr>
      </w:pPr>
      <w:r>
        <w:rPr>
          <w:rFonts w:ascii="Times New Roman" w:hAnsi="Times New Roman" w:cs="Times New Roman"/>
          <w:b/>
          <w:sz w:val="28"/>
          <w:szCs w:val="28"/>
        </w:rPr>
        <w:t>Supplementary information c</w:t>
      </w:r>
      <w:r w:rsidRPr="002A793C">
        <w:rPr>
          <w:rFonts w:ascii="Times New Roman" w:hAnsi="Times New Roman" w:cs="Times New Roman"/>
          <w:b/>
          <w:sz w:val="28"/>
          <w:szCs w:val="28"/>
        </w:rPr>
        <w:t>ontents</w:t>
      </w:r>
      <w:r>
        <w:rPr>
          <w:rFonts w:ascii="Times New Roman" w:hAnsi="Times New Roman" w:cs="Times New Roman"/>
          <w:b/>
          <w:sz w:val="28"/>
          <w:szCs w:val="28"/>
        </w:rPr>
        <w:t xml:space="preserve"> lists:</w:t>
      </w:r>
    </w:p>
    <w:p w14:paraId="66E91A67" w14:textId="17A6BE42" w:rsidR="00BD027F" w:rsidRDefault="00BD027F" w:rsidP="002A4CB0">
      <w:pPr>
        <w:jc w:val="both"/>
        <w:rPr>
          <w:rFonts w:ascii="Times New Roman" w:hAnsi="Times New Roman" w:cs="Times New Roman"/>
          <w:b/>
          <w:szCs w:val="24"/>
        </w:rPr>
      </w:pPr>
    </w:p>
    <w:p w14:paraId="72DD9F79" w14:textId="372E97D6" w:rsidR="00BD027F" w:rsidRPr="00F821FC" w:rsidRDefault="00BD027F" w:rsidP="00BD027F">
      <w:pPr>
        <w:pStyle w:val="ListParagraph"/>
        <w:numPr>
          <w:ilvl w:val="0"/>
          <w:numId w:val="3"/>
        </w:numPr>
        <w:jc w:val="both"/>
        <w:rPr>
          <w:rFonts w:ascii="Times New Roman" w:hAnsi="Times New Roman" w:cs="Times New Roman"/>
          <w:b/>
          <w:color w:val="000000" w:themeColor="text1"/>
          <w:szCs w:val="24"/>
        </w:rPr>
      </w:pPr>
      <w:r w:rsidRPr="00F821FC">
        <w:rPr>
          <w:rFonts w:ascii="Times New Roman" w:hAnsi="Times New Roman" w:cs="Times New Roman"/>
          <w:b/>
          <w:color w:val="000000" w:themeColor="text1"/>
          <w:szCs w:val="24"/>
        </w:rPr>
        <w:t xml:space="preserve">Interpretations of the </w:t>
      </w:r>
      <w:r w:rsidR="009C3500">
        <w:rPr>
          <w:rFonts w:ascii="Times New Roman" w:hAnsi="Times New Roman" w:cs="Times New Roman"/>
          <w:b/>
          <w:color w:val="000000" w:themeColor="text1"/>
          <w:szCs w:val="24"/>
        </w:rPr>
        <w:t>F</w:t>
      </w:r>
      <w:r w:rsidRPr="00F821FC">
        <w:rPr>
          <w:rFonts w:ascii="Times New Roman" w:hAnsi="Times New Roman" w:cs="Times New Roman"/>
          <w:b/>
          <w:color w:val="000000" w:themeColor="text1"/>
          <w:szCs w:val="24"/>
        </w:rPr>
        <w:t>IN m</w:t>
      </w:r>
      <w:r w:rsidR="00BB14B2">
        <w:rPr>
          <w:rFonts w:ascii="Times New Roman" w:hAnsi="Times New Roman" w:cs="Times New Roman"/>
          <w:b/>
          <w:color w:val="000000" w:themeColor="text1"/>
          <w:szCs w:val="24"/>
        </w:rPr>
        <w:t>ethod</w:t>
      </w:r>
    </w:p>
    <w:p w14:paraId="42B3464E" w14:textId="77777777" w:rsidR="006943B4" w:rsidRPr="00F821FC" w:rsidRDefault="006943B4" w:rsidP="006943B4">
      <w:pPr>
        <w:pStyle w:val="ListParagraph"/>
        <w:jc w:val="both"/>
        <w:rPr>
          <w:rFonts w:ascii="Times New Roman" w:hAnsi="Times New Roman" w:cs="Times New Roman"/>
          <w:b/>
          <w:color w:val="000000" w:themeColor="text1"/>
          <w:szCs w:val="24"/>
        </w:rPr>
      </w:pPr>
    </w:p>
    <w:p w14:paraId="7B234FCE" w14:textId="4C1B2B9D" w:rsidR="006943B4" w:rsidRPr="00F821FC" w:rsidRDefault="006943B4" w:rsidP="00BD027F">
      <w:pPr>
        <w:pStyle w:val="ListParagraph"/>
        <w:numPr>
          <w:ilvl w:val="0"/>
          <w:numId w:val="3"/>
        </w:numPr>
        <w:jc w:val="both"/>
        <w:rPr>
          <w:rFonts w:ascii="Times New Roman" w:hAnsi="Times New Roman" w:cs="Times New Roman"/>
          <w:b/>
          <w:color w:val="000000" w:themeColor="text1"/>
          <w:szCs w:val="24"/>
        </w:rPr>
      </w:pPr>
      <w:r w:rsidRPr="00F821FC">
        <w:rPr>
          <w:rFonts w:ascii="Times New Roman" w:hAnsi="Times New Roman" w:cs="Times New Roman"/>
          <w:b/>
          <w:color w:val="000000" w:themeColor="text1"/>
          <w:szCs w:val="24"/>
        </w:rPr>
        <w:t>Simulation study model</w:t>
      </w:r>
    </w:p>
    <w:p w14:paraId="763B67B0" w14:textId="77777777" w:rsidR="00C379A8" w:rsidRPr="00430C67" w:rsidRDefault="00C379A8" w:rsidP="00430C67">
      <w:pPr>
        <w:spacing w:line="276" w:lineRule="auto"/>
        <w:jc w:val="both"/>
        <w:rPr>
          <w:rFonts w:ascii="Times New Roman" w:eastAsiaTheme="minorEastAsia" w:hAnsi="Times New Roman" w:cs="Times New Roman"/>
        </w:rPr>
      </w:pPr>
    </w:p>
    <w:p w14:paraId="154A27FC" w14:textId="68F863BA" w:rsidR="00296F50" w:rsidRPr="00C379A8" w:rsidRDefault="00296F50" w:rsidP="00C379A8">
      <w:pPr>
        <w:pStyle w:val="ListParagraph"/>
        <w:numPr>
          <w:ilvl w:val="0"/>
          <w:numId w:val="3"/>
        </w:numPr>
        <w:spacing w:line="276" w:lineRule="auto"/>
        <w:jc w:val="both"/>
        <w:rPr>
          <w:rFonts w:ascii="Times New Roman" w:eastAsiaTheme="minorEastAsia" w:hAnsi="Times New Roman" w:cs="Times New Roman"/>
        </w:rPr>
      </w:pPr>
      <w:r>
        <w:rPr>
          <w:rFonts w:ascii="Times New Roman" w:hAnsi="Times New Roman" w:cs="Times New Roman"/>
          <w:b/>
        </w:rPr>
        <w:t>Processing of raw RNA-seq dataset GSE151352 using GALAXY</w:t>
      </w:r>
    </w:p>
    <w:p w14:paraId="1C16C145" w14:textId="31554A69" w:rsidR="00C379A8" w:rsidRPr="00C379A8" w:rsidRDefault="00C379A8" w:rsidP="00C379A8">
      <w:pPr>
        <w:pStyle w:val="ListParagraph"/>
        <w:rPr>
          <w:rFonts w:ascii="Times New Roman" w:eastAsiaTheme="minorEastAsia" w:hAnsi="Times New Roman" w:cs="Times New Roman"/>
        </w:rPr>
      </w:pPr>
    </w:p>
    <w:p w14:paraId="68FEB93C" w14:textId="7056869F" w:rsidR="00296F50" w:rsidRDefault="00296F50" w:rsidP="00C379A8">
      <w:pPr>
        <w:pStyle w:val="ListParagraph"/>
        <w:numPr>
          <w:ilvl w:val="0"/>
          <w:numId w:val="3"/>
        </w:numPr>
        <w:spacing w:line="276" w:lineRule="auto"/>
        <w:jc w:val="both"/>
        <w:rPr>
          <w:rFonts w:ascii="Times New Roman" w:eastAsiaTheme="minorEastAsia" w:hAnsi="Times New Roman" w:cs="Times New Roman"/>
        </w:rPr>
      </w:pPr>
      <w:r w:rsidRPr="00296F50">
        <w:rPr>
          <w:rFonts w:ascii="Times New Roman" w:hAnsi="Times New Roman" w:cs="Times New Roman"/>
          <w:b/>
        </w:rPr>
        <w:t xml:space="preserve">Supplementary Figure 1. </w:t>
      </w:r>
      <w:r w:rsidRPr="00296F50">
        <w:rPr>
          <w:rFonts w:ascii="Times New Roman" w:eastAsiaTheme="minorEastAsia" w:hAnsi="Times New Roman" w:cs="Times New Roman"/>
        </w:rPr>
        <w:t>Flow of different steps used in processing of the raw RNA-seq fastq files for GSE151352 using Galaxy to get raw counts.</w:t>
      </w:r>
    </w:p>
    <w:p w14:paraId="7C91002F" w14:textId="77777777" w:rsidR="00267725" w:rsidRPr="00267725" w:rsidRDefault="00267725" w:rsidP="00267725">
      <w:pPr>
        <w:pStyle w:val="ListParagraph"/>
        <w:rPr>
          <w:rFonts w:ascii="Times New Roman" w:eastAsiaTheme="minorEastAsia" w:hAnsi="Times New Roman" w:cs="Times New Roman"/>
        </w:rPr>
      </w:pPr>
    </w:p>
    <w:p w14:paraId="42777A06" w14:textId="6BD27EB1" w:rsidR="00267725" w:rsidRPr="00BE1E4E" w:rsidRDefault="00267725" w:rsidP="00267725">
      <w:pPr>
        <w:pStyle w:val="ListParagraph"/>
        <w:numPr>
          <w:ilvl w:val="0"/>
          <w:numId w:val="3"/>
        </w:numPr>
        <w:jc w:val="both"/>
        <w:rPr>
          <w:rFonts w:ascii="Times New Roman" w:eastAsiaTheme="minorEastAsia" w:hAnsi="Times New Roman" w:cs="Times New Roman"/>
          <w:bCs/>
          <w:color w:val="000000" w:themeColor="text1"/>
        </w:rPr>
      </w:pPr>
      <w:r w:rsidRPr="00BE1E4E">
        <w:rPr>
          <w:rFonts w:ascii="Times New Roman" w:eastAsiaTheme="minorEastAsia" w:hAnsi="Times New Roman" w:cs="Times New Roman"/>
          <w:b/>
          <w:color w:val="000000" w:themeColor="text1"/>
        </w:rPr>
        <w:t xml:space="preserve">Supplementary Table 1. </w:t>
      </w:r>
      <w:r w:rsidRPr="00BE1E4E">
        <w:rPr>
          <w:rFonts w:ascii="Times New Roman" w:eastAsiaTheme="minorEastAsia" w:hAnsi="Times New Roman" w:cs="Times New Roman"/>
          <w:bCs/>
          <w:color w:val="000000" w:themeColor="text1"/>
        </w:rPr>
        <w:t>Total number of genes (# genes), number of genes with conflicting direction of expression (# conf. genes), number of differentially expressed genes (# DEGs)</w:t>
      </w:r>
      <w:r w:rsidR="008A7EAA" w:rsidRPr="00BE1E4E">
        <w:rPr>
          <w:rFonts w:ascii="Times New Roman" w:eastAsiaTheme="minorEastAsia" w:hAnsi="Times New Roman" w:cs="Times New Roman"/>
          <w:bCs/>
          <w:color w:val="000000" w:themeColor="text1"/>
        </w:rPr>
        <w:t>,</w:t>
      </w:r>
      <w:r w:rsidRPr="00BE1E4E">
        <w:rPr>
          <w:rFonts w:ascii="Times New Roman" w:eastAsiaTheme="minorEastAsia" w:hAnsi="Times New Roman" w:cs="Times New Roman"/>
          <w:bCs/>
          <w:color w:val="000000" w:themeColor="text1"/>
        </w:rPr>
        <w:t xml:space="preserve"> </w:t>
      </w:r>
      <w:r w:rsidR="006D5A4D" w:rsidRPr="00BE1E4E">
        <w:rPr>
          <w:rFonts w:ascii="Times New Roman" w:eastAsiaTheme="minorEastAsia" w:hAnsi="Times New Roman" w:cs="Times New Roman"/>
          <w:bCs/>
          <w:color w:val="000000" w:themeColor="text1"/>
        </w:rPr>
        <w:t xml:space="preserve">the </w:t>
      </w:r>
      <w:r w:rsidRPr="00BE1E4E">
        <w:rPr>
          <w:rFonts w:ascii="Times New Roman" w:eastAsiaTheme="minorEastAsia" w:hAnsi="Times New Roman" w:cs="Times New Roman"/>
          <w:bCs/>
          <w:color w:val="000000" w:themeColor="text1"/>
        </w:rPr>
        <w:t xml:space="preserve">number of </w:t>
      </w:r>
      <w:r w:rsidR="006D5A4D" w:rsidRPr="00BE1E4E">
        <w:rPr>
          <w:rFonts w:ascii="Times New Roman" w:eastAsiaTheme="minorEastAsia" w:hAnsi="Times New Roman" w:cs="Times New Roman"/>
          <w:bCs/>
          <w:color w:val="000000" w:themeColor="text1"/>
        </w:rPr>
        <w:t xml:space="preserve">differentially expressed </w:t>
      </w:r>
      <w:r w:rsidRPr="00BE1E4E">
        <w:rPr>
          <w:rFonts w:ascii="Times New Roman" w:eastAsiaTheme="minorEastAsia" w:hAnsi="Times New Roman" w:cs="Times New Roman"/>
          <w:bCs/>
          <w:color w:val="000000" w:themeColor="text1"/>
        </w:rPr>
        <w:t xml:space="preserve">genes with conflicting direction of expression (# conf. DEGs) </w:t>
      </w:r>
      <w:r w:rsidR="008A7EAA" w:rsidRPr="00BE1E4E">
        <w:rPr>
          <w:rFonts w:ascii="Times New Roman" w:eastAsiaTheme="minorEastAsia" w:hAnsi="Times New Roman" w:cs="Times New Roman"/>
          <w:bCs/>
          <w:color w:val="000000" w:themeColor="text1"/>
        </w:rPr>
        <w:t xml:space="preserve">and number of true </w:t>
      </w:r>
      <w:r w:rsidR="00C62BC4" w:rsidRPr="00BE1E4E">
        <w:rPr>
          <w:rFonts w:ascii="Times New Roman" w:eastAsiaTheme="minorEastAsia" w:hAnsi="Times New Roman" w:cs="Times New Roman"/>
          <w:bCs/>
          <w:color w:val="000000" w:themeColor="text1"/>
        </w:rPr>
        <w:t>differentially expressed gene</w:t>
      </w:r>
      <w:r w:rsidR="008A7EAA" w:rsidRPr="00BE1E4E">
        <w:rPr>
          <w:rFonts w:ascii="Times New Roman" w:eastAsiaTheme="minorEastAsia" w:hAnsi="Times New Roman" w:cs="Times New Roman"/>
          <w:bCs/>
          <w:color w:val="000000" w:themeColor="text1"/>
        </w:rPr>
        <w:t xml:space="preserve">s (# true DEGs) </w:t>
      </w:r>
      <w:r w:rsidRPr="00BE1E4E">
        <w:rPr>
          <w:rFonts w:ascii="Times New Roman" w:eastAsiaTheme="minorEastAsia" w:hAnsi="Times New Roman" w:cs="Times New Roman"/>
          <w:bCs/>
          <w:color w:val="000000" w:themeColor="text1"/>
        </w:rPr>
        <w:t xml:space="preserve">for all simulation settings averaged over 100 trials. </w:t>
      </w:r>
    </w:p>
    <w:p w14:paraId="3A46BA26" w14:textId="543171A9" w:rsidR="00C379A8" w:rsidRPr="00C379A8" w:rsidRDefault="00C379A8" w:rsidP="00C379A8">
      <w:pPr>
        <w:pStyle w:val="ListParagraph"/>
        <w:rPr>
          <w:rFonts w:ascii="Times New Roman" w:eastAsiaTheme="minorEastAsia" w:hAnsi="Times New Roman" w:cs="Times New Roman"/>
        </w:rPr>
      </w:pPr>
    </w:p>
    <w:p w14:paraId="538C3976" w14:textId="3C67B68D" w:rsidR="00296F50" w:rsidRDefault="00C260C4" w:rsidP="00C379A8">
      <w:pPr>
        <w:pStyle w:val="ListParagraph"/>
        <w:numPr>
          <w:ilvl w:val="0"/>
          <w:numId w:val="3"/>
        </w:numPr>
        <w:spacing w:line="276" w:lineRule="auto"/>
        <w:jc w:val="both"/>
        <w:rPr>
          <w:rFonts w:ascii="Times New Roman" w:eastAsiaTheme="minorEastAsia" w:hAnsi="Times New Roman" w:cs="Times New Roman"/>
        </w:rPr>
      </w:pPr>
      <w:r w:rsidRPr="00C379A8">
        <w:rPr>
          <w:rFonts w:ascii="Times New Roman" w:eastAsiaTheme="minorEastAsia" w:hAnsi="Times New Roman" w:cs="Times New Roman"/>
          <w:b/>
        </w:rPr>
        <w:t xml:space="preserve">Supplementary Table </w:t>
      </w:r>
      <w:r w:rsidR="00267725">
        <w:rPr>
          <w:rFonts w:ascii="Times New Roman" w:eastAsiaTheme="minorEastAsia" w:hAnsi="Times New Roman" w:cs="Times New Roman"/>
          <w:b/>
        </w:rPr>
        <w:t>2</w:t>
      </w:r>
      <w:r w:rsidRPr="00C379A8">
        <w:rPr>
          <w:rFonts w:ascii="Times New Roman" w:eastAsiaTheme="minorEastAsia" w:hAnsi="Times New Roman" w:cs="Times New Roman"/>
          <w:b/>
        </w:rPr>
        <w:t xml:space="preserve">. </w:t>
      </w:r>
      <w:r w:rsidR="00C379A8" w:rsidRPr="00C379A8">
        <w:rPr>
          <w:rFonts w:ascii="Times New Roman" w:eastAsiaTheme="minorEastAsia" w:hAnsi="Times New Roman" w:cs="Times New Roman"/>
        </w:rPr>
        <w:t>Total number of</w:t>
      </w:r>
      <w:r w:rsidR="00C379A8">
        <w:rPr>
          <w:rFonts w:ascii="Times New Roman" w:eastAsiaTheme="minorEastAsia" w:hAnsi="Times New Roman" w:cs="Times New Roman"/>
          <w:b/>
        </w:rPr>
        <w:t xml:space="preserve"> </w:t>
      </w:r>
      <w:r w:rsidR="00C379A8">
        <w:rPr>
          <w:rFonts w:ascii="Times New Roman" w:eastAsiaTheme="minorEastAsia" w:hAnsi="Times New Roman" w:cs="Times New Roman"/>
        </w:rPr>
        <w:t>u</w:t>
      </w:r>
      <w:r w:rsidR="00C379A8" w:rsidRPr="00C379A8">
        <w:rPr>
          <w:rFonts w:ascii="Times New Roman" w:eastAsiaTheme="minorEastAsia" w:hAnsi="Times New Roman" w:cs="Times New Roman"/>
        </w:rPr>
        <w:t xml:space="preserve">p and down-regulated </w:t>
      </w:r>
      <w:r w:rsidR="00C0635D">
        <w:rPr>
          <w:rFonts w:ascii="Times New Roman" w:eastAsiaTheme="minorEastAsia" w:hAnsi="Times New Roman" w:cs="Times New Roman"/>
        </w:rPr>
        <w:t>differentially expressed genes (</w:t>
      </w:r>
      <w:r w:rsidR="00C379A8" w:rsidRPr="00C379A8">
        <w:rPr>
          <w:rFonts w:ascii="Times New Roman" w:eastAsiaTheme="minorEastAsia" w:hAnsi="Times New Roman" w:cs="Times New Roman"/>
        </w:rPr>
        <w:t>DEGs</w:t>
      </w:r>
      <w:r w:rsidR="00C0635D">
        <w:rPr>
          <w:rFonts w:ascii="Times New Roman" w:eastAsiaTheme="minorEastAsia" w:hAnsi="Times New Roman" w:cs="Times New Roman"/>
        </w:rPr>
        <w:t>)</w:t>
      </w:r>
      <w:r w:rsidR="00C379A8" w:rsidRPr="00C379A8">
        <w:rPr>
          <w:rFonts w:ascii="Times New Roman" w:eastAsiaTheme="minorEastAsia" w:hAnsi="Times New Roman" w:cs="Times New Roman"/>
        </w:rPr>
        <w:t xml:space="preserve"> identified in per</w:t>
      </w:r>
      <w:r w:rsidR="00C379A8">
        <w:rPr>
          <w:rFonts w:ascii="Times New Roman" w:eastAsiaTheme="minorEastAsia" w:hAnsi="Times New Roman" w:cs="Times New Roman"/>
        </w:rPr>
        <w:t>-study differential analysis in</w:t>
      </w:r>
      <w:r w:rsidR="00C379A8" w:rsidRPr="00C379A8">
        <w:rPr>
          <w:rFonts w:ascii="Times New Roman" w:eastAsiaTheme="minorEastAsia" w:hAnsi="Times New Roman" w:cs="Times New Roman"/>
        </w:rPr>
        <w:t xml:space="preserve"> 10 random selections of 20 </w:t>
      </w:r>
      <w:r w:rsidR="000F011A">
        <w:rPr>
          <w:rFonts w:ascii="Times New Roman" w:eastAsiaTheme="minorEastAsia" w:hAnsi="Times New Roman" w:cs="Times New Roman"/>
        </w:rPr>
        <w:t>glioblastoma (</w:t>
      </w:r>
      <w:r w:rsidR="00C379A8" w:rsidRPr="00C379A8">
        <w:rPr>
          <w:rFonts w:ascii="Times New Roman" w:eastAsiaTheme="minorEastAsia" w:hAnsi="Times New Roman" w:cs="Times New Roman"/>
        </w:rPr>
        <w:t>GBM</w:t>
      </w:r>
      <w:r w:rsidR="000F011A">
        <w:rPr>
          <w:rFonts w:ascii="Times New Roman" w:eastAsiaTheme="minorEastAsia" w:hAnsi="Times New Roman" w:cs="Times New Roman"/>
        </w:rPr>
        <w:t>)</w:t>
      </w:r>
      <w:r w:rsidR="00C379A8" w:rsidRPr="00C379A8">
        <w:rPr>
          <w:rFonts w:ascii="Times New Roman" w:eastAsiaTheme="minorEastAsia" w:hAnsi="Times New Roman" w:cs="Times New Roman"/>
        </w:rPr>
        <w:t xml:space="preserve"> cases and 5 controls from TCGA-GBM dataset.</w:t>
      </w:r>
    </w:p>
    <w:p w14:paraId="64C08261" w14:textId="77777777" w:rsidR="007C4EC1" w:rsidRPr="007C4EC1" w:rsidRDefault="007C4EC1" w:rsidP="007C4EC1">
      <w:pPr>
        <w:pStyle w:val="ListParagraph"/>
        <w:rPr>
          <w:rFonts w:ascii="Times New Roman" w:eastAsiaTheme="minorEastAsia" w:hAnsi="Times New Roman" w:cs="Times New Roman"/>
        </w:rPr>
      </w:pPr>
    </w:p>
    <w:p w14:paraId="7C625E17" w14:textId="58745F0E" w:rsidR="007C4EC1" w:rsidRPr="007C4EC1" w:rsidRDefault="007C4EC1" w:rsidP="007C4EC1">
      <w:pPr>
        <w:pStyle w:val="ListParagraph"/>
        <w:numPr>
          <w:ilvl w:val="0"/>
          <w:numId w:val="3"/>
        </w:numPr>
        <w:spacing w:line="276" w:lineRule="auto"/>
        <w:jc w:val="both"/>
        <w:rPr>
          <w:rFonts w:ascii="Times New Roman" w:eastAsiaTheme="minorEastAsia" w:hAnsi="Times New Roman" w:cs="Times New Roman"/>
        </w:rPr>
      </w:pPr>
      <w:r w:rsidRPr="00BE1E4E">
        <w:rPr>
          <w:rFonts w:ascii="Times New Roman" w:eastAsiaTheme="minorEastAsia" w:hAnsi="Times New Roman" w:cs="Times New Roman"/>
          <w:b/>
        </w:rPr>
        <w:t xml:space="preserve">Supplementary Table </w:t>
      </w:r>
      <w:r>
        <w:rPr>
          <w:rFonts w:ascii="Times New Roman" w:eastAsiaTheme="minorEastAsia" w:hAnsi="Times New Roman" w:cs="Times New Roman"/>
          <w:b/>
        </w:rPr>
        <w:t>3</w:t>
      </w:r>
      <w:r w:rsidRPr="00BE1E4E">
        <w:rPr>
          <w:rFonts w:ascii="Times New Roman" w:eastAsiaTheme="minorEastAsia" w:hAnsi="Times New Roman" w:cs="Times New Roman"/>
          <w:b/>
        </w:rPr>
        <w:t>.</w:t>
      </w:r>
      <w:r w:rsidRPr="00BE1E4E">
        <w:rPr>
          <w:rFonts w:ascii="Times New Roman" w:eastAsiaTheme="minorEastAsia" w:hAnsi="Times New Roman" w:cs="Times New Roman"/>
        </w:rPr>
        <w:t xml:space="preserve"> Number of common </w:t>
      </w:r>
      <w:r w:rsidR="00C0635D">
        <w:rPr>
          <w:rFonts w:ascii="Times New Roman" w:eastAsiaTheme="minorEastAsia" w:hAnsi="Times New Roman" w:cs="Times New Roman"/>
        </w:rPr>
        <w:t>differentially expressed genes (</w:t>
      </w:r>
      <w:r w:rsidRPr="00BE1E4E">
        <w:rPr>
          <w:rFonts w:ascii="Times New Roman" w:eastAsiaTheme="minorEastAsia" w:hAnsi="Times New Roman" w:cs="Times New Roman"/>
        </w:rPr>
        <w:t>DEGs</w:t>
      </w:r>
      <w:r w:rsidR="00C0635D">
        <w:rPr>
          <w:rFonts w:ascii="Times New Roman" w:eastAsiaTheme="minorEastAsia" w:hAnsi="Times New Roman" w:cs="Times New Roman"/>
        </w:rPr>
        <w:t>)</w:t>
      </w:r>
      <w:r w:rsidRPr="00BE1E4E">
        <w:rPr>
          <w:rFonts w:ascii="Times New Roman" w:eastAsiaTheme="minorEastAsia" w:hAnsi="Times New Roman" w:cs="Times New Roman"/>
        </w:rPr>
        <w:t xml:space="preserve"> (between scenario 1 and 2) identified by the </w:t>
      </w:r>
      <w:r w:rsidR="00D764EE">
        <w:rPr>
          <w:rFonts w:ascii="Times New Roman" w:eastAsiaTheme="minorEastAsia" w:hAnsi="Times New Roman" w:cs="Times New Roman"/>
        </w:rPr>
        <w:t>fused inverse-normal (</w:t>
      </w:r>
      <w:r w:rsidRPr="00BE1E4E">
        <w:rPr>
          <w:rFonts w:ascii="Times New Roman" w:eastAsiaTheme="minorEastAsia" w:hAnsi="Times New Roman" w:cs="Times New Roman"/>
        </w:rPr>
        <w:t>FIN</w:t>
      </w:r>
      <w:r w:rsidR="00D764EE">
        <w:rPr>
          <w:rFonts w:ascii="Times New Roman" w:eastAsiaTheme="minorEastAsia" w:hAnsi="Times New Roman" w:cs="Times New Roman"/>
        </w:rPr>
        <w:t>)</w:t>
      </w:r>
      <w:r w:rsidRPr="00BE1E4E">
        <w:rPr>
          <w:rFonts w:ascii="Times New Roman" w:eastAsiaTheme="minorEastAsia" w:hAnsi="Times New Roman" w:cs="Times New Roman"/>
        </w:rPr>
        <w:t xml:space="preserve"> method. On average about 94% of the DEGs obtained when randomly selected subset was considered (scenario 2) were also found in DEGs identified using the full TCGA-GBM dataset (scenario1). Total #DEGs: Total number of differentially expressed genes in scenario 2 identified by the FIN method. </w:t>
      </w:r>
    </w:p>
    <w:p w14:paraId="41BE9ADD" w14:textId="77777777" w:rsidR="00781ACD" w:rsidRPr="00781ACD" w:rsidRDefault="00781ACD" w:rsidP="00781ACD">
      <w:pPr>
        <w:pStyle w:val="ListParagraph"/>
        <w:rPr>
          <w:rFonts w:ascii="Times New Roman" w:eastAsiaTheme="minorEastAsia" w:hAnsi="Times New Roman" w:cs="Times New Roman"/>
        </w:rPr>
      </w:pPr>
    </w:p>
    <w:p w14:paraId="0ACC447D" w14:textId="77777777" w:rsidR="00864E42" w:rsidRDefault="00781ACD" w:rsidP="00864E42">
      <w:pPr>
        <w:pStyle w:val="ListParagraph"/>
        <w:numPr>
          <w:ilvl w:val="0"/>
          <w:numId w:val="3"/>
        </w:numPr>
        <w:spacing w:line="276" w:lineRule="auto"/>
        <w:jc w:val="both"/>
        <w:rPr>
          <w:rFonts w:ascii="Times New Roman" w:eastAsiaTheme="minorEastAsia" w:hAnsi="Times New Roman" w:cs="Times New Roman"/>
        </w:rPr>
      </w:pPr>
      <w:r w:rsidRPr="00C70836">
        <w:rPr>
          <w:rFonts w:ascii="Times New Roman" w:eastAsiaTheme="minorEastAsia" w:hAnsi="Times New Roman" w:cs="Times New Roman"/>
          <w:b/>
        </w:rPr>
        <w:t xml:space="preserve">Supplementary Table </w:t>
      </w:r>
      <w:r w:rsidR="007C4EC1">
        <w:rPr>
          <w:rFonts w:ascii="Times New Roman" w:eastAsiaTheme="minorEastAsia" w:hAnsi="Times New Roman" w:cs="Times New Roman"/>
          <w:b/>
        </w:rPr>
        <w:t>4</w:t>
      </w:r>
      <w:r w:rsidRPr="00C70836">
        <w:rPr>
          <w:rFonts w:ascii="Times New Roman" w:eastAsiaTheme="minorEastAsia" w:hAnsi="Times New Roman" w:cs="Times New Roman"/>
          <w:b/>
        </w:rPr>
        <w:t>.</w:t>
      </w:r>
      <w:r>
        <w:rPr>
          <w:rFonts w:ascii="Times New Roman" w:eastAsiaTheme="minorEastAsia" w:hAnsi="Times New Roman" w:cs="Times New Roman"/>
        </w:rPr>
        <w:t xml:space="preserve"> </w:t>
      </w:r>
      <w:r w:rsidR="00BE0D2A">
        <w:rPr>
          <w:rFonts w:ascii="Times New Roman" w:eastAsiaTheme="minorEastAsia" w:hAnsi="Times New Roman" w:cs="Times New Roman"/>
        </w:rPr>
        <w:t xml:space="preserve">Number of </w:t>
      </w:r>
      <w:r w:rsidR="00D764EE">
        <w:rPr>
          <w:rFonts w:ascii="Times New Roman" w:eastAsiaTheme="minorEastAsia" w:hAnsi="Times New Roman" w:cs="Times New Roman"/>
        </w:rPr>
        <w:t>differentially expressed genes (</w:t>
      </w:r>
      <w:r w:rsidR="00BE0D2A">
        <w:rPr>
          <w:rFonts w:ascii="Times New Roman" w:eastAsiaTheme="minorEastAsia" w:hAnsi="Times New Roman" w:cs="Times New Roman"/>
        </w:rPr>
        <w:t>DEGs</w:t>
      </w:r>
      <w:r w:rsidR="00D764EE">
        <w:rPr>
          <w:rFonts w:ascii="Times New Roman" w:eastAsiaTheme="minorEastAsia" w:hAnsi="Times New Roman" w:cs="Times New Roman"/>
        </w:rPr>
        <w:t>)</w:t>
      </w:r>
      <w:r w:rsidR="00BE0D2A">
        <w:rPr>
          <w:rFonts w:ascii="Times New Roman" w:eastAsiaTheme="minorEastAsia" w:hAnsi="Times New Roman" w:cs="Times New Roman"/>
        </w:rPr>
        <w:t xml:space="preserve"> identified by the inverse-normal (IN) method in the </w:t>
      </w:r>
      <w:r w:rsidR="00D764EE">
        <w:rPr>
          <w:rFonts w:ascii="Times New Roman" w:eastAsiaTheme="minorEastAsia" w:hAnsi="Times New Roman" w:cs="Times New Roman"/>
        </w:rPr>
        <w:t>glioblastoma (</w:t>
      </w:r>
      <w:r w:rsidR="00BE0D2A">
        <w:rPr>
          <w:rFonts w:ascii="Times New Roman" w:eastAsiaTheme="minorEastAsia" w:hAnsi="Times New Roman" w:cs="Times New Roman"/>
        </w:rPr>
        <w:t>GBM</w:t>
      </w:r>
      <w:r w:rsidR="00D764EE">
        <w:rPr>
          <w:rFonts w:ascii="Times New Roman" w:eastAsiaTheme="minorEastAsia" w:hAnsi="Times New Roman" w:cs="Times New Roman"/>
        </w:rPr>
        <w:t>)</w:t>
      </w:r>
      <w:r w:rsidR="00BE0D2A">
        <w:rPr>
          <w:rFonts w:ascii="Times New Roman" w:eastAsiaTheme="minorEastAsia" w:hAnsi="Times New Roman" w:cs="Times New Roman"/>
        </w:rPr>
        <w:t xml:space="preserve"> data application for both scenarios and number of these DEGs present in one, two or all three datasets considered. </w:t>
      </w:r>
    </w:p>
    <w:p w14:paraId="596C2296" w14:textId="77777777" w:rsidR="00864E42" w:rsidRPr="00864E42" w:rsidRDefault="00864E42" w:rsidP="00864E42">
      <w:pPr>
        <w:pStyle w:val="ListParagraph"/>
        <w:rPr>
          <w:rFonts w:ascii="Times New Roman" w:eastAsiaTheme="minorEastAsia" w:hAnsi="Times New Roman" w:cs="Times New Roman"/>
          <w:b/>
        </w:rPr>
      </w:pPr>
    </w:p>
    <w:p w14:paraId="5E6D83EB" w14:textId="577A52ED" w:rsidR="00864E42" w:rsidRPr="00864E42" w:rsidRDefault="00781ACD" w:rsidP="00864E42">
      <w:pPr>
        <w:pStyle w:val="ListParagraph"/>
        <w:numPr>
          <w:ilvl w:val="0"/>
          <w:numId w:val="3"/>
        </w:numPr>
        <w:spacing w:line="276" w:lineRule="auto"/>
        <w:jc w:val="both"/>
        <w:rPr>
          <w:rFonts w:ascii="Times New Roman" w:eastAsiaTheme="minorEastAsia" w:hAnsi="Times New Roman" w:cs="Times New Roman"/>
        </w:rPr>
      </w:pPr>
      <w:r w:rsidRPr="00864E42">
        <w:rPr>
          <w:rFonts w:ascii="Times New Roman" w:eastAsiaTheme="minorEastAsia" w:hAnsi="Times New Roman" w:cs="Times New Roman"/>
          <w:b/>
        </w:rPr>
        <w:lastRenderedPageBreak/>
        <w:t>Supplementary</w:t>
      </w:r>
      <w:r w:rsidR="00C70836" w:rsidRPr="00864E42">
        <w:rPr>
          <w:rFonts w:ascii="Times New Roman" w:eastAsiaTheme="minorEastAsia" w:hAnsi="Times New Roman" w:cs="Times New Roman"/>
          <w:b/>
        </w:rPr>
        <w:t xml:space="preserve"> </w:t>
      </w:r>
      <w:r w:rsidRPr="00864E42">
        <w:rPr>
          <w:rFonts w:ascii="Times New Roman" w:eastAsiaTheme="minorEastAsia" w:hAnsi="Times New Roman" w:cs="Times New Roman"/>
          <w:b/>
        </w:rPr>
        <w:t xml:space="preserve">Table </w:t>
      </w:r>
      <w:r w:rsidR="007C4EC1" w:rsidRPr="00864E42">
        <w:rPr>
          <w:rFonts w:ascii="Times New Roman" w:eastAsiaTheme="minorEastAsia" w:hAnsi="Times New Roman" w:cs="Times New Roman"/>
          <w:b/>
        </w:rPr>
        <w:t>5</w:t>
      </w:r>
      <w:r w:rsidRPr="00864E42">
        <w:rPr>
          <w:rFonts w:ascii="Times New Roman" w:eastAsiaTheme="minorEastAsia" w:hAnsi="Times New Roman" w:cs="Times New Roman"/>
          <w:b/>
        </w:rPr>
        <w:t>.</w:t>
      </w:r>
      <w:r w:rsidRPr="00864E42">
        <w:rPr>
          <w:rFonts w:ascii="Times New Roman" w:eastAsiaTheme="minorEastAsia" w:hAnsi="Times New Roman" w:cs="Times New Roman"/>
        </w:rPr>
        <w:t xml:space="preserve"> </w:t>
      </w:r>
      <w:r w:rsidR="00864E42" w:rsidRPr="00864E42">
        <w:rPr>
          <w:rFonts w:ascii="Times New Roman" w:eastAsiaTheme="minorEastAsia" w:hAnsi="Times New Roman" w:cs="Times New Roman"/>
        </w:rPr>
        <w:t xml:space="preserve">Number of differentially expressed genes (DEGs) identified by the modified inverse-normal (MIN) method in the glioblastoma (GBM) data application for both scenarios and number of these DEGs present in one, two or all three datasets considered. </w:t>
      </w:r>
      <w:r w:rsidR="00864E42" w:rsidRPr="00864E42">
        <w:rPr>
          <w:rFonts w:ascii="Times New Roman" w:eastAsiaTheme="minorEastAsia" w:hAnsi="Times New Roman" w:cs="Times New Roman"/>
          <w:b/>
        </w:rPr>
        <w:t>a.</w:t>
      </w:r>
      <w:r w:rsidR="00864E42" w:rsidRPr="00864E42">
        <w:rPr>
          <w:rFonts w:ascii="Times New Roman" w:eastAsiaTheme="minorEastAsia" w:hAnsi="Times New Roman" w:cs="Times New Roman"/>
        </w:rPr>
        <w:t xml:space="preserve"> For DEGs with the same direction of expression across all three studies. </w:t>
      </w:r>
      <w:r w:rsidR="00864E42" w:rsidRPr="00864E42">
        <w:rPr>
          <w:rFonts w:ascii="Times New Roman" w:eastAsiaTheme="minorEastAsia" w:hAnsi="Times New Roman" w:cs="Times New Roman"/>
          <w:b/>
        </w:rPr>
        <w:t>b.</w:t>
      </w:r>
      <w:r w:rsidR="00864E42" w:rsidRPr="00864E42">
        <w:rPr>
          <w:rFonts w:ascii="Times New Roman" w:eastAsiaTheme="minorEastAsia" w:hAnsi="Times New Roman" w:cs="Times New Roman"/>
        </w:rPr>
        <w:t xml:space="preserve"> For DEGs with conflicting direction of expression across studies.</w:t>
      </w:r>
    </w:p>
    <w:p w14:paraId="6EA4D498" w14:textId="2A6AA524" w:rsidR="00C53573" w:rsidRPr="00864E42" w:rsidRDefault="00C53573" w:rsidP="00864E42">
      <w:pPr>
        <w:spacing w:line="276" w:lineRule="auto"/>
        <w:jc w:val="both"/>
        <w:rPr>
          <w:rFonts w:ascii="Times New Roman" w:eastAsiaTheme="minorEastAsia" w:hAnsi="Times New Roman" w:cs="Times New Roman"/>
        </w:rPr>
      </w:pPr>
    </w:p>
    <w:p w14:paraId="41FF1822" w14:textId="1BDB7654" w:rsidR="00C53573" w:rsidRDefault="00C53573" w:rsidP="00C379A8">
      <w:pPr>
        <w:pStyle w:val="ListParagraph"/>
        <w:numPr>
          <w:ilvl w:val="0"/>
          <w:numId w:val="3"/>
        </w:numPr>
        <w:spacing w:line="276" w:lineRule="auto"/>
        <w:jc w:val="both"/>
        <w:rPr>
          <w:rFonts w:ascii="Times New Roman" w:eastAsiaTheme="minorEastAsia" w:hAnsi="Times New Roman" w:cs="Times New Roman"/>
        </w:rPr>
      </w:pPr>
      <w:r w:rsidRPr="00C70836">
        <w:rPr>
          <w:rFonts w:ascii="Times New Roman" w:eastAsiaTheme="minorEastAsia" w:hAnsi="Times New Roman" w:cs="Times New Roman"/>
          <w:b/>
        </w:rPr>
        <w:t>Supplementary</w:t>
      </w:r>
      <w:r w:rsidR="00C70836">
        <w:rPr>
          <w:rFonts w:ascii="Times New Roman" w:eastAsiaTheme="minorEastAsia" w:hAnsi="Times New Roman" w:cs="Times New Roman"/>
          <w:b/>
        </w:rPr>
        <w:t xml:space="preserve"> </w:t>
      </w:r>
      <w:r w:rsidRPr="00C70836">
        <w:rPr>
          <w:rFonts w:ascii="Times New Roman" w:eastAsiaTheme="minorEastAsia" w:hAnsi="Times New Roman" w:cs="Times New Roman"/>
          <w:b/>
        </w:rPr>
        <w:t xml:space="preserve">Table </w:t>
      </w:r>
      <w:r w:rsidR="007C4EC1">
        <w:rPr>
          <w:rFonts w:ascii="Times New Roman" w:eastAsiaTheme="minorEastAsia" w:hAnsi="Times New Roman" w:cs="Times New Roman"/>
          <w:b/>
        </w:rPr>
        <w:t>6</w:t>
      </w:r>
      <w:r w:rsidRPr="00C70836">
        <w:rPr>
          <w:rFonts w:ascii="Times New Roman" w:eastAsiaTheme="minorEastAsia" w:hAnsi="Times New Roman" w:cs="Times New Roman"/>
          <w:b/>
        </w:rPr>
        <w:t>.</w:t>
      </w:r>
      <w:r w:rsidR="0012690B">
        <w:rPr>
          <w:rFonts w:ascii="Times New Roman" w:eastAsiaTheme="minorEastAsia" w:hAnsi="Times New Roman" w:cs="Times New Roman"/>
        </w:rPr>
        <w:t xml:space="preserve"> </w:t>
      </w:r>
      <w:r w:rsidR="0065319F" w:rsidRPr="00A945A5">
        <w:rPr>
          <w:rFonts w:ascii="Times New Roman" w:eastAsiaTheme="minorEastAsia" w:hAnsi="Times New Roman" w:cs="Times New Roman"/>
        </w:rPr>
        <w:t xml:space="preserve">Number of </w:t>
      </w:r>
      <w:r w:rsidR="0065319F">
        <w:rPr>
          <w:rFonts w:ascii="Times New Roman" w:eastAsiaTheme="minorEastAsia" w:hAnsi="Times New Roman" w:cs="Times New Roman"/>
        </w:rPr>
        <w:t>differentially expressed genes (</w:t>
      </w:r>
      <w:r w:rsidR="0065319F" w:rsidRPr="00A945A5">
        <w:rPr>
          <w:rFonts w:ascii="Times New Roman" w:eastAsiaTheme="minorEastAsia" w:hAnsi="Times New Roman" w:cs="Times New Roman"/>
        </w:rPr>
        <w:t>DEGs</w:t>
      </w:r>
      <w:r w:rsidR="0065319F">
        <w:rPr>
          <w:rFonts w:ascii="Times New Roman" w:eastAsiaTheme="minorEastAsia" w:hAnsi="Times New Roman" w:cs="Times New Roman"/>
        </w:rPr>
        <w:t>)</w:t>
      </w:r>
      <w:r w:rsidR="0065319F" w:rsidRPr="00A945A5">
        <w:rPr>
          <w:rFonts w:ascii="Times New Roman" w:eastAsiaTheme="minorEastAsia" w:hAnsi="Times New Roman" w:cs="Times New Roman"/>
        </w:rPr>
        <w:t xml:space="preserve"> identified by the </w:t>
      </w:r>
      <w:r w:rsidR="0065319F">
        <w:rPr>
          <w:rFonts w:ascii="Times New Roman" w:eastAsiaTheme="minorEastAsia" w:hAnsi="Times New Roman" w:cs="Times New Roman"/>
        </w:rPr>
        <w:t>fused</w:t>
      </w:r>
      <w:r w:rsidR="0065319F" w:rsidRPr="00A945A5">
        <w:rPr>
          <w:rFonts w:ascii="Times New Roman" w:eastAsiaTheme="minorEastAsia" w:hAnsi="Times New Roman" w:cs="Times New Roman"/>
        </w:rPr>
        <w:t xml:space="preserve"> inverse-normal (</w:t>
      </w:r>
      <w:r w:rsidR="0065319F">
        <w:rPr>
          <w:rFonts w:ascii="Times New Roman" w:eastAsiaTheme="minorEastAsia" w:hAnsi="Times New Roman" w:cs="Times New Roman"/>
        </w:rPr>
        <w:t>F</w:t>
      </w:r>
      <w:r w:rsidR="0065319F" w:rsidRPr="00A945A5">
        <w:rPr>
          <w:rFonts w:ascii="Times New Roman" w:eastAsiaTheme="minorEastAsia" w:hAnsi="Times New Roman" w:cs="Times New Roman"/>
        </w:rPr>
        <w:t xml:space="preserve">IN) method in the </w:t>
      </w:r>
      <w:r w:rsidR="0065319F">
        <w:rPr>
          <w:rFonts w:ascii="Times New Roman" w:eastAsiaTheme="minorEastAsia" w:hAnsi="Times New Roman" w:cs="Times New Roman"/>
        </w:rPr>
        <w:t>glioblastoma (</w:t>
      </w:r>
      <w:r w:rsidR="0065319F" w:rsidRPr="00A945A5">
        <w:rPr>
          <w:rFonts w:ascii="Times New Roman" w:eastAsiaTheme="minorEastAsia" w:hAnsi="Times New Roman" w:cs="Times New Roman"/>
        </w:rPr>
        <w:t>GBM</w:t>
      </w:r>
      <w:r w:rsidR="0065319F">
        <w:rPr>
          <w:rFonts w:ascii="Times New Roman" w:eastAsiaTheme="minorEastAsia" w:hAnsi="Times New Roman" w:cs="Times New Roman"/>
        </w:rPr>
        <w:t>)</w:t>
      </w:r>
      <w:r w:rsidR="0065319F" w:rsidRPr="00A945A5">
        <w:rPr>
          <w:rFonts w:ascii="Times New Roman" w:eastAsiaTheme="minorEastAsia" w:hAnsi="Times New Roman" w:cs="Times New Roman"/>
        </w:rPr>
        <w:t xml:space="preserve"> data application for both scenarios and number of these DEGs present in one, two or all three datasets considered.</w:t>
      </w:r>
      <w:r w:rsidR="0065319F">
        <w:rPr>
          <w:rFonts w:ascii="Times New Roman" w:eastAsiaTheme="minorEastAsia" w:hAnsi="Times New Roman" w:cs="Times New Roman"/>
        </w:rPr>
        <w:t xml:space="preserve"> </w:t>
      </w:r>
      <w:r w:rsidR="0065319F" w:rsidRPr="00277815">
        <w:rPr>
          <w:rFonts w:ascii="Times New Roman" w:eastAsiaTheme="minorEastAsia" w:hAnsi="Times New Roman" w:cs="Times New Roman"/>
          <w:b/>
        </w:rPr>
        <w:t>a.</w:t>
      </w:r>
      <w:r w:rsidR="0065319F">
        <w:rPr>
          <w:rFonts w:ascii="Times New Roman" w:eastAsiaTheme="minorEastAsia" w:hAnsi="Times New Roman" w:cs="Times New Roman"/>
        </w:rPr>
        <w:t xml:space="preserve"> For DEGs with the same direction of expression across all three studies. </w:t>
      </w:r>
      <w:r w:rsidR="0065319F" w:rsidRPr="00277815">
        <w:rPr>
          <w:rFonts w:ascii="Times New Roman" w:eastAsiaTheme="minorEastAsia" w:hAnsi="Times New Roman" w:cs="Times New Roman"/>
          <w:b/>
        </w:rPr>
        <w:t>b.</w:t>
      </w:r>
      <w:r w:rsidR="0065319F">
        <w:rPr>
          <w:rFonts w:ascii="Times New Roman" w:eastAsiaTheme="minorEastAsia" w:hAnsi="Times New Roman" w:cs="Times New Roman"/>
        </w:rPr>
        <w:t xml:space="preserve"> For DEGs with conflicting direction of expression across studies</w:t>
      </w:r>
    </w:p>
    <w:p w14:paraId="10B4EEAC" w14:textId="77777777" w:rsidR="00C53573" w:rsidRPr="00C53573" w:rsidRDefault="00C53573" w:rsidP="00C53573">
      <w:pPr>
        <w:pStyle w:val="ListParagraph"/>
        <w:rPr>
          <w:rFonts w:ascii="Times New Roman" w:eastAsiaTheme="minorEastAsia" w:hAnsi="Times New Roman" w:cs="Times New Roman"/>
        </w:rPr>
      </w:pPr>
    </w:p>
    <w:p w14:paraId="065B6B1B" w14:textId="2337DC0B" w:rsidR="00C53573" w:rsidRDefault="00C53573" w:rsidP="00C379A8">
      <w:pPr>
        <w:pStyle w:val="ListParagraph"/>
        <w:numPr>
          <w:ilvl w:val="0"/>
          <w:numId w:val="3"/>
        </w:numPr>
        <w:spacing w:line="276" w:lineRule="auto"/>
        <w:jc w:val="both"/>
        <w:rPr>
          <w:rFonts w:ascii="Times New Roman" w:eastAsiaTheme="minorEastAsia" w:hAnsi="Times New Roman" w:cs="Times New Roman"/>
        </w:rPr>
      </w:pPr>
      <w:r w:rsidRPr="00C70836">
        <w:rPr>
          <w:rFonts w:ascii="Times New Roman" w:eastAsiaTheme="minorEastAsia" w:hAnsi="Times New Roman" w:cs="Times New Roman"/>
          <w:b/>
        </w:rPr>
        <w:t>Supplementary</w:t>
      </w:r>
      <w:r w:rsidR="00C70836">
        <w:rPr>
          <w:rFonts w:ascii="Times New Roman" w:eastAsiaTheme="minorEastAsia" w:hAnsi="Times New Roman" w:cs="Times New Roman"/>
          <w:b/>
        </w:rPr>
        <w:t xml:space="preserve"> </w:t>
      </w:r>
      <w:r w:rsidRPr="00C70836">
        <w:rPr>
          <w:rFonts w:ascii="Times New Roman" w:eastAsiaTheme="minorEastAsia" w:hAnsi="Times New Roman" w:cs="Times New Roman"/>
          <w:b/>
        </w:rPr>
        <w:t xml:space="preserve">Table </w:t>
      </w:r>
      <w:r w:rsidR="007C4EC1">
        <w:rPr>
          <w:rFonts w:ascii="Times New Roman" w:eastAsiaTheme="minorEastAsia" w:hAnsi="Times New Roman" w:cs="Times New Roman"/>
          <w:b/>
        </w:rPr>
        <w:t>7</w:t>
      </w:r>
      <w:r w:rsidRPr="00C70836">
        <w:rPr>
          <w:rFonts w:ascii="Times New Roman" w:eastAsiaTheme="minorEastAsia" w:hAnsi="Times New Roman" w:cs="Times New Roman"/>
          <w:b/>
        </w:rPr>
        <w:t>.</w:t>
      </w:r>
      <w:r w:rsidR="0012690B">
        <w:rPr>
          <w:rFonts w:ascii="Times New Roman" w:eastAsiaTheme="minorEastAsia" w:hAnsi="Times New Roman" w:cs="Times New Roman"/>
        </w:rPr>
        <w:t xml:space="preserve"> </w:t>
      </w:r>
      <w:r w:rsidR="000E744D">
        <w:rPr>
          <w:rFonts w:ascii="Times New Roman" w:eastAsiaTheme="minorEastAsia" w:hAnsi="Times New Roman" w:cs="Times New Roman"/>
        </w:rPr>
        <w:t>Ingenuity Pathway Analysis (</w:t>
      </w:r>
      <w:r w:rsidR="000E744D" w:rsidRPr="00684ACD">
        <w:rPr>
          <w:rFonts w:ascii="Times New Roman" w:eastAsiaTheme="minorEastAsia" w:hAnsi="Times New Roman" w:cs="Times New Roman"/>
        </w:rPr>
        <w:t>IPA</w:t>
      </w:r>
      <w:r w:rsidR="000E744D">
        <w:rPr>
          <w:rFonts w:ascii="Times New Roman" w:eastAsiaTheme="minorEastAsia" w:hAnsi="Times New Roman" w:cs="Times New Roman"/>
        </w:rPr>
        <w:t>)</w:t>
      </w:r>
      <w:r w:rsidR="000E744D" w:rsidRPr="00684ACD">
        <w:rPr>
          <w:rFonts w:ascii="Times New Roman" w:eastAsiaTheme="minorEastAsia" w:hAnsi="Times New Roman" w:cs="Times New Roman"/>
        </w:rPr>
        <w:t xml:space="preserve"> canonical pathways for </w:t>
      </w:r>
      <w:r w:rsidR="000E744D" w:rsidRPr="00A9320F">
        <w:rPr>
          <w:rFonts w:ascii="Times New Roman" w:eastAsiaTheme="minorEastAsia" w:hAnsi="Times New Roman" w:cs="Times New Roman"/>
          <w:b/>
          <w:bCs/>
        </w:rPr>
        <w:t>a.</w:t>
      </w:r>
      <w:r w:rsidR="000E744D">
        <w:rPr>
          <w:rFonts w:ascii="Times New Roman" w:eastAsiaTheme="minorEastAsia" w:hAnsi="Times New Roman" w:cs="Times New Roman"/>
        </w:rPr>
        <w:t xml:space="preserve"> </w:t>
      </w:r>
      <w:r w:rsidR="000E744D" w:rsidRPr="00684ACD">
        <w:rPr>
          <w:rFonts w:ascii="Times New Roman" w:eastAsiaTheme="minorEastAsia" w:hAnsi="Times New Roman" w:cs="Times New Roman"/>
        </w:rPr>
        <w:t xml:space="preserve">up and </w:t>
      </w:r>
      <w:r w:rsidR="000E744D" w:rsidRPr="00A9320F">
        <w:rPr>
          <w:rFonts w:ascii="Times New Roman" w:eastAsiaTheme="minorEastAsia" w:hAnsi="Times New Roman" w:cs="Times New Roman"/>
          <w:b/>
          <w:bCs/>
        </w:rPr>
        <w:t>b.</w:t>
      </w:r>
      <w:r w:rsidR="000E744D">
        <w:rPr>
          <w:rFonts w:ascii="Times New Roman" w:eastAsiaTheme="minorEastAsia" w:hAnsi="Times New Roman" w:cs="Times New Roman"/>
        </w:rPr>
        <w:t xml:space="preserve"> </w:t>
      </w:r>
      <w:r w:rsidR="000E744D" w:rsidRPr="00684ACD">
        <w:rPr>
          <w:rFonts w:ascii="Times New Roman" w:eastAsiaTheme="minorEastAsia" w:hAnsi="Times New Roman" w:cs="Times New Roman"/>
        </w:rPr>
        <w:t xml:space="preserve">down-regulated </w:t>
      </w:r>
      <w:r w:rsidR="000E744D">
        <w:rPr>
          <w:rFonts w:ascii="Times New Roman" w:eastAsiaTheme="minorEastAsia" w:hAnsi="Times New Roman" w:cs="Times New Roman"/>
        </w:rPr>
        <w:t>differentially expressed genes (</w:t>
      </w:r>
      <w:r w:rsidR="000E744D" w:rsidRPr="00684ACD">
        <w:rPr>
          <w:rFonts w:ascii="Times New Roman" w:eastAsiaTheme="minorEastAsia" w:hAnsi="Times New Roman" w:cs="Times New Roman"/>
        </w:rPr>
        <w:t>DEGs</w:t>
      </w:r>
      <w:r w:rsidR="000E744D">
        <w:rPr>
          <w:rFonts w:ascii="Times New Roman" w:eastAsiaTheme="minorEastAsia" w:hAnsi="Times New Roman" w:cs="Times New Roman"/>
        </w:rPr>
        <w:t>)</w:t>
      </w:r>
      <w:r w:rsidR="000E744D" w:rsidRPr="00684ACD">
        <w:rPr>
          <w:rFonts w:ascii="Times New Roman" w:eastAsiaTheme="minorEastAsia" w:hAnsi="Times New Roman" w:cs="Times New Roman"/>
        </w:rPr>
        <w:t xml:space="preserve"> present in all three </w:t>
      </w:r>
      <w:r w:rsidR="000E744D">
        <w:rPr>
          <w:rFonts w:ascii="Times New Roman" w:eastAsiaTheme="minorEastAsia" w:hAnsi="Times New Roman" w:cs="Times New Roman"/>
        </w:rPr>
        <w:t>glioblastoma (</w:t>
      </w:r>
      <w:r w:rsidR="000E744D" w:rsidRPr="00684ACD">
        <w:rPr>
          <w:rFonts w:ascii="Times New Roman" w:eastAsiaTheme="minorEastAsia" w:hAnsi="Times New Roman" w:cs="Times New Roman"/>
        </w:rPr>
        <w:t>GBM</w:t>
      </w:r>
      <w:r w:rsidR="000E744D">
        <w:rPr>
          <w:rFonts w:ascii="Times New Roman" w:eastAsiaTheme="minorEastAsia" w:hAnsi="Times New Roman" w:cs="Times New Roman"/>
        </w:rPr>
        <w:t>)</w:t>
      </w:r>
      <w:r w:rsidR="000E744D" w:rsidRPr="00684ACD">
        <w:rPr>
          <w:rFonts w:ascii="Times New Roman" w:eastAsiaTheme="minorEastAsia" w:hAnsi="Times New Roman" w:cs="Times New Roman"/>
        </w:rPr>
        <w:t xml:space="preserve"> datasets and identified by the </w:t>
      </w:r>
      <w:r w:rsidR="000E744D">
        <w:rPr>
          <w:rFonts w:ascii="Times New Roman" w:eastAsiaTheme="minorEastAsia" w:hAnsi="Times New Roman" w:cs="Times New Roman"/>
        </w:rPr>
        <w:t>fused inverse-normal (F</w:t>
      </w:r>
      <w:r w:rsidR="000E744D" w:rsidRPr="00684ACD">
        <w:rPr>
          <w:rFonts w:ascii="Times New Roman" w:eastAsiaTheme="minorEastAsia" w:hAnsi="Times New Roman" w:cs="Times New Roman"/>
        </w:rPr>
        <w:t>IN</w:t>
      </w:r>
      <w:r w:rsidR="000E744D">
        <w:rPr>
          <w:rFonts w:ascii="Times New Roman" w:eastAsiaTheme="minorEastAsia" w:hAnsi="Times New Roman" w:cs="Times New Roman"/>
        </w:rPr>
        <w:t>)</w:t>
      </w:r>
      <w:r w:rsidR="000E744D" w:rsidRPr="00684ACD">
        <w:rPr>
          <w:rFonts w:ascii="Times New Roman" w:eastAsiaTheme="minorEastAsia" w:hAnsi="Times New Roman" w:cs="Times New Roman"/>
        </w:rPr>
        <w:t xml:space="preserve"> method. </w:t>
      </w:r>
      <w:r w:rsidR="000E744D">
        <w:rPr>
          <w:rFonts w:ascii="Times New Roman" w:eastAsiaTheme="minorEastAsia" w:hAnsi="Times New Roman" w:cs="Times New Roman"/>
        </w:rPr>
        <w:t>Ratio denotes the number of DEGs enriched in a pathway to the total number of genes in that pathway</w:t>
      </w:r>
      <w:r w:rsidR="0012690B">
        <w:rPr>
          <w:rFonts w:ascii="Times New Roman" w:eastAsiaTheme="minorEastAsia" w:hAnsi="Times New Roman" w:cs="Times New Roman"/>
        </w:rPr>
        <w:t xml:space="preserve">. </w:t>
      </w:r>
    </w:p>
    <w:p w14:paraId="72743752" w14:textId="77777777" w:rsidR="00C53573" w:rsidRPr="00C53573" w:rsidRDefault="00C53573" w:rsidP="00C53573">
      <w:pPr>
        <w:pStyle w:val="ListParagraph"/>
        <w:rPr>
          <w:rFonts w:ascii="Times New Roman" w:eastAsiaTheme="minorEastAsia" w:hAnsi="Times New Roman" w:cs="Times New Roman"/>
        </w:rPr>
      </w:pPr>
    </w:p>
    <w:p w14:paraId="2D129A2A" w14:textId="1F0AF650" w:rsidR="00BE1E4E" w:rsidRPr="007C4EC1" w:rsidRDefault="00C53573" w:rsidP="007C4EC1">
      <w:pPr>
        <w:pStyle w:val="ListParagraph"/>
        <w:numPr>
          <w:ilvl w:val="0"/>
          <w:numId w:val="3"/>
        </w:numPr>
        <w:spacing w:line="276" w:lineRule="auto"/>
        <w:jc w:val="both"/>
        <w:rPr>
          <w:rFonts w:ascii="Times New Roman" w:eastAsiaTheme="minorEastAsia" w:hAnsi="Times New Roman" w:cs="Times New Roman"/>
        </w:rPr>
      </w:pPr>
      <w:r w:rsidRPr="00C70836">
        <w:rPr>
          <w:rFonts w:ascii="Times New Roman" w:eastAsiaTheme="minorEastAsia" w:hAnsi="Times New Roman" w:cs="Times New Roman"/>
          <w:b/>
        </w:rPr>
        <w:t>Supplementary</w:t>
      </w:r>
      <w:r w:rsidR="00C70836">
        <w:rPr>
          <w:rFonts w:ascii="Times New Roman" w:eastAsiaTheme="minorEastAsia" w:hAnsi="Times New Roman" w:cs="Times New Roman"/>
          <w:b/>
        </w:rPr>
        <w:t xml:space="preserve"> </w:t>
      </w:r>
      <w:r w:rsidRPr="00C70836">
        <w:rPr>
          <w:rFonts w:ascii="Times New Roman" w:eastAsiaTheme="minorEastAsia" w:hAnsi="Times New Roman" w:cs="Times New Roman"/>
          <w:b/>
        </w:rPr>
        <w:t xml:space="preserve">Table </w:t>
      </w:r>
      <w:r w:rsidR="007C4EC1">
        <w:rPr>
          <w:rFonts w:ascii="Times New Roman" w:eastAsiaTheme="minorEastAsia" w:hAnsi="Times New Roman" w:cs="Times New Roman"/>
          <w:b/>
        </w:rPr>
        <w:t>8</w:t>
      </w:r>
      <w:r w:rsidRPr="00C70836">
        <w:rPr>
          <w:rFonts w:ascii="Times New Roman" w:eastAsiaTheme="minorEastAsia" w:hAnsi="Times New Roman" w:cs="Times New Roman"/>
          <w:b/>
        </w:rPr>
        <w:t>.</w:t>
      </w:r>
      <w:r w:rsidR="0012690B">
        <w:rPr>
          <w:rFonts w:ascii="Times New Roman" w:eastAsiaTheme="minorEastAsia" w:hAnsi="Times New Roman" w:cs="Times New Roman"/>
        </w:rPr>
        <w:t xml:space="preserve"> </w:t>
      </w:r>
      <w:r w:rsidR="00F13FA4">
        <w:rPr>
          <w:rFonts w:ascii="Times New Roman" w:eastAsiaTheme="minorEastAsia" w:hAnsi="Times New Roman" w:cs="Times New Roman"/>
        </w:rPr>
        <w:t>Ingenuity Pathway Analysis (</w:t>
      </w:r>
      <w:r w:rsidR="00F13FA4" w:rsidRPr="00684ACD">
        <w:rPr>
          <w:rFonts w:ascii="Times New Roman" w:eastAsiaTheme="minorEastAsia" w:hAnsi="Times New Roman" w:cs="Times New Roman"/>
        </w:rPr>
        <w:t>IPA</w:t>
      </w:r>
      <w:r w:rsidR="00F13FA4">
        <w:rPr>
          <w:rFonts w:ascii="Times New Roman" w:eastAsiaTheme="minorEastAsia" w:hAnsi="Times New Roman" w:cs="Times New Roman"/>
        </w:rPr>
        <w:t>)</w:t>
      </w:r>
      <w:r w:rsidR="00F13FA4" w:rsidRPr="00684ACD">
        <w:rPr>
          <w:rFonts w:ascii="Times New Roman" w:eastAsiaTheme="minorEastAsia" w:hAnsi="Times New Roman" w:cs="Times New Roman"/>
        </w:rPr>
        <w:t xml:space="preserve"> upstream regulator analysis results for</w:t>
      </w:r>
      <w:r w:rsidR="00F13FA4">
        <w:rPr>
          <w:rFonts w:ascii="Times New Roman" w:eastAsiaTheme="minorEastAsia" w:hAnsi="Times New Roman" w:cs="Times New Roman"/>
        </w:rPr>
        <w:t xml:space="preserve"> </w:t>
      </w:r>
      <w:r w:rsidR="00F13FA4" w:rsidRPr="00FB2887">
        <w:rPr>
          <w:rFonts w:ascii="Times New Roman" w:eastAsiaTheme="minorEastAsia" w:hAnsi="Times New Roman" w:cs="Times New Roman"/>
          <w:b/>
          <w:bCs/>
        </w:rPr>
        <w:t>a.</w:t>
      </w:r>
      <w:r w:rsidR="00F13FA4" w:rsidRPr="00684ACD">
        <w:rPr>
          <w:rFonts w:ascii="Times New Roman" w:eastAsiaTheme="minorEastAsia" w:hAnsi="Times New Roman" w:cs="Times New Roman"/>
        </w:rPr>
        <w:t xml:space="preserve"> up and </w:t>
      </w:r>
      <w:r w:rsidR="00F13FA4" w:rsidRPr="00FB2887">
        <w:rPr>
          <w:rFonts w:ascii="Times New Roman" w:eastAsiaTheme="minorEastAsia" w:hAnsi="Times New Roman" w:cs="Times New Roman"/>
          <w:b/>
          <w:bCs/>
        </w:rPr>
        <w:t>b.</w:t>
      </w:r>
      <w:r w:rsidR="00F13FA4">
        <w:rPr>
          <w:rFonts w:ascii="Times New Roman" w:eastAsiaTheme="minorEastAsia" w:hAnsi="Times New Roman" w:cs="Times New Roman"/>
        </w:rPr>
        <w:t xml:space="preserve"> </w:t>
      </w:r>
      <w:r w:rsidR="00F13FA4" w:rsidRPr="00684ACD">
        <w:rPr>
          <w:rFonts w:ascii="Times New Roman" w:eastAsiaTheme="minorEastAsia" w:hAnsi="Times New Roman" w:cs="Times New Roman"/>
        </w:rPr>
        <w:t xml:space="preserve">down-regulated </w:t>
      </w:r>
      <w:r w:rsidR="00F13FA4">
        <w:rPr>
          <w:rFonts w:ascii="Times New Roman" w:eastAsiaTheme="minorEastAsia" w:hAnsi="Times New Roman" w:cs="Times New Roman"/>
        </w:rPr>
        <w:t>differentially expressed genes (</w:t>
      </w:r>
      <w:r w:rsidR="00F13FA4" w:rsidRPr="00684ACD">
        <w:rPr>
          <w:rFonts w:ascii="Times New Roman" w:eastAsiaTheme="minorEastAsia" w:hAnsi="Times New Roman" w:cs="Times New Roman"/>
        </w:rPr>
        <w:t>DEGs</w:t>
      </w:r>
      <w:r w:rsidR="00F13FA4">
        <w:rPr>
          <w:rFonts w:ascii="Times New Roman" w:eastAsiaTheme="minorEastAsia" w:hAnsi="Times New Roman" w:cs="Times New Roman"/>
        </w:rPr>
        <w:t>)</w:t>
      </w:r>
      <w:r w:rsidR="00F13FA4" w:rsidRPr="00684ACD">
        <w:rPr>
          <w:rFonts w:ascii="Times New Roman" w:eastAsiaTheme="minorEastAsia" w:hAnsi="Times New Roman" w:cs="Times New Roman"/>
        </w:rPr>
        <w:t xml:space="preserve"> present in all three </w:t>
      </w:r>
      <w:r w:rsidR="00F13FA4">
        <w:rPr>
          <w:rFonts w:ascii="Times New Roman" w:eastAsiaTheme="minorEastAsia" w:hAnsi="Times New Roman" w:cs="Times New Roman"/>
        </w:rPr>
        <w:t>glioblastoma (</w:t>
      </w:r>
      <w:r w:rsidR="00F13FA4" w:rsidRPr="00684ACD">
        <w:rPr>
          <w:rFonts w:ascii="Times New Roman" w:eastAsiaTheme="minorEastAsia" w:hAnsi="Times New Roman" w:cs="Times New Roman"/>
        </w:rPr>
        <w:t>GBM</w:t>
      </w:r>
      <w:r w:rsidR="00F13FA4">
        <w:rPr>
          <w:rFonts w:ascii="Times New Roman" w:eastAsiaTheme="minorEastAsia" w:hAnsi="Times New Roman" w:cs="Times New Roman"/>
        </w:rPr>
        <w:t>)</w:t>
      </w:r>
      <w:r w:rsidR="00F13FA4" w:rsidRPr="00684ACD">
        <w:rPr>
          <w:rFonts w:ascii="Times New Roman" w:eastAsiaTheme="minorEastAsia" w:hAnsi="Times New Roman" w:cs="Times New Roman"/>
        </w:rPr>
        <w:t xml:space="preserve"> datasets and identified by the </w:t>
      </w:r>
      <w:r w:rsidR="00F13FA4">
        <w:rPr>
          <w:rFonts w:ascii="Times New Roman" w:eastAsiaTheme="minorEastAsia" w:hAnsi="Times New Roman" w:cs="Times New Roman"/>
        </w:rPr>
        <w:t>fused inverse-normal (F</w:t>
      </w:r>
      <w:r w:rsidR="00F13FA4" w:rsidRPr="00684ACD">
        <w:rPr>
          <w:rFonts w:ascii="Times New Roman" w:eastAsiaTheme="minorEastAsia" w:hAnsi="Times New Roman" w:cs="Times New Roman"/>
        </w:rPr>
        <w:t>IN</w:t>
      </w:r>
      <w:r w:rsidR="00F13FA4">
        <w:rPr>
          <w:rFonts w:ascii="Times New Roman" w:eastAsiaTheme="minorEastAsia" w:hAnsi="Times New Roman" w:cs="Times New Roman"/>
        </w:rPr>
        <w:t>)</w:t>
      </w:r>
      <w:r w:rsidR="00F13FA4" w:rsidRPr="00684ACD">
        <w:rPr>
          <w:rFonts w:ascii="Times New Roman" w:eastAsiaTheme="minorEastAsia" w:hAnsi="Times New Roman" w:cs="Times New Roman"/>
        </w:rPr>
        <w:t xml:space="preserve"> metho</w:t>
      </w:r>
      <w:r w:rsidR="00F13FA4">
        <w:rPr>
          <w:rFonts w:ascii="Times New Roman" w:eastAsiaTheme="minorEastAsia" w:hAnsi="Times New Roman" w:cs="Times New Roman"/>
        </w:rPr>
        <w:t>d.</w:t>
      </w:r>
    </w:p>
    <w:p w14:paraId="631B6FF0" w14:textId="77777777" w:rsidR="00C70836" w:rsidRPr="00C70836" w:rsidRDefault="00C70836" w:rsidP="00C70836">
      <w:pPr>
        <w:pStyle w:val="ListParagraph"/>
        <w:rPr>
          <w:rFonts w:ascii="Times New Roman" w:eastAsiaTheme="minorEastAsia" w:hAnsi="Times New Roman" w:cs="Times New Roman"/>
        </w:rPr>
      </w:pPr>
    </w:p>
    <w:p w14:paraId="4F077B8B" w14:textId="2BC2211A" w:rsidR="00C70836" w:rsidRDefault="00C70836" w:rsidP="00C379A8">
      <w:pPr>
        <w:pStyle w:val="ListParagraph"/>
        <w:numPr>
          <w:ilvl w:val="0"/>
          <w:numId w:val="3"/>
        </w:numPr>
        <w:spacing w:line="276" w:lineRule="auto"/>
        <w:jc w:val="both"/>
        <w:rPr>
          <w:rFonts w:ascii="Times New Roman" w:eastAsiaTheme="minorEastAsia" w:hAnsi="Times New Roman" w:cs="Times New Roman"/>
        </w:rPr>
      </w:pPr>
      <w:r w:rsidRPr="004D06B3">
        <w:rPr>
          <w:rFonts w:ascii="Times New Roman" w:eastAsiaTheme="minorEastAsia" w:hAnsi="Times New Roman" w:cs="Times New Roman"/>
          <w:b/>
        </w:rPr>
        <w:t>Supplementary 2.</w:t>
      </w:r>
      <w:r>
        <w:rPr>
          <w:rFonts w:ascii="Times New Roman" w:eastAsiaTheme="minorEastAsia" w:hAnsi="Times New Roman" w:cs="Times New Roman"/>
        </w:rPr>
        <w:t xml:space="preserve"> Full list of </w:t>
      </w:r>
      <w:r w:rsidR="003060CE">
        <w:rPr>
          <w:rFonts w:ascii="Times New Roman" w:eastAsiaTheme="minorEastAsia" w:hAnsi="Times New Roman" w:cs="Times New Roman"/>
        </w:rPr>
        <w:t>differentially expressed genes (</w:t>
      </w:r>
      <w:r w:rsidR="00FE3816">
        <w:rPr>
          <w:rFonts w:ascii="Times New Roman" w:eastAsiaTheme="minorEastAsia" w:hAnsi="Times New Roman" w:cs="Times New Roman"/>
        </w:rPr>
        <w:t>DEGs</w:t>
      </w:r>
      <w:r w:rsidR="003060CE">
        <w:rPr>
          <w:rFonts w:ascii="Times New Roman" w:eastAsiaTheme="minorEastAsia" w:hAnsi="Times New Roman" w:cs="Times New Roman"/>
        </w:rPr>
        <w:t>)</w:t>
      </w:r>
      <w:r w:rsidR="00FE3816">
        <w:rPr>
          <w:rFonts w:ascii="Times New Roman" w:eastAsiaTheme="minorEastAsia" w:hAnsi="Times New Roman" w:cs="Times New Roman"/>
        </w:rPr>
        <w:t xml:space="preserve"> identified in scenario 1 by the inverse-normal </w:t>
      </w:r>
      <w:r w:rsidR="003060CE">
        <w:rPr>
          <w:rFonts w:ascii="Times New Roman" w:eastAsiaTheme="minorEastAsia" w:hAnsi="Times New Roman" w:cs="Times New Roman"/>
        </w:rPr>
        <w:t xml:space="preserve">(IN) </w:t>
      </w:r>
      <w:r w:rsidR="00FE3816">
        <w:rPr>
          <w:rFonts w:ascii="Times New Roman" w:eastAsiaTheme="minorEastAsia" w:hAnsi="Times New Roman" w:cs="Times New Roman"/>
        </w:rPr>
        <w:t xml:space="preserve">method in </w:t>
      </w:r>
      <w:r w:rsidR="003060CE">
        <w:rPr>
          <w:rFonts w:ascii="Times New Roman" w:eastAsiaTheme="minorEastAsia" w:hAnsi="Times New Roman" w:cs="Times New Roman"/>
        </w:rPr>
        <w:t>glioblastoma (</w:t>
      </w:r>
      <w:r w:rsidR="00FE3816">
        <w:rPr>
          <w:rFonts w:ascii="Times New Roman" w:eastAsiaTheme="minorEastAsia" w:hAnsi="Times New Roman" w:cs="Times New Roman"/>
        </w:rPr>
        <w:t>GBM</w:t>
      </w:r>
      <w:r w:rsidR="003060CE">
        <w:rPr>
          <w:rFonts w:ascii="Times New Roman" w:eastAsiaTheme="minorEastAsia" w:hAnsi="Times New Roman" w:cs="Times New Roman"/>
        </w:rPr>
        <w:t>)</w:t>
      </w:r>
      <w:r w:rsidR="00FE3816">
        <w:rPr>
          <w:rFonts w:ascii="Times New Roman" w:eastAsiaTheme="minorEastAsia" w:hAnsi="Times New Roman" w:cs="Times New Roman"/>
        </w:rPr>
        <w:t xml:space="preserve"> data application (in an Excel file).</w:t>
      </w:r>
    </w:p>
    <w:p w14:paraId="372E77EF" w14:textId="77777777" w:rsidR="00FE3816" w:rsidRPr="00FE3816" w:rsidRDefault="00FE3816" w:rsidP="00FE3816">
      <w:pPr>
        <w:pStyle w:val="ListParagraph"/>
        <w:rPr>
          <w:rFonts w:ascii="Times New Roman" w:eastAsiaTheme="minorEastAsia" w:hAnsi="Times New Roman" w:cs="Times New Roman"/>
        </w:rPr>
      </w:pPr>
    </w:p>
    <w:p w14:paraId="4ACE7FFE" w14:textId="61A9F6CD" w:rsidR="00FE3816" w:rsidRDefault="00FE3816" w:rsidP="00C379A8">
      <w:pPr>
        <w:pStyle w:val="ListParagraph"/>
        <w:numPr>
          <w:ilvl w:val="0"/>
          <w:numId w:val="3"/>
        </w:numPr>
        <w:spacing w:line="276" w:lineRule="auto"/>
        <w:jc w:val="both"/>
        <w:rPr>
          <w:rFonts w:ascii="Times New Roman" w:eastAsiaTheme="minorEastAsia" w:hAnsi="Times New Roman" w:cs="Times New Roman"/>
        </w:rPr>
      </w:pPr>
      <w:r w:rsidRPr="004D06B3">
        <w:rPr>
          <w:rFonts w:ascii="Times New Roman" w:eastAsiaTheme="minorEastAsia" w:hAnsi="Times New Roman" w:cs="Times New Roman"/>
          <w:b/>
        </w:rPr>
        <w:t>Supplementary 3.</w:t>
      </w:r>
      <w:r>
        <w:rPr>
          <w:rFonts w:ascii="Times New Roman" w:eastAsiaTheme="minorEastAsia" w:hAnsi="Times New Roman" w:cs="Times New Roman"/>
        </w:rPr>
        <w:t xml:space="preserve"> Full list of </w:t>
      </w:r>
      <w:r w:rsidR="00AD62A8">
        <w:rPr>
          <w:rFonts w:ascii="Times New Roman" w:eastAsiaTheme="minorEastAsia" w:hAnsi="Times New Roman" w:cs="Times New Roman"/>
        </w:rPr>
        <w:t>differentially expressed genes (</w:t>
      </w:r>
      <w:r>
        <w:rPr>
          <w:rFonts w:ascii="Times New Roman" w:eastAsiaTheme="minorEastAsia" w:hAnsi="Times New Roman" w:cs="Times New Roman"/>
        </w:rPr>
        <w:t>DEGs</w:t>
      </w:r>
      <w:r w:rsidR="00AD62A8">
        <w:rPr>
          <w:rFonts w:ascii="Times New Roman" w:eastAsiaTheme="minorEastAsia" w:hAnsi="Times New Roman" w:cs="Times New Roman"/>
        </w:rPr>
        <w:t>)</w:t>
      </w:r>
      <w:r>
        <w:rPr>
          <w:rFonts w:ascii="Times New Roman" w:eastAsiaTheme="minorEastAsia" w:hAnsi="Times New Roman" w:cs="Times New Roman"/>
        </w:rPr>
        <w:t xml:space="preserve"> identified in scenario 1 by the modified inverse-normal </w:t>
      </w:r>
      <w:r w:rsidR="00AD62A8">
        <w:rPr>
          <w:rFonts w:ascii="Times New Roman" w:eastAsiaTheme="minorEastAsia" w:hAnsi="Times New Roman" w:cs="Times New Roman"/>
        </w:rPr>
        <w:t xml:space="preserve">(MIN) </w:t>
      </w:r>
      <w:r>
        <w:rPr>
          <w:rFonts w:ascii="Times New Roman" w:eastAsiaTheme="minorEastAsia" w:hAnsi="Times New Roman" w:cs="Times New Roman"/>
        </w:rPr>
        <w:t xml:space="preserve">method in </w:t>
      </w:r>
      <w:r w:rsidR="00AD62A8">
        <w:rPr>
          <w:rFonts w:ascii="Times New Roman" w:eastAsiaTheme="minorEastAsia" w:hAnsi="Times New Roman" w:cs="Times New Roman"/>
        </w:rPr>
        <w:t>glioblastoma (</w:t>
      </w:r>
      <w:r>
        <w:rPr>
          <w:rFonts w:ascii="Times New Roman" w:eastAsiaTheme="minorEastAsia" w:hAnsi="Times New Roman" w:cs="Times New Roman"/>
        </w:rPr>
        <w:t>GBM</w:t>
      </w:r>
      <w:r w:rsidR="00AD62A8">
        <w:rPr>
          <w:rFonts w:ascii="Times New Roman" w:eastAsiaTheme="minorEastAsia" w:hAnsi="Times New Roman" w:cs="Times New Roman"/>
        </w:rPr>
        <w:t>)</w:t>
      </w:r>
      <w:r>
        <w:rPr>
          <w:rFonts w:ascii="Times New Roman" w:eastAsiaTheme="minorEastAsia" w:hAnsi="Times New Roman" w:cs="Times New Roman"/>
        </w:rPr>
        <w:t xml:space="preserve"> data application (in an Excel file).</w:t>
      </w:r>
    </w:p>
    <w:p w14:paraId="1F284A5E" w14:textId="77777777" w:rsidR="00FE3816" w:rsidRPr="00FE3816" w:rsidRDefault="00FE3816" w:rsidP="00FE3816">
      <w:pPr>
        <w:pStyle w:val="ListParagraph"/>
        <w:rPr>
          <w:rFonts w:ascii="Times New Roman" w:eastAsiaTheme="minorEastAsia" w:hAnsi="Times New Roman" w:cs="Times New Roman"/>
        </w:rPr>
      </w:pPr>
    </w:p>
    <w:p w14:paraId="0CE57DD5" w14:textId="02B68CCD" w:rsidR="00FE3816" w:rsidRPr="00BE246F" w:rsidRDefault="00BE246F" w:rsidP="00BE246F">
      <w:pPr>
        <w:pStyle w:val="ListParagraph"/>
        <w:numPr>
          <w:ilvl w:val="0"/>
          <w:numId w:val="3"/>
        </w:numPr>
        <w:spacing w:line="276" w:lineRule="auto"/>
        <w:jc w:val="both"/>
        <w:rPr>
          <w:rFonts w:ascii="Times New Roman" w:eastAsiaTheme="minorEastAsia" w:hAnsi="Times New Roman" w:cs="Times New Roman"/>
        </w:rPr>
      </w:pPr>
      <w:r w:rsidRPr="004D06B3">
        <w:rPr>
          <w:rFonts w:ascii="Times New Roman" w:eastAsiaTheme="minorEastAsia" w:hAnsi="Times New Roman" w:cs="Times New Roman"/>
          <w:b/>
        </w:rPr>
        <w:t>Supplementary 4.</w:t>
      </w:r>
      <w:r>
        <w:rPr>
          <w:rFonts w:ascii="Times New Roman" w:eastAsiaTheme="minorEastAsia" w:hAnsi="Times New Roman" w:cs="Times New Roman"/>
        </w:rPr>
        <w:t xml:space="preserve"> Full list of </w:t>
      </w:r>
      <w:r w:rsidR="00AD62A8">
        <w:rPr>
          <w:rFonts w:ascii="Times New Roman" w:eastAsiaTheme="minorEastAsia" w:hAnsi="Times New Roman" w:cs="Times New Roman"/>
        </w:rPr>
        <w:t>differentially expressed genes (</w:t>
      </w:r>
      <w:r>
        <w:rPr>
          <w:rFonts w:ascii="Times New Roman" w:eastAsiaTheme="minorEastAsia" w:hAnsi="Times New Roman" w:cs="Times New Roman"/>
        </w:rPr>
        <w:t>DEGs</w:t>
      </w:r>
      <w:r w:rsidR="00AD62A8">
        <w:rPr>
          <w:rFonts w:ascii="Times New Roman" w:eastAsiaTheme="minorEastAsia" w:hAnsi="Times New Roman" w:cs="Times New Roman"/>
        </w:rPr>
        <w:t>)</w:t>
      </w:r>
      <w:r>
        <w:rPr>
          <w:rFonts w:ascii="Times New Roman" w:eastAsiaTheme="minorEastAsia" w:hAnsi="Times New Roman" w:cs="Times New Roman"/>
        </w:rPr>
        <w:t xml:space="preserve"> identified in scenario 1 by the </w:t>
      </w:r>
      <w:r w:rsidR="009C3500">
        <w:rPr>
          <w:rFonts w:ascii="Times New Roman" w:eastAsiaTheme="minorEastAsia" w:hAnsi="Times New Roman" w:cs="Times New Roman"/>
        </w:rPr>
        <w:t>fused</w:t>
      </w:r>
      <w:r>
        <w:rPr>
          <w:rFonts w:ascii="Times New Roman" w:eastAsiaTheme="minorEastAsia" w:hAnsi="Times New Roman" w:cs="Times New Roman"/>
        </w:rPr>
        <w:t xml:space="preserve"> inverse-normal </w:t>
      </w:r>
      <w:r w:rsidR="00AD62A8">
        <w:rPr>
          <w:rFonts w:ascii="Times New Roman" w:eastAsiaTheme="minorEastAsia" w:hAnsi="Times New Roman" w:cs="Times New Roman"/>
        </w:rPr>
        <w:t xml:space="preserve">(FIN) </w:t>
      </w:r>
      <w:r>
        <w:rPr>
          <w:rFonts w:ascii="Times New Roman" w:eastAsiaTheme="minorEastAsia" w:hAnsi="Times New Roman" w:cs="Times New Roman"/>
        </w:rPr>
        <w:t xml:space="preserve">method in </w:t>
      </w:r>
      <w:r w:rsidR="00AD62A8">
        <w:rPr>
          <w:rFonts w:ascii="Times New Roman" w:eastAsiaTheme="minorEastAsia" w:hAnsi="Times New Roman" w:cs="Times New Roman"/>
        </w:rPr>
        <w:t>glioblastoma (</w:t>
      </w:r>
      <w:r>
        <w:rPr>
          <w:rFonts w:ascii="Times New Roman" w:eastAsiaTheme="minorEastAsia" w:hAnsi="Times New Roman" w:cs="Times New Roman"/>
        </w:rPr>
        <w:t>GBM</w:t>
      </w:r>
      <w:r w:rsidR="00AD62A8">
        <w:rPr>
          <w:rFonts w:ascii="Times New Roman" w:eastAsiaTheme="minorEastAsia" w:hAnsi="Times New Roman" w:cs="Times New Roman"/>
        </w:rPr>
        <w:t>)</w:t>
      </w:r>
      <w:r>
        <w:rPr>
          <w:rFonts w:ascii="Times New Roman" w:eastAsiaTheme="minorEastAsia" w:hAnsi="Times New Roman" w:cs="Times New Roman"/>
        </w:rPr>
        <w:t xml:space="preserve"> data application (in an Excel file).</w:t>
      </w:r>
    </w:p>
    <w:p w14:paraId="431AE617" w14:textId="77777777" w:rsidR="00381F83" w:rsidRPr="00AE235F" w:rsidRDefault="00381F83" w:rsidP="002A4CB0">
      <w:pPr>
        <w:jc w:val="both"/>
        <w:rPr>
          <w:rFonts w:ascii="Times New Roman" w:eastAsiaTheme="minorEastAsia" w:hAnsi="Times New Roman" w:cs="Times New Roman"/>
        </w:rPr>
      </w:pPr>
    </w:p>
    <w:p w14:paraId="0DC24414" w14:textId="3C3E0647" w:rsidR="007557EA" w:rsidRPr="00F821FC" w:rsidRDefault="00BD027F" w:rsidP="002A4CB0">
      <w:pPr>
        <w:jc w:val="both"/>
        <w:rPr>
          <w:rFonts w:ascii="Times New Roman" w:hAnsi="Times New Roman" w:cs="Times New Roman"/>
          <w:b/>
          <w:color w:val="000000" w:themeColor="text1"/>
          <w:szCs w:val="24"/>
        </w:rPr>
      </w:pPr>
      <w:r w:rsidRPr="00F821FC">
        <w:rPr>
          <w:rFonts w:ascii="Times New Roman" w:hAnsi="Times New Roman" w:cs="Times New Roman"/>
          <w:b/>
          <w:color w:val="000000" w:themeColor="text1"/>
          <w:szCs w:val="24"/>
        </w:rPr>
        <w:t>Interpretations of the</w:t>
      </w:r>
      <w:r w:rsidR="009C3500">
        <w:rPr>
          <w:rFonts w:ascii="Times New Roman" w:hAnsi="Times New Roman" w:cs="Times New Roman"/>
          <w:b/>
          <w:color w:val="000000" w:themeColor="text1"/>
          <w:szCs w:val="24"/>
        </w:rPr>
        <w:t xml:space="preserve"> F</w:t>
      </w:r>
      <w:r w:rsidRPr="00F821FC">
        <w:rPr>
          <w:rFonts w:ascii="Times New Roman" w:hAnsi="Times New Roman" w:cs="Times New Roman"/>
          <w:b/>
          <w:color w:val="000000" w:themeColor="text1"/>
          <w:szCs w:val="24"/>
        </w:rPr>
        <w:t>IN m</w:t>
      </w:r>
      <w:r w:rsidR="008A7978">
        <w:rPr>
          <w:rFonts w:ascii="Times New Roman" w:hAnsi="Times New Roman" w:cs="Times New Roman"/>
          <w:b/>
          <w:color w:val="000000" w:themeColor="text1"/>
          <w:szCs w:val="24"/>
        </w:rPr>
        <w:t>ethod</w:t>
      </w:r>
    </w:p>
    <w:p w14:paraId="29AD3523" w14:textId="74DC3F40" w:rsidR="00BD027F" w:rsidRPr="00F821FC" w:rsidRDefault="00BD027F" w:rsidP="002A4CB0">
      <w:pPr>
        <w:jc w:val="both"/>
        <w:rPr>
          <w:rFonts w:ascii="Times New Roman" w:eastAsiaTheme="minorEastAsia" w:hAnsi="Times New Roman" w:cs="Times New Roman"/>
          <w:b/>
          <w:color w:val="000000" w:themeColor="text1"/>
        </w:rPr>
      </w:pPr>
    </w:p>
    <w:p w14:paraId="40737BA7" w14:textId="36033C52" w:rsidR="00BD027F" w:rsidRPr="00F821FC" w:rsidRDefault="00512599" w:rsidP="002A4CB0">
      <w:pPr>
        <w:jc w:val="both"/>
        <w:rPr>
          <w:rFonts w:ascii="Times New Roman" w:eastAsiaTheme="minorEastAsia" w:hAnsi="Times New Roman" w:cs="Times New Roman"/>
          <w:bCs/>
          <w:color w:val="000000" w:themeColor="text1"/>
        </w:rPr>
      </w:pPr>
      <w:r>
        <w:rPr>
          <w:rFonts w:ascii="Times New Roman" w:eastAsiaTheme="minorEastAsia" w:hAnsi="Times New Roman" w:cs="Times New Roman"/>
          <w:bCs/>
          <w:color w:val="000000" w:themeColor="text1"/>
        </w:rPr>
        <w:t>To</w:t>
      </w:r>
      <w:r w:rsidR="009D2921" w:rsidRPr="00F821FC">
        <w:rPr>
          <w:rFonts w:ascii="Times New Roman" w:eastAsiaTheme="minorEastAsia" w:hAnsi="Times New Roman" w:cs="Times New Roman"/>
          <w:bCs/>
          <w:color w:val="000000" w:themeColor="text1"/>
        </w:rPr>
        <w:t xml:space="preserve"> understand the practical behaviour and interpretations of the </w:t>
      </w:r>
      <w:r w:rsidR="009C3500">
        <w:rPr>
          <w:rFonts w:ascii="Times New Roman" w:eastAsiaTheme="minorEastAsia" w:hAnsi="Times New Roman" w:cs="Times New Roman"/>
          <w:bCs/>
          <w:color w:val="000000" w:themeColor="text1"/>
        </w:rPr>
        <w:t>F</w:t>
      </w:r>
      <w:r w:rsidR="009D2921" w:rsidRPr="00F821FC">
        <w:rPr>
          <w:rFonts w:ascii="Times New Roman" w:eastAsiaTheme="minorEastAsia" w:hAnsi="Times New Roman" w:cs="Times New Roman"/>
          <w:bCs/>
          <w:color w:val="000000" w:themeColor="text1"/>
        </w:rPr>
        <w:t>IN m</w:t>
      </w:r>
      <w:r w:rsidR="000F538B">
        <w:rPr>
          <w:rFonts w:ascii="Times New Roman" w:eastAsiaTheme="minorEastAsia" w:hAnsi="Times New Roman" w:cs="Times New Roman"/>
          <w:bCs/>
          <w:color w:val="000000" w:themeColor="text1"/>
        </w:rPr>
        <w:t>ethod</w:t>
      </w:r>
      <w:r w:rsidR="009D2921" w:rsidRPr="00F821FC">
        <w:rPr>
          <w:rFonts w:ascii="Times New Roman" w:eastAsiaTheme="minorEastAsia" w:hAnsi="Times New Roman" w:cs="Times New Roman"/>
          <w:bCs/>
          <w:color w:val="000000" w:themeColor="text1"/>
        </w:rPr>
        <w:t xml:space="preserve"> in different scenarios, we consider the following cases</w:t>
      </w:r>
      <w:r w:rsidR="00F025CB" w:rsidRPr="00F821FC">
        <w:rPr>
          <w:rFonts w:ascii="Times New Roman" w:eastAsiaTheme="minorEastAsia" w:hAnsi="Times New Roman" w:cs="Times New Roman"/>
          <w:bCs/>
          <w:color w:val="000000" w:themeColor="text1"/>
        </w:rPr>
        <w:t xml:space="preserve"> in terms of differential expression of a gene and its direction of expression (up: +, down: -) in individual studies</w:t>
      </w:r>
      <w:r w:rsidR="009D2921" w:rsidRPr="00F821FC">
        <w:rPr>
          <w:rFonts w:ascii="Times New Roman" w:eastAsiaTheme="minorEastAsia" w:hAnsi="Times New Roman" w:cs="Times New Roman"/>
          <w:bCs/>
          <w:color w:val="000000" w:themeColor="text1"/>
        </w:rPr>
        <w:t>:</w:t>
      </w:r>
    </w:p>
    <w:p w14:paraId="2A3AF629" w14:textId="33023B77" w:rsidR="009D2921" w:rsidRPr="00F821FC" w:rsidRDefault="009D2921" w:rsidP="002A4CB0">
      <w:pPr>
        <w:jc w:val="both"/>
        <w:rPr>
          <w:rFonts w:ascii="Times New Roman" w:eastAsiaTheme="minorEastAsia" w:hAnsi="Times New Roman" w:cs="Times New Roman"/>
          <w:bCs/>
          <w:color w:val="000000" w:themeColor="text1"/>
        </w:rPr>
      </w:pPr>
    </w:p>
    <w:p w14:paraId="74A532C7" w14:textId="1F9B3249" w:rsidR="009D2921" w:rsidRPr="00F821FC" w:rsidRDefault="009D2921" w:rsidP="009D2921">
      <w:pPr>
        <w:pStyle w:val="ListParagraph"/>
        <w:numPr>
          <w:ilvl w:val="0"/>
          <w:numId w:val="16"/>
        </w:numPr>
        <w:jc w:val="both"/>
        <w:rPr>
          <w:rFonts w:ascii="Times New Roman" w:eastAsiaTheme="minorEastAsia" w:hAnsi="Times New Roman" w:cs="Times New Roman"/>
          <w:bCs/>
          <w:color w:val="000000" w:themeColor="text1"/>
        </w:rPr>
      </w:pPr>
      <w:r w:rsidRPr="00F821FC">
        <w:rPr>
          <w:rFonts w:ascii="Times New Roman" w:eastAsiaTheme="minorEastAsia" w:hAnsi="Times New Roman" w:cs="Times New Roman"/>
          <w:bCs/>
          <w:color w:val="000000" w:themeColor="text1"/>
        </w:rPr>
        <w:t xml:space="preserve">A gene is </w:t>
      </w:r>
      <w:r w:rsidR="00F025CB" w:rsidRPr="00F821FC">
        <w:rPr>
          <w:rFonts w:ascii="Times New Roman" w:eastAsiaTheme="minorEastAsia" w:hAnsi="Times New Roman" w:cs="Times New Roman"/>
          <w:bCs/>
          <w:color w:val="000000" w:themeColor="text1"/>
        </w:rPr>
        <w:t>non differentially expressed (NDE)</w:t>
      </w:r>
      <w:r w:rsidRPr="00F821FC">
        <w:rPr>
          <w:rFonts w:ascii="Times New Roman" w:eastAsiaTheme="minorEastAsia" w:hAnsi="Times New Roman" w:cs="Times New Roman"/>
          <w:bCs/>
          <w:color w:val="000000" w:themeColor="text1"/>
        </w:rPr>
        <w:t xml:space="preserve"> in one study and </w:t>
      </w:r>
      <w:r w:rsidR="00F025CB" w:rsidRPr="00F821FC">
        <w:rPr>
          <w:rFonts w:ascii="Times New Roman" w:eastAsiaTheme="minorEastAsia" w:hAnsi="Times New Roman" w:cs="Times New Roman"/>
          <w:bCs/>
          <w:color w:val="000000" w:themeColor="text1"/>
        </w:rPr>
        <w:t>differentially expressed (</w:t>
      </w:r>
      <w:r w:rsidRPr="00F821FC">
        <w:rPr>
          <w:rFonts w:ascii="Times New Roman" w:eastAsiaTheme="minorEastAsia" w:hAnsi="Times New Roman" w:cs="Times New Roman"/>
          <w:bCs/>
          <w:color w:val="000000" w:themeColor="text1"/>
        </w:rPr>
        <w:t>DE</w:t>
      </w:r>
      <w:r w:rsidR="00F025CB" w:rsidRPr="00F821FC">
        <w:rPr>
          <w:rFonts w:ascii="Times New Roman" w:eastAsiaTheme="minorEastAsia" w:hAnsi="Times New Roman" w:cs="Times New Roman"/>
          <w:bCs/>
          <w:color w:val="000000" w:themeColor="text1"/>
        </w:rPr>
        <w:t>)</w:t>
      </w:r>
      <w:r w:rsidRPr="00F821FC">
        <w:rPr>
          <w:rFonts w:ascii="Times New Roman" w:eastAsiaTheme="minorEastAsia" w:hAnsi="Times New Roman" w:cs="Times New Roman"/>
          <w:bCs/>
          <w:color w:val="000000" w:themeColor="text1"/>
        </w:rPr>
        <w:t xml:space="preserve"> in another: If it is NDE, </w:t>
      </w:r>
      <m:oMath>
        <m:sSup>
          <m:sSupPr>
            <m:ctrlPr>
              <w:rPr>
                <w:rFonts w:ascii="Cambria Math" w:eastAsiaTheme="minorEastAsia" w:hAnsi="Cambria Math" w:cs="Times New Roman"/>
                <w:bCs/>
                <w:i/>
                <w:color w:val="000000" w:themeColor="text1"/>
              </w:rPr>
            </m:ctrlPr>
          </m:sSupPr>
          <m:e>
            <m:r>
              <m:rPr>
                <m:sty m:val="p"/>
              </m:rPr>
              <w:rPr>
                <w:rFonts w:ascii="Cambria Math" w:eastAsiaTheme="minorEastAsia" w:hAnsi="Cambria Math" w:cs="Times New Roman"/>
                <w:color w:val="000000" w:themeColor="text1"/>
              </w:rPr>
              <m:t>Φ</m:t>
            </m:r>
          </m:e>
          <m:sup>
            <m:r>
              <w:rPr>
                <w:rFonts w:ascii="Cambria Math" w:eastAsiaTheme="minorEastAsia" w:hAnsi="Cambria Math" w:cs="Times New Roman"/>
                <w:color w:val="000000" w:themeColor="text1"/>
              </w:rPr>
              <m:t>-1</m:t>
            </m:r>
          </m:sup>
        </m:sSup>
        <m:d>
          <m:dPr>
            <m:ctrlPr>
              <w:rPr>
                <w:rFonts w:ascii="Cambria Math" w:eastAsiaTheme="minorEastAsia" w:hAnsi="Cambria Math" w:cs="Times New Roman"/>
                <w:bCs/>
                <w:i/>
                <w:color w:val="000000" w:themeColor="text1"/>
              </w:rPr>
            </m:ctrlPr>
          </m:dPr>
          <m:e>
            <m:r>
              <w:rPr>
                <w:rFonts w:ascii="Cambria Math" w:eastAsiaTheme="minorEastAsia" w:hAnsi="Cambria Math" w:cs="Times New Roman"/>
                <w:color w:val="000000" w:themeColor="text1"/>
              </w:rPr>
              <m:t>1-</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p</m:t>
                </m:r>
              </m:e>
              <m:sub>
                <m:r>
                  <w:rPr>
                    <w:rFonts w:ascii="Cambria Math" w:eastAsiaTheme="minorEastAsia" w:hAnsi="Cambria Math" w:cs="Times New Roman"/>
                    <w:color w:val="000000" w:themeColor="text1"/>
                  </w:rPr>
                  <m:t>gs</m:t>
                </m:r>
              </m:sub>
            </m:sSub>
          </m:e>
        </m:d>
      </m:oMath>
      <w:r w:rsidRPr="00F821FC">
        <w:rPr>
          <w:rFonts w:ascii="Times New Roman" w:eastAsiaTheme="minorEastAsia" w:hAnsi="Times New Roman" w:cs="Times New Roman"/>
          <w:bCs/>
          <w:color w:val="000000" w:themeColor="text1"/>
        </w:rPr>
        <w:t xml:space="preserve">  is standard normal distributed. Hence, it takes values around 0 </w:t>
      </w:r>
      <w:r w:rsidR="001614D6">
        <w:rPr>
          <w:rFonts w:ascii="Times New Roman" w:eastAsiaTheme="minorEastAsia" w:hAnsi="Times New Roman" w:cs="Times New Roman"/>
          <w:bCs/>
          <w:color w:val="000000" w:themeColor="text1"/>
        </w:rPr>
        <w:t xml:space="preserve">or small values </w:t>
      </w:r>
      <w:r w:rsidRPr="00F821FC">
        <w:rPr>
          <w:rFonts w:ascii="Times New Roman" w:eastAsiaTheme="minorEastAsia" w:hAnsi="Times New Roman" w:cs="Times New Roman"/>
          <w:bCs/>
          <w:color w:val="000000" w:themeColor="text1"/>
        </w:rPr>
        <w:t xml:space="preserve">with high probability. On the contrary, if it is DE, </w:t>
      </w:r>
      <m:oMath>
        <m:sSup>
          <m:sSupPr>
            <m:ctrlPr>
              <w:rPr>
                <w:rFonts w:ascii="Cambria Math" w:eastAsiaTheme="minorEastAsia" w:hAnsi="Cambria Math" w:cs="Times New Roman"/>
                <w:bCs/>
                <w:i/>
                <w:color w:val="000000" w:themeColor="text1"/>
              </w:rPr>
            </m:ctrlPr>
          </m:sSupPr>
          <m:e>
            <m:r>
              <m:rPr>
                <m:sty m:val="p"/>
              </m:rPr>
              <w:rPr>
                <w:rFonts w:ascii="Cambria Math" w:eastAsiaTheme="minorEastAsia" w:hAnsi="Cambria Math" w:cs="Times New Roman"/>
                <w:color w:val="000000" w:themeColor="text1"/>
              </w:rPr>
              <m:t>Φ</m:t>
            </m:r>
          </m:e>
          <m:sup>
            <m:r>
              <w:rPr>
                <w:rFonts w:ascii="Cambria Math" w:eastAsiaTheme="minorEastAsia" w:hAnsi="Cambria Math" w:cs="Times New Roman"/>
                <w:color w:val="000000" w:themeColor="text1"/>
              </w:rPr>
              <m:t>-1</m:t>
            </m:r>
          </m:sup>
        </m:sSup>
        <m:d>
          <m:dPr>
            <m:ctrlPr>
              <w:rPr>
                <w:rFonts w:ascii="Cambria Math" w:eastAsiaTheme="minorEastAsia" w:hAnsi="Cambria Math" w:cs="Times New Roman"/>
                <w:bCs/>
                <w:i/>
                <w:color w:val="000000" w:themeColor="text1"/>
              </w:rPr>
            </m:ctrlPr>
          </m:dPr>
          <m:e>
            <m:r>
              <w:rPr>
                <w:rFonts w:ascii="Cambria Math" w:eastAsiaTheme="minorEastAsia" w:hAnsi="Cambria Math" w:cs="Times New Roman"/>
                <w:color w:val="000000" w:themeColor="text1"/>
              </w:rPr>
              <m:t>1-</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p</m:t>
                </m:r>
              </m:e>
              <m:sub>
                <m:r>
                  <w:rPr>
                    <w:rFonts w:ascii="Cambria Math" w:eastAsiaTheme="minorEastAsia" w:hAnsi="Cambria Math" w:cs="Times New Roman"/>
                    <w:color w:val="000000" w:themeColor="text1"/>
                  </w:rPr>
                  <m:t>gs</m:t>
                </m:r>
              </m:sub>
            </m:sSub>
          </m:e>
        </m:d>
      </m:oMath>
      <w:r w:rsidRPr="00F821FC">
        <w:rPr>
          <w:rFonts w:ascii="Times New Roman" w:eastAsiaTheme="minorEastAsia" w:hAnsi="Times New Roman" w:cs="Times New Roman"/>
          <w:bCs/>
          <w:color w:val="000000" w:themeColor="text1"/>
        </w:rPr>
        <w:t xml:space="preserve">  will take </w:t>
      </w:r>
      <w:r w:rsidR="00396CC9">
        <w:rPr>
          <w:rFonts w:ascii="Times New Roman" w:eastAsiaTheme="minorEastAsia" w:hAnsi="Times New Roman" w:cs="Times New Roman"/>
          <w:bCs/>
          <w:color w:val="000000" w:themeColor="text1"/>
        </w:rPr>
        <w:t>large</w:t>
      </w:r>
      <w:r w:rsidRPr="00F821FC">
        <w:rPr>
          <w:rFonts w:ascii="Times New Roman" w:eastAsiaTheme="minorEastAsia" w:hAnsi="Times New Roman" w:cs="Times New Roman"/>
          <w:bCs/>
          <w:color w:val="000000" w:themeColor="text1"/>
        </w:rPr>
        <w:t xml:space="preserve"> values. </w:t>
      </w:r>
      <w:r w:rsidRPr="00F821FC">
        <w:rPr>
          <w:rFonts w:ascii="Times New Roman" w:eastAsiaTheme="minorEastAsia" w:hAnsi="Times New Roman" w:cs="Times New Roman"/>
          <w:bCs/>
          <w:color w:val="000000" w:themeColor="text1"/>
        </w:rPr>
        <w:lastRenderedPageBreak/>
        <w:t xml:space="preserve">Now, the value of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N</m:t>
            </m:r>
          </m:e>
          <m:sub>
            <m:r>
              <w:rPr>
                <w:rFonts w:ascii="Cambria Math" w:eastAsiaTheme="minorEastAsia" w:hAnsi="Cambria Math" w:cs="Times New Roman"/>
                <w:color w:val="000000" w:themeColor="text1"/>
              </w:rPr>
              <m:t>g</m:t>
            </m:r>
          </m:sub>
        </m:sSub>
      </m:oMath>
      <w:r w:rsidRPr="00F821FC">
        <w:rPr>
          <w:rFonts w:ascii="Times New Roman" w:eastAsiaTheme="minorEastAsia" w:hAnsi="Times New Roman" w:cs="Times New Roman"/>
          <w:bCs/>
          <w:color w:val="000000" w:themeColor="text1"/>
        </w:rPr>
        <w:t xml:space="preserve">  will then depend on which study has the larger weight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w</m:t>
            </m:r>
          </m:e>
          <m:sub>
            <m:r>
              <w:rPr>
                <w:rFonts w:ascii="Cambria Math" w:eastAsiaTheme="minorEastAsia" w:hAnsi="Cambria Math" w:cs="Times New Roman"/>
                <w:color w:val="000000" w:themeColor="text1"/>
              </w:rPr>
              <m:t>s</m:t>
            </m:r>
          </m:sub>
        </m:sSub>
      </m:oMath>
      <w:r w:rsidRPr="00F821FC">
        <w:rPr>
          <w:rFonts w:ascii="Times New Roman" w:eastAsiaTheme="minorEastAsia" w:hAnsi="Times New Roman" w:cs="Times New Roman"/>
          <w:bCs/>
          <w:color w:val="000000" w:themeColor="text1"/>
        </w:rPr>
        <w:t>).</w:t>
      </w:r>
    </w:p>
    <w:p w14:paraId="0099FDA0" w14:textId="457885C2" w:rsidR="009D2921" w:rsidRPr="00F821FC" w:rsidRDefault="009D2921" w:rsidP="009D2921">
      <w:pPr>
        <w:numPr>
          <w:ilvl w:val="0"/>
          <w:numId w:val="16"/>
        </w:numPr>
        <w:jc w:val="both"/>
        <w:rPr>
          <w:rFonts w:ascii="Times New Roman" w:eastAsiaTheme="minorEastAsia" w:hAnsi="Times New Roman" w:cs="Times New Roman"/>
          <w:bCs/>
          <w:color w:val="000000" w:themeColor="text1"/>
        </w:rPr>
      </w:pPr>
      <w:r w:rsidRPr="00F821FC">
        <w:rPr>
          <w:rFonts w:ascii="Times New Roman" w:eastAsiaTheme="minorEastAsia" w:hAnsi="Times New Roman" w:cs="Times New Roman"/>
          <w:bCs/>
          <w:color w:val="000000" w:themeColor="text1"/>
        </w:rPr>
        <w:t xml:space="preserve">A gene is strongly +DE in one study and strongly -DE in another: In this case, </w:t>
      </w:r>
      <m:oMath>
        <m:sSup>
          <m:sSupPr>
            <m:ctrlPr>
              <w:rPr>
                <w:rFonts w:ascii="Cambria Math" w:eastAsiaTheme="minorEastAsia" w:hAnsi="Cambria Math" w:cs="Times New Roman"/>
                <w:bCs/>
                <w:i/>
                <w:color w:val="000000" w:themeColor="text1"/>
              </w:rPr>
            </m:ctrlPr>
          </m:sSupPr>
          <m:e>
            <m:r>
              <m:rPr>
                <m:sty m:val="p"/>
              </m:rPr>
              <w:rPr>
                <w:rFonts w:ascii="Cambria Math" w:eastAsiaTheme="minorEastAsia" w:hAnsi="Cambria Math" w:cs="Times New Roman"/>
                <w:color w:val="000000" w:themeColor="text1"/>
              </w:rPr>
              <m:t>Φ</m:t>
            </m:r>
          </m:e>
          <m:sup>
            <m:r>
              <w:rPr>
                <w:rFonts w:ascii="Cambria Math" w:eastAsiaTheme="minorEastAsia" w:hAnsi="Cambria Math" w:cs="Times New Roman"/>
                <w:color w:val="000000" w:themeColor="text1"/>
              </w:rPr>
              <m:t>-1</m:t>
            </m:r>
          </m:sup>
        </m:sSup>
        <m:d>
          <m:dPr>
            <m:ctrlPr>
              <w:rPr>
                <w:rFonts w:ascii="Cambria Math" w:eastAsiaTheme="minorEastAsia" w:hAnsi="Cambria Math" w:cs="Times New Roman"/>
                <w:bCs/>
                <w:i/>
                <w:color w:val="000000" w:themeColor="text1"/>
              </w:rPr>
            </m:ctrlPr>
          </m:dPr>
          <m:e>
            <m:r>
              <w:rPr>
                <w:rFonts w:ascii="Cambria Math" w:eastAsiaTheme="minorEastAsia" w:hAnsi="Cambria Math" w:cs="Times New Roman"/>
                <w:color w:val="000000" w:themeColor="text1"/>
              </w:rPr>
              <m:t>1-</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p</m:t>
                </m:r>
              </m:e>
              <m:sub>
                <m:r>
                  <w:rPr>
                    <w:rFonts w:ascii="Cambria Math" w:eastAsiaTheme="minorEastAsia" w:hAnsi="Cambria Math" w:cs="Times New Roman"/>
                    <w:color w:val="000000" w:themeColor="text1"/>
                  </w:rPr>
                  <m:t>gs</m:t>
                </m:r>
              </m:sub>
            </m:sSub>
          </m:e>
        </m:d>
      </m:oMath>
      <w:r w:rsidRPr="00F821FC">
        <w:rPr>
          <w:rFonts w:ascii="Times New Roman" w:eastAsiaTheme="minorEastAsia" w:hAnsi="Times New Roman" w:cs="Times New Roman"/>
          <w:bCs/>
          <w:color w:val="000000" w:themeColor="text1"/>
        </w:rPr>
        <w:t xml:space="preserve"> will be </w:t>
      </w:r>
      <w:r w:rsidR="00437114">
        <w:rPr>
          <w:rFonts w:ascii="Times New Roman" w:eastAsiaTheme="minorEastAsia" w:hAnsi="Times New Roman" w:cs="Times New Roman"/>
          <w:bCs/>
          <w:color w:val="000000" w:themeColor="text1"/>
        </w:rPr>
        <w:t>large values</w:t>
      </w:r>
      <w:r w:rsidRPr="00F821FC">
        <w:rPr>
          <w:rFonts w:ascii="Times New Roman" w:eastAsiaTheme="minorEastAsia" w:hAnsi="Times New Roman" w:cs="Times New Roman"/>
          <w:bCs/>
          <w:color w:val="000000" w:themeColor="text1"/>
        </w:rPr>
        <w:t xml:space="preserve"> for both studies. Then, if the weight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w</m:t>
            </m:r>
          </m:e>
          <m:sub>
            <m:r>
              <w:rPr>
                <w:rFonts w:ascii="Cambria Math" w:eastAsiaTheme="minorEastAsia" w:hAnsi="Cambria Math" w:cs="Times New Roman"/>
                <w:color w:val="000000" w:themeColor="text1"/>
              </w:rPr>
              <m:t>s</m:t>
            </m:r>
          </m:sub>
        </m:sSub>
      </m:oMath>
      <w:r w:rsidRPr="00F821FC">
        <w:rPr>
          <w:rFonts w:ascii="Times New Roman" w:eastAsiaTheme="minorEastAsia" w:hAnsi="Times New Roman" w:cs="Times New Roman"/>
          <w:bCs/>
          <w:color w:val="000000" w:themeColor="text1"/>
        </w:rPr>
        <w:t xml:space="preserve"> is similar for both studies, the contribution of the study specific term to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N</m:t>
            </m:r>
          </m:e>
          <m:sub>
            <m:r>
              <w:rPr>
                <w:rFonts w:ascii="Cambria Math" w:eastAsiaTheme="minorEastAsia" w:hAnsi="Cambria Math" w:cs="Times New Roman"/>
                <w:color w:val="000000" w:themeColor="text1"/>
              </w:rPr>
              <m:t>g</m:t>
            </m:r>
          </m:sub>
        </m:sSub>
      </m:oMath>
      <w:r w:rsidRPr="00F821FC">
        <w:rPr>
          <w:rFonts w:ascii="Times New Roman" w:eastAsiaTheme="minorEastAsia" w:hAnsi="Times New Roman" w:cs="Times New Roman"/>
          <w:bCs/>
          <w:color w:val="000000" w:themeColor="text1"/>
        </w:rPr>
        <w:t xml:space="preserve"> will cancel each other out because of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B</m:t>
            </m:r>
          </m:e>
          <m:sub>
            <m:r>
              <w:rPr>
                <w:rFonts w:ascii="Cambria Math" w:eastAsiaTheme="minorEastAsia" w:hAnsi="Cambria Math" w:cs="Times New Roman"/>
                <w:color w:val="000000" w:themeColor="text1"/>
              </w:rPr>
              <m:t>gs</m:t>
            </m:r>
          </m:sub>
        </m:sSub>
      </m:oMath>
      <w:r w:rsidRPr="00F821FC">
        <w:rPr>
          <w:rFonts w:ascii="Times New Roman" w:eastAsiaTheme="minorEastAsia" w:hAnsi="Times New Roman" w:cs="Times New Roman"/>
          <w:bCs/>
          <w:color w:val="000000" w:themeColor="text1"/>
        </w:rPr>
        <w:t xml:space="preserve">. Hence,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N</m:t>
            </m:r>
          </m:e>
          <m:sub>
            <m:r>
              <w:rPr>
                <w:rFonts w:ascii="Cambria Math" w:eastAsiaTheme="minorEastAsia" w:hAnsi="Cambria Math" w:cs="Times New Roman"/>
                <w:color w:val="000000" w:themeColor="text1"/>
              </w:rPr>
              <m:t>g</m:t>
            </m:r>
          </m:sub>
        </m:sSub>
      </m:oMath>
      <w:r w:rsidRPr="00F821FC">
        <w:rPr>
          <w:rFonts w:ascii="Times New Roman" w:eastAsiaTheme="minorEastAsia" w:hAnsi="Times New Roman" w:cs="Times New Roman"/>
          <w:bCs/>
          <w:color w:val="000000" w:themeColor="text1"/>
        </w:rPr>
        <w:t xml:space="preserve">  which will be close to 0 will give us non-significant p-value in hypothesis testing for that gene. This makes sense as we will have comparable evidence of conflicting direction of expression for the gene. In case, the weight of one study is comparatively larger than the other study, we will get that the gene is DE with the effective sign of regulation of that of the bigger study.</w:t>
      </w:r>
    </w:p>
    <w:p w14:paraId="2EA38405" w14:textId="1153ED80" w:rsidR="009D2921" w:rsidRPr="00F821FC" w:rsidRDefault="00F025CB" w:rsidP="009D2921">
      <w:pPr>
        <w:numPr>
          <w:ilvl w:val="0"/>
          <w:numId w:val="16"/>
        </w:numPr>
        <w:jc w:val="both"/>
        <w:rPr>
          <w:rFonts w:ascii="Times New Roman" w:eastAsiaTheme="minorEastAsia" w:hAnsi="Times New Roman" w:cs="Times New Roman"/>
          <w:bCs/>
          <w:color w:val="000000" w:themeColor="text1"/>
        </w:rPr>
      </w:pPr>
      <w:r w:rsidRPr="00F821FC">
        <w:rPr>
          <w:rFonts w:ascii="Times New Roman" w:eastAsiaTheme="minorEastAsia" w:hAnsi="Times New Roman" w:cs="Times New Roman"/>
          <w:bCs/>
          <w:color w:val="000000" w:themeColor="text1"/>
        </w:rPr>
        <w:t xml:space="preserve">A gene is strongly +DE in most studies and weakly -DE in </w:t>
      </w:r>
      <w:r w:rsidR="002D27AD">
        <w:rPr>
          <w:rFonts w:ascii="Times New Roman" w:eastAsiaTheme="minorEastAsia" w:hAnsi="Times New Roman" w:cs="Times New Roman"/>
          <w:bCs/>
          <w:color w:val="000000" w:themeColor="text1"/>
        </w:rPr>
        <w:t xml:space="preserve">other </w:t>
      </w:r>
      <w:r w:rsidRPr="00F821FC">
        <w:rPr>
          <w:rFonts w:ascii="Times New Roman" w:eastAsiaTheme="minorEastAsia" w:hAnsi="Times New Roman" w:cs="Times New Roman"/>
          <w:bCs/>
          <w:color w:val="000000" w:themeColor="text1"/>
        </w:rPr>
        <w:t xml:space="preserve">few: </w:t>
      </w:r>
      <w:r w:rsidR="009D2921" w:rsidRPr="00F821FC">
        <w:rPr>
          <w:rFonts w:ascii="Times New Roman" w:eastAsiaTheme="minorEastAsia" w:hAnsi="Times New Roman" w:cs="Times New Roman"/>
          <w:bCs/>
          <w:color w:val="000000" w:themeColor="text1"/>
        </w:rPr>
        <w:t xml:space="preserve">Similar to case ii, </w:t>
      </w:r>
      <m:oMath>
        <m:sSup>
          <m:sSupPr>
            <m:ctrlPr>
              <w:rPr>
                <w:rFonts w:ascii="Cambria Math" w:eastAsiaTheme="minorEastAsia" w:hAnsi="Cambria Math" w:cs="Times New Roman"/>
                <w:bCs/>
                <w:i/>
                <w:color w:val="000000" w:themeColor="text1"/>
              </w:rPr>
            </m:ctrlPr>
          </m:sSupPr>
          <m:e>
            <m:r>
              <m:rPr>
                <m:sty m:val="p"/>
              </m:rPr>
              <w:rPr>
                <w:rFonts w:ascii="Cambria Math" w:eastAsiaTheme="minorEastAsia" w:hAnsi="Cambria Math" w:cs="Times New Roman"/>
                <w:color w:val="000000" w:themeColor="text1"/>
              </w:rPr>
              <m:t>Φ</m:t>
            </m:r>
          </m:e>
          <m:sup>
            <m:r>
              <w:rPr>
                <w:rFonts w:ascii="Cambria Math" w:eastAsiaTheme="minorEastAsia" w:hAnsi="Cambria Math" w:cs="Times New Roman"/>
                <w:color w:val="000000" w:themeColor="text1"/>
              </w:rPr>
              <m:t>-1</m:t>
            </m:r>
          </m:sup>
        </m:sSup>
        <m:d>
          <m:dPr>
            <m:ctrlPr>
              <w:rPr>
                <w:rFonts w:ascii="Cambria Math" w:eastAsiaTheme="minorEastAsia" w:hAnsi="Cambria Math" w:cs="Times New Roman"/>
                <w:bCs/>
                <w:i/>
                <w:color w:val="000000" w:themeColor="text1"/>
              </w:rPr>
            </m:ctrlPr>
          </m:dPr>
          <m:e>
            <m:r>
              <w:rPr>
                <w:rFonts w:ascii="Cambria Math" w:eastAsiaTheme="minorEastAsia" w:hAnsi="Cambria Math" w:cs="Times New Roman"/>
                <w:color w:val="000000" w:themeColor="text1"/>
              </w:rPr>
              <m:t>1-</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p</m:t>
                </m:r>
              </m:e>
              <m:sub>
                <m:r>
                  <w:rPr>
                    <w:rFonts w:ascii="Cambria Math" w:eastAsiaTheme="minorEastAsia" w:hAnsi="Cambria Math" w:cs="Times New Roman"/>
                    <w:color w:val="000000" w:themeColor="text1"/>
                  </w:rPr>
                  <m:t>gs</m:t>
                </m:r>
              </m:sub>
            </m:sSub>
          </m:e>
        </m:d>
      </m:oMath>
      <w:r w:rsidR="009D2921" w:rsidRPr="00F821FC">
        <w:rPr>
          <w:rFonts w:ascii="Times New Roman" w:eastAsiaTheme="minorEastAsia" w:hAnsi="Times New Roman" w:cs="Times New Roman"/>
          <w:bCs/>
          <w:color w:val="000000" w:themeColor="text1"/>
        </w:rPr>
        <w:t xml:space="preserve"> will be </w:t>
      </w:r>
      <w:r w:rsidR="007510CD">
        <w:rPr>
          <w:rFonts w:ascii="Times New Roman" w:eastAsiaTheme="minorEastAsia" w:hAnsi="Times New Roman" w:cs="Times New Roman"/>
          <w:bCs/>
          <w:color w:val="000000" w:themeColor="text1"/>
        </w:rPr>
        <w:t>large</w:t>
      </w:r>
      <w:r w:rsidR="009D2921" w:rsidRPr="00F821FC">
        <w:rPr>
          <w:rFonts w:ascii="Times New Roman" w:eastAsiaTheme="minorEastAsia" w:hAnsi="Times New Roman" w:cs="Times New Roman"/>
          <w:bCs/>
          <w:color w:val="000000" w:themeColor="text1"/>
        </w:rPr>
        <w:t xml:space="preserve"> for all the studies. For comparable weights of studies, we would get a large positive value for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N</m:t>
            </m:r>
          </m:e>
          <m:sub>
            <m:r>
              <w:rPr>
                <w:rFonts w:ascii="Cambria Math" w:eastAsiaTheme="minorEastAsia" w:hAnsi="Cambria Math" w:cs="Times New Roman"/>
                <w:color w:val="000000" w:themeColor="text1"/>
              </w:rPr>
              <m:t>g</m:t>
            </m:r>
          </m:sub>
        </m:sSub>
      </m:oMath>
      <w:r w:rsidR="009D2921" w:rsidRPr="00F821FC">
        <w:rPr>
          <w:rFonts w:ascii="Times New Roman" w:eastAsiaTheme="minorEastAsia" w:hAnsi="Times New Roman" w:cs="Times New Roman"/>
          <w:bCs/>
          <w:color w:val="000000" w:themeColor="text1"/>
        </w:rPr>
        <w:t xml:space="preserve"> as we have many more studies where the gene is +DE as compared to where the gene is -DE. Hence, resulting in the gene to be +DE after hypothesis testing. Only in case when the stud</w:t>
      </w:r>
      <w:r w:rsidR="00E40DE8">
        <w:rPr>
          <w:rFonts w:ascii="Times New Roman" w:eastAsiaTheme="minorEastAsia" w:hAnsi="Times New Roman" w:cs="Times New Roman"/>
          <w:bCs/>
          <w:color w:val="000000" w:themeColor="text1"/>
        </w:rPr>
        <w:t>ies</w:t>
      </w:r>
      <w:r w:rsidR="009D2921" w:rsidRPr="00F821FC">
        <w:rPr>
          <w:rFonts w:ascii="Times New Roman" w:eastAsiaTheme="minorEastAsia" w:hAnsi="Times New Roman" w:cs="Times New Roman"/>
          <w:bCs/>
          <w:color w:val="000000" w:themeColor="text1"/>
        </w:rPr>
        <w:t xml:space="preserve"> where the gene is -DE has extremely larg</w:t>
      </w:r>
      <w:r w:rsidR="00734C97">
        <w:rPr>
          <w:rFonts w:ascii="Times New Roman" w:eastAsiaTheme="minorEastAsia" w:hAnsi="Times New Roman" w:cs="Times New Roman"/>
          <w:bCs/>
          <w:color w:val="000000" w:themeColor="text1"/>
        </w:rPr>
        <w:t>e</w:t>
      </w:r>
      <w:r w:rsidR="009D2921" w:rsidRPr="00F821FC">
        <w:rPr>
          <w:rFonts w:ascii="Times New Roman" w:eastAsiaTheme="minorEastAsia" w:hAnsi="Times New Roman" w:cs="Times New Roman"/>
          <w:bCs/>
          <w:color w:val="000000" w:themeColor="text1"/>
        </w:rPr>
        <w:t xml:space="preserve"> weight</w:t>
      </w:r>
      <w:r w:rsidR="00E40DE8">
        <w:rPr>
          <w:rFonts w:ascii="Times New Roman" w:eastAsiaTheme="minorEastAsia" w:hAnsi="Times New Roman" w:cs="Times New Roman"/>
          <w:bCs/>
          <w:color w:val="000000" w:themeColor="text1"/>
        </w:rPr>
        <w:t>s</w:t>
      </w:r>
      <w:r w:rsidR="009D2921" w:rsidRPr="00F821FC">
        <w:rPr>
          <w:rFonts w:ascii="Times New Roman" w:eastAsiaTheme="minorEastAsia" w:hAnsi="Times New Roman" w:cs="Times New Roman"/>
          <w:bCs/>
          <w:color w:val="000000" w:themeColor="text1"/>
        </w:rPr>
        <w:t xml:space="preserve">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w</m:t>
            </m:r>
          </m:e>
          <m:sub>
            <m:r>
              <w:rPr>
                <w:rFonts w:ascii="Cambria Math" w:eastAsiaTheme="minorEastAsia" w:hAnsi="Cambria Math" w:cs="Times New Roman"/>
                <w:color w:val="000000" w:themeColor="text1"/>
              </w:rPr>
              <m:t>s</m:t>
            </m:r>
          </m:sub>
        </m:sSub>
      </m:oMath>
      <w:r w:rsidR="009D2921" w:rsidRPr="00F821FC">
        <w:rPr>
          <w:rFonts w:ascii="Times New Roman" w:eastAsiaTheme="minorEastAsia" w:hAnsi="Times New Roman" w:cs="Times New Roman"/>
          <w:bCs/>
          <w:color w:val="000000" w:themeColor="text1"/>
        </w:rPr>
        <w:t xml:space="preserve"> as compared to all other </w:t>
      </w:r>
      <w:r w:rsidR="00734C97">
        <w:rPr>
          <w:rFonts w:ascii="Times New Roman" w:eastAsiaTheme="minorEastAsia" w:hAnsi="Times New Roman" w:cs="Times New Roman"/>
          <w:bCs/>
          <w:color w:val="000000" w:themeColor="text1"/>
        </w:rPr>
        <w:t>+DE</w:t>
      </w:r>
      <w:r w:rsidR="009D2921" w:rsidRPr="00F821FC">
        <w:rPr>
          <w:rFonts w:ascii="Times New Roman" w:eastAsiaTheme="minorEastAsia" w:hAnsi="Times New Roman" w:cs="Times New Roman"/>
          <w:bCs/>
          <w:color w:val="000000" w:themeColor="text1"/>
        </w:rPr>
        <w:t xml:space="preserve"> studies combined can that gene be -DE </w:t>
      </w:r>
      <w:r w:rsidR="003A682D">
        <w:rPr>
          <w:rFonts w:ascii="Times New Roman" w:eastAsiaTheme="minorEastAsia" w:hAnsi="Times New Roman" w:cs="Times New Roman"/>
          <w:bCs/>
          <w:color w:val="000000" w:themeColor="text1"/>
        </w:rPr>
        <w:t xml:space="preserve">in </w:t>
      </w:r>
      <w:r w:rsidR="009D2921" w:rsidRPr="00F821FC">
        <w:rPr>
          <w:rFonts w:ascii="Times New Roman" w:eastAsiaTheme="minorEastAsia" w:hAnsi="Times New Roman" w:cs="Times New Roman"/>
          <w:bCs/>
          <w:color w:val="000000" w:themeColor="text1"/>
        </w:rPr>
        <w:t xml:space="preserve">hypothesis testing. </w:t>
      </w:r>
    </w:p>
    <w:p w14:paraId="77B02363" w14:textId="77777777" w:rsidR="009D2921" w:rsidRPr="00F821FC" w:rsidRDefault="009D2921" w:rsidP="002A4CB0">
      <w:pPr>
        <w:jc w:val="both"/>
        <w:rPr>
          <w:rFonts w:ascii="Times New Roman" w:eastAsiaTheme="minorEastAsia" w:hAnsi="Times New Roman" w:cs="Times New Roman"/>
          <w:bCs/>
          <w:color w:val="000000" w:themeColor="text1"/>
        </w:rPr>
      </w:pPr>
    </w:p>
    <w:p w14:paraId="41150089" w14:textId="2451CB87" w:rsidR="00BD027F" w:rsidRPr="00F821FC" w:rsidRDefault="006943B4" w:rsidP="002A4CB0">
      <w:pPr>
        <w:jc w:val="both"/>
        <w:rPr>
          <w:rFonts w:ascii="Times New Roman" w:eastAsiaTheme="minorEastAsia" w:hAnsi="Times New Roman" w:cs="Times New Roman"/>
          <w:b/>
          <w:color w:val="000000" w:themeColor="text1"/>
        </w:rPr>
      </w:pPr>
      <w:r w:rsidRPr="00F821FC">
        <w:rPr>
          <w:rFonts w:ascii="Times New Roman" w:eastAsiaTheme="minorEastAsia" w:hAnsi="Times New Roman" w:cs="Times New Roman"/>
          <w:b/>
          <w:color w:val="000000" w:themeColor="text1"/>
        </w:rPr>
        <w:t>Simulation study model</w:t>
      </w:r>
    </w:p>
    <w:p w14:paraId="70F9AFD7" w14:textId="77777777" w:rsidR="005B353B" w:rsidRPr="00F821FC" w:rsidRDefault="005B353B" w:rsidP="002A4CB0">
      <w:pPr>
        <w:jc w:val="both"/>
        <w:rPr>
          <w:rFonts w:ascii="Times New Roman" w:eastAsiaTheme="minorEastAsia" w:hAnsi="Times New Roman" w:cs="Times New Roman"/>
          <w:b/>
          <w:color w:val="000000" w:themeColor="text1"/>
        </w:rPr>
      </w:pPr>
    </w:p>
    <w:p w14:paraId="54C27DB5" w14:textId="690DC187" w:rsidR="0098184E" w:rsidRPr="00F821FC" w:rsidRDefault="005B353B" w:rsidP="002A4CB0">
      <w:pPr>
        <w:jc w:val="both"/>
        <w:rPr>
          <w:rFonts w:ascii="Times New Roman" w:eastAsiaTheme="minorEastAsia" w:hAnsi="Times New Roman" w:cs="Times New Roman"/>
          <w:bCs/>
          <w:color w:val="000000" w:themeColor="text1"/>
        </w:rPr>
      </w:pPr>
      <w:r w:rsidRPr="00F821FC">
        <w:rPr>
          <w:rFonts w:ascii="Times New Roman" w:eastAsiaTheme="minorEastAsia" w:hAnsi="Times New Roman" w:cs="Times New Roman"/>
          <w:bCs/>
          <w:color w:val="000000" w:themeColor="text1"/>
        </w:rPr>
        <w:t xml:space="preserve">Here, we briefly describe the </w:t>
      </w:r>
      <w:r w:rsidR="0098184E" w:rsidRPr="00F821FC">
        <w:rPr>
          <w:rFonts w:ascii="Times New Roman" w:eastAsiaTheme="minorEastAsia" w:hAnsi="Times New Roman" w:cs="Times New Roman"/>
          <w:bCs/>
          <w:color w:val="000000" w:themeColor="text1"/>
        </w:rPr>
        <w:t xml:space="preserve">theoretical framework of </w:t>
      </w:r>
      <w:r w:rsidR="00CB33AA" w:rsidRPr="00F821FC">
        <w:rPr>
          <w:rFonts w:ascii="Times New Roman" w:eastAsiaTheme="minorEastAsia" w:hAnsi="Times New Roman" w:cs="Times New Roman"/>
          <w:bCs/>
          <w:color w:val="000000" w:themeColor="text1"/>
        </w:rPr>
        <w:t xml:space="preserve">the </w:t>
      </w:r>
      <w:r w:rsidRPr="00F821FC">
        <w:rPr>
          <w:rFonts w:ascii="Times New Roman" w:eastAsiaTheme="minorEastAsia" w:hAnsi="Times New Roman" w:cs="Times New Roman"/>
          <w:bCs/>
          <w:color w:val="000000" w:themeColor="text1"/>
        </w:rPr>
        <w:t>simulation study method adapted from Rau et al. (2014) [</w:t>
      </w:r>
      <w:r w:rsidR="007F5F92" w:rsidRPr="00F821FC">
        <w:rPr>
          <w:rFonts w:ascii="Times New Roman" w:eastAsiaTheme="minorEastAsia" w:hAnsi="Times New Roman" w:cs="Times New Roman"/>
          <w:bCs/>
          <w:color w:val="000000" w:themeColor="text1"/>
        </w:rPr>
        <w:t>reference 10 in the manuscript</w:t>
      </w:r>
      <w:r w:rsidRPr="00F821FC">
        <w:rPr>
          <w:rFonts w:ascii="Times New Roman" w:eastAsiaTheme="minorEastAsia" w:hAnsi="Times New Roman" w:cs="Times New Roman"/>
          <w:bCs/>
          <w:color w:val="000000" w:themeColor="text1"/>
        </w:rPr>
        <w:t xml:space="preserve">]. </w:t>
      </w:r>
      <w:r w:rsidR="0098184E" w:rsidRPr="00F821FC">
        <w:rPr>
          <w:rFonts w:ascii="Times New Roman" w:eastAsiaTheme="minorEastAsia" w:hAnsi="Times New Roman" w:cs="Times New Roman"/>
          <w:bCs/>
          <w:color w:val="000000" w:themeColor="text1"/>
        </w:rPr>
        <w:t>For detail</w:t>
      </w:r>
      <w:r w:rsidR="005E3CBF" w:rsidRPr="00F821FC">
        <w:rPr>
          <w:rFonts w:ascii="Times New Roman" w:eastAsiaTheme="minorEastAsia" w:hAnsi="Times New Roman" w:cs="Times New Roman"/>
          <w:bCs/>
          <w:color w:val="000000" w:themeColor="text1"/>
        </w:rPr>
        <w:t xml:space="preserve">ed procedure for </w:t>
      </w:r>
      <w:r w:rsidR="0098184E" w:rsidRPr="00F821FC">
        <w:rPr>
          <w:rFonts w:ascii="Times New Roman" w:eastAsiaTheme="minorEastAsia" w:hAnsi="Times New Roman" w:cs="Times New Roman"/>
          <w:bCs/>
          <w:color w:val="000000" w:themeColor="text1"/>
        </w:rPr>
        <w:t>estimation of parameter values based on real RNA-seq datasets</w:t>
      </w:r>
      <w:r w:rsidR="005E3CBF" w:rsidRPr="00F821FC">
        <w:rPr>
          <w:rFonts w:ascii="Times New Roman" w:eastAsiaTheme="minorEastAsia" w:hAnsi="Times New Roman" w:cs="Times New Roman"/>
          <w:bCs/>
          <w:color w:val="000000" w:themeColor="text1"/>
        </w:rPr>
        <w:t xml:space="preserve"> (GSE125583 in this study)</w:t>
      </w:r>
      <w:r w:rsidR="0098184E" w:rsidRPr="00F821FC">
        <w:rPr>
          <w:rFonts w:ascii="Times New Roman" w:eastAsiaTheme="minorEastAsia" w:hAnsi="Times New Roman" w:cs="Times New Roman"/>
          <w:bCs/>
          <w:color w:val="000000" w:themeColor="text1"/>
        </w:rPr>
        <w:t>, see Rau et al. (2014).</w:t>
      </w:r>
    </w:p>
    <w:p w14:paraId="4D34B78C" w14:textId="77777777" w:rsidR="0098184E" w:rsidRPr="00F821FC" w:rsidRDefault="0098184E" w:rsidP="002A4CB0">
      <w:pPr>
        <w:jc w:val="both"/>
        <w:rPr>
          <w:rFonts w:ascii="Times New Roman" w:eastAsiaTheme="minorEastAsia" w:hAnsi="Times New Roman" w:cs="Times New Roman"/>
          <w:bCs/>
          <w:color w:val="000000" w:themeColor="text1"/>
        </w:rPr>
      </w:pPr>
    </w:p>
    <w:p w14:paraId="09FEBC6E" w14:textId="7A724A27" w:rsidR="006943B4" w:rsidRPr="00F821FC" w:rsidRDefault="006C55D7" w:rsidP="002A4CB0">
      <w:pPr>
        <w:jc w:val="both"/>
        <w:rPr>
          <w:rFonts w:ascii="Times New Roman" w:eastAsiaTheme="minorEastAsia" w:hAnsi="Times New Roman" w:cs="Times New Roman"/>
          <w:bCs/>
          <w:color w:val="000000" w:themeColor="text1"/>
        </w:rPr>
      </w:pPr>
      <w:r w:rsidRPr="00F821FC">
        <w:rPr>
          <w:rFonts w:ascii="Times New Roman" w:eastAsiaTheme="minorEastAsia" w:hAnsi="Times New Roman" w:cs="Times New Roman"/>
          <w:bCs/>
          <w:color w:val="000000" w:themeColor="text1"/>
        </w:rPr>
        <w:t xml:space="preserve">Let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Y</m:t>
            </m:r>
          </m:e>
          <m:sub>
            <m:r>
              <w:rPr>
                <w:rFonts w:ascii="Cambria Math" w:eastAsiaTheme="minorEastAsia" w:hAnsi="Cambria Math" w:cs="Times New Roman"/>
                <w:color w:val="000000" w:themeColor="text1"/>
              </w:rPr>
              <m:t>gcrs</m:t>
            </m:r>
          </m:sub>
        </m:sSub>
      </m:oMath>
      <w:r w:rsidR="005B353B" w:rsidRPr="00F821FC">
        <w:rPr>
          <w:rFonts w:ascii="Times New Roman" w:eastAsiaTheme="minorEastAsia" w:hAnsi="Times New Roman" w:cs="Times New Roman"/>
          <w:bCs/>
          <w:color w:val="000000" w:themeColor="text1"/>
        </w:rPr>
        <w:t xml:space="preserve"> be random variable with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y</m:t>
            </m:r>
          </m:e>
          <m:sub>
            <m:r>
              <w:rPr>
                <w:rFonts w:ascii="Cambria Math" w:eastAsiaTheme="minorEastAsia" w:hAnsi="Cambria Math" w:cs="Times New Roman"/>
                <w:color w:val="000000" w:themeColor="text1"/>
              </w:rPr>
              <m:t>gcrs</m:t>
            </m:r>
          </m:sub>
        </m:sSub>
      </m:oMath>
      <w:r w:rsidR="005B353B" w:rsidRPr="00F821FC">
        <w:rPr>
          <w:rFonts w:ascii="Times New Roman" w:eastAsiaTheme="minorEastAsia" w:hAnsi="Times New Roman" w:cs="Times New Roman"/>
          <w:bCs/>
          <w:color w:val="000000" w:themeColor="text1"/>
        </w:rPr>
        <w:t xml:space="preserve"> as its realisations</w:t>
      </w:r>
      <w:r w:rsidR="00030D92" w:rsidRPr="00F821FC">
        <w:rPr>
          <w:rFonts w:ascii="Times New Roman" w:eastAsiaTheme="minorEastAsia" w:hAnsi="Times New Roman" w:cs="Times New Roman"/>
          <w:bCs/>
          <w:color w:val="000000" w:themeColor="text1"/>
        </w:rPr>
        <w:t xml:space="preserve"> which</w:t>
      </w:r>
      <w:r w:rsidR="005B353B" w:rsidRPr="00F821FC">
        <w:rPr>
          <w:rFonts w:ascii="Times New Roman" w:eastAsiaTheme="minorEastAsia" w:hAnsi="Times New Roman" w:cs="Times New Roman"/>
          <w:bCs/>
          <w:color w:val="000000" w:themeColor="text1"/>
        </w:rPr>
        <w:t xml:space="preserve"> are observed count for a gene </w:t>
      </w:r>
      <m:oMath>
        <m:r>
          <w:rPr>
            <w:rFonts w:ascii="Cambria Math" w:eastAsiaTheme="minorEastAsia" w:hAnsi="Cambria Math" w:cs="Times New Roman"/>
            <w:color w:val="000000" w:themeColor="text1"/>
          </w:rPr>
          <m:t>g</m:t>
        </m:r>
      </m:oMath>
      <w:r w:rsidR="005B353B" w:rsidRPr="00F821FC">
        <w:rPr>
          <w:rFonts w:ascii="Times New Roman" w:eastAsiaTheme="minorEastAsia" w:hAnsi="Times New Roman" w:cs="Times New Roman"/>
          <w:bCs/>
          <w:color w:val="000000" w:themeColor="text1"/>
        </w:rPr>
        <w:t xml:space="preserve">, condition </w:t>
      </w:r>
      <m:oMath>
        <m:r>
          <w:rPr>
            <w:rFonts w:ascii="Cambria Math" w:eastAsiaTheme="minorEastAsia" w:hAnsi="Cambria Math" w:cs="Times New Roman"/>
            <w:color w:val="000000" w:themeColor="text1"/>
          </w:rPr>
          <m:t>c</m:t>
        </m:r>
      </m:oMath>
      <w:r w:rsidR="005B353B" w:rsidRPr="00F821FC">
        <w:rPr>
          <w:rFonts w:ascii="Times New Roman" w:eastAsiaTheme="minorEastAsia" w:hAnsi="Times New Roman" w:cs="Times New Roman"/>
          <w:bCs/>
          <w:color w:val="000000" w:themeColor="text1"/>
        </w:rPr>
        <w:t xml:space="preserve">, biological replicate </w:t>
      </w:r>
      <m:oMath>
        <m:r>
          <w:rPr>
            <w:rFonts w:ascii="Cambria Math" w:eastAsiaTheme="minorEastAsia" w:hAnsi="Cambria Math" w:cs="Times New Roman"/>
            <w:color w:val="000000" w:themeColor="text1"/>
          </w:rPr>
          <m:t>r</m:t>
        </m:r>
      </m:oMath>
      <w:r w:rsidR="005B353B" w:rsidRPr="00F821FC">
        <w:rPr>
          <w:rFonts w:ascii="Times New Roman" w:eastAsiaTheme="minorEastAsia" w:hAnsi="Times New Roman" w:cs="Times New Roman"/>
          <w:bCs/>
          <w:color w:val="000000" w:themeColor="text1"/>
        </w:rPr>
        <w:t xml:space="preserve"> and study </w:t>
      </w:r>
      <m:oMath>
        <m:r>
          <w:rPr>
            <w:rFonts w:ascii="Cambria Math" w:eastAsiaTheme="minorEastAsia" w:hAnsi="Cambria Math" w:cs="Times New Roman"/>
            <w:color w:val="000000" w:themeColor="text1"/>
          </w:rPr>
          <m:t>s</m:t>
        </m:r>
      </m:oMath>
      <w:r w:rsidR="005B353B" w:rsidRPr="00F821FC">
        <w:rPr>
          <w:rFonts w:ascii="Times New Roman" w:eastAsiaTheme="minorEastAsia" w:hAnsi="Times New Roman" w:cs="Times New Roman"/>
          <w:bCs/>
          <w:color w:val="000000" w:themeColor="text1"/>
        </w:rPr>
        <w:t>.</w:t>
      </w:r>
      <w:r w:rsidR="006F5E35" w:rsidRPr="00F821FC">
        <w:rPr>
          <w:rFonts w:ascii="Times New Roman" w:eastAsiaTheme="minorEastAsia" w:hAnsi="Times New Roman" w:cs="Times New Roman"/>
          <w:bCs/>
          <w:color w:val="000000" w:themeColor="text1"/>
        </w:rPr>
        <w:t xml:space="preserve"> RNA-seq data was generated as per the negative binomial distribution,</w:t>
      </w:r>
    </w:p>
    <w:p w14:paraId="1E7F0AB2" w14:textId="5A78E071" w:rsidR="006F5E35" w:rsidRPr="00F821FC" w:rsidRDefault="002D27AD" w:rsidP="002A4CB0">
      <w:pPr>
        <w:jc w:val="both"/>
        <w:rPr>
          <w:rFonts w:ascii="Times New Roman" w:eastAsiaTheme="minorEastAsia" w:hAnsi="Times New Roman" w:cs="Times New Roman"/>
          <w:bCs/>
          <w:color w:val="000000" w:themeColor="text1"/>
        </w:rPr>
      </w:pPr>
      <m:oMathPara>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Y</m:t>
              </m:r>
            </m:e>
            <m:sub>
              <m:r>
                <w:rPr>
                  <w:rFonts w:ascii="Cambria Math" w:eastAsiaTheme="minorEastAsia" w:hAnsi="Cambria Math" w:cs="Times New Roman"/>
                  <w:color w:val="000000" w:themeColor="text1"/>
                </w:rPr>
                <m:t>gcrs</m:t>
              </m:r>
            </m:sub>
          </m:sSub>
          <m:r>
            <w:rPr>
              <w:rFonts w:ascii="Cambria Math" w:eastAsiaTheme="minorEastAsia" w:hAnsi="Cambria Math" w:cs="Times New Roman"/>
              <w:color w:val="000000" w:themeColor="text1"/>
            </w:rPr>
            <m:t>∼NB(</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μ</m:t>
              </m:r>
            </m:e>
            <m:sub>
              <m:r>
                <w:rPr>
                  <w:rFonts w:ascii="Cambria Math" w:eastAsiaTheme="minorEastAsia" w:hAnsi="Cambria Math" w:cs="Times New Roman"/>
                  <w:color w:val="000000" w:themeColor="text1"/>
                </w:rPr>
                <m:t>gcs</m:t>
              </m:r>
            </m:sub>
          </m:sSub>
          <m:r>
            <w:rPr>
              <w:rFonts w:ascii="Cambria Math" w:eastAsiaTheme="minorEastAsia" w:hAnsi="Cambria Math" w:cs="Times New Roman"/>
              <w:color w:val="000000" w:themeColor="text1"/>
            </w:rPr>
            <m:t xml:space="preserve">, </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ϕ</m:t>
              </m:r>
            </m:e>
            <m:sub>
              <m:r>
                <w:rPr>
                  <w:rFonts w:ascii="Cambria Math" w:eastAsiaTheme="minorEastAsia" w:hAnsi="Cambria Math" w:cs="Times New Roman"/>
                  <w:color w:val="000000" w:themeColor="text1"/>
                </w:rPr>
                <m:t>gs</m:t>
              </m:r>
            </m:sub>
          </m:sSub>
          <m:r>
            <w:rPr>
              <w:rFonts w:ascii="Cambria Math" w:eastAsiaTheme="minorEastAsia" w:hAnsi="Cambria Math" w:cs="Times New Roman"/>
              <w:color w:val="000000" w:themeColor="text1"/>
            </w:rPr>
            <m:t>)</m:t>
          </m:r>
        </m:oMath>
      </m:oMathPara>
    </w:p>
    <w:p w14:paraId="6A473986" w14:textId="77777777" w:rsidR="0098184E" w:rsidRPr="00F821FC" w:rsidRDefault="0098184E" w:rsidP="002A4CB0">
      <w:pPr>
        <w:jc w:val="both"/>
        <w:rPr>
          <w:rFonts w:ascii="Times New Roman" w:eastAsiaTheme="minorEastAsia" w:hAnsi="Times New Roman" w:cs="Times New Roman"/>
          <w:bCs/>
          <w:color w:val="000000" w:themeColor="text1"/>
        </w:rPr>
      </w:pPr>
    </w:p>
    <w:p w14:paraId="4D7736CD" w14:textId="1F7DBB18" w:rsidR="006F5E35" w:rsidRPr="00F821FC" w:rsidRDefault="006F5E35" w:rsidP="002A4CB0">
      <w:pPr>
        <w:jc w:val="both"/>
        <w:rPr>
          <w:rFonts w:ascii="Times New Roman" w:eastAsiaTheme="minorEastAsia" w:hAnsi="Times New Roman" w:cs="Times New Roman"/>
          <w:bCs/>
          <w:color w:val="000000" w:themeColor="text1"/>
        </w:rPr>
      </w:pPr>
      <w:r w:rsidRPr="00F821FC">
        <w:rPr>
          <w:rFonts w:ascii="Times New Roman" w:eastAsiaTheme="minorEastAsia" w:hAnsi="Times New Roman" w:cs="Times New Roman"/>
          <w:bCs/>
          <w:color w:val="000000" w:themeColor="text1"/>
        </w:rPr>
        <w:t xml:space="preserve">where parameters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μ</m:t>
            </m:r>
          </m:e>
          <m:sub>
            <m:r>
              <w:rPr>
                <w:rFonts w:ascii="Cambria Math" w:eastAsiaTheme="minorEastAsia" w:hAnsi="Cambria Math" w:cs="Times New Roman"/>
                <w:color w:val="000000" w:themeColor="text1"/>
              </w:rPr>
              <m:t>gcs</m:t>
            </m:r>
          </m:sub>
        </m:sSub>
      </m:oMath>
      <w:r w:rsidR="00A753C1" w:rsidRPr="00F821FC">
        <w:rPr>
          <w:rFonts w:ascii="Times New Roman" w:eastAsiaTheme="minorEastAsia" w:hAnsi="Times New Roman" w:cs="Times New Roman"/>
          <w:bCs/>
          <w:color w:val="000000" w:themeColor="text1"/>
        </w:rPr>
        <w:t xml:space="preserve"> and </w:t>
      </w:r>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ϕ</m:t>
            </m:r>
          </m:e>
          <m:sub>
            <m:r>
              <w:rPr>
                <w:rFonts w:ascii="Cambria Math" w:eastAsiaTheme="minorEastAsia" w:hAnsi="Cambria Math" w:cs="Times New Roman"/>
                <w:color w:val="000000" w:themeColor="text1"/>
              </w:rPr>
              <m:t>gs</m:t>
            </m:r>
          </m:sub>
        </m:sSub>
      </m:oMath>
      <w:r w:rsidR="00A753C1" w:rsidRPr="00F821FC">
        <w:rPr>
          <w:rFonts w:ascii="Times New Roman" w:eastAsiaTheme="minorEastAsia" w:hAnsi="Times New Roman" w:cs="Times New Roman"/>
          <w:bCs/>
          <w:color w:val="000000" w:themeColor="text1"/>
        </w:rPr>
        <w:t xml:space="preserve"> </w:t>
      </w:r>
      <w:r w:rsidR="00D23B8D" w:rsidRPr="00F821FC">
        <w:rPr>
          <w:rFonts w:ascii="Times New Roman" w:eastAsiaTheme="minorEastAsia" w:hAnsi="Times New Roman" w:cs="Times New Roman"/>
          <w:bCs/>
          <w:color w:val="000000" w:themeColor="text1"/>
        </w:rPr>
        <w:t>represent the mean and dispersion</w:t>
      </w:r>
      <w:r w:rsidR="0098184E" w:rsidRPr="00F821FC">
        <w:rPr>
          <w:rFonts w:ascii="Times New Roman" w:eastAsiaTheme="minorEastAsia" w:hAnsi="Times New Roman" w:cs="Times New Roman"/>
          <w:bCs/>
          <w:color w:val="000000" w:themeColor="text1"/>
        </w:rPr>
        <w:t>,</w:t>
      </w:r>
      <w:r w:rsidR="00D23B8D" w:rsidRPr="00F821FC">
        <w:rPr>
          <w:rFonts w:ascii="Times New Roman" w:eastAsiaTheme="minorEastAsia" w:hAnsi="Times New Roman" w:cs="Times New Roman"/>
          <w:bCs/>
          <w:color w:val="000000" w:themeColor="text1"/>
        </w:rPr>
        <w:t xml:space="preserve"> respectively</w:t>
      </w:r>
      <w:r w:rsidR="0098184E" w:rsidRPr="00F821FC">
        <w:rPr>
          <w:rFonts w:ascii="Times New Roman" w:eastAsiaTheme="minorEastAsia" w:hAnsi="Times New Roman" w:cs="Times New Roman"/>
          <w:bCs/>
          <w:color w:val="000000" w:themeColor="text1"/>
        </w:rPr>
        <w:t xml:space="preserve">, for a gene </w:t>
      </w:r>
      <m:oMath>
        <m:r>
          <w:rPr>
            <w:rFonts w:ascii="Cambria Math" w:eastAsiaTheme="minorEastAsia" w:hAnsi="Cambria Math" w:cs="Times New Roman"/>
            <w:color w:val="000000" w:themeColor="text1"/>
          </w:rPr>
          <m:t>g</m:t>
        </m:r>
      </m:oMath>
      <w:r w:rsidR="0098184E" w:rsidRPr="00F821FC">
        <w:rPr>
          <w:rFonts w:ascii="Times New Roman" w:eastAsiaTheme="minorEastAsia" w:hAnsi="Times New Roman" w:cs="Times New Roman"/>
          <w:bCs/>
          <w:color w:val="000000" w:themeColor="text1"/>
        </w:rPr>
        <w:t xml:space="preserve">, condition </w:t>
      </w:r>
      <m:oMath>
        <m:r>
          <w:rPr>
            <w:rFonts w:ascii="Cambria Math" w:eastAsiaTheme="minorEastAsia" w:hAnsi="Cambria Math" w:cs="Times New Roman"/>
            <w:color w:val="000000" w:themeColor="text1"/>
          </w:rPr>
          <m:t>c</m:t>
        </m:r>
      </m:oMath>
      <w:r w:rsidR="0098184E" w:rsidRPr="00F821FC">
        <w:rPr>
          <w:rFonts w:ascii="Times New Roman" w:eastAsiaTheme="minorEastAsia" w:hAnsi="Times New Roman" w:cs="Times New Roman"/>
          <w:bCs/>
          <w:color w:val="000000" w:themeColor="text1"/>
        </w:rPr>
        <w:t xml:space="preserve"> and study </w:t>
      </w:r>
      <m:oMath>
        <m:r>
          <w:rPr>
            <w:rFonts w:ascii="Cambria Math" w:eastAsiaTheme="minorEastAsia" w:hAnsi="Cambria Math" w:cs="Times New Roman"/>
            <w:color w:val="000000" w:themeColor="text1"/>
          </w:rPr>
          <m:t>s</m:t>
        </m:r>
      </m:oMath>
      <w:r w:rsidR="00D23B8D" w:rsidRPr="00F821FC">
        <w:rPr>
          <w:rFonts w:ascii="Times New Roman" w:eastAsiaTheme="minorEastAsia" w:hAnsi="Times New Roman" w:cs="Times New Roman"/>
          <w:bCs/>
          <w:color w:val="000000" w:themeColor="text1"/>
        </w:rPr>
        <w:t xml:space="preserve">. </w:t>
      </w:r>
      <w:r w:rsidR="00C93C0F" w:rsidRPr="00F821FC">
        <w:rPr>
          <w:rFonts w:ascii="Times New Roman" w:eastAsiaTheme="minorEastAsia" w:hAnsi="Times New Roman" w:cs="Times New Roman"/>
          <w:bCs/>
          <w:color w:val="000000" w:themeColor="text1"/>
        </w:rPr>
        <w:t>To account for variability between the individual studies (inter-study variability) considered for meta-analysis, we consider the following situation:</w:t>
      </w:r>
    </w:p>
    <w:p w14:paraId="678F59D0" w14:textId="017578D4" w:rsidR="00C93C0F" w:rsidRPr="00F821FC" w:rsidRDefault="00C93C0F" w:rsidP="002A4CB0">
      <w:pPr>
        <w:jc w:val="both"/>
        <w:rPr>
          <w:rFonts w:ascii="Times New Roman" w:eastAsiaTheme="minorEastAsia" w:hAnsi="Times New Roman" w:cs="Times New Roman"/>
          <w:bCs/>
          <w:color w:val="000000" w:themeColor="text1"/>
        </w:rPr>
      </w:pPr>
    </w:p>
    <w:p w14:paraId="12A8FE96" w14:textId="48204034" w:rsidR="00C93C0F" w:rsidRPr="00F821FC" w:rsidRDefault="002D27AD" w:rsidP="002A4CB0">
      <w:pPr>
        <w:jc w:val="both"/>
        <w:rPr>
          <w:rFonts w:ascii="Times New Roman" w:eastAsiaTheme="minorEastAsia" w:hAnsi="Times New Roman" w:cs="Times New Roman"/>
          <w:bCs/>
          <w:color w:val="000000" w:themeColor="text1"/>
        </w:rPr>
      </w:pPr>
      <m:oMathPara>
        <m:oMath>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μ</m:t>
              </m:r>
            </m:e>
            <m:sub>
              <m:r>
                <w:rPr>
                  <w:rFonts w:ascii="Cambria Math" w:eastAsiaTheme="minorEastAsia" w:hAnsi="Cambria Math" w:cs="Times New Roman"/>
                  <w:color w:val="000000" w:themeColor="text1"/>
                </w:rPr>
                <m:t>gcs</m:t>
              </m:r>
            </m:sub>
          </m:sSub>
          <m:r>
            <w:rPr>
              <w:rFonts w:ascii="Cambria Math" w:eastAsiaTheme="minorEastAsia" w:hAnsi="Cambria Math" w:cs="Times New Roman"/>
              <w:color w:val="000000" w:themeColor="text1"/>
            </w:rPr>
            <m:t>=</m:t>
          </m:r>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θ</m:t>
              </m:r>
            </m:e>
            <m:sub>
              <m:r>
                <w:rPr>
                  <w:rFonts w:ascii="Cambria Math" w:eastAsiaTheme="minorEastAsia" w:hAnsi="Cambria Math" w:cs="Times New Roman"/>
                  <w:color w:val="000000" w:themeColor="text1"/>
                </w:rPr>
                <m:t>gc</m:t>
              </m:r>
            </m:sub>
          </m:sSub>
          <m:r>
            <w:rPr>
              <w:rFonts w:ascii="Cambria Math" w:eastAsiaTheme="minorEastAsia" w:hAnsi="Cambria Math" w:cs="Times New Roman"/>
              <w:color w:val="000000" w:themeColor="text1"/>
            </w:rPr>
            <m:t>×</m:t>
          </m:r>
          <m:sSup>
            <m:sSupPr>
              <m:ctrlPr>
                <w:rPr>
                  <w:rFonts w:ascii="Cambria Math" w:eastAsiaTheme="minorEastAsia" w:hAnsi="Cambria Math" w:cs="Times New Roman"/>
                  <w:bCs/>
                  <w:i/>
                  <w:color w:val="000000" w:themeColor="text1"/>
                </w:rPr>
              </m:ctrlPr>
            </m:sSupPr>
            <m:e>
              <m:r>
                <w:rPr>
                  <w:rFonts w:ascii="Cambria Math" w:eastAsiaTheme="minorEastAsia" w:hAnsi="Cambria Math" w:cs="Times New Roman"/>
                  <w:color w:val="000000" w:themeColor="text1"/>
                </w:rPr>
                <m:t>e</m:t>
              </m:r>
            </m:e>
            <m:sup>
              <m:sSub>
                <m:sSubPr>
                  <m:ctrlPr>
                    <w:rPr>
                      <w:rFonts w:ascii="Cambria Math" w:eastAsiaTheme="minorEastAsia" w:hAnsi="Cambria Math" w:cs="Times New Roman"/>
                      <w:bCs/>
                      <w:i/>
                      <w:color w:val="000000" w:themeColor="text1"/>
                    </w:rPr>
                  </m:ctrlPr>
                </m:sSubPr>
                <m:e>
                  <m:r>
                    <w:rPr>
                      <w:rFonts w:ascii="Cambria Math" w:eastAsiaTheme="minorEastAsia" w:hAnsi="Cambria Math" w:cs="Times New Roman"/>
                      <w:color w:val="000000" w:themeColor="text1"/>
                    </w:rPr>
                    <m:t>ϵ</m:t>
                  </m:r>
                </m:e>
                <m:sub>
                  <m:r>
                    <w:rPr>
                      <w:rFonts w:ascii="Cambria Math" w:eastAsiaTheme="minorEastAsia" w:hAnsi="Cambria Math" w:cs="Times New Roman"/>
                      <w:color w:val="000000" w:themeColor="text1"/>
                    </w:rPr>
                    <m:t>gcs</m:t>
                  </m:r>
                </m:sub>
              </m:sSub>
            </m:sup>
          </m:sSup>
        </m:oMath>
      </m:oMathPara>
    </w:p>
    <w:p w14:paraId="48BACDFC" w14:textId="37A86F39" w:rsidR="005B353B" w:rsidRPr="007C5823" w:rsidRDefault="00C93C0F" w:rsidP="002A4CB0">
      <w:pPr>
        <w:jc w:val="both"/>
        <w:rPr>
          <w:rFonts w:ascii="Times New Roman" w:eastAsiaTheme="minorEastAsia" w:hAnsi="Times New Roman" w:cs="Times New Roman"/>
          <w:color w:val="000000" w:themeColor="text1"/>
          <w:szCs w:val="24"/>
          <w:lang w:eastAsia="en-GB"/>
        </w:rPr>
      </w:pPr>
      <w:r w:rsidRPr="007C5823">
        <w:rPr>
          <w:rFonts w:ascii="Times New Roman" w:eastAsiaTheme="minorEastAsia" w:hAnsi="Times New Roman" w:cs="Times New Roman"/>
          <w:bCs/>
          <w:color w:val="000000" w:themeColor="text1"/>
          <w:szCs w:val="24"/>
        </w:rPr>
        <w:t xml:space="preserve">where </w:t>
      </w:r>
      <m:oMath>
        <m:sSub>
          <m:sSubPr>
            <m:ctrlPr>
              <w:rPr>
                <w:rFonts w:ascii="Cambria Math" w:eastAsia="Times New Roman" w:hAnsi="Cambria Math" w:cs="Times New Roman"/>
                <w:i/>
                <w:color w:val="000000" w:themeColor="text1"/>
                <w:szCs w:val="24"/>
                <w:lang w:eastAsia="en-GB"/>
              </w:rPr>
            </m:ctrlPr>
          </m:sSubPr>
          <m:e>
            <m:r>
              <w:rPr>
                <w:rFonts w:ascii="Cambria Math" w:eastAsia="Times New Roman" w:hAnsi="Cambria Math" w:cs="Times New Roman"/>
                <w:color w:val="000000" w:themeColor="text1"/>
                <w:szCs w:val="24"/>
                <w:lang w:eastAsia="en-GB"/>
              </w:rPr>
              <m:t>ϵ</m:t>
            </m:r>
          </m:e>
          <m:sub>
            <m:r>
              <w:rPr>
                <w:rFonts w:ascii="Cambria Math" w:eastAsia="Times New Roman" w:hAnsi="Cambria Math" w:cs="Times New Roman"/>
                <w:color w:val="000000" w:themeColor="text1"/>
                <w:szCs w:val="24"/>
                <w:lang w:eastAsia="en-GB"/>
              </w:rPr>
              <m:t>gcs</m:t>
            </m:r>
          </m:sub>
        </m:sSub>
        <m:r>
          <w:rPr>
            <w:rFonts w:ascii="Cambria Math" w:eastAsia="Times New Roman" w:hAnsi="Cambria Math" w:cs="Times New Roman"/>
            <w:color w:val="000000" w:themeColor="text1"/>
            <w:szCs w:val="24"/>
            <w:lang w:eastAsia="en-GB"/>
          </w:rPr>
          <m:t>∼N</m:t>
        </m:r>
        <m:d>
          <m:dPr>
            <m:ctrlPr>
              <w:rPr>
                <w:rFonts w:ascii="Cambria Math" w:eastAsia="Times New Roman" w:hAnsi="Cambria Math" w:cs="Times New Roman"/>
                <w:i/>
                <w:color w:val="000000" w:themeColor="text1"/>
                <w:szCs w:val="24"/>
                <w:lang w:eastAsia="en-GB"/>
              </w:rPr>
            </m:ctrlPr>
          </m:dPr>
          <m:e>
            <m:r>
              <w:rPr>
                <w:rFonts w:ascii="Cambria Math" w:eastAsia="Times New Roman" w:hAnsi="Cambria Math" w:cs="Times New Roman"/>
                <w:color w:val="000000" w:themeColor="text1"/>
                <w:szCs w:val="24"/>
                <w:lang w:eastAsia="en-GB"/>
              </w:rPr>
              <m:t xml:space="preserve">0, </m:t>
            </m:r>
            <m:sSup>
              <m:sSupPr>
                <m:ctrlPr>
                  <w:rPr>
                    <w:rFonts w:ascii="Cambria Math" w:eastAsia="Times New Roman" w:hAnsi="Cambria Math" w:cs="Times New Roman"/>
                    <w:i/>
                    <w:color w:val="000000" w:themeColor="text1"/>
                    <w:szCs w:val="24"/>
                    <w:lang w:eastAsia="en-GB"/>
                  </w:rPr>
                </m:ctrlPr>
              </m:sSupPr>
              <m:e>
                <m:r>
                  <w:rPr>
                    <w:rFonts w:ascii="Cambria Math" w:eastAsia="Times New Roman" w:hAnsi="Cambria Math" w:cs="Times New Roman"/>
                    <w:color w:val="000000" w:themeColor="text1"/>
                    <w:szCs w:val="24"/>
                    <w:lang w:eastAsia="en-GB"/>
                  </w:rPr>
                  <m:t>σ</m:t>
                </m:r>
              </m:e>
              <m:sup>
                <m:r>
                  <w:rPr>
                    <w:rFonts w:ascii="Cambria Math" w:eastAsia="Times New Roman" w:hAnsi="Cambria Math" w:cs="Times New Roman"/>
                    <w:color w:val="000000" w:themeColor="text1"/>
                    <w:szCs w:val="24"/>
                    <w:lang w:eastAsia="en-GB"/>
                  </w:rPr>
                  <m:t>2</m:t>
                </m:r>
              </m:sup>
            </m:sSup>
          </m:e>
        </m:d>
      </m:oMath>
      <w:r w:rsidRPr="007C5823">
        <w:rPr>
          <w:rFonts w:ascii="Times New Roman" w:eastAsiaTheme="minorEastAsia" w:hAnsi="Times New Roman" w:cs="Times New Roman"/>
          <w:color w:val="000000" w:themeColor="text1"/>
          <w:szCs w:val="24"/>
          <w:lang w:eastAsia="en-GB"/>
        </w:rPr>
        <w:t xml:space="preserve">. </w:t>
      </w:r>
      <m:oMath>
        <m:sSub>
          <m:sSubPr>
            <m:ctrlPr>
              <w:rPr>
                <w:rFonts w:ascii="Cambria Math" w:eastAsiaTheme="minorEastAsia" w:hAnsi="Cambria Math" w:cs="Times New Roman"/>
                <w:i/>
                <w:color w:val="000000" w:themeColor="text1"/>
                <w:szCs w:val="24"/>
                <w:lang w:eastAsia="en-GB"/>
              </w:rPr>
            </m:ctrlPr>
          </m:sSubPr>
          <m:e>
            <m:r>
              <w:rPr>
                <w:rFonts w:ascii="Cambria Math" w:eastAsiaTheme="minorEastAsia" w:hAnsi="Cambria Math" w:cs="Times New Roman"/>
                <w:color w:val="000000" w:themeColor="text1"/>
                <w:szCs w:val="24"/>
                <w:lang w:eastAsia="en-GB"/>
              </w:rPr>
              <m:t>θ</m:t>
            </m:r>
          </m:e>
          <m:sub>
            <m:r>
              <w:rPr>
                <w:rFonts w:ascii="Cambria Math" w:eastAsiaTheme="minorEastAsia" w:hAnsi="Cambria Math" w:cs="Times New Roman"/>
                <w:color w:val="000000" w:themeColor="text1"/>
                <w:szCs w:val="24"/>
                <w:lang w:eastAsia="en-GB"/>
              </w:rPr>
              <m:t>gc</m:t>
            </m:r>
          </m:sub>
        </m:sSub>
      </m:oMath>
      <w:r w:rsidRPr="007C5823">
        <w:rPr>
          <w:rFonts w:ascii="Times New Roman" w:eastAsiaTheme="minorEastAsia" w:hAnsi="Times New Roman" w:cs="Times New Roman"/>
          <w:color w:val="000000" w:themeColor="text1"/>
          <w:szCs w:val="24"/>
          <w:lang w:eastAsia="en-GB"/>
        </w:rPr>
        <w:t xml:space="preserve"> is the mean for a gene </w:t>
      </w:r>
      <m:oMath>
        <m:r>
          <w:rPr>
            <w:rFonts w:ascii="Cambria Math" w:eastAsiaTheme="minorEastAsia" w:hAnsi="Cambria Math" w:cs="Times New Roman"/>
            <w:color w:val="000000" w:themeColor="text1"/>
            <w:szCs w:val="24"/>
            <w:lang w:eastAsia="en-GB"/>
          </w:rPr>
          <m:t>g</m:t>
        </m:r>
      </m:oMath>
      <w:r w:rsidRPr="007C5823">
        <w:rPr>
          <w:rFonts w:ascii="Times New Roman" w:eastAsiaTheme="minorEastAsia" w:hAnsi="Times New Roman" w:cs="Times New Roman"/>
          <w:color w:val="000000" w:themeColor="text1"/>
          <w:szCs w:val="24"/>
          <w:lang w:eastAsia="en-GB"/>
        </w:rPr>
        <w:t xml:space="preserve"> in condition </w:t>
      </w:r>
      <m:oMath>
        <m:r>
          <w:rPr>
            <w:rFonts w:ascii="Cambria Math" w:eastAsiaTheme="minorEastAsia" w:hAnsi="Cambria Math" w:cs="Times New Roman"/>
            <w:color w:val="000000" w:themeColor="text1"/>
            <w:szCs w:val="24"/>
            <w:lang w:eastAsia="en-GB"/>
          </w:rPr>
          <m:t>c</m:t>
        </m:r>
      </m:oMath>
      <w:r w:rsidRPr="007C5823">
        <w:rPr>
          <w:rFonts w:ascii="Times New Roman" w:eastAsiaTheme="minorEastAsia" w:hAnsi="Times New Roman" w:cs="Times New Roman"/>
          <w:color w:val="000000" w:themeColor="text1"/>
          <w:szCs w:val="24"/>
          <w:lang w:eastAsia="en-GB"/>
        </w:rPr>
        <w:t xml:space="preserve">. </w:t>
      </w:r>
      <m:oMath>
        <m:sSub>
          <m:sSubPr>
            <m:ctrlPr>
              <w:rPr>
                <w:rFonts w:ascii="Cambria Math" w:eastAsia="Times New Roman" w:hAnsi="Cambria Math" w:cs="Times New Roman"/>
                <w:i/>
                <w:color w:val="000000" w:themeColor="text1"/>
                <w:szCs w:val="24"/>
                <w:lang w:eastAsia="en-GB"/>
              </w:rPr>
            </m:ctrlPr>
          </m:sSubPr>
          <m:e>
            <m:r>
              <w:rPr>
                <w:rFonts w:ascii="Cambria Math" w:eastAsia="Times New Roman" w:hAnsi="Cambria Math" w:cs="Times New Roman"/>
                <w:color w:val="000000" w:themeColor="text1"/>
                <w:szCs w:val="24"/>
                <w:lang w:eastAsia="en-GB"/>
              </w:rPr>
              <m:t>ϵ</m:t>
            </m:r>
          </m:e>
          <m:sub>
            <m:r>
              <w:rPr>
                <w:rFonts w:ascii="Cambria Math" w:eastAsia="Times New Roman" w:hAnsi="Cambria Math" w:cs="Times New Roman"/>
                <w:color w:val="000000" w:themeColor="text1"/>
                <w:szCs w:val="24"/>
                <w:lang w:eastAsia="en-GB"/>
              </w:rPr>
              <m:t>gcs</m:t>
            </m:r>
          </m:sub>
        </m:sSub>
      </m:oMath>
      <w:r w:rsidRPr="007C5823">
        <w:rPr>
          <w:rFonts w:ascii="Times New Roman" w:eastAsiaTheme="minorEastAsia" w:hAnsi="Times New Roman" w:cs="Times New Roman"/>
          <w:color w:val="000000" w:themeColor="text1"/>
          <w:szCs w:val="24"/>
          <w:lang w:eastAsia="en-GB"/>
        </w:rPr>
        <w:t xml:space="preserve"> represents the variability around </w:t>
      </w:r>
      <m:oMath>
        <m:sSub>
          <m:sSubPr>
            <m:ctrlPr>
              <w:rPr>
                <w:rFonts w:ascii="Cambria Math" w:eastAsiaTheme="minorEastAsia" w:hAnsi="Cambria Math" w:cs="Times New Roman"/>
                <w:i/>
                <w:color w:val="000000" w:themeColor="text1"/>
                <w:szCs w:val="24"/>
                <w:lang w:eastAsia="en-GB"/>
              </w:rPr>
            </m:ctrlPr>
          </m:sSubPr>
          <m:e>
            <m:r>
              <w:rPr>
                <w:rFonts w:ascii="Cambria Math" w:eastAsiaTheme="minorEastAsia" w:hAnsi="Cambria Math" w:cs="Times New Roman"/>
                <w:color w:val="000000" w:themeColor="text1"/>
                <w:szCs w:val="24"/>
                <w:lang w:eastAsia="en-GB"/>
              </w:rPr>
              <m:t>θ</m:t>
            </m:r>
          </m:e>
          <m:sub>
            <m:r>
              <w:rPr>
                <w:rFonts w:ascii="Cambria Math" w:eastAsiaTheme="minorEastAsia" w:hAnsi="Cambria Math" w:cs="Times New Roman"/>
                <w:color w:val="000000" w:themeColor="text1"/>
                <w:szCs w:val="24"/>
                <w:lang w:eastAsia="en-GB"/>
              </w:rPr>
              <m:t>gc</m:t>
            </m:r>
          </m:sub>
        </m:sSub>
      </m:oMath>
      <w:r w:rsidRPr="007C5823">
        <w:rPr>
          <w:rFonts w:ascii="Times New Roman" w:eastAsiaTheme="minorEastAsia" w:hAnsi="Times New Roman" w:cs="Times New Roman"/>
          <w:color w:val="000000" w:themeColor="text1"/>
          <w:szCs w:val="24"/>
          <w:lang w:eastAsia="en-GB"/>
        </w:rPr>
        <w:t xml:space="preserve"> due to a study and condition specific random effect. </w:t>
      </w:r>
      <m:oMath>
        <m:sSup>
          <m:sSupPr>
            <m:ctrlPr>
              <w:rPr>
                <w:rFonts w:ascii="Cambria Math" w:eastAsiaTheme="minorEastAsia" w:hAnsi="Cambria Math" w:cs="Times New Roman"/>
                <w:i/>
                <w:color w:val="000000" w:themeColor="text1"/>
                <w:szCs w:val="24"/>
                <w:lang w:eastAsia="en-GB"/>
              </w:rPr>
            </m:ctrlPr>
          </m:sSupPr>
          <m:e>
            <m:r>
              <w:rPr>
                <w:rFonts w:ascii="Cambria Math" w:eastAsiaTheme="minorEastAsia" w:hAnsi="Cambria Math" w:cs="Times New Roman"/>
                <w:color w:val="000000" w:themeColor="text1"/>
                <w:szCs w:val="24"/>
                <w:lang w:eastAsia="en-GB"/>
              </w:rPr>
              <m:t>σ</m:t>
            </m:r>
          </m:e>
          <m:sup>
            <m:r>
              <w:rPr>
                <w:rFonts w:ascii="Cambria Math" w:eastAsiaTheme="minorEastAsia" w:hAnsi="Cambria Math" w:cs="Times New Roman"/>
                <w:color w:val="000000" w:themeColor="text1"/>
                <w:szCs w:val="24"/>
                <w:lang w:eastAsia="en-GB"/>
              </w:rPr>
              <m:t>2</m:t>
            </m:r>
          </m:sup>
        </m:sSup>
      </m:oMath>
      <w:r w:rsidR="005E3CBF" w:rsidRPr="007C5823">
        <w:rPr>
          <w:rFonts w:ascii="Times New Roman" w:eastAsiaTheme="minorEastAsia" w:hAnsi="Times New Roman" w:cs="Times New Roman"/>
          <w:color w:val="000000" w:themeColor="text1"/>
          <w:szCs w:val="24"/>
          <w:lang w:eastAsia="en-GB"/>
        </w:rPr>
        <w:t xml:space="preserve"> represents the size of the inter-study variability which affects </w:t>
      </w:r>
      <m:oMath>
        <m:sSub>
          <m:sSubPr>
            <m:ctrlPr>
              <w:rPr>
                <w:rFonts w:ascii="Cambria Math" w:eastAsiaTheme="minorEastAsia" w:hAnsi="Cambria Math" w:cs="Times New Roman"/>
                <w:i/>
                <w:color w:val="000000" w:themeColor="text1"/>
                <w:szCs w:val="24"/>
                <w:lang w:eastAsia="en-GB"/>
              </w:rPr>
            </m:ctrlPr>
          </m:sSubPr>
          <m:e>
            <m:r>
              <w:rPr>
                <w:rFonts w:ascii="Cambria Math" w:eastAsiaTheme="minorEastAsia" w:hAnsi="Cambria Math" w:cs="Times New Roman"/>
                <w:color w:val="000000" w:themeColor="text1"/>
                <w:szCs w:val="24"/>
                <w:lang w:eastAsia="en-GB"/>
              </w:rPr>
              <m:t>μ</m:t>
            </m:r>
          </m:e>
          <m:sub>
            <m:r>
              <w:rPr>
                <w:rFonts w:ascii="Cambria Math" w:eastAsiaTheme="minorEastAsia" w:hAnsi="Cambria Math" w:cs="Times New Roman"/>
                <w:color w:val="000000" w:themeColor="text1"/>
                <w:szCs w:val="24"/>
                <w:lang w:eastAsia="en-GB"/>
              </w:rPr>
              <m:t>gcs</m:t>
            </m:r>
          </m:sub>
        </m:sSub>
      </m:oMath>
      <w:r w:rsidR="005E3CBF" w:rsidRPr="007C5823">
        <w:rPr>
          <w:rFonts w:ascii="Times New Roman" w:eastAsiaTheme="minorEastAsia" w:hAnsi="Times New Roman" w:cs="Times New Roman"/>
          <w:color w:val="000000" w:themeColor="text1"/>
          <w:szCs w:val="24"/>
          <w:lang w:eastAsia="en-GB"/>
        </w:rPr>
        <w:t xml:space="preserve"> through </w:t>
      </w:r>
      <m:oMath>
        <m:sSub>
          <m:sSubPr>
            <m:ctrlPr>
              <w:rPr>
                <w:rFonts w:ascii="Cambria Math" w:eastAsiaTheme="minorEastAsia" w:hAnsi="Cambria Math" w:cs="Times New Roman"/>
                <w:i/>
                <w:color w:val="000000" w:themeColor="text1"/>
                <w:szCs w:val="24"/>
                <w:lang w:eastAsia="en-GB"/>
              </w:rPr>
            </m:ctrlPr>
          </m:sSubPr>
          <m:e>
            <m:r>
              <w:rPr>
                <w:rFonts w:ascii="Cambria Math" w:eastAsiaTheme="minorEastAsia" w:hAnsi="Cambria Math" w:cs="Times New Roman"/>
                <w:color w:val="000000" w:themeColor="text1"/>
                <w:szCs w:val="24"/>
                <w:lang w:eastAsia="en-GB"/>
              </w:rPr>
              <m:t>ϵ</m:t>
            </m:r>
          </m:e>
          <m:sub>
            <m:r>
              <w:rPr>
                <w:rFonts w:ascii="Cambria Math" w:eastAsiaTheme="minorEastAsia" w:hAnsi="Cambria Math" w:cs="Times New Roman"/>
                <w:color w:val="000000" w:themeColor="text1"/>
                <w:szCs w:val="24"/>
                <w:lang w:eastAsia="en-GB"/>
              </w:rPr>
              <m:t>gcs</m:t>
            </m:r>
          </m:sub>
        </m:sSub>
      </m:oMath>
      <w:r w:rsidR="005E3CBF" w:rsidRPr="007C5823">
        <w:rPr>
          <w:rFonts w:ascii="Times New Roman" w:eastAsiaTheme="minorEastAsia" w:hAnsi="Times New Roman" w:cs="Times New Roman"/>
          <w:color w:val="000000" w:themeColor="text1"/>
          <w:szCs w:val="24"/>
          <w:lang w:eastAsia="en-GB"/>
        </w:rPr>
        <w:t xml:space="preserve"> with </w:t>
      </w:r>
      <m:oMath>
        <m:sSub>
          <m:sSubPr>
            <m:ctrlPr>
              <w:rPr>
                <w:rFonts w:ascii="Cambria Math" w:eastAsiaTheme="minorEastAsia" w:hAnsi="Cambria Math" w:cs="Times New Roman"/>
                <w:i/>
                <w:color w:val="000000" w:themeColor="text1"/>
                <w:szCs w:val="24"/>
                <w:lang w:eastAsia="en-GB"/>
              </w:rPr>
            </m:ctrlPr>
          </m:sSubPr>
          <m:e>
            <m:r>
              <w:rPr>
                <w:rFonts w:ascii="Cambria Math" w:eastAsiaTheme="minorEastAsia" w:hAnsi="Cambria Math" w:cs="Times New Roman"/>
                <w:color w:val="000000" w:themeColor="text1"/>
                <w:szCs w:val="24"/>
                <w:lang w:eastAsia="en-GB"/>
              </w:rPr>
              <m:t>ϵ</m:t>
            </m:r>
          </m:e>
          <m:sub>
            <m:r>
              <w:rPr>
                <w:rFonts w:ascii="Cambria Math" w:eastAsiaTheme="minorEastAsia" w:hAnsi="Cambria Math" w:cs="Times New Roman"/>
                <w:color w:val="000000" w:themeColor="text1"/>
                <w:szCs w:val="24"/>
                <w:lang w:eastAsia="en-GB"/>
              </w:rPr>
              <m:t>gcs</m:t>
            </m:r>
          </m:sub>
        </m:sSub>
      </m:oMath>
      <w:r w:rsidR="005E3CBF" w:rsidRPr="007C5823">
        <w:rPr>
          <w:rFonts w:ascii="Times New Roman" w:eastAsiaTheme="minorEastAsia" w:hAnsi="Times New Roman" w:cs="Times New Roman"/>
          <w:color w:val="000000" w:themeColor="text1"/>
          <w:szCs w:val="24"/>
          <w:lang w:eastAsia="en-GB"/>
        </w:rPr>
        <w:t xml:space="preserve"> having a multiplicative effect on </w:t>
      </w:r>
      <m:oMath>
        <m:sSub>
          <m:sSubPr>
            <m:ctrlPr>
              <w:rPr>
                <w:rFonts w:ascii="Cambria Math" w:eastAsiaTheme="minorEastAsia" w:hAnsi="Cambria Math" w:cs="Times New Roman"/>
                <w:i/>
                <w:color w:val="000000" w:themeColor="text1"/>
                <w:szCs w:val="24"/>
                <w:lang w:eastAsia="en-GB"/>
              </w:rPr>
            </m:ctrlPr>
          </m:sSubPr>
          <m:e>
            <m:r>
              <w:rPr>
                <w:rFonts w:ascii="Cambria Math" w:eastAsiaTheme="minorEastAsia" w:hAnsi="Cambria Math" w:cs="Times New Roman"/>
                <w:color w:val="000000" w:themeColor="text1"/>
                <w:szCs w:val="24"/>
                <w:lang w:eastAsia="en-GB"/>
              </w:rPr>
              <m:t>μ</m:t>
            </m:r>
          </m:e>
          <m:sub>
            <m:r>
              <w:rPr>
                <w:rFonts w:ascii="Cambria Math" w:eastAsiaTheme="minorEastAsia" w:hAnsi="Cambria Math" w:cs="Times New Roman"/>
                <w:color w:val="000000" w:themeColor="text1"/>
                <w:szCs w:val="24"/>
                <w:lang w:eastAsia="en-GB"/>
              </w:rPr>
              <m:t>gcs</m:t>
            </m:r>
          </m:sub>
        </m:sSub>
      </m:oMath>
      <w:r w:rsidR="005E3CBF" w:rsidRPr="007C5823">
        <w:rPr>
          <w:rFonts w:ascii="Times New Roman" w:eastAsiaTheme="minorEastAsia" w:hAnsi="Times New Roman" w:cs="Times New Roman"/>
          <w:color w:val="000000" w:themeColor="text1"/>
          <w:szCs w:val="24"/>
          <w:lang w:eastAsia="en-GB"/>
        </w:rPr>
        <w:t xml:space="preserve">. </w:t>
      </w:r>
    </w:p>
    <w:p w14:paraId="53BFA38A" w14:textId="77777777" w:rsidR="00CB33AA" w:rsidRPr="00C017EA" w:rsidRDefault="00CB33AA" w:rsidP="002A4CB0">
      <w:pPr>
        <w:jc w:val="both"/>
        <w:rPr>
          <w:rFonts w:ascii="Times New Roman" w:eastAsiaTheme="minorEastAsia" w:hAnsi="Times New Roman" w:cs="Times New Roman"/>
          <w:bCs/>
        </w:rPr>
      </w:pPr>
    </w:p>
    <w:p w14:paraId="79F9E668" w14:textId="78C73828" w:rsidR="00AE235F" w:rsidRDefault="00E46416" w:rsidP="002A4CB0">
      <w:pPr>
        <w:jc w:val="both"/>
        <w:rPr>
          <w:rFonts w:ascii="Times New Roman" w:eastAsiaTheme="minorEastAsia" w:hAnsi="Times New Roman" w:cs="Times New Roman"/>
          <w:b/>
        </w:rPr>
      </w:pPr>
      <w:r w:rsidRPr="00E46416">
        <w:rPr>
          <w:rFonts w:ascii="Times New Roman" w:eastAsiaTheme="minorEastAsia" w:hAnsi="Times New Roman" w:cs="Times New Roman"/>
          <w:b/>
        </w:rPr>
        <w:t>Processing of raw RNA-seq dataset GSE151352</w:t>
      </w:r>
      <w:r>
        <w:rPr>
          <w:rFonts w:ascii="Times New Roman" w:eastAsiaTheme="minorEastAsia" w:hAnsi="Times New Roman" w:cs="Times New Roman"/>
          <w:b/>
        </w:rPr>
        <w:t xml:space="preserve"> using GALAXY</w:t>
      </w:r>
    </w:p>
    <w:p w14:paraId="03090CC3" w14:textId="77777777" w:rsidR="00E46416" w:rsidRDefault="00E46416" w:rsidP="002A4CB0">
      <w:pPr>
        <w:jc w:val="both"/>
        <w:rPr>
          <w:rFonts w:ascii="Times New Roman" w:eastAsiaTheme="minorEastAsia" w:hAnsi="Times New Roman" w:cs="Times New Roman"/>
        </w:rPr>
      </w:pPr>
    </w:p>
    <w:p w14:paraId="0D3B3463" w14:textId="77777777" w:rsidR="00D82B61" w:rsidRDefault="00273F9E" w:rsidP="002A4CB0">
      <w:pPr>
        <w:jc w:val="both"/>
        <w:rPr>
          <w:rFonts w:ascii="Times New Roman" w:eastAsiaTheme="minorEastAsia" w:hAnsi="Times New Roman" w:cs="Times New Roman"/>
        </w:rPr>
      </w:pPr>
      <w:r>
        <w:rPr>
          <w:rFonts w:ascii="Times New Roman" w:eastAsiaTheme="minorEastAsia" w:hAnsi="Times New Roman" w:cs="Times New Roman"/>
        </w:rPr>
        <w:t xml:space="preserve">Raw </w:t>
      </w:r>
      <w:r w:rsidR="00D4557A">
        <w:rPr>
          <w:rFonts w:ascii="Times New Roman" w:eastAsiaTheme="minorEastAsia" w:hAnsi="Times New Roman" w:cs="Times New Roman"/>
        </w:rPr>
        <w:t xml:space="preserve">fastq files </w:t>
      </w:r>
      <w:r w:rsidR="00324960">
        <w:rPr>
          <w:rFonts w:ascii="Times New Roman" w:eastAsiaTheme="minorEastAsia" w:hAnsi="Times New Roman" w:cs="Times New Roman"/>
        </w:rPr>
        <w:t xml:space="preserve">generated by </w:t>
      </w:r>
      <w:r w:rsidR="00071DEC">
        <w:rPr>
          <w:rFonts w:ascii="Times New Roman" w:eastAsiaTheme="minorEastAsia" w:hAnsi="Times New Roman" w:cs="Times New Roman"/>
        </w:rPr>
        <w:t>GPL23934 (</w:t>
      </w:r>
      <w:r w:rsidR="00324960">
        <w:rPr>
          <w:rFonts w:ascii="Times New Roman" w:eastAsiaTheme="minorEastAsia" w:hAnsi="Times New Roman" w:cs="Times New Roman"/>
        </w:rPr>
        <w:t>Ion Torrent S5 (Homo sapiens)</w:t>
      </w:r>
      <w:r w:rsidR="00071DEC">
        <w:rPr>
          <w:rFonts w:ascii="Times New Roman" w:eastAsiaTheme="minorEastAsia" w:hAnsi="Times New Roman" w:cs="Times New Roman"/>
        </w:rPr>
        <w:t xml:space="preserve">) platform </w:t>
      </w:r>
      <w:r w:rsidR="00D4557A">
        <w:rPr>
          <w:rFonts w:ascii="Times New Roman" w:eastAsiaTheme="minorEastAsia" w:hAnsi="Times New Roman" w:cs="Times New Roman"/>
        </w:rPr>
        <w:t>were retrieved for all 24 samples (12 tumour and 12 healthy) from Sequence Read Archive</w:t>
      </w:r>
      <w:r w:rsidR="00C44F66">
        <w:rPr>
          <w:rFonts w:ascii="Times New Roman" w:eastAsiaTheme="minorEastAsia" w:hAnsi="Times New Roman" w:cs="Times New Roman"/>
        </w:rPr>
        <w:t xml:space="preserve"> (</w:t>
      </w:r>
      <w:hyperlink r:id="rId9" w:history="1">
        <w:r w:rsidR="00A525DB" w:rsidRPr="004C36BF">
          <w:rPr>
            <w:rStyle w:val="Hyperlink"/>
            <w:rFonts w:ascii="Times New Roman" w:eastAsiaTheme="minorEastAsia" w:hAnsi="Times New Roman" w:cs="Times New Roman"/>
          </w:rPr>
          <w:t>https://trace.ncbi.nlm.nih.gov/Traces/sra/sra.cgi?study=SRP265074</w:t>
        </w:r>
      </w:hyperlink>
      <w:r w:rsidR="00A525DB">
        <w:rPr>
          <w:rFonts w:ascii="Times New Roman" w:eastAsiaTheme="minorEastAsia" w:hAnsi="Times New Roman" w:cs="Times New Roman"/>
        </w:rPr>
        <w:t>)</w:t>
      </w:r>
      <w:r w:rsidR="00D4557A">
        <w:rPr>
          <w:rFonts w:ascii="Times New Roman" w:eastAsiaTheme="minorEastAsia" w:hAnsi="Times New Roman" w:cs="Times New Roman"/>
        </w:rPr>
        <w:t xml:space="preserve"> using Get Data tool in Galaxy. Next, we assess</w:t>
      </w:r>
      <w:r w:rsidR="00324960">
        <w:rPr>
          <w:rFonts w:ascii="Times New Roman" w:eastAsiaTheme="minorEastAsia" w:hAnsi="Times New Roman" w:cs="Times New Roman"/>
        </w:rPr>
        <w:t>ed</w:t>
      </w:r>
      <w:r w:rsidR="00D4557A">
        <w:rPr>
          <w:rFonts w:ascii="Times New Roman" w:eastAsiaTheme="minorEastAsia" w:hAnsi="Times New Roman" w:cs="Times New Roman"/>
        </w:rPr>
        <w:t xml:space="preserve"> the quality of the raw reads using </w:t>
      </w:r>
      <w:r w:rsidR="00324960">
        <w:rPr>
          <w:rFonts w:ascii="Times New Roman" w:eastAsiaTheme="minorEastAsia" w:hAnsi="Times New Roman" w:cs="Times New Roman"/>
        </w:rPr>
        <w:t xml:space="preserve">quality reports from FastQC and </w:t>
      </w:r>
      <w:r w:rsidR="00324960">
        <w:rPr>
          <w:rFonts w:ascii="Times New Roman" w:eastAsiaTheme="minorEastAsia" w:hAnsi="Times New Roman" w:cs="Times New Roman"/>
        </w:rPr>
        <w:lastRenderedPageBreak/>
        <w:t>removed</w:t>
      </w:r>
      <w:r w:rsidR="00A525DB">
        <w:rPr>
          <w:rFonts w:ascii="Times New Roman" w:eastAsiaTheme="minorEastAsia" w:hAnsi="Times New Roman" w:cs="Times New Roman"/>
        </w:rPr>
        <w:t xml:space="preserve"> </w:t>
      </w:r>
      <w:r w:rsidR="00324960">
        <w:rPr>
          <w:rFonts w:ascii="Times New Roman" w:eastAsiaTheme="minorEastAsia" w:hAnsi="Times New Roman" w:cs="Times New Roman"/>
        </w:rPr>
        <w:t>the specified adapter sequence</w:t>
      </w:r>
      <w:r w:rsidR="00A525DB">
        <w:rPr>
          <w:rFonts w:ascii="Times New Roman" w:eastAsiaTheme="minorEastAsia" w:hAnsi="Times New Roman" w:cs="Times New Roman"/>
        </w:rPr>
        <w:t xml:space="preserve"> </w:t>
      </w:r>
      <w:r w:rsidR="00324960">
        <w:t>ATCACCGACTGCCCATAGAGAGGCTGAGAC</w:t>
      </w:r>
      <w:r w:rsidR="00071DEC">
        <w:rPr>
          <w:rFonts w:ascii="Times New Roman" w:eastAsiaTheme="minorEastAsia" w:hAnsi="Times New Roman" w:cs="Times New Roman"/>
        </w:rPr>
        <w:t xml:space="preserve"> with Cutadapt (version 1.16).</w:t>
      </w:r>
      <w:r w:rsidR="00E25EFA">
        <w:rPr>
          <w:rFonts w:ascii="Times New Roman" w:eastAsiaTheme="minorEastAsia" w:hAnsi="Times New Roman" w:cs="Times New Roman"/>
        </w:rPr>
        <w:t xml:space="preserve"> The parameters used for </w:t>
      </w:r>
      <w:r w:rsidR="004C41B4">
        <w:rPr>
          <w:rFonts w:ascii="Times New Roman" w:eastAsiaTheme="minorEastAsia" w:hAnsi="Times New Roman" w:cs="Times New Roman"/>
        </w:rPr>
        <w:t>this step were the parameters provided by the submitted of the dataset on Gene Expression Omnibus.</w:t>
      </w:r>
      <w:r w:rsidR="00071DEC">
        <w:rPr>
          <w:rFonts w:ascii="Times New Roman" w:eastAsiaTheme="minorEastAsia" w:hAnsi="Times New Roman" w:cs="Times New Roman"/>
        </w:rPr>
        <w:t xml:space="preserve"> The adapter trimmed </w:t>
      </w:r>
      <w:r w:rsidR="00A525DB">
        <w:rPr>
          <w:rFonts w:ascii="Times New Roman" w:eastAsiaTheme="minorEastAsia" w:hAnsi="Times New Roman" w:cs="Times New Roman"/>
        </w:rPr>
        <w:t>reads were a</w:t>
      </w:r>
      <w:r w:rsidR="00C33F70">
        <w:rPr>
          <w:rFonts w:ascii="Times New Roman" w:eastAsiaTheme="minorEastAsia" w:hAnsi="Times New Roman" w:cs="Times New Roman"/>
        </w:rPr>
        <w:t xml:space="preserve">gain assessed for quality by </w:t>
      </w:r>
      <w:r w:rsidR="00A525DB">
        <w:rPr>
          <w:rFonts w:ascii="Times New Roman" w:eastAsiaTheme="minorEastAsia" w:hAnsi="Times New Roman" w:cs="Times New Roman"/>
        </w:rPr>
        <w:t xml:space="preserve">FastQC and were </w:t>
      </w:r>
      <w:r w:rsidR="00E90B14">
        <w:rPr>
          <w:rFonts w:ascii="Times New Roman" w:eastAsiaTheme="minorEastAsia" w:hAnsi="Times New Roman" w:cs="Times New Roman"/>
        </w:rPr>
        <w:t xml:space="preserve">aligned to the reference </w:t>
      </w:r>
      <w:r w:rsidR="00F63A3B">
        <w:rPr>
          <w:rFonts w:ascii="Times New Roman" w:eastAsiaTheme="minorEastAsia" w:hAnsi="Times New Roman" w:cs="Times New Roman"/>
        </w:rPr>
        <w:t xml:space="preserve">genome </w:t>
      </w:r>
      <w:r w:rsidR="00C33F70">
        <w:rPr>
          <w:rFonts w:ascii="Times New Roman" w:eastAsiaTheme="minorEastAsia" w:hAnsi="Times New Roman" w:cs="Times New Roman"/>
        </w:rPr>
        <w:t xml:space="preserve">(GRCh37.p13, genecode v19) using a 2-pass method </w:t>
      </w:r>
      <w:r w:rsidR="00115369">
        <w:rPr>
          <w:rFonts w:ascii="Times New Roman" w:eastAsiaTheme="minorEastAsia" w:hAnsi="Times New Roman" w:cs="Times New Roman"/>
        </w:rPr>
        <w:t xml:space="preserve">with </w:t>
      </w:r>
      <w:r w:rsidR="00C33F70">
        <w:rPr>
          <w:rFonts w:ascii="Times New Roman" w:eastAsiaTheme="minorEastAsia" w:hAnsi="Times New Roman" w:cs="Times New Roman"/>
        </w:rPr>
        <w:t>RNA STAR</w:t>
      </w:r>
      <w:r w:rsidR="00115369">
        <w:rPr>
          <w:rFonts w:ascii="Times New Roman" w:eastAsiaTheme="minorEastAsia" w:hAnsi="Times New Roman" w:cs="Times New Roman"/>
        </w:rPr>
        <w:t xml:space="preserve"> (Galaxy version 2.7.5b)</w:t>
      </w:r>
      <w:r w:rsidR="004C41B4">
        <w:rPr>
          <w:rFonts w:ascii="Times New Roman" w:eastAsiaTheme="minorEastAsia" w:hAnsi="Times New Roman" w:cs="Times New Roman"/>
        </w:rPr>
        <w:t xml:space="preserve"> where other parameters used were</w:t>
      </w:r>
      <w:r w:rsidR="00115369">
        <w:rPr>
          <w:rFonts w:ascii="Times New Roman" w:eastAsiaTheme="minorEastAsia" w:hAnsi="Times New Roman" w:cs="Times New Roman"/>
        </w:rPr>
        <w:t xml:space="preserve"> default parameters. </w:t>
      </w:r>
      <w:r w:rsidR="004406B8">
        <w:rPr>
          <w:rFonts w:ascii="Times New Roman" w:eastAsiaTheme="minorEastAsia" w:hAnsi="Times New Roman" w:cs="Times New Roman"/>
        </w:rPr>
        <w:t xml:space="preserve">Following alignment, the generated BAM files were processed using </w:t>
      </w:r>
      <w:r w:rsidR="00E25EFA">
        <w:rPr>
          <w:rFonts w:ascii="Times New Roman" w:eastAsiaTheme="minorEastAsia" w:hAnsi="Times New Roman" w:cs="Times New Roman"/>
        </w:rPr>
        <w:t>the featureCounts tool (Galaxy version 1.6.4+galaxy2) to get raw counts</w:t>
      </w:r>
      <w:r w:rsidR="004C41B4">
        <w:rPr>
          <w:rFonts w:ascii="Times New Roman" w:eastAsiaTheme="minorEastAsia" w:hAnsi="Times New Roman" w:cs="Times New Roman"/>
        </w:rPr>
        <w:t xml:space="preserve"> for each RNA-seq data sample.</w:t>
      </w:r>
    </w:p>
    <w:p w14:paraId="33557F80" w14:textId="77777777" w:rsidR="00A75C5E" w:rsidRDefault="00A75C5E" w:rsidP="002A4CB0">
      <w:pPr>
        <w:jc w:val="both"/>
        <w:rPr>
          <w:rFonts w:ascii="Times New Roman" w:eastAsiaTheme="minorEastAsia" w:hAnsi="Times New Roman" w:cs="Times New Roman"/>
        </w:rPr>
      </w:pPr>
    </w:p>
    <w:p w14:paraId="7209318C" w14:textId="77777777" w:rsidR="00A75C5E" w:rsidRDefault="002D27AD" w:rsidP="00A75C5E">
      <w:pPr>
        <w:jc w:val="center"/>
        <w:rPr>
          <w:rFonts w:ascii="Times New Roman" w:eastAsiaTheme="minorEastAsia" w:hAnsi="Times New Roman" w:cs="Times New Roman"/>
        </w:rPr>
      </w:pPr>
      <w:r>
        <w:rPr>
          <w:rFonts w:ascii="Times New Roman" w:eastAsiaTheme="minorEastAsia" w:hAnsi="Times New Roman" w:cs="Times New Roman"/>
          <w:noProof/>
        </w:rPr>
        <w:pict w14:anchorId="65DF0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215.25pt;mso-width-percent:0;mso-height-percent:0;mso-width-percent:0;mso-height-percent:0">
            <v:imagedata r:id="rId10" o:title="Supplementary_fig_1"/>
          </v:shape>
        </w:pict>
      </w:r>
    </w:p>
    <w:p w14:paraId="567CE2EC" w14:textId="7EEA8EB5" w:rsidR="006341AE" w:rsidRDefault="00A75C5E" w:rsidP="00A75C5E">
      <w:pPr>
        <w:rPr>
          <w:rFonts w:ascii="Times New Roman" w:eastAsiaTheme="minorEastAsia" w:hAnsi="Times New Roman" w:cs="Times New Roman"/>
        </w:rPr>
      </w:pPr>
      <w:r w:rsidRPr="00255C53">
        <w:rPr>
          <w:rFonts w:ascii="Times New Roman" w:eastAsiaTheme="minorEastAsia" w:hAnsi="Times New Roman" w:cs="Times New Roman"/>
          <w:b/>
        </w:rPr>
        <w:t xml:space="preserve">Figure 1. </w:t>
      </w:r>
      <w:r>
        <w:rPr>
          <w:rFonts w:ascii="Times New Roman" w:eastAsiaTheme="minorEastAsia" w:hAnsi="Times New Roman" w:cs="Times New Roman"/>
        </w:rPr>
        <w:t xml:space="preserve"> </w:t>
      </w:r>
      <w:r w:rsidR="00255C53">
        <w:rPr>
          <w:rFonts w:ascii="Times New Roman" w:eastAsiaTheme="minorEastAsia" w:hAnsi="Times New Roman" w:cs="Times New Roman"/>
        </w:rPr>
        <w:t xml:space="preserve">Flow </w:t>
      </w:r>
      <w:r>
        <w:rPr>
          <w:rFonts w:ascii="Times New Roman" w:eastAsiaTheme="minorEastAsia" w:hAnsi="Times New Roman" w:cs="Times New Roman"/>
        </w:rPr>
        <w:t xml:space="preserve">of </w:t>
      </w:r>
      <w:r w:rsidR="00255C53">
        <w:rPr>
          <w:rFonts w:ascii="Times New Roman" w:eastAsiaTheme="minorEastAsia" w:hAnsi="Times New Roman" w:cs="Times New Roman"/>
        </w:rPr>
        <w:t xml:space="preserve">different steps used in </w:t>
      </w:r>
      <w:r>
        <w:rPr>
          <w:rFonts w:ascii="Times New Roman" w:eastAsiaTheme="minorEastAsia" w:hAnsi="Times New Roman" w:cs="Times New Roman"/>
        </w:rPr>
        <w:t xml:space="preserve">processing of the raw RNA-seq fastq </w:t>
      </w:r>
      <w:r w:rsidR="00255C53">
        <w:rPr>
          <w:rFonts w:ascii="Times New Roman" w:eastAsiaTheme="minorEastAsia" w:hAnsi="Times New Roman" w:cs="Times New Roman"/>
        </w:rPr>
        <w:t>files for GSE151352 using Galaxy to get raw counts.</w:t>
      </w:r>
    </w:p>
    <w:p w14:paraId="07719FC8" w14:textId="77777777" w:rsidR="00FE0DAE" w:rsidRDefault="00FE0DAE" w:rsidP="00A75C5E">
      <w:pPr>
        <w:rPr>
          <w:rFonts w:ascii="Times New Roman" w:eastAsiaTheme="minorEastAsia" w:hAnsi="Times New Roman" w:cs="Times New Roman"/>
        </w:rPr>
      </w:pPr>
    </w:p>
    <w:p w14:paraId="1A920017" w14:textId="66E7D10B" w:rsidR="00BE1E4E" w:rsidRPr="00BE1E4E" w:rsidRDefault="00BE1E4E" w:rsidP="00BE1E4E">
      <w:pPr>
        <w:jc w:val="both"/>
        <w:rPr>
          <w:rFonts w:ascii="Times New Roman" w:eastAsiaTheme="minorEastAsia" w:hAnsi="Times New Roman" w:cs="Times New Roman"/>
          <w:bCs/>
          <w:color w:val="000000" w:themeColor="text1"/>
        </w:rPr>
      </w:pPr>
      <w:r w:rsidRPr="00AD62A8">
        <w:rPr>
          <w:rFonts w:ascii="Times New Roman" w:eastAsiaTheme="minorEastAsia" w:hAnsi="Times New Roman" w:cs="Times New Roman"/>
          <w:b/>
          <w:color w:val="000000" w:themeColor="text1"/>
        </w:rPr>
        <w:t xml:space="preserve">Supplementary Table 1. </w:t>
      </w:r>
      <w:r w:rsidR="00AD62A8" w:rsidRPr="00AD62A8">
        <w:rPr>
          <w:rFonts w:ascii="Times New Roman" w:eastAsiaTheme="minorEastAsia" w:hAnsi="Times New Roman" w:cs="Times New Roman"/>
          <w:bCs/>
          <w:color w:val="000000" w:themeColor="text1"/>
        </w:rPr>
        <w:t xml:space="preserve">Total number of genes (# genes), number of genes with conflicting direction of expression (# conf. genes), number of differentially expressed genes (# DEGs), the number of differentially expressed genes with conflicting direction of expression (# conf. DEGs) and number of true differentially expressed genes (# true DEGs) for all simulation settings averaged over 100 trials. </w:t>
      </w:r>
    </w:p>
    <w:p w14:paraId="6A7CD012" w14:textId="5147375A" w:rsidR="0065749C" w:rsidRPr="00F821FC" w:rsidRDefault="0065749C" w:rsidP="0065749C">
      <w:pPr>
        <w:jc w:val="both"/>
        <w:rPr>
          <w:rFonts w:ascii="Times New Roman" w:eastAsiaTheme="minorEastAsia" w:hAnsi="Times New Roman" w:cs="Times New Roman"/>
          <w:bCs/>
          <w:color w:val="000000" w:themeColor="text1"/>
        </w:rPr>
      </w:pPr>
    </w:p>
    <w:tbl>
      <w:tblPr>
        <w:tblStyle w:val="ListTable1Light-Accent3"/>
        <w:tblW w:w="10774" w:type="dxa"/>
        <w:tblInd w:w="-856" w:type="dxa"/>
        <w:tblLayout w:type="fixed"/>
        <w:tblLook w:val="04A0" w:firstRow="1" w:lastRow="0" w:firstColumn="1" w:lastColumn="0" w:noHBand="0" w:noVBand="1"/>
      </w:tblPr>
      <w:tblGrid>
        <w:gridCol w:w="1277"/>
        <w:gridCol w:w="1559"/>
        <w:gridCol w:w="1559"/>
        <w:gridCol w:w="2977"/>
        <w:gridCol w:w="2268"/>
        <w:gridCol w:w="1134"/>
      </w:tblGrid>
      <w:tr w:rsidR="009C3500" w:rsidRPr="00F821FC" w14:paraId="1762F877" w14:textId="3405F43D" w:rsidTr="00B57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bottom w:val="single" w:sz="4" w:space="0" w:color="auto"/>
            </w:tcBorders>
            <w:shd w:val="clear" w:color="auto" w:fill="auto"/>
          </w:tcPr>
          <w:p w14:paraId="7DB529DE" w14:textId="068E67DC" w:rsidR="009C3500" w:rsidRPr="00F821FC" w:rsidRDefault="009C3500" w:rsidP="0065749C">
            <w:pPr>
              <w:jc w:val="center"/>
              <w:rPr>
                <w:rFonts w:ascii="Times New Roman" w:eastAsiaTheme="minorEastAsia" w:hAnsi="Times New Roman" w:cs="Times New Roman"/>
                <w:b w:val="0"/>
                <w:bCs w:val="0"/>
                <w:color w:val="000000" w:themeColor="text1"/>
                <w:sz w:val="20"/>
                <w:szCs w:val="20"/>
              </w:rPr>
            </w:pPr>
            <w:r>
              <w:rPr>
                <w:rFonts w:ascii="Times New Roman" w:eastAsiaTheme="minorEastAsia" w:hAnsi="Times New Roman" w:cs="Times New Roman"/>
                <w:color w:val="000000" w:themeColor="text1"/>
                <w:sz w:val="20"/>
                <w:szCs w:val="20"/>
              </w:rPr>
              <w:t>S</w:t>
            </w:r>
            <w:r w:rsidRPr="00F821FC">
              <w:rPr>
                <w:rFonts w:ascii="Times New Roman" w:eastAsiaTheme="minorEastAsia" w:hAnsi="Times New Roman" w:cs="Times New Roman"/>
                <w:color w:val="000000" w:themeColor="text1"/>
                <w:sz w:val="20"/>
                <w:szCs w:val="20"/>
              </w:rPr>
              <w:t>etting</w:t>
            </w:r>
          </w:p>
          <w:p w14:paraId="4B34805B" w14:textId="30C56424" w:rsidR="009C3500" w:rsidRPr="00F821FC" w:rsidRDefault="009C3500" w:rsidP="0065749C">
            <w:pPr>
              <w:jc w:val="center"/>
              <w:rPr>
                <w:rStyle w:val="Strong"/>
                <w:color w:val="000000" w:themeColor="text1"/>
              </w:rPr>
            </w:pPr>
            <w:r w:rsidRPr="00F821FC">
              <w:rPr>
                <w:rFonts w:ascii="Times New Roman" w:eastAsiaTheme="minorEastAsia" w:hAnsi="Times New Roman" w:cs="Times New Roman"/>
                <w:color w:val="000000" w:themeColor="text1"/>
                <w:sz w:val="20"/>
                <w:szCs w:val="20"/>
              </w:rPr>
              <w:t>(</w:t>
            </w:r>
            <m:oMath>
              <m:r>
                <m:rPr>
                  <m:sty m:val="bi"/>
                </m:rPr>
                <w:rPr>
                  <w:rFonts w:ascii="Cambria Math" w:eastAsiaTheme="minorEastAsia" w:hAnsi="Cambria Math" w:cs="Times New Roman"/>
                  <w:color w:val="000000" w:themeColor="text1"/>
                  <w:sz w:val="20"/>
                  <w:szCs w:val="20"/>
                </w:rPr>
                <m:t>σ</m:t>
              </m:r>
            </m:oMath>
            <w:r w:rsidRPr="00F821FC">
              <w:rPr>
                <w:rFonts w:ascii="Times New Roman" w:eastAsiaTheme="minorEastAsia" w:hAnsi="Times New Roman" w:cs="Times New Roman"/>
                <w:color w:val="000000" w:themeColor="text1"/>
                <w:sz w:val="20"/>
                <w:szCs w:val="20"/>
              </w:rPr>
              <w:t>, #studies)</w:t>
            </w:r>
          </w:p>
        </w:tc>
        <w:tc>
          <w:tcPr>
            <w:tcW w:w="1559" w:type="dxa"/>
            <w:tcBorders>
              <w:top w:val="single" w:sz="4" w:space="0" w:color="auto"/>
              <w:bottom w:val="single" w:sz="4" w:space="0" w:color="auto"/>
            </w:tcBorders>
            <w:shd w:val="clear" w:color="auto" w:fill="auto"/>
          </w:tcPr>
          <w:p w14:paraId="398ECBFB" w14:textId="77777777"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color w:val="000000" w:themeColor="text1"/>
                <w:sz w:val="20"/>
                <w:szCs w:val="20"/>
              </w:rPr>
            </w:pPr>
            <w:r w:rsidRPr="00F821FC">
              <w:rPr>
                <w:rFonts w:ascii="Times New Roman" w:eastAsiaTheme="minorEastAsia" w:hAnsi="Times New Roman" w:cs="Times New Roman"/>
                <w:color w:val="000000" w:themeColor="text1"/>
                <w:sz w:val="20"/>
                <w:szCs w:val="20"/>
              </w:rPr>
              <w:t># genes</w:t>
            </w:r>
          </w:p>
          <w:p w14:paraId="382D0178" w14:textId="5368358E"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(IN/MIN</w:t>
            </w:r>
            <w:r>
              <w:rPr>
                <w:rFonts w:ascii="Times New Roman" w:eastAsiaTheme="minorEastAsia" w:hAnsi="Times New Roman" w:cs="Times New Roman"/>
                <w:color w:val="000000" w:themeColor="text1"/>
                <w:sz w:val="20"/>
                <w:szCs w:val="20"/>
              </w:rPr>
              <w:t>/FIN</w:t>
            </w:r>
            <w:r w:rsidRPr="00F821FC">
              <w:rPr>
                <w:rFonts w:ascii="Times New Roman" w:eastAsiaTheme="minorEastAsia" w:hAnsi="Times New Roman" w:cs="Times New Roman"/>
                <w:color w:val="000000" w:themeColor="text1"/>
                <w:sz w:val="20"/>
                <w:szCs w:val="20"/>
              </w:rPr>
              <w:t>)</w:t>
            </w:r>
          </w:p>
        </w:tc>
        <w:tc>
          <w:tcPr>
            <w:tcW w:w="1559" w:type="dxa"/>
            <w:tcBorders>
              <w:top w:val="single" w:sz="4" w:space="0" w:color="auto"/>
              <w:bottom w:val="single" w:sz="4" w:space="0" w:color="auto"/>
            </w:tcBorders>
            <w:shd w:val="clear" w:color="auto" w:fill="auto"/>
          </w:tcPr>
          <w:p w14:paraId="4348E330" w14:textId="77777777"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color w:val="000000" w:themeColor="text1"/>
                <w:sz w:val="20"/>
                <w:szCs w:val="20"/>
              </w:rPr>
            </w:pPr>
            <w:r w:rsidRPr="00F821FC">
              <w:rPr>
                <w:rFonts w:ascii="Times New Roman" w:eastAsiaTheme="minorEastAsia" w:hAnsi="Times New Roman" w:cs="Times New Roman"/>
                <w:color w:val="000000" w:themeColor="text1"/>
                <w:sz w:val="20"/>
                <w:szCs w:val="20"/>
              </w:rPr>
              <w:t># conf. genes</w:t>
            </w:r>
          </w:p>
          <w:p w14:paraId="319E2D57" w14:textId="27DAB43B"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(IN/MIN</w:t>
            </w:r>
            <w:r>
              <w:rPr>
                <w:rFonts w:ascii="Times New Roman" w:eastAsiaTheme="minorEastAsia" w:hAnsi="Times New Roman" w:cs="Times New Roman"/>
                <w:color w:val="000000" w:themeColor="text1"/>
                <w:sz w:val="20"/>
                <w:szCs w:val="20"/>
              </w:rPr>
              <w:t>/FIN</w:t>
            </w:r>
            <w:r w:rsidRPr="00F821FC">
              <w:rPr>
                <w:rFonts w:ascii="Times New Roman" w:eastAsiaTheme="minorEastAsia" w:hAnsi="Times New Roman" w:cs="Times New Roman"/>
                <w:color w:val="000000" w:themeColor="text1"/>
                <w:sz w:val="20"/>
                <w:szCs w:val="20"/>
              </w:rPr>
              <w:t>)</w:t>
            </w:r>
          </w:p>
        </w:tc>
        <w:tc>
          <w:tcPr>
            <w:tcW w:w="2977" w:type="dxa"/>
            <w:tcBorders>
              <w:top w:val="single" w:sz="4" w:space="0" w:color="auto"/>
              <w:bottom w:val="single" w:sz="4" w:space="0" w:color="auto"/>
            </w:tcBorders>
            <w:shd w:val="clear" w:color="auto" w:fill="auto"/>
          </w:tcPr>
          <w:p w14:paraId="117E193B" w14:textId="138A3568"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color w:val="000000" w:themeColor="text1"/>
                <w:sz w:val="20"/>
                <w:szCs w:val="20"/>
              </w:rPr>
            </w:pPr>
            <w:r w:rsidRPr="00F821FC">
              <w:rPr>
                <w:rFonts w:ascii="Times New Roman" w:eastAsiaTheme="minorEastAsia" w:hAnsi="Times New Roman" w:cs="Times New Roman"/>
                <w:color w:val="000000" w:themeColor="text1"/>
                <w:sz w:val="20"/>
                <w:szCs w:val="20"/>
              </w:rPr>
              <w:t xml:space="preserve"># DEGs </w:t>
            </w:r>
          </w:p>
          <w:p w14:paraId="1C3E26CB" w14:textId="668D5479"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(IN, MIN</w:t>
            </w:r>
            <w:r>
              <w:rPr>
                <w:rFonts w:ascii="Times New Roman" w:eastAsiaTheme="minorEastAsia" w:hAnsi="Times New Roman" w:cs="Times New Roman"/>
                <w:color w:val="000000" w:themeColor="text1"/>
                <w:sz w:val="20"/>
                <w:szCs w:val="20"/>
              </w:rPr>
              <w:t>, FIN</w:t>
            </w:r>
            <w:r w:rsidRPr="00F821FC">
              <w:rPr>
                <w:rFonts w:ascii="Times New Roman" w:eastAsiaTheme="minorEastAsia" w:hAnsi="Times New Roman" w:cs="Times New Roman"/>
                <w:color w:val="000000" w:themeColor="text1"/>
                <w:sz w:val="20"/>
                <w:szCs w:val="20"/>
              </w:rPr>
              <w:t>)</w:t>
            </w:r>
          </w:p>
        </w:tc>
        <w:tc>
          <w:tcPr>
            <w:tcW w:w="2268" w:type="dxa"/>
            <w:tcBorders>
              <w:top w:val="single" w:sz="4" w:space="0" w:color="auto"/>
              <w:bottom w:val="single" w:sz="4" w:space="0" w:color="auto"/>
              <w:right w:val="single" w:sz="4" w:space="0" w:color="auto"/>
            </w:tcBorders>
            <w:shd w:val="clear" w:color="auto" w:fill="auto"/>
          </w:tcPr>
          <w:p w14:paraId="3CF41A00" w14:textId="77777777"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color w:val="000000" w:themeColor="text1"/>
                <w:sz w:val="20"/>
                <w:szCs w:val="20"/>
              </w:rPr>
            </w:pPr>
            <w:r w:rsidRPr="00F821FC">
              <w:rPr>
                <w:rFonts w:ascii="Times New Roman" w:eastAsiaTheme="minorEastAsia" w:hAnsi="Times New Roman" w:cs="Times New Roman"/>
                <w:color w:val="000000" w:themeColor="text1"/>
                <w:sz w:val="20"/>
                <w:szCs w:val="20"/>
              </w:rPr>
              <w:t># conf. DEGs</w:t>
            </w:r>
          </w:p>
          <w:p w14:paraId="42E9FB82" w14:textId="6654A10C"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(IN, MIN</w:t>
            </w:r>
            <w:r>
              <w:rPr>
                <w:rFonts w:ascii="Times New Roman" w:eastAsiaTheme="minorEastAsia" w:hAnsi="Times New Roman" w:cs="Times New Roman"/>
                <w:color w:val="000000" w:themeColor="text1"/>
                <w:sz w:val="20"/>
                <w:szCs w:val="20"/>
              </w:rPr>
              <w:t>, FIN</w:t>
            </w:r>
            <w:r w:rsidRPr="00F821FC">
              <w:rPr>
                <w:rFonts w:ascii="Times New Roman" w:eastAsiaTheme="minorEastAsia" w:hAnsi="Times New Roman" w:cs="Times New Roman"/>
                <w:color w:val="000000" w:themeColor="text1"/>
                <w:sz w:val="20"/>
                <w:szCs w:val="20"/>
              </w:rPr>
              <w:t>)</w:t>
            </w:r>
          </w:p>
        </w:tc>
        <w:tc>
          <w:tcPr>
            <w:tcW w:w="1134" w:type="dxa"/>
            <w:tcBorders>
              <w:top w:val="single" w:sz="4" w:space="0" w:color="auto"/>
              <w:bottom w:val="single" w:sz="4" w:space="0" w:color="auto"/>
              <w:right w:val="single" w:sz="4" w:space="0" w:color="auto"/>
            </w:tcBorders>
          </w:tcPr>
          <w:p w14:paraId="63778620" w14:textId="52150679" w:rsidR="009C3500" w:rsidRPr="00F821FC" w:rsidRDefault="009C3500" w:rsidP="0065749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true DEGs</w:t>
            </w:r>
          </w:p>
        </w:tc>
      </w:tr>
      <w:tr w:rsidR="009C3500" w:rsidRPr="00F821FC" w14:paraId="4BD6627B" w14:textId="7B615BC7" w:rsidTr="00B5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tcBorders>
            <w:shd w:val="clear" w:color="auto" w:fill="auto"/>
          </w:tcPr>
          <w:p w14:paraId="4AE2A1FB" w14:textId="1292ECB0" w:rsidR="009C3500" w:rsidRPr="00F821FC" w:rsidRDefault="009C3500" w:rsidP="0065749C">
            <w:pPr>
              <w:jc w:val="center"/>
              <w:rPr>
                <w:rFonts w:ascii="Times New Roman" w:eastAsiaTheme="minorEastAsia" w:hAnsi="Times New Roman" w:cs="Times New Roman"/>
                <w:b w:val="0"/>
                <w:color w:val="000000" w:themeColor="text1"/>
                <w:sz w:val="20"/>
                <w:szCs w:val="20"/>
              </w:rPr>
            </w:pPr>
            <w:r w:rsidRPr="00F821FC">
              <w:rPr>
                <w:rFonts w:ascii="Times New Roman" w:eastAsiaTheme="minorEastAsia" w:hAnsi="Times New Roman" w:cs="Times New Roman"/>
                <w:b w:val="0"/>
                <w:color w:val="000000" w:themeColor="text1"/>
                <w:sz w:val="20"/>
                <w:szCs w:val="20"/>
              </w:rPr>
              <w:t>0.15, 3</w:t>
            </w:r>
          </w:p>
        </w:tc>
        <w:tc>
          <w:tcPr>
            <w:tcW w:w="1559" w:type="dxa"/>
            <w:tcBorders>
              <w:top w:val="single" w:sz="4" w:space="0" w:color="auto"/>
            </w:tcBorders>
            <w:shd w:val="clear" w:color="auto" w:fill="auto"/>
          </w:tcPr>
          <w:p w14:paraId="736CEF39" w14:textId="0BE9B35D"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16776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19</w:t>
            </w:r>
          </w:p>
        </w:tc>
        <w:tc>
          <w:tcPr>
            <w:tcW w:w="1559" w:type="dxa"/>
            <w:tcBorders>
              <w:top w:val="single" w:sz="4" w:space="0" w:color="auto"/>
            </w:tcBorders>
            <w:shd w:val="clear" w:color="auto" w:fill="auto"/>
          </w:tcPr>
          <w:p w14:paraId="35226421" w14:textId="7DF08BE6"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10099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49</w:t>
            </w:r>
          </w:p>
        </w:tc>
        <w:tc>
          <w:tcPr>
            <w:tcW w:w="2977" w:type="dxa"/>
            <w:tcBorders>
              <w:top w:val="single" w:sz="4" w:space="0" w:color="auto"/>
            </w:tcBorders>
            <w:shd w:val="clear" w:color="auto" w:fill="auto"/>
          </w:tcPr>
          <w:p w14:paraId="03681ABC" w14:textId="152754AA"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2268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38, 2611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49</w:t>
            </w:r>
            <w:r w:rsidR="00677807">
              <w:rPr>
                <w:rFonts w:ascii="Times New Roman" w:eastAsiaTheme="minorEastAsia" w:hAnsi="Times New Roman" w:cs="Times New Roman"/>
                <w:color w:val="000000" w:themeColor="text1"/>
                <w:sz w:val="20"/>
                <w:szCs w:val="20"/>
              </w:rPr>
              <w:t xml:space="preserve">, 2441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45</w:t>
            </w:r>
          </w:p>
        </w:tc>
        <w:tc>
          <w:tcPr>
            <w:tcW w:w="2268" w:type="dxa"/>
            <w:tcBorders>
              <w:top w:val="single" w:sz="4" w:space="0" w:color="auto"/>
              <w:right w:val="single" w:sz="4" w:space="0" w:color="auto"/>
            </w:tcBorders>
            <w:shd w:val="clear" w:color="auto" w:fill="auto"/>
          </w:tcPr>
          <w:p w14:paraId="4DAB2648" w14:textId="75D167DD"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0, 243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18</w:t>
            </w:r>
            <w:r w:rsidR="00677807">
              <w:rPr>
                <w:rFonts w:ascii="Times New Roman" w:eastAsiaTheme="minorEastAsia" w:hAnsi="Times New Roman" w:cs="Times New Roman"/>
                <w:color w:val="000000" w:themeColor="text1"/>
                <w:sz w:val="20"/>
                <w:szCs w:val="20"/>
              </w:rPr>
              <w:t xml:space="preserve">, 236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18</w:t>
            </w:r>
          </w:p>
        </w:tc>
        <w:tc>
          <w:tcPr>
            <w:tcW w:w="1134" w:type="dxa"/>
            <w:tcBorders>
              <w:top w:val="single" w:sz="4" w:space="0" w:color="auto"/>
              <w:right w:val="single" w:sz="4" w:space="0" w:color="auto"/>
            </w:tcBorders>
            <w:shd w:val="clear" w:color="auto" w:fill="auto"/>
          </w:tcPr>
          <w:p w14:paraId="610ADF8C" w14:textId="44A28B02" w:rsidR="009C3500" w:rsidRPr="00F821FC" w:rsidRDefault="00677807"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xml:space="preserve">6436 </w:t>
            </w:r>
            <w:r w:rsidRPr="00F821FC">
              <w:rPr>
                <w:rFonts w:ascii="Times New Roman" w:eastAsiaTheme="minorEastAsia" w:hAnsi="Times New Roman" w:cs="Times New Roman"/>
                <w:color w:val="000000" w:themeColor="text1"/>
                <w:sz w:val="20"/>
                <w:szCs w:val="20"/>
              </w:rPr>
              <w:sym w:font="Symbol" w:char="F0B1"/>
            </w:r>
            <w:r>
              <w:rPr>
                <w:rFonts w:ascii="Times New Roman" w:eastAsiaTheme="minorEastAsia" w:hAnsi="Times New Roman" w:cs="Times New Roman"/>
                <w:color w:val="000000" w:themeColor="text1"/>
                <w:sz w:val="20"/>
                <w:szCs w:val="20"/>
              </w:rPr>
              <w:t xml:space="preserve"> 10</w:t>
            </w:r>
          </w:p>
        </w:tc>
      </w:tr>
      <w:tr w:rsidR="009C3500" w:rsidRPr="00F821FC" w14:paraId="627B5972" w14:textId="792EDA3E" w:rsidTr="00B575C7">
        <w:tc>
          <w:tcPr>
            <w:cnfStyle w:val="001000000000" w:firstRow="0" w:lastRow="0" w:firstColumn="1" w:lastColumn="0" w:oddVBand="0" w:evenVBand="0" w:oddHBand="0" w:evenHBand="0" w:firstRowFirstColumn="0" w:firstRowLastColumn="0" w:lastRowFirstColumn="0" w:lastRowLastColumn="0"/>
            <w:tcW w:w="1277" w:type="dxa"/>
            <w:tcBorders>
              <w:left w:val="single" w:sz="4" w:space="0" w:color="auto"/>
            </w:tcBorders>
            <w:shd w:val="clear" w:color="auto" w:fill="auto"/>
          </w:tcPr>
          <w:p w14:paraId="7A8CEDC2" w14:textId="2E213497" w:rsidR="009C3500" w:rsidRPr="00F821FC" w:rsidRDefault="009C3500" w:rsidP="0065749C">
            <w:pPr>
              <w:jc w:val="center"/>
              <w:rPr>
                <w:rFonts w:ascii="Times New Roman" w:eastAsiaTheme="minorEastAsia" w:hAnsi="Times New Roman" w:cs="Times New Roman"/>
                <w:b w:val="0"/>
                <w:color w:val="000000" w:themeColor="text1"/>
                <w:sz w:val="20"/>
                <w:szCs w:val="20"/>
              </w:rPr>
            </w:pPr>
            <w:r w:rsidRPr="00F821FC">
              <w:rPr>
                <w:rFonts w:ascii="Times New Roman" w:eastAsiaTheme="minorEastAsia" w:hAnsi="Times New Roman" w:cs="Times New Roman"/>
                <w:b w:val="0"/>
                <w:color w:val="000000" w:themeColor="text1"/>
                <w:sz w:val="20"/>
                <w:szCs w:val="20"/>
              </w:rPr>
              <w:t>0.15, 5</w:t>
            </w:r>
          </w:p>
        </w:tc>
        <w:tc>
          <w:tcPr>
            <w:tcW w:w="1559" w:type="dxa"/>
            <w:shd w:val="clear" w:color="auto" w:fill="auto"/>
          </w:tcPr>
          <w:p w14:paraId="0B8A2CF5" w14:textId="38611837"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16871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17</w:t>
            </w:r>
          </w:p>
        </w:tc>
        <w:tc>
          <w:tcPr>
            <w:tcW w:w="1559" w:type="dxa"/>
            <w:shd w:val="clear" w:color="auto" w:fill="auto"/>
          </w:tcPr>
          <w:p w14:paraId="4EEB61AF" w14:textId="09313DD0"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13036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43</w:t>
            </w:r>
          </w:p>
        </w:tc>
        <w:tc>
          <w:tcPr>
            <w:tcW w:w="2977" w:type="dxa"/>
            <w:shd w:val="clear" w:color="auto" w:fill="auto"/>
          </w:tcPr>
          <w:p w14:paraId="370F56A2" w14:textId="15450D99"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2431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35, 4031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47</w:t>
            </w:r>
            <w:r w:rsidR="00677807">
              <w:rPr>
                <w:rFonts w:ascii="Times New Roman" w:eastAsiaTheme="minorEastAsia" w:hAnsi="Times New Roman" w:cs="Times New Roman"/>
                <w:color w:val="000000" w:themeColor="text1"/>
                <w:sz w:val="20"/>
                <w:szCs w:val="20"/>
              </w:rPr>
              <w:t xml:space="preserve">, 3741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45</w:t>
            </w:r>
          </w:p>
        </w:tc>
        <w:tc>
          <w:tcPr>
            <w:tcW w:w="2268" w:type="dxa"/>
            <w:tcBorders>
              <w:right w:val="single" w:sz="4" w:space="0" w:color="auto"/>
            </w:tcBorders>
            <w:shd w:val="clear" w:color="auto" w:fill="auto"/>
          </w:tcPr>
          <w:p w14:paraId="253097E6" w14:textId="3DD09A57"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0, 1365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39</w:t>
            </w:r>
            <w:r w:rsidR="00677807">
              <w:rPr>
                <w:rFonts w:ascii="Times New Roman" w:eastAsiaTheme="minorEastAsia" w:hAnsi="Times New Roman" w:cs="Times New Roman"/>
                <w:color w:val="000000" w:themeColor="text1"/>
                <w:sz w:val="20"/>
                <w:szCs w:val="20"/>
              </w:rPr>
              <w:t xml:space="preserve">, 1337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38</w:t>
            </w:r>
          </w:p>
        </w:tc>
        <w:tc>
          <w:tcPr>
            <w:tcW w:w="1134" w:type="dxa"/>
            <w:tcBorders>
              <w:right w:val="single" w:sz="4" w:space="0" w:color="auto"/>
            </w:tcBorders>
            <w:shd w:val="clear" w:color="auto" w:fill="auto"/>
          </w:tcPr>
          <w:p w14:paraId="15777B4E" w14:textId="6C4BDE66" w:rsidR="009C3500" w:rsidRPr="00F821FC" w:rsidRDefault="00677807"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xml:space="preserve">6468 </w:t>
            </w:r>
            <w:r w:rsidRPr="00F821FC">
              <w:rPr>
                <w:rFonts w:ascii="Times New Roman" w:eastAsiaTheme="minorEastAsia" w:hAnsi="Times New Roman" w:cs="Times New Roman"/>
                <w:color w:val="000000" w:themeColor="text1"/>
                <w:sz w:val="20"/>
                <w:szCs w:val="20"/>
              </w:rPr>
              <w:sym w:font="Symbol" w:char="F0B1"/>
            </w:r>
            <w:r>
              <w:rPr>
                <w:rFonts w:ascii="Times New Roman" w:eastAsiaTheme="minorEastAsia" w:hAnsi="Times New Roman" w:cs="Times New Roman"/>
                <w:color w:val="000000" w:themeColor="text1"/>
                <w:sz w:val="20"/>
                <w:szCs w:val="20"/>
              </w:rPr>
              <w:t xml:space="preserve"> 9</w:t>
            </w:r>
          </w:p>
        </w:tc>
      </w:tr>
      <w:tr w:rsidR="009C3500" w:rsidRPr="00F821FC" w14:paraId="24744F6B" w14:textId="23C21FB4" w:rsidTr="00B5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single" w:sz="4" w:space="0" w:color="auto"/>
            </w:tcBorders>
            <w:shd w:val="clear" w:color="auto" w:fill="auto"/>
          </w:tcPr>
          <w:p w14:paraId="31234707" w14:textId="66643409" w:rsidR="009C3500" w:rsidRPr="00F821FC" w:rsidRDefault="009C3500" w:rsidP="0065749C">
            <w:pPr>
              <w:jc w:val="center"/>
              <w:rPr>
                <w:rFonts w:ascii="Times New Roman" w:eastAsiaTheme="minorEastAsia" w:hAnsi="Times New Roman" w:cs="Times New Roman"/>
                <w:b w:val="0"/>
                <w:color w:val="000000" w:themeColor="text1"/>
                <w:sz w:val="20"/>
                <w:szCs w:val="20"/>
              </w:rPr>
            </w:pPr>
            <w:r w:rsidRPr="00F821FC">
              <w:rPr>
                <w:rFonts w:ascii="Times New Roman" w:eastAsiaTheme="minorEastAsia" w:hAnsi="Times New Roman" w:cs="Times New Roman"/>
                <w:b w:val="0"/>
                <w:color w:val="000000" w:themeColor="text1"/>
                <w:sz w:val="20"/>
                <w:szCs w:val="20"/>
              </w:rPr>
              <w:t>0.5, 3</w:t>
            </w:r>
          </w:p>
        </w:tc>
        <w:tc>
          <w:tcPr>
            <w:tcW w:w="1559" w:type="dxa"/>
            <w:shd w:val="clear" w:color="auto" w:fill="auto"/>
          </w:tcPr>
          <w:p w14:paraId="31689E80" w14:textId="7F235EEE"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17002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45</w:t>
            </w:r>
          </w:p>
        </w:tc>
        <w:tc>
          <w:tcPr>
            <w:tcW w:w="1559" w:type="dxa"/>
            <w:shd w:val="clear" w:color="auto" w:fill="auto"/>
          </w:tcPr>
          <w:p w14:paraId="15956EDE" w14:textId="66E08105"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11490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57</w:t>
            </w:r>
          </w:p>
        </w:tc>
        <w:tc>
          <w:tcPr>
            <w:tcW w:w="2977" w:type="dxa"/>
            <w:shd w:val="clear" w:color="auto" w:fill="auto"/>
          </w:tcPr>
          <w:p w14:paraId="20CAF060" w14:textId="604D3EBE"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2098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35, 3879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46</w:t>
            </w:r>
            <w:r w:rsidR="00677807">
              <w:rPr>
                <w:rFonts w:ascii="Times New Roman" w:eastAsiaTheme="minorEastAsia" w:hAnsi="Times New Roman" w:cs="Times New Roman"/>
                <w:color w:val="000000" w:themeColor="text1"/>
                <w:sz w:val="20"/>
                <w:szCs w:val="20"/>
              </w:rPr>
              <w:t xml:space="preserve">, 3741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44</w:t>
            </w:r>
          </w:p>
        </w:tc>
        <w:tc>
          <w:tcPr>
            <w:tcW w:w="2268" w:type="dxa"/>
            <w:tcBorders>
              <w:right w:val="single" w:sz="4" w:space="0" w:color="auto"/>
            </w:tcBorders>
            <w:shd w:val="clear" w:color="auto" w:fill="auto"/>
          </w:tcPr>
          <w:p w14:paraId="37FD6987" w14:textId="1F0684F1" w:rsidR="009C3500" w:rsidRPr="00F821FC" w:rsidRDefault="009C3500"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0, 1706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35</w:t>
            </w:r>
            <w:r w:rsidR="00677807">
              <w:rPr>
                <w:rFonts w:ascii="Times New Roman" w:eastAsiaTheme="minorEastAsia" w:hAnsi="Times New Roman" w:cs="Times New Roman"/>
                <w:color w:val="000000" w:themeColor="text1"/>
                <w:sz w:val="20"/>
                <w:szCs w:val="20"/>
              </w:rPr>
              <w:t xml:space="preserve">, 1697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35</w:t>
            </w:r>
          </w:p>
        </w:tc>
        <w:tc>
          <w:tcPr>
            <w:tcW w:w="1134" w:type="dxa"/>
            <w:tcBorders>
              <w:right w:val="single" w:sz="4" w:space="0" w:color="auto"/>
            </w:tcBorders>
            <w:shd w:val="clear" w:color="auto" w:fill="auto"/>
          </w:tcPr>
          <w:p w14:paraId="6946F0FD" w14:textId="03A44E83" w:rsidR="009C3500" w:rsidRPr="00F821FC" w:rsidRDefault="00677807" w:rsidP="0065749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xml:space="preserve">6501 </w:t>
            </w:r>
            <w:r w:rsidRPr="00F821FC">
              <w:rPr>
                <w:rFonts w:ascii="Times New Roman" w:eastAsiaTheme="minorEastAsia" w:hAnsi="Times New Roman" w:cs="Times New Roman"/>
                <w:color w:val="000000" w:themeColor="text1"/>
                <w:sz w:val="20"/>
                <w:szCs w:val="20"/>
              </w:rPr>
              <w:sym w:font="Symbol" w:char="F0B1"/>
            </w:r>
            <w:r>
              <w:rPr>
                <w:rFonts w:ascii="Times New Roman" w:eastAsiaTheme="minorEastAsia" w:hAnsi="Times New Roman" w:cs="Times New Roman"/>
                <w:color w:val="000000" w:themeColor="text1"/>
                <w:sz w:val="20"/>
                <w:szCs w:val="20"/>
              </w:rPr>
              <w:t xml:space="preserve"> 19</w:t>
            </w:r>
          </w:p>
        </w:tc>
      </w:tr>
      <w:tr w:rsidR="009C3500" w:rsidRPr="00F821FC" w14:paraId="642CCE01" w14:textId="61980761" w:rsidTr="00B575C7">
        <w:tc>
          <w:tcPr>
            <w:cnfStyle w:val="001000000000" w:firstRow="0" w:lastRow="0" w:firstColumn="1" w:lastColumn="0" w:oddVBand="0" w:evenVBand="0" w:oddHBand="0" w:evenHBand="0" w:firstRowFirstColumn="0" w:firstRowLastColumn="0" w:lastRowFirstColumn="0" w:lastRowLastColumn="0"/>
            <w:tcW w:w="1277" w:type="dxa"/>
            <w:tcBorders>
              <w:left w:val="single" w:sz="4" w:space="0" w:color="auto"/>
              <w:bottom w:val="single" w:sz="4" w:space="0" w:color="auto"/>
            </w:tcBorders>
            <w:shd w:val="clear" w:color="auto" w:fill="auto"/>
          </w:tcPr>
          <w:p w14:paraId="1D178CB9" w14:textId="065AB6BC" w:rsidR="009C3500" w:rsidRPr="00F821FC" w:rsidRDefault="009C3500" w:rsidP="0065749C">
            <w:pPr>
              <w:jc w:val="center"/>
              <w:rPr>
                <w:rFonts w:ascii="Times New Roman" w:eastAsiaTheme="minorEastAsia" w:hAnsi="Times New Roman" w:cs="Times New Roman"/>
                <w:b w:val="0"/>
                <w:color w:val="000000" w:themeColor="text1"/>
                <w:sz w:val="20"/>
                <w:szCs w:val="20"/>
              </w:rPr>
            </w:pPr>
            <w:r w:rsidRPr="00F821FC">
              <w:rPr>
                <w:rFonts w:ascii="Times New Roman" w:eastAsiaTheme="minorEastAsia" w:hAnsi="Times New Roman" w:cs="Times New Roman"/>
                <w:b w:val="0"/>
                <w:color w:val="000000" w:themeColor="text1"/>
                <w:sz w:val="20"/>
                <w:szCs w:val="20"/>
              </w:rPr>
              <w:t>0.5, 5</w:t>
            </w:r>
          </w:p>
        </w:tc>
        <w:tc>
          <w:tcPr>
            <w:tcW w:w="1559" w:type="dxa"/>
            <w:tcBorders>
              <w:bottom w:val="single" w:sz="4" w:space="0" w:color="auto"/>
            </w:tcBorders>
            <w:shd w:val="clear" w:color="auto" w:fill="auto"/>
          </w:tcPr>
          <w:p w14:paraId="2B7E484F" w14:textId="5AF4218B"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17266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34</w:t>
            </w:r>
          </w:p>
        </w:tc>
        <w:tc>
          <w:tcPr>
            <w:tcW w:w="1559" w:type="dxa"/>
            <w:tcBorders>
              <w:bottom w:val="single" w:sz="4" w:space="0" w:color="auto"/>
            </w:tcBorders>
            <w:shd w:val="clear" w:color="auto" w:fill="auto"/>
          </w:tcPr>
          <w:p w14:paraId="26A8D3E5" w14:textId="7D828737"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14824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48</w:t>
            </w:r>
          </w:p>
        </w:tc>
        <w:tc>
          <w:tcPr>
            <w:tcW w:w="2977" w:type="dxa"/>
            <w:tcBorders>
              <w:bottom w:val="single" w:sz="4" w:space="0" w:color="auto"/>
            </w:tcBorders>
            <w:shd w:val="clear" w:color="auto" w:fill="auto"/>
          </w:tcPr>
          <w:p w14:paraId="35D5BFD3" w14:textId="6D72F452"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1124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31, 4453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48</w:t>
            </w:r>
            <w:r w:rsidR="00677807">
              <w:rPr>
                <w:rFonts w:ascii="Times New Roman" w:eastAsiaTheme="minorEastAsia" w:hAnsi="Times New Roman" w:cs="Times New Roman"/>
                <w:color w:val="000000" w:themeColor="text1"/>
                <w:sz w:val="20"/>
                <w:szCs w:val="20"/>
              </w:rPr>
              <w:t xml:space="preserve">, 4365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46</w:t>
            </w:r>
          </w:p>
        </w:tc>
        <w:tc>
          <w:tcPr>
            <w:tcW w:w="2268" w:type="dxa"/>
            <w:tcBorders>
              <w:bottom w:val="single" w:sz="4" w:space="0" w:color="auto"/>
              <w:right w:val="single" w:sz="4" w:space="0" w:color="auto"/>
            </w:tcBorders>
            <w:shd w:val="clear" w:color="auto" w:fill="auto"/>
          </w:tcPr>
          <w:p w14:paraId="3F9987F3" w14:textId="45F9DD54" w:rsidR="009C3500" w:rsidRPr="00F821FC" w:rsidRDefault="009C3500"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sidRPr="00F821FC">
              <w:rPr>
                <w:rFonts w:ascii="Times New Roman" w:eastAsiaTheme="minorEastAsia" w:hAnsi="Times New Roman" w:cs="Times New Roman"/>
                <w:color w:val="000000" w:themeColor="text1"/>
                <w:sz w:val="20"/>
                <w:szCs w:val="20"/>
              </w:rPr>
              <w:t xml:space="preserve">0, 3264 </w:t>
            </w:r>
            <w:r w:rsidRPr="00F821FC">
              <w:rPr>
                <w:rFonts w:ascii="Times New Roman" w:eastAsiaTheme="minorEastAsia" w:hAnsi="Times New Roman" w:cs="Times New Roman"/>
                <w:color w:val="000000" w:themeColor="text1"/>
                <w:sz w:val="20"/>
                <w:szCs w:val="20"/>
              </w:rPr>
              <w:sym w:font="Symbol" w:char="F0B1"/>
            </w:r>
            <w:r w:rsidRPr="00F821FC">
              <w:rPr>
                <w:rFonts w:ascii="Times New Roman" w:eastAsiaTheme="minorEastAsia" w:hAnsi="Times New Roman" w:cs="Times New Roman"/>
                <w:color w:val="000000" w:themeColor="text1"/>
                <w:sz w:val="20"/>
                <w:szCs w:val="20"/>
              </w:rPr>
              <w:t xml:space="preserve"> 46</w:t>
            </w:r>
            <w:r w:rsidR="00677807">
              <w:rPr>
                <w:rFonts w:ascii="Times New Roman" w:eastAsiaTheme="minorEastAsia" w:hAnsi="Times New Roman" w:cs="Times New Roman"/>
                <w:color w:val="000000" w:themeColor="text1"/>
                <w:sz w:val="20"/>
                <w:szCs w:val="20"/>
              </w:rPr>
              <w:t xml:space="preserve">, 3257 </w:t>
            </w:r>
            <w:r w:rsidR="00677807" w:rsidRPr="00F821FC">
              <w:rPr>
                <w:rFonts w:ascii="Times New Roman" w:eastAsiaTheme="minorEastAsia" w:hAnsi="Times New Roman" w:cs="Times New Roman"/>
                <w:color w:val="000000" w:themeColor="text1"/>
                <w:sz w:val="20"/>
                <w:szCs w:val="20"/>
              </w:rPr>
              <w:sym w:font="Symbol" w:char="F0B1"/>
            </w:r>
            <w:r w:rsidR="00677807">
              <w:rPr>
                <w:rFonts w:ascii="Times New Roman" w:eastAsiaTheme="minorEastAsia" w:hAnsi="Times New Roman" w:cs="Times New Roman"/>
                <w:color w:val="000000" w:themeColor="text1"/>
                <w:sz w:val="20"/>
                <w:szCs w:val="20"/>
              </w:rPr>
              <w:t xml:space="preserve"> 45</w:t>
            </w:r>
          </w:p>
        </w:tc>
        <w:tc>
          <w:tcPr>
            <w:tcW w:w="1134" w:type="dxa"/>
            <w:tcBorders>
              <w:bottom w:val="single" w:sz="4" w:space="0" w:color="auto"/>
              <w:right w:val="single" w:sz="4" w:space="0" w:color="auto"/>
            </w:tcBorders>
            <w:shd w:val="clear" w:color="auto" w:fill="auto"/>
          </w:tcPr>
          <w:p w14:paraId="205FFC8A" w14:textId="3919C61E" w:rsidR="009C3500" w:rsidRPr="00F821FC" w:rsidRDefault="00677807" w:rsidP="0065749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rPr>
              <w:t xml:space="preserve">6585 </w:t>
            </w:r>
            <w:r w:rsidRPr="00F821FC">
              <w:rPr>
                <w:rFonts w:ascii="Times New Roman" w:eastAsiaTheme="minorEastAsia" w:hAnsi="Times New Roman" w:cs="Times New Roman"/>
                <w:color w:val="000000" w:themeColor="text1"/>
                <w:sz w:val="20"/>
                <w:szCs w:val="20"/>
              </w:rPr>
              <w:sym w:font="Symbol" w:char="F0B1"/>
            </w:r>
            <w:r>
              <w:rPr>
                <w:rFonts w:ascii="Times New Roman" w:eastAsiaTheme="minorEastAsia" w:hAnsi="Times New Roman" w:cs="Times New Roman"/>
                <w:color w:val="000000" w:themeColor="text1"/>
                <w:sz w:val="20"/>
                <w:szCs w:val="20"/>
              </w:rPr>
              <w:t xml:space="preserve"> 15</w:t>
            </w:r>
          </w:p>
        </w:tc>
      </w:tr>
    </w:tbl>
    <w:p w14:paraId="3423585B" w14:textId="77777777" w:rsidR="0065749C" w:rsidRPr="0065749C" w:rsidRDefault="0065749C" w:rsidP="0065749C">
      <w:pPr>
        <w:jc w:val="both"/>
        <w:rPr>
          <w:rFonts w:ascii="Times New Roman" w:eastAsiaTheme="minorEastAsia" w:hAnsi="Times New Roman" w:cs="Times New Roman"/>
          <w:bCs/>
        </w:rPr>
      </w:pPr>
    </w:p>
    <w:p w14:paraId="4AFD4CA5" w14:textId="77777777" w:rsidR="0065749C" w:rsidRDefault="0065749C" w:rsidP="00A75C5E">
      <w:pPr>
        <w:rPr>
          <w:rFonts w:ascii="Times New Roman" w:eastAsiaTheme="minorEastAsia" w:hAnsi="Times New Roman" w:cs="Times New Roman"/>
          <w:b/>
        </w:rPr>
      </w:pPr>
    </w:p>
    <w:p w14:paraId="04B41B7B" w14:textId="6728ED8B" w:rsidR="007557EA" w:rsidRDefault="007557EA" w:rsidP="00A75C5E">
      <w:pPr>
        <w:rPr>
          <w:rFonts w:ascii="Times New Roman" w:eastAsiaTheme="minorEastAsia" w:hAnsi="Times New Roman" w:cs="Times New Roman"/>
        </w:rPr>
      </w:pPr>
      <w:r>
        <w:rPr>
          <w:rFonts w:ascii="Times New Roman" w:eastAsiaTheme="minorEastAsia" w:hAnsi="Times New Roman" w:cs="Times New Roman"/>
          <w:b/>
        </w:rPr>
        <w:t xml:space="preserve">Supplementary Table </w:t>
      </w:r>
      <w:r w:rsidR="0011791D">
        <w:rPr>
          <w:rFonts w:ascii="Times New Roman" w:eastAsiaTheme="minorEastAsia" w:hAnsi="Times New Roman" w:cs="Times New Roman"/>
          <w:b/>
        </w:rPr>
        <w:t>2</w:t>
      </w:r>
      <w:r>
        <w:rPr>
          <w:rFonts w:ascii="Times New Roman" w:eastAsiaTheme="minorEastAsia" w:hAnsi="Times New Roman" w:cs="Times New Roman"/>
          <w:b/>
        </w:rPr>
        <w:t xml:space="preserve">. </w:t>
      </w:r>
      <w:r w:rsidR="003E7D02" w:rsidRPr="00C379A8">
        <w:rPr>
          <w:rFonts w:ascii="Times New Roman" w:eastAsiaTheme="minorEastAsia" w:hAnsi="Times New Roman" w:cs="Times New Roman"/>
        </w:rPr>
        <w:t>Total number of</w:t>
      </w:r>
      <w:r w:rsidR="003E7D02">
        <w:rPr>
          <w:rFonts w:ascii="Times New Roman" w:eastAsiaTheme="minorEastAsia" w:hAnsi="Times New Roman" w:cs="Times New Roman"/>
          <w:b/>
        </w:rPr>
        <w:t xml:space="preserve"> </w:t>
      </w:r>
      <w:r w:rsidR="003E7D02">
        <w:rPr>
          <w:rFonts w:ascii="Times New Roman" w:eastAsiaTheme="minorEastAsia" w:hAnsi="Times New Roman" w:cs="Times New Roman"/>
        </w:rPr>
        <w:t>u</w:t>
      </w:r>
      <w:r w:rsidR="003E7D02" w:rsidRPr="00C379A8">
        <w:rPr>
          <w:rFonts w:ascii="Times New Roman" w:eastAsiaTheme="minorEastAsia" w:hAnsi="Times New Roman" w:cs="Times New Roman"/>
        </w:rPr>
        <w:t xml:space="preserve">p and down-regulated </w:t>
      </w:r>
      <w:r w:rsidR="003E7D02">
        <w:rPr>
          <w:rFonts w:ascii="Times New Roman" w:eastAsiaTheme="minorEastAsia" w:hAnsi="Times New Roman" w:cs="Times New Roman"/>
        </w:rPr>
        <w:t>differentially expressed genes (</w:t>
      </w:r>
      <w:r w:rsidR="003E7D02" w:rsidRPr="00C379A8">
        <w:rPr>
          <w:rFonts w:ascii="Times New Roman" w:eastAsiaTheme="minorEastAsia" w:hAnsi="Times New Roman" w:cs="Times New Roman"/>
        </w:rPr>
        <w:t>DEGs</w:t>
      </w:r>
      <w:r w:rsidR="003E7D02">
        <w:rPr>
          <w:rFonts w:ascii="Times New Roman" w:eastAsiaTheme="minorEastAsia" w:hAnsi="Times New Roman" w:cs="Times New Roman"/>
        </w:rPr>
        <w:t>)</w:t>
      </w:r>
      <w:r w:rsidR="003E7D02" w:rsidRPr="00C379A8">
        <w:rPr>
          <w:rFonts w:ascii="Times New Roman" w:eastAsiaTheme="minorEastAsia" w:hAnsi="Times New Roman" w:cs="Times New Roman"/>
        </w:rPr>
        <w:t xml:space="preserve"> identified in per</w:t>
      </w:r>
      <w:r w:rsidR="003E7D02">
        <w:rPr>
          <w:rFonts w:ascii="Times New Roman" w:eastAsiaTheme="minorEastAsia" w:hAnsi="Times New Roman" w:cs="Times New Roman"/>
        </w:rPr>
        <w:t>-study differential analysis in</w:t>
      </w:r>
      <w:r w:rsidR="003E7D02" w:rsidRPr="00C379A8">
        <w:rPr>
          <w:rFonts w:ascii="Times New Roman" w:eastAsiaTheme="minorEastAsia" w:hAnsi="Times New Roman" w:cs="Times New Roman"/>
        </w:rPr>
        <w:t xml:space="preserve"> 10 random selections of 20 </w:t>
      </w:r>
      <w:r w:rsidR="000F011A">
        <w:rPr>
          <w:rFonts w:ascii="Times New Roman" w:eastAsiaTheme="minorEastAsia" w:hAnsi="Times New Roman" w:cs="Times New Roman"/>
        </w:rPr>
        <w:t>glioblastoma (</w:t>
      </w:r>
      <w:r w:rsidR="003E7D02" w:rsidRPr="00C379A8">
        <w:rPr>
          <w:rFonts w:ascii="Times New Roman" w:eastAsiaTheme="minorEastAsia" w:hAnsi="Times New Roman" w:cs="Times New Roman"/>
        </w:rPr>
        <w:t>GBM</w:t>
      </w:r>
      <w:r w:rsidR="000F011A">
        <w:rPr>
          <w:rFonts w:ascii="Times New Roman" w:eastAsiaTheme="minorEastAsia" w:hAnsi="Times New Roman" w:cs="Times New Roman"/>
        </w:rPr>
        <w:t>)</w:t>
      </w:r>
      <w:r w:rsidR="003E7D02" w:rsidRPr="00C379A8">
        <w:rPr>
          <w:rFonts w:ascii="Times New Roman" w:eastAsiaTheme="minorEastAsia" w:hAnsi="Times New Roman" w:cs="Times New Roman"/>
        </w:rPr>
        <w:t xml:space="preserve"> cases and 5 controls from TCGA-GBM dataset.</w:t>
      </w:r>
    </w:p>
    <w:p w14:paraId="744FB5BD" w14:textId="77777777" w:rsidR="003E7D02" w:rsidRDefault="003E7D02" w:rsidP="00A75C5E">
      <w:pPr>
        <w:rPr>
          <w:rFonts w:ascii="Times New Roman" w:eastAsiaTheme="minorEastAsia" w:hAnsi="Times New Roman" w:cs="Times New Roman"/>
        </w:rPr>
      </w:pPr>
    </w:p>
    <w:tbl>
      <w:tblPr>
        <w:tblStyle w:val="ListTable6Colorful"/>
        <w:tblW w:w="0" w:type="auto"/>
        <w:tblLook w:val="04A0" w:firstRow="1" w:lastRow="0" w:firstColumn="1" w:lastColumn="0" w:noHBand="0" w:noVBand="1"/>
      </w:tblPr>
      <w:tblGrid>
        <w:gridCol w:w="2254"/>
        <w:gridCol w:w="2254"/>
        <w:gridCol w:w="2254"/>
        <w:gridCol w:w="2254"/>
      </w:tblGrid>
      <w:tr w:rsidR="007557EA" w:rsidRPr="00707E42" w14:paraId="4D5D3940" w14:textId="77777777" w:rsidTr="00A6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000000"/>
              <w:left w:val="single" w:sz="4" w:space="0" w:color="000000"/>
            </w:tcBorders>
            <w:shd w:val="clear" w:color="auto" w:fill="auto"/>
          </w:tcPr>
          <w:p w14:paraId="57BD0D4F" w14:textId="7AFAD8DC" w:rsidR="007557EA" w:rsidRPr="00707E42" w:rsidRDefault="007557EA" w:rsidP="007557EA">
            <w:pPr>
              <w:jc w:val="center"/>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TCGA-GBM</w:t>
            </w:r>
          </w:p>
        </w:tc>
        <w:tc>
          <w:tcPr>
            <w:tcW w:w="2254" w:type="dxa"/>
            <w:tcBorders>
              <w:top w:val="single" w:sz="4" w:space="0" w:color="000000"/>
            </w:tcBorders>
            <w:shd w:val="clear" w:color="auto" w:fill="auto"/>
          </w:tcPr>
          <w:p w14:paraId="0AB462E0" w14:textId="56E6E6F5" w:rsidR="007557EA" w:rsidRPr="00707E42" w:rsidRDefault="007557EA" w:rsidP="007557EA">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DEGs (Up)</w:t>
            </w:r>
          </w:p>
        </w:tc>
        <w:tc>
          <w:tcPr>
            <w:tcW w:w="2254" w:type="dxa"/>
            <w:tcBorders>
              <w:top w:val="single" w:sz="4" w:space="0" w:color="000000"/>
            </w:tcBorders>
            <w:shd w:val="clear" w:color="auto" w:fill="auto"/>
          </w:tcPr>
          <w:p w14:paraId="4541D051" w14:textId="2D5A40AF" w:rsidR="007557EA" w:rsidRPr="00707E42" w:rsidRDefault="007557EA" w:rsidP="007557EA">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DEGs (Down)</w:t>
            </w:r>
          </w:p>
        </w:tc>
        <w:tc>
          <w:tcPr>
            <w:tcW w:w="2254" w:type="dxa"/>
            <w:tcBorders>
              <w:top w:val="single" w:sz="4" w:space="0" w:color="000000"/>
              <w:right w:val="single" w:sz="4" w:space="0" w:color="000000"/>
            </w:tcBorders>
            <w:shd w:val="clear" w:color="auto" w:fill="auto"/>
          </w:tcPr>
          <w:p w14:paraId="08E17BF6" w14:textId="4369AFBA" w:rsidR="007557EA" w:rsidRPr="00707E42" w:rsidRDefault="007557EA" w:rsidP="007557EA">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Total</w:t>
            </w:r>
          </w:p>
        </w:tc>
      </w:tr>
      <w:tr w:rsidR="007557EA" w:rsidRPr="00707E42" w14:paraId="513BB035"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0C6A1E86" w14:textId="3C3D5DB6" w:rsidR="007557EA" w:rsidRPr="00707E42" w:rsidRDefault="007557EA"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1</w:t>
            </w:r>
          </w:p>
        </w:tc>
        <w:tc>
          <w:tcPr>
            <w:tcW w:w="2254" w:type="dxa"/>
            <w:shd w:val="clear" w:color="auto" w:fill="auto"/>
          </w:tcPr>
          <w:p w14:paraId="5E21BF16" w14:textId="70611BA6"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3112</w:t>
            </w:r>
          </w:p>
        </w:tc>
        <w:tc>
          <w:tcPr>
            <w:tcW w:w="2254" w:type="dxa"/>
            <w:shd w:val="clear" w:color="auto" w:fill="auto"/>
          </w:tcPr>
          <w:p w14:paraId="4FACA8FA" w14:textId="62502124"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3016</w:t>
            </w:r>
          </w:p>
        </w:tc>
        <w:tc>
          <w:tcPr>
            <w:tcW w:w="2254" w:type="dxa"/>
            <w:tcBorders>
              <w:right w:val="single" w:sz="4" w:space="0" w:color="000000"/>
            </w:tcBorders>
            <w:shd w:val="clear" w:color="auto" w:fill="auto"/>
          </w:tcPr>
          <w:p w14:paraId="2DDB4D92" w14:textId="243FF71E"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6128</w:t>
            </w:r>
          </w:p>
        </w:tc>
      </w:tr>
      <w:tr w:rsidR="007557EA" w:rsidRPr="00707E42" w14:paraId="7215E9E3" w14:textId="77777777" w:rsidTr="00A61897">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79E3B6BE" w14:textId="4E50B4A9" w:rsidR="007557EA" w:rsidRPr="00707E42" w:rsidRDefault="007557EA"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2</w:t>
            </w:r>
          </w:p>
        </w:tc>
        <w:tc>
          <w:tcPr>
            <w:tcW w:w="2254" w:type="dxa"/>
            <w:shd w:val="clear" w:color="auto" w:fill="auto"/>
          </w:tcPr>
          <w:p w14:paraId="2FE6A0E5" w14:textId="4ED051AF"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3323</w:t>
            </w:r>
          </w:p>
        </w:tc>
        <w:tc>
          <w:tcPr>
            <w:tcW w:w="2254" w:type="dxa"/>
            <w:shd w:val="clear" w:color="auto" w:fill="auto"/>
          </w:tcPr>
          <w:p w14:paraId="3DB72D0F" w14:textId="4758ECC9"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3013</w:t>
            </w:r>
          </w:p>
        </w:tc>
        <w:tc>
          <w:tcPr>
            <w:tcW w:w="2254" w:type="dxa"/>
            <w:tcBorders>
              <w:right w:val="single" w:sz="4" w:space="0" w:color="000000"/>
            </w:tcBorders>
            <w:shd w:val="clear" w:color="auto" w:fill="auto"/>
          </w:tcPr>
          <w:p w14:paraId="3748774F" w14:textId="1359D6B1" w:rsidR="007557EA" w:rsidRPr="00707E42" w:rsidRDefault="00456DFC"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6336</w:t>
            </w:r>
          </w:p>
        </w:tc>
      </w:tr>
      <w:tr w:rsidR="007557EA" w:rsidRPr="00707E42" w14:paraId="7DA29BD2"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4DBAA1A6" w14:textId="0AD20D77" w:rsidR="007557EA" w:rsidRPr="00707E42" w:rsidRDefault="007557EA"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3</w:t>
            </w:r>
          </w:p>
        </w:tc>
        <w:tc>
          <w:tcPr>
            <w:tcW w:w="2254" w:type="dxa"/>
            <w:shd w:val="clear" w:color="auto" w:fill="auto"/>
          </w:tcPr>
          <w:p w14:paraId="0BD844A2" w14:textId="5243101F"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3204</w:t>
            </w:r>
          </w:p>
        </w:tc>
        <w:tc>
          <w:tcPr>
            <w:tcW w:w="2254" w:type="dxa"/>
            <w:shd w:val="clear" w:color="auto" w:fill="auto"/>
          </w:tcPr>
          <w:p w14:paraId="02CDC0D7" w14:textId="22FA97C0"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3030</w:t>
            </w:r>
          </w:p>
        </w:tc>
        <w:tc>
          <w:tcPr>
            <w:tcW w:w="2254" w:type="dxa"/>
            <w:tcBorders>
              <w:right w:val="single" w:sz="4" w:space="0" w:color="000000"/>
            </w:tcBorders>
            <w:shd w:val="clear" w:color="auto" w:fill="auto"/>
          </w:tcPr>
          <w:p w14:paraId="2A6B9E3F" w14:textId="65136F91" w:rsidR="007557EA" w:rsidRPr="00707E42" w:rsidRDefault="00456DFC"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6234</w:t>
            </w:r>
          </w:p>
        </w:tc>
      </w:tr>
      <w:tr w:rsidR="007557EA" w:rsidRPr="00707E42" w14:paraId="11362511" w14:textId="77777777" w:rsidTr="00A61897">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6240BC53" w14:textId="6FC1AC07" w:rsidR="007557EA" w:rsidRPr="00707E42" w:rsidRDefault="007557EA"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4</w:t>
            </w:r>
          </w:p>
        </w:tc>
        <w:tc>
          <w:tcPr>
            <w:tcW w:w="2254" w:type="dxa"/>
            <w:shd w:val="clear" w:color="auto" w:fill="auto"/>
          </w:tcPr>
          <w:p w14:paraId="6885B1DD" w14:textId="7F12C3F8"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3285</w:t>
            </w:r>
          </w:p>
        </w:tc>
        <w:tc>
          <w:tcPr>
            <w:tcW w:w="2254" w:type="dxa"/>
            <w:shd w:val="clear" w:color="auto" w:fill="auto"/>
          </w:tcPr>
          <w:p w14:paraId="6C0552D5" w14:textId="08C52433"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3054</w:t>
            </w:r>
          </w:p>
        </w:tc>
        <w:tc>
          <w:tcPr>
            <w:tcW w:w="2254" w:type="dxa"/>
            <w:tcBorders>
              <w:right w:val="single" w:sz="4" w:space="0" w:color="000000"/>
            </w:tcBorders>
            <w:shd w:val="clear" w:color="auto" w:fill="auto"/>
          </w:tcPr>
          <w:p w14:paraId="2347B6A2" w14:textId="7A86C130"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6339</w:t>
            </w:r>
          </w:p>
        </w:tc>
      </w:tr>
      <w:tr w:rsidR="007557EA" w:rsidRPr="00707E42" w14:paraId="4E362C47"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1D4B42B5" w14:textId="658238A3" w:rsidR="007557EA" w:rsidRPr="00707E42" w:rsidRDefault="007557EA"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5</w:t>
            </w:r>
          </w:p>
        </w:tc>
        <w:tc>
          <w:tcPr>
            <w:tcW w:w="2254" w:type="dxa"/>
            <w:shd w:val="clear" w:color="auto" w:fill="auto"/>
          </w:tcPr>
          <w:p w14:paraId="6B4AED4C" w14:textId="54908A8F"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3267</w:t>
            </w:r>
          </w:p>
        </w:tc>
        <w:tc>
          <w:tcPr>
            <w:tcW w:w="2254" w:type="dxa"/>
            <w:shd w:val="clear" w:color="auto" w:fill="auto"/>
          </w:tcPr>
          <w:p w14:paraId="347E6AC1" w14:textId="5C8F4761"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3077</w:t>
            </w:r>
          </w:p>
        </w:tc>
        <w:tc>
          <w:tcPr>
            <w:tcW w:w="2254" w:type="dxa"/>
            <w:tcBorders>
              <w:right w:val="single" w:sz="4" w:space="0" w:color="000000"/>
            </w:tcBorders>
            <w:shd w:val="clear" w:color="auto" w:fill="auto"/>
          </w:tcPr>
          <w:p w14:paraId="70D2488D" w14:textId="411FDFA5" w:rsidR="007557EA"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6344</w:t>
            </w:r>
          </w:p>
        </w:tc>
      </w:tr>
      <w:tr w:rsidR="007557EA" w:rsidRPr="00707E42" w14:paraId="427DFF0C" w14:textId="77777777" w:rsidTr="00A61897">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0F4D7EBB" w14:textId="5F59EBA4" w:rsidR="007557EA" w:rsidRPr="00707E42" w:rsidRDefault="007557EA"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lastRenderedPageBreak/>
              <w:t>Selection 6</w:t>
            </w:r>
          </w:p>
        </w:tc>
        <w:tc>
          <w:tcPr>
            <w:tcW w:w="2254" w:type="dxa"/>
            <w:shd w:val="clear" w:color="auto" w:fill="auto"/>
          </w:tcPr>
          <w:p w14:paraId="2B0384BB" w14:textId="10052C5C"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3249</w:t>
            </w:r>
          </w:p>
        </w:tc>
        <w:tc>
          <w:tcPr>
            <w:tcW w:w="2254" w:type="dxa"/>
            <w:shd w:val="clear" w:color="auto" w:fill="auto"/>
          </w:tcPr>
          <w:p w14:paraId="4107C7A2" w14:textId="0378FA4A"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3069</w:t>
            </w:r>
          </w:p>
        </w:tc>
        <w:tc>
          <w:tcPr>
            <w:tcW w:w="2254" w:type="dxa"/>
            <w:tcBorders>
              <w:right w:val="single" w:sz="4" w:space="0" w:color="000000"/>
            </w:tcBorders>
            <w:shd w:val="clear" w:color="auto" w:fill="auto"/>
          </w:tcPr>
          <w:p w14:paraId="6282798D" w14:textId="53C09C9D" w:rsidR="007557EA"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6318</w:t>
            </w:r>
          </w:p>
        </w:tc>
      </w:tr>
      <w:tr w:rsidR="00B93736" w:rsidRPr="00707E42" w14:paraId="55192E83"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4F012E23" w14:textId="00CAF2BC" w:rsidR="00B93736" w:rsidRPr="00707E42" w:rsidRDefault="00B93736"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7</w:t>
            </w:r>
          </w:p>
        </w:tc>
        <w:tc>
          <w:tcPr>
            <w:tcW w:w="2254" w:type="dxa"/>
            <w:shd w:val="clear" w:color="auto" w:fill="auto"/>
          </w:tcPr>
          <w:p w14:paraId="7B53E421" w14:textId="641AA53B" w:rsidR="00B93736"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3293</w:t>
            </w:r>
          </w:p>
        </w:tc>
        <w:tc>
          <w:tcPr>
            <w:tcW w:w="2254" w:type="dxa"/>
            <w:shd w:val="clear" w:color="auto" w:fill="auto"/>
          </w:tcPr>
          <w:p w14:paraId="5C63CA03" w14:textId="35FCA705" w:rsidR="00B93736"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2968</w:t>
            </w:r>
          </w:p>
        </w:tc>
        <w:tc>
          <w:tcPr>
            <w:tcW w:w="2254" w:type="dxa"/>
            <w:tcBorders>
              <w:right w:val="single" w:sz="4" w:space="0" w:color="000000"/>
            </w:tcBorders>
            <w:shd w:val="clear" w:color="auto" w:fill="auto"/>
          </w:tcPr>
          <w:p w14:paraId="7B49B106" w14:textId="75AEC781" w:rsidR="00B93736"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6261</w:t>
            </w:r>
          </w:p>
        </w:tc>
      </w:tr>
      <w:tr w:rsidR="00B93736" w:rsidRPr="00707E42" w14:paraId="4B71C281" w14:textId="77777777" w:rsidTr="00A61897">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2153478E" w14:textId="7C40DE3B" w:rsidR="00B93736" w:rsidRPr="00707E42" w:rsidRDefault="00B93736"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8</w:t>
            </w:r>
          </w:p>
        </w:tc>
        <w:tc>
          <w:tcPr>
            <w:tcW w:w="2254" w:type="dxa"/>
            <w:shd w:val="clear" w:color="auto" w:fill="auto"/>
          </w:tcPr>
          <w:p w14:paraId="12ECE0E4" w14:textId="729E9A09" w:rsidR="00B93736"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3792</w:t>
            </w:r>
          </w:p>
        </w:tc>
        <w:tc>
          <w:tcPr>
            <w:tcW w:w="2254" w:type="dxa"/>
            <w:shd w:val="clear" w:color="auto" w:fill="auto"/>
          </w:tcPr>
          <w:p w14:paraId="247C3730" w14:textId="6137A9FF" w:rsidR="00B93736"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2885</w:t>
            </w:r>
          </w:p>
        </w:tc>
        <w:tc>
          <w:tcPr>
            <w:tcW w:w="2254" w:type="dxa"/>
            <w:tcBorders>
              <w:right w:val="single" w:sz="4" w:space="0" w:color="000000"/>
            </w:tcBorders>
            <w:shd w:val="clear" w:color="auto" w:fill="auto"/>
          </w:tcPr>
          <w:p w14:paraId="4C5DF44B" w14:textId="60F05DA7" w:rsidR="00B93736"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6677</w:t>
            </w:r>
          </w:p>
        </w:tc>
      </w:tr>
      <w:tr w:rsidR="00B93736" w:rsidRPr="00707E42" w14:paraId="2A2DD17C"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798A301B" w14:textId="2D27B8C2" w:rsidR="00B93736" w:rsidRPr="00707E42" w:rsidRDefault="00B93736"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9</w:t>
            </w:r>
          </w:p>
        </w:tc>
        <w:tc>
          <w:tcPr>
            <w:tcW w:w="2254" w:type="dxa"/>
            <w:shd w:val="clear" w:color="auto" w:fill="auto"/>
          </w:tcPr>
          <w:p w14:paraId="45647CAF" w14:textId="1434F85F" w:rsidR="00B93736"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3311</w:t>
            </w:r>
          </w:p>
        </w:tc>
        <w:tc>
          <w:tcPr>
            <w:tcW w:w="2254" w:type="dxa"/>
            <w:shd w:val="clear" w:color="auto" w:fill="auto"/>
          </w:tcPr>
          <w:p w14:paraId="3B102F99" w14:textId="0CA0E80A" w:rsidR="00B93736"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3025</w:t>
            </w:r>
          </w:p>
        </w:tc>
        <w:tc>
          <w:tcPr>
            <w:tcW w:w="2254" w:type="dxa"/>
            <w:tcBorders>
              <w:right w:val="single" w:sz="4" w:space="0" w:color="000000"/>
            </w:tcBorders>
            <w:shd w:val="clear" w:color="auto" w:fill="auto"/>
          </w:tcPr>
          <w:p w14:paraId="76FEDB3E" w14:textId="0908951A" w:rsidR="00B93736" w:rsidRPr="00707E42" w:rsidRDefault="00B93736" w:rsidP="007557E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6336</w:t>
            </w:r>
          </w:p>
        </w:tc>
      </w:tr>
      <w:tr w:rsidR="00B93736" w:rsidRPr="00707E42" w14:paraId="089760E9" w14:textId="77777777" w:rsidTr="00A61897">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bottom w:val="single" w:sz="4" w:space="0" w:color="000000"/>
            </w:tcBorders>
            <w:shd w:val="clear" w:color="auto" w:fill="auto"/>
          </w:tcPr>
          <w:p w14:paraId="36D215BB" w14:textId="1240BE51" w:rsidR="00B93736" w:rsidRPr="00707E42" w:rsidRDefault="00B93736" w:rsidP="007557EA">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Selection 10</w:t>
            </w:r>
          </w:p>
        </w:tc>
        <w:tc>
          <w:tcPr>
            <w:tcW w:w="2254" w:type="dxa"/>
            <w:tcBorders>
              <w:bottom w:val="single" w:sz="4" w:space="0" w:color="000000"/>
            </w:tcBorders>
            <w:shd w:val="clear" w:color="auto" w:fill="auto"/>
          </w:tcPr>
          <w:p w14:paraId="34988738" w14:textId="1F783178" w:rsidR="00B93736"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3229</w:t>
            </w:r>
          </w:p>
        </w:tc>
        <w:tc>
          <w:tcPr>
            <w:tcW w:w="2254" w:type="dxa"/>
            <w:tcBorders>
              <w:bottom w:val="single" w:sz="4" w:space="0" w:color="000000"/>
            </w:tcBorders>
            <w:shd w:val="clear" w:color="auto" w:fill="auto"/>
          </w:tcPr>
          <w:p w14:paraId="5A88327A" w14:textId="4816E115" w:rsidR="00B93736"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3088</w:t>
            </w:r>
          </w:p>
        </w:tc>
        <w:tc>
          <w:tcPr>
            <w:tcW w:w="2254" w:type="dxa"/>
            <w:tcBorders>
              <w:bottom w:val="single" w:sz="4" w:space="0" w:color="000000"/>
              <w:right w:val="single" w:sz="4" w:space="0" w:color="000000"/>
            </w:tcBorders>
            <w:shd w:val="clear" w:color="auto" w:fill="auto"/>
          </w:tcPr>
          <w:p w14:paraId="360568EF" w14:textId="18886FA0" w:rsidR="00B93736" w:rsidRPr="00707E42" w:rsidRDefault="00B93736" w:rsidP="007557E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6317</w:t>
            </w:r>
          </w:p>
        </w:tc>
      </w:tr>
    </w:tbl>
    <w:p w14:paraId="42472DCE" w14:textId="3CCE18E0" w:rsidR="007557EA" w:rsidRDefault="007557EA" w:rsidP="00A75C5E">
      <w:pPr>
        <w:rPr>
          <w:rFonts w:ascii="Times New Roman" w:eastAsiaTheme="minorEastAsia" w:hAnsi="Times New Roman" w:cs="Times New Roman"/>
          <w:b/>
        </w:rPr>
      </w:pPr>
    </w:p>
    <w:p w14:paraId="499D1E1E" w14:textId="49E68A25" w:rsidR="00456DFC" w:rsidRDefault="00456DFC" w:rsidP="00A75C5E">
      <w:pPr>
        <w:rPr>
          <w:rFonts w:ascii="Times New Roman" w:eastAsiaTheme="minorEastAsia" w:hAnsi="Times New Roman" w:cs="Times New Roman"/>
          <w:b/>
        </w:rPr>
      </w:pPr>
    </w:p>
    <w:p w14:paraId="21BE9038" w14:textId="18EC8E4B" w:rsidR="00D0729D" w:rsidRPr="00D0729D" w:rsidRDefault="000B4F60" w:rsidP="00D0729D">
      <w:pPr>
        <w:spacing w:line="276" w:lineRule="auto"/>
        <w:jc w:val="both"/>
        <w:rPr>
          <w:rFonts w:ascii="Times New Roman" w:eastAsiaTheme="minorEastAsia" w:hAnsi="Times New Roman" w:cs="Times New Roman"/>
        </w:rPr>
      </w:pPr>
      <w:r w:rsidRPr="00D0729D">
        <w:rPr>
          <w:rFonts w:ascii="Times New Roman" w:eastAsiaTheme="minorEastAsia" w:hAnsi="Times New Roman" w:cs="Times New Roman"/>
          <w:b/>
        </w:rPr>
        <w:t>Supplementary Table 3.</w:t>
      </w:r>
      <w:r w:rsidRPr="00D0729D">
        <w:rPr>
          <w:rFonts w:ascii="Times New Roman" w:eastAsiaTheme="minorEastAsia" w:hAnsi="Times New Roman" w:cs="Times New Roman"/>
        </w:rPr>
        <w:t xml:space="preserve"> </w:t>
      </w:r>
      <w:r w:rsidR="00D0729D" w:rsidRPr="00D0729D">
        <w:rPr>
          <w:rFonts w:ascii="Times New Roman" w:eastAsiaTheme="minorEastAsia" w:hAnsi="Times New Roman" w:cs="Times New Roman"/>
        </w:rPr>
        <w:t>Number of common differentially expressed genes (DEGs) (between scenario 1 and 2) identified by the fused inverse-normal (FIN) method. On average about 94% of the DEGs obtained when randomly selected subset was considered (scenario 2) were also found in DEGs identified using the full TCGA-</w:t>
      </w:r>
      <w:r w:rsidR="00386028">
        <w:rPr>
          <w:rFonts w:ascii="Times New Roman" w:eastAsiaTheme="minorEastAsia" w:hAnsi="Times New Roman" w:cs="Times New Roman"/>
        </w:rPr>
        <w:t xml:space="preserve"> </w:t>
      </w:r>
      <w:r w:rsidR="00D0729D" w:rsidRPr="00D0729D">
        <w:rPr>
          <w:rFonts w:ascii="Times New Roman" w:eastAsiaTheme="minorEastAsia" w:hAnsi="Times New Roman" w:cs="Times New Roman"/>
        </w:rPr>
        <w:t xml:space="preserve">GBM dataset (scenario1). Total #DEGs: Total number of differentially expressed genes in scenario 2 identified by the FIN method. </w:t>
      </w:r>
    </w:p>
    <w:p w14:paraId="4ABADC1F" w14:textId="26AF80EC" w:rsidR="000B4F60" w:rsidRDefault="000B4F60" w:rsidP="00D0729D">
      <w:pPr>
        <w:spacing w:line="276" w:lineRule="auto"/>
        <w:jc w:val="both"/>
      </w:pPr>
    </w:p>
    <w:tbl>
      <w:tblPr>
        <w:tblStyle w:val="ListTable6Colorful"/>
        <w:tblW w:w="0" w:type="auto"/>
        <w:tblLook w:val="04A0" w:firstRow="1" w:lastRow="0" w:firstColumn="1" w:lastColumn="0" w:noHBand="0" w:noVBand="1"/>
      </w:tblPr>
      <w:tblGrid>
        <w:gridCol w:w="2254"/>
        <w:gridCol w:w="2254"/>
        <w:gridCol w:w="2254"/>
        <w:gridCol w:w="2254"/>
      </w:tblGrid>
      <w:tr w:rsidR="000B4F60" w14:paraId="5A51F0D1" w14:textId="77777777" w:rsidTr="009C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000000"/>
              <w:left w:val="single" w:sz="4" w:space="0" w:color="000000"/>
            </w:tcBorders>
            <w:shd w:val="clear" w:color="auto" w:fill="auto"/>
          </w:tcPr>
          <w:p w14:paraId="7D9B791C" w14:textId="77777777" w:rsidR="000B4F60" w:rsidRPr="00456DFC" w:rsidRDefault="000B4F60" w:rsidP="009C1E26">
            <w:pPr>
              <w:jc w:val="center"/>
              <w:rPr>
                <w:rFonts w:ascii="Times New Roman" w:eastAsiaTheme="minorEastAsia" w:hAnsi="Times New Roman" w:cs="Times New Roman"/>
              </w:rPr>
            </w:pPr>
            <w:r>
              <w:rPr>
                <w:rFonts w:ascii="Times New Roman" w:eastAsiaTheme="minorEastAsia" w:hAnsi="Times New Roman" w:cs="Times New Roman"/>
              </w:rPr>
              <w:t>Scenario 2</w:t>
            </w:r>
          </w:p>
        </w:tc>
        <w:tc>
          <w:tcPr>
            <w:tcW w:w="2254" w:type="dxa"/>
            <w:tcBorders>
              <w:top w:val="single" w:sz="4" w:space="0" w:color="000000"/>
            </w:tcBorders>
            <w:shd w:val="clear" w:color="auto" w:fill="auto"/>
          </w:tcPr>
          <w:p w14:paraId="50821DEF" w14:textId="77777777" w:rsidR="000B4F60" w:rsidRPr="00456DFC" w:rsidRDefault="000B4F60" w:rsidP="009C1E2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Common DEGs</w:t>
            </w:r>
          </w:p>
        </w:tc>
        <w:tc>
          <w:tcPr>
            <w:tcW w:w="2254" w:type="dxa"/>
            <w:tcBorders>
              <w:top w:val="single" w:sz="4" w:space="0" w:color="000000"/>
            </w:tcBorders>
            <w:shd w:val="clear" w:color="auto" w:fill="auto"/>
          </w:tcPr>
          <w:p w14:paraId="2AC32FEB" w14:textId="77777777" w:rsidR="000B4F60" w:rsidRPr="00456DFC" w:rsidRDefault="000B4F60" w:rsidP="009C1E2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Total # DEGs</w:t>
            </w:r>
          </w:p>
        </w:tc>
        <w:tc>
          <w:tcPr>
            <w:tcW w:w="2254" w:type="dxa"/>
            <w:tcBorders>
              <w:top w:val="single" w:sz="4" w:space="0" w:color="000000"/>
              <w:right w:val="single" w:sz="4" w:space="0" w:color="000000"/>
            </w:tcBorders>
            <w:shd w:val="clear" w:color="auto" w:fill="auto"/>
          </w:tcPr>
          <w:p w14:paraId="1D1218E6" w14:textId="77777777" w:rsidR="000B4F60" w:rsidRPr="00456DFC" w:rsidRDefault="000B4F60" w:rsidP="009C1E26">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%common</w:t>
            </w:r>
          </w:p>
        </w:tc>
      </w:tr>
      <w:tr w:rsidR="000B4F60" w14:paraId="7ED53132" w14:textId="77777777" w:rsidTr="009C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149063C9"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1</w:t>
            </w:r>
          </w:p>
        </w:tc>
        <w:tc>
          <w:tcPr>
            <w:tcW w:w="2254" w:type="dxa"/>
            <w:shd w:val="clear" w:color="auto" w:fill="auto"/>
          </w:tcPr>
          <w:p w14:paraId="0250D20B"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5339</w:t>
            </w:r>
          </w:p>
        </w:tc>
        <w:tc>
          <w:tcPr>
            <w:tcW w:w="2254" w:type="dxa"/>
            <w:shd w:val="clear" w:color="auto" w:fill="auto"/>
          </w:tcPr>
          <w:p w14:paraId="71969010"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5665</w:t>
            </w:r>
          </w:p>
        </w:tc>
        <w:tc>
          <w:tcPr>
            <w:tcW w:w="2254" w:type="dxa"/>
            <w:tcBorders>
              <w:right w:val="single" w:sz="4" w:space="0" w:color="000000"/>
            </w:tcBorders>
            <w:shd w:val="clear" w:color="auto" w:fill="auto"/>
          </w:tcPr>
          <w:p w14:paraId="3821AC21"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94.25</w:t>
            </w:r>
          </w:p>
        </w:tc>
      </w:tr>
      <w:tr w:rsidR="000B4F60" w14:paraId="27043687" w14:textId="77777777" w:rsidTr="009C1E26">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53CD48BE"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2</w:t>
            </w:r>
          </w:p>
        </w:tc>
        <w:tc>
          <w:tcPr>
            <w:tcW w:w="2254" w:type="dxa"/>
            <w:shd w:val="clear" w:color="auto" w:fill="auto"/>
          </w:tcPr>
          <w:p w14:paraId="056C8B5A"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5406</w:t>
            </w:r>
          </w:p>
        </w:tc>
        <w:tc>
          <w:tcPr>
            <w:tcW w:w="2254" w:type="dxa"/>
            <w:shd w:val="clear" w:color="auto" w:fill="auto"/>
          </w:tcPr>
          <w:p w14:paraId="302AA582"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5697</w:t>
            </w:r>
          </w:p>
        </w:tc>
        <w:tc>
          <w:tcPr>
            <w:tcW w:w="2254" w:type="dxa"/>
            <w:tcBorders>
              <w:right w:val="single" w:sz="4" w:space="0" w:color="000000"/>
            </w:tcBorders>
            <w:shd w:val="clear" w:color="auto" w:fill="auto"/>
          </w:tcPr>
          <w:p w14:paraId="6F1C2D56"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94.89</w:t>
            </w:r>
          </w:p>
        </w:tc>
      </w:tr>
      <w:tr w:rsidR="000B4F60" w14:paraId="4898FCEF" w14:textId="77777777" w:rsidTr="009C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67AC9D4D"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3</w:t>
            </w:r>
          </w:p>
        </w:tc>
        <w:tc>
          <w:tcPr>
            <w:tcW w:w="2254" w:type="dxa"/>
            <w:shd w:val="clear" w:color="auto" w:fill="auto"/>
          </w:tcPr>
          <w:p w14:paraId="641B7F04"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5308</w:t>
            </w:r>
          </w:p>
        </w:tc>
        <w:tc>
          <w:tcPr>
            <w:tcW w:w="2254" w:type="dxa"/>
            <w:shd w:val="clear" w:color="auto" w:fill="auto"/>
          </w:tcPr>
          <w:p w14:paraId="0DE4B9D0"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5645</w:t>
            </w:r>
          </w:p>
        </w:tc>
        <w:tc>
          <w:tcPr>
            <w:tcW w:w="2254" w:type="dxa"/>
            <w:tcBorders>
              <w:right w:val="single" w:sz="4" w:space="0" w:color="000000"/>
            </w:tcBorders>
            <w:shd w:val="clear" w:color="auto" w:fill="auto"/>
          </w:tcPr>
          <w:p w14:paraId="1AB90F9F"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94.03</w:t>
            </w:r>
          </w:p>
        </w:tc>
      </w:tr>
      <w:tr w:rsidR="000B4F60" w14:paraId="2B97D41C" w14:textId="77777777" w:rsidTr="009C1E26">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302C432D"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4</w:t>
            </w:r>
          </w:p>
        </w:tc>
        <w:tc>
          <w:tcPr>
            <w:tcW w:w="2254" w:type="dxa"/>
            <w:shd w:val="clear" w:color="auto" w:fill="auto"/>
          </w:tcPr>
          <w:p w14:paraId="2D19F3D5"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5382</w:t>
            </w:r>
          </w:p>
        </w:tc>
        <w:tc>
          <w:tcPr>
            <w:tcW w:w="2254" w:type="dxa"/>
            <w:shd w:val="clear" w:color="auto" w:fill="auto"/>
          </w:tcPr>
          <w:p w14:paraId="57AC0E17"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5710</w:t>
            </w:r>
          </w:p>
        </w:tc>
        <w:tc>
          <w:tcPr>
            <w:tcW w:w="2254" w:type="dxa"/>
            <w:tcBorders>
              <w:right w:val="single" w:sz="4" w:space="0" w:color="000000"/>
            </w:tcBorders>
            <w:shd w:val="clear" w:color="auto" w:fill="auto"/>
          </w:tcPr>
          <w:p w14:paraId="7EA56EC7"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94.26</w:t>
            </w:r>
          </w:p>
        </w:tc>
      </w:tr>
      <w:tr w:rsidR="000B4F60" w14:paraId="752BBB77" w14:textId="77777777" w:rsidTr="009C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7AB10DE9"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5</w:t>
            </w:r>
          </w:p>
        </w:tc>
        <w:tc>
          <w:tcPr>
            <w:tcW w:w="2254" w:type="dxa"/>
            <w:shd w:val="clear" w:color="auto" w:fill="auto"/>
          </w:tcPr>
          <w:p w14:paraId="756F9861"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5358</w:t>
            </w:r>
          </w:p>
        </w:tc>
        <w:tc>
          <w:tcPr>
            <w:tcW w:w="2254" w:type="dxa"/>
            <w:shd w:val="clear" w:color="auto" w:fill="auto"/>
          </w:tcPr>
          <w:p w14:paraId="5535C171"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5722</w:t>
            </w:r>
          </w:p>
        </w:tc>
        <w:tc>
          <w:tcPr>
            <w:tcW w:w="2254" w:type="dxa"/>
            <w:tcBorders>
              <w:right w:val="single" w:sz="4" w:space="0" w:color="000000"/>
            </w:tcBorders>
            <w:shd w:val="clear" w:color="auto" w:fill="auto"/>
          </w:tcPr>
          <w:p w14:paraId="0A4ADDCD"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93.64</w:t>
            </w:r>
          </w:p>
        </w:tc>
      </w:tr>
      <w:tr w:rsidR="000B4F60" w14:paraId="3DEBFB1C" w14:textId="77777777" w:rsidTr="009C1E26">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29C3B4B3"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6</w:t>
            </w:r>
          </w:p>
        </w:tc>
        <w:tc>
          <w:tcPr>
            <w:tcW w:w="2254" w:type="dxa"/>
            <w:shd w:val="clear" w:color="auto" w:fill="auto"/>
          </w:tcPr>
          <w:p w14:paraId="53F8033B"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5336</w:t>
            </w:r>
          </w:p>
        </w:tc>
        <w:tc>
          <w:tcPr>
            <w:tcW w:w="2254" w:type="dxa"/>
            <w:shd w:val="clear" w:color="auto" w:fill="auto"/>
          </w:tcPr>
          <w:p w14:paraId="6CA0BDDB"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5743</w:t>
            </w:r>
          </w:p>
        </w:tc>
        <w:tc>
          <w:tcPr>
            <w:tcW w:w="2254" w:type="dxa"/>
            <w:tcBorders>
              <w:right w:val="single" w:sz="4" w:space="0" w:color="000000"/>
            </w:tcBorders>
            <w:shd w:val="clear" w:color="auto" w:fill="auto"/>
          </w:tcPr>
          <w:p w14:paraId="6DA06913"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92.91</w:t>
            </w:r>
          </w:p>
        </w:tc>
      </w:tr>
      <w:tr w:rsidR="000B4F60" w14:paraId="47726B1D" w14:textId="77777777" w:rsidTr="009C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210D28BB"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7</w:t>
            </w:r>
          </w:p>
        </w:tc>
        <w:tc>
          <w:tcPr>
            <w:tcW w:w="2254" w:type="dxa"/>
            <w:shd w:val="clear" w:color="auto" w:fill="auto"/>
          </w:tcPr>
          <w:p w14:paraId="10E05352"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5382</w:t>
            </w:r>
          </w:p>
        </w:tc>
        <w:tc>
          <w:tcPr>
            <w:tcW w:w="2254" w:type="dxa"/>
            <w:shd w:val="clear" w:color="auto" w:fill="auto"/>
          </w:tcPr>
          <w:p w14:paraId="08E92BE9"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5684</w:t>
            </w:r>
          </w:p>
        </w:tc>
        <w:tc>
          <w:tcPr>
            <w:tcW w:w="2254" w:type="dxa"/>
            <w:tcBorders>
              <w:right w:val="single" w:sz="4" w:space="0" w:color="000000"/>
            </w:tcBorders>
            <w:shd w:val="clear" w:color="auto" w:fill="auto"/>
          </w:tcPr>
          <w:p w14:paraId="7446492E"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94.69</w:t>
            </w:r>
          </w:p>
        </w:tc>
      </w:tr>
      <w:tr w:rsidR="000B4F60" w14:paraId="7C20E082" w14:textId="77777777" w:rsidTr="009C1E26">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0B8405B0"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8</w:t>
            </w:r>
          </w:p>
        </w:tc>
        <w:tc>
          <w:tcPr>
            <w:tcW w:w="2254" w:type="dxa"/>
            <w:shd w:val="clear" w:color="auto" w:fill="auto"/>
          </w:tcPr>
          <w:p w14:paraId="62DAF5B8"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5400</w:t>
            </w:r>
          </w:p>
        </w:tc>
        <w:tc>
          <w:tcPr>
            <w:tcW w:w="2254" w:type="dxa"/>
            <w:shd w:val="clear" w:color="auto" w:fill="auto"/>
          </w:tcPr>
          <w:p w14:paraId="05118A4F"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5797</w:t>
            </w:r>
          </w:p>
        </w:tc>
        <w:tc>
          <w:tcPr>
            <w:tcW w:w="2254" w:type="dxa"/>
            <w:tcBorders>
              <w:right w:val="single" w:sz="4" w:space="0" w:color="000000"/>
            </w:tcBorders>
            <w:shd w:val="clear" w:color="auto" w:fill="auto"/>
          </w:tcPr>
          <w:p w14:paraId="0CF3B2D9"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93.15</w:t>
            </w:r>
          </w:p>
        </w:tc>
      </w:tr>
      <w:tr w:rsidR="000B4F60" w14:paraId="0BB3D6CC" w14:textId="77777777" w:rsidTr="009C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tcBorders>
            <w:shd w:val="clear" w:color="auto" w:fill="auto"/>
          </w:tcPr>
          <w:p w14:paraId="1451C57A"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9</w:t>
            </w:r>
          </w:p>
        </w:tc>
        <w:tc>
          <w:tcPr>
            <w:tcW w:w="2254" w:type="dxa"/>
            <w:shd w:val="clear" w:color="auto" w:fill="auto"/>
          </w:tcPr>
          <w:p w14:paraId="2011A2AD"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5352</w:t>
            </w:r>
          </w:p>
        </w:tc>
        <w:tc>
          <w:tcPr>
            <w:tcW w:w="2254" w:type="dxa"/>
            <w:shd w:val="clear" w:color="auto" w:fill="auto"/>
          </w:tcPr>
          <w:p w14:paraId="5F9A9A04"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5720</w:t>
            </w:r>
          </w:p>
        </w:tc>
        <w:tc>
          <w:tcPr>
            <w:tcW w:w="2254" w:type="dxa"/>
            <w:tcBorders>
              <w:right w:val="single" w:sz="4" w:space="0" w:color="000000"/>
            </w:tcBorders>
            <w:shd w:val="clear" w:color="auto" w:fill="auto"/>
          </w:tcPr>
          <w:p w14:paraId="49137D1E" w14:textId="77777777" w:rsidR="000B4F60" w:rsidRPr="00456DFC" w:rsidRDefault="000B4F60" w:rsidP="009C1E26">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93.57</w:t>
            </w:r>
          </w:p>
        </w:tc>
      </w:tr>
      <w:tr w:rsidR="000B4F60" w14:paraId="58C28DB0" w14:textId="77777777" w:rsidTr="009C1E26">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000000"/>
              <w:bottom w:val="single" w:sz="4" w:space="0" w:color="000000"/>
            </w:tcBorders>
            <w:shd w:val="clear" w:color="auto" w:fill="auto"/>
          </w:tcPr>
          <w:p w14:paraId="0D43FCFF" w14:textId="77777777" w:rsidR="000B4F60" w:rsidRDefault="000B4F60" w:rsidP="009C1E26">
            <w:pPr>
              <w:jc w:val="center"/>
              <w:rPr>
                <w:rFonts w:ascii="Times New Roman" w:eastAsiaTheme="minorEastAsia" w:hAnsi="Times New Roman" w:cs="Times New Roman"/>
                <w:b w:val="0"/>
              </w:rPr>
            </w:pPr>
            <w:r>
              <w:rPr>
                <w:rFonts w:ascii="Times New Roman" w:eastAsiaTheme="minorEastAsia" w:hAnsi="Times New Roman" w:cs="Times New Roman"/>
                <w:b w:val="0"/>
              </w:rPr>
              <w:t>Selection 10</w:t>
            </w:r>
          </w:p>
        </w:tc>
        <w:tc>
          <w:tcPr>
            <w:tcW w:w="2254" w:type="dxa"/>
            <w:tcBorders>
              <w:bottom w:val="single" w:sz="4" w:space="0" w:color="000000"/>
            </w:tcBorders>
            <w:shd w:val="clear" w:color="auto" w:fill="auto"/>
          </w:tcPr>
          <w:p w14:paraId="044D6E8C"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5415</w:t>
            </w:r>
          </w:p>
        </w:tc>
        <w:tc>
          <w:tcPr>
            <w:tcW w:w="2254" w:type="dxa"/>
            <w:tcBorders>
              <w:bottom w:val="single" w:sz="4" w:space="0" w:color="000000"/>
            </w:tcBorders>
            <w:shd w:val="clear" w:color="auto" w:fill="auto"/>
          </w:tcPr>
          <w:p w14:paraId="2996B545"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5698</w:t>
            </w:r>
          </w:p>
        </w:tc>
        <w:tc>
          <w:tcPr>
            <w:tcW w:w="2254" w:type="dxa"/>
            <w:tcBorders>
              <w:bottom w:val="single" w:sz="4" w:space="0" w:color="000000"/>
              <w:right w:val="single" w:sz="4" w:space="0" w:color="000000"/>
            </w:tcBorders>
            <w:shd w:val="clear" w:color="auto" w:fill="auto"/>
          </w:tcPr>
          <w:p w14:paraId="15B4EBB0" w14:textId="77777777" w:rsidR="000B4F60" w:rsidRPr="00456DFC" w:rsidRDefault="000B4F60" w:rsidP="009C1E26">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rPr>
              <w:t>95.03</w:t>
            </w:r>
          </w:p>
        </w:tc>
      </w:tr>
    </w:tbl>
    <w:p w14:paraId="3AC26F1B" w14:textId="77777777" w:rsidR="000B4F60" w:rsidRDefault="000B4F60" w:rsidP="000B4F60"/>
    <w:p w14:paraId="502D344D" w14:textId="77777777" w:rsidR="000B4F60" w:rsidRDefault="000B4F60" w:rsidP="000B4F60"/>
    <w:p w14:paraId="2C4E84BC" w14:textId="77777777" w:rsidR="000B4F60" w:rsidRDefault="000B4F60" w:rsidP="00A75C5E">
      <w:pPr>
        <w:rPr>
          <w:rFonts w:ascii="Times New Roman" w:eastAsiaTheme="minorEastAsia" w:hAnsi="Times New Roman" w:cs="Times New Roman"/>
          <w:b/>
        </w:rPr>
      </w:pPr>
    </w:p>
    <w:p w14:paraId="5FC609C4" w14:textId="49086EC5" w:rsidR="002C1DC3" w:rsidRPr="002C1DC3" w:rsidRDefault="00456DFC" w:rsidP="002C1DC3">
      <w:pPr>
        <w:spacing w:line="276" w:lineRule="auto"/>
        <w:jc w:val="both"/>
        <w:rPr>
          <w:rFonts w:ascii="Times New Roman" w:eastAsiaTheme="minorEastAsia" w:hAnsi="Times New Roman" w:cs="Times New Roman"/>
        </w:rPr>
      </w:pPr>
      <w:r w:rsidRPr="002C1DC3">
        <w:rPr>
          <w:rFonts w:ascii="Times New Roman" w:eastAsiaTheme="minorEastAsia" w:hAnsi="Times New Roman" w:cs="Times New Roman"/>
          <w:b/>
        </w:rPr>
        <w:t xml:space="preserve">Supplementary Table </w:t>
      </w:r>
      <w:r w:rsidR="000B4F60">
        <w:rPr>
          <w:rFonts w:ascii="Times New Roman" w:eastAsiaTheme="minorEastAsia" w:hAnsi="Times New Roman" w:cs="Times New Roman"/>
          <w:b/>
        </w:rPr>
        <w:t>4</w:t>
      </w:r>
      <w:r w:rsidRPr="002C1DC3">
        <w:rPr>
          <w:rFonts w:ascii="Times New Roman" w:eastAsiaTheme="minorEastAsia" w:hAnsi="Times New Roman" w:cs="Times New Roman"/>
          <w:b/>
        </w:rPr>
        <w:t xml:space="preserve">. </w:t>
      </w:r>
      <w:r w:rsidR="00D0729D">
        <w:rPr>
          <w:rFonts w:ascii="Times New Roman" w:eastAsiaTheme="minorEastAsia" w:hAnsi="Times New Roman" w:cs="Times New Roman"/>
        </w:rPr>
        <w:t>Number of differentially expressed genes (DEGs) identified by the inverse-normal (IN) method in the glioblastoma (GBM) data application for both scenarios and number of these DEGs present in one, two or all three datasets considered.</w:t>
      </w:r>
      <w:r w:rsidR="002C1DC3" w:rsidRPr="002C1DC3">
        <w:rPr>
          <w:rFonts w:ascii="Times New Roman" w:eastAsiaTheme="minorEastAsia" w:hAnsi="Times New Roman" w:cs="Times New Roman"/>
        </w:rPr>
        <w:t xml:space="preserve"> </w:t>
      </w:r>
    </w:p>
    <w:p w14:paraId="76D81E1C" w14:textId="52CD1EFE" w:rsidR="00456DFC" w:rsidRPr="00255C53" w:rsidRDefault="00456DFC" w:rsidP="00A75C5E">
      <w:pPr>
        <w:rPr>
          <w:rFonts w:ascii="Times New Roman" w:eastAsiaTheme="minorEastAsia" w:hAnsi="Times New Roman" w:cs="Times New Roman"/>
          <w:b/>
        </w:rPr>
      </w:pPr>
    </w:p>
    <w:tbl>
      <w:tblPr>
        <w:tblStyle w:val="ListTable6Colorful"/>
        <w:tblW w:w="0" w:type="auto"/>
        <w:tblLook w:val="04A0" w:firstRow="1" w:lastRow="0" w:firstColumn="1" w:lastColumn="0" w:noHBand="0" w:noVBand="1"/>
      </w:tblPr>
      <w:tblGrid>
        <w:gridCol w:w="3558"/>
        <w:gridCol w:w="1681"/>
        <w:gridCol w:w="2265"/>
        <w:gridCol w:w="1512"/>
      </w:tblGrid>
      <w:tr w:rsidR="00F448D1" w:rsidRPr="00707E42" w14:paraId="41031EB1" w14:textId="77777777" w:rsidTr="00A6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tcBorders>
              <w:top w:val="single" w:sz="4" w:space="0" w:color="000000"/>
              <w:left w:val="single" w:sz="4" w:space="0" w:color="000000"/>
            </w:tcBorders>
            <w:shd w:val="clear" w:color="auto" w:fill="auto"/>
          </w:tcPr>
          <w:p w14:paraId="0CB3FA07" w14:textId="29BEB68C" w:rsidR="00F448D1" w:rsidRPr="00707E42" w:rsidRDefault="00F448D1" w:rsidP="00A945A5">
            <w:pPr>
              <w:jc w:val="center"/>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Datasets</w:t>
            </w:r>
          </w:p>
        </w:tc>
        <w:tc>
          <w:tcPr>
            <w:tcW w:w="1683" w:type="dxa"/>
            <w:tcBorders>
              <w:top w:val="single" w:sz="4" w:space="0" w:color="000000"/>
            </w:tcBorders>
            <w:shd w:val="clear" w:color="auto" w:fill="auto"/>
          </w:tcPr>
          <w:p w14:paraId="48772221" w14:textId="77777777" w:rsidR="00F448D1" w:rsidRPr="00707E42" w:rsidRDefault="00F448D1" w:rsidP="00A945A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DEGs</w:t>
            </w:r>
          </w:p>
          <w:p w14:paraId="455CDE03" w14:textId="77777777" w:rsidR="00F448D1" w:rsidRPr="00707E42" w:rsidRDefault="00F448D1" w:rsidP="00A945A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Present in 1</w:t>
            </w:r>
          </w:p>
        </w:tc>
        <w:tc>
          <w:tcPr>
            <w:tcW w:w="2268" w:type="dxa"/>
            <w:tcBorders>
              <w:top w:val="single" w:sz="4" w:space="0" w:color="000000"/>
            </w:tcBorders>
            <w:shd w:val="clear" w:color="auto" w:fill="auto"/>
          </w:tcPr>
          <w:p w14:paraId="3520CE4A" w14:textId="3D537283" w:rsidR="00F448D1" w:rsidRPr="00707E42" w:rsidRDefault="00F448D1" w:rsidP="00A945A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DEGs</w:t>
            </w:r>
          </w:p>
          <w:p w14:paraId="122C01F3" w14:textId="77777777" w:rsidR="00F448D1" w:rsidRPr="00707E42" w:rsidRDefault="00F448D1" w:rsidP="00A945A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Present in 2</w:t>
            </w:r>
          </w:p>
        </w:tc>
        <w:tc>
          <w:tcPr>
            <w:tcW w:w="1513" w:type="dxa"/>
            <w:tcBorders>
              <w:top w:val="single" w:sz="4" w:space="0" w:color="000000"/>
              <w:right w:val="single" w:sz="4" w:space="0" w:color="000000"/>
            </w:tcBorders>
            <w:shd w:val="clear" w:color="auto" w:fill="auto"/>
          </w:tcPr>
          <w:p w14:paraId="021327D8" w14:textId="77777777" w:rsidR="00F448D1" w:rsidRPr="00707E42" w:rsidRDefault="00F448D1" w:rsidP="00A945A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 xml:space="preserve">DEGs </w:t>
            </w:r>
          </w:p>
          <w:p w14:paraId="250EBA05" w14:textId="36053D73" w:rsidR="00F448D1" w:rsidRPr="00707E42" w:rsidRDefault="00F448D1" w:rsidP="00A945A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Present in 3</w:t>
            </w:r>
          </w:p>
        </w:tc>
      </w:tr>
      <w:tr w:rsidR="0061254A" w:rsidRPr="00707E42" w14:paraId="3A18EBB5"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04DF0685" w14:textId="16BDEB70" w:rsidR="002C1DC3" w:rsidRPr="00707E42" w:rsidRDefault="002C1DC3"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(all samples)</w:t>
            </w:r>
          </w:p>
        </w:tc>
        <w:tc>
          <w:tcPr>
            <w:tcW w:w="1683" w:type="dxa"/>
            <w:shd w:val="clear" w:color="auto" w:fill="auto"/>
          </w:tcPr>
          <w:p w14:paraId="7B09C17A" w14:textId="276EB7D0"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1368</w:t>
            </w:r>
          </w:p>
        </w:tc>
        <w:tc>
          <w:tcPr>
            <w:tcW w:w="2268" w:type="dxa"/>
            <w:shd w:val="clear" w:color="auto" w:fill="auto"/>
          </w:tcPr>
          <w:p w14:paraId="4050691F" w14:textId="02AACBF7"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1085</w:t>
            </w:r>
          </w:p>
        </w:tc>
        <w:tc>
          <w:tcPr>
            <w:tcW w:w="1513" w:type="dxa"/>
            <w:tcBorders>
              <w:right w:val="single" w:sz="4" w:space="0" w:color="000000"/>
            </w:tcBorders>
            <w:shd w:val="clear" w:color="auto" w:fill="auto"/>
          </w:tcPr>
          <w:p w14:paraId="67DD9137" w14:textId="043F22E2"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3465</w:t>
            </w:r>
          </w:p>
        </w:tc>
      </w:tr>
      <w:tr w:rsidR="004510C9" w:rsidRPr="00707E42" w14:paraId="486F88B9"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FBD5414" w14:textId="56C88CA4"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1)</w:t>
            </w:r>
          </w:p>
        </w:tc>
        <w:tc>
          <w:tcPr>
            <w:tcW w:w="1683" w:type="dxa"/>
            <w:shd w:val="clear" w:color="auto" w:fill="auto"/>
          </w:tcPr>
          <w:p w14:paraId="0D4F4CB3" w14:textId="380CF8F4"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921</w:t>
            </w:r>
          </w:p>
        </w:tc>
        <w:tc>
          <w:tcPr>
            <w:tcW w:w="2268" w:type="dxa"/>
            <w:shd w:val="clear" w:color="auto" w:fill="auto"/>
          </w:tcPr>
          <w:p w14:paraId="363E22CE" w14:textId="598C706B"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1082</w:t>
            </w:r>
          </w:p>
        </w:tc>
        <w:tc>
          <w:tcPr>
            <w:tcW w:w="1513" w:type="dxa"/>
            <w:tcBorders>
              <w:right w:val="single" w:sz="4" w:space="0" w:color="000000"/>
            </w:tcBorders>
            <w:shd w:val="clear" w:color="auto" w:fill="auto"/>
          </w:tcPr>
          <w:p w14:paraId="08CA0006" w14:textId="2DE359F8"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3511</w:t>
            </w:r>
          </w:p>
        </w:tc>
      </w:tr>
      <w:tr w:rsidR="004510C9" w:rsidRPr="00707E42" w14:paraId="7DB3EE91"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9DCF0ED" w14:textId="236550BF"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2)</w:t>
            </w:r>
          </w:p>
        </w:tc>
        <w:tc>
          <w:tcPr>
            <w:tcW w:w="1683" w:type="dxa"/>
            <w:shd w:val="clear" w:color="auto" w:fill="auto"/>
          </w:tcPr>
          <w:p w14:paraId="2C13BE7E" w14:textId="57902753"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943</w:t>
            </w:r>
          </w:p>
        </w:tc>
        <w:tc>
          <w:tcPr>
            <w:tcW w:w="2268" w:type="dxa"/>
            <w:shd w:val="clear" w:color="auto" w:fill="auto"/>
          </w:tcPr>
          <w:p w14:paraId="0C7FAE22" w14:textId="021907FC"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1080</w:t>
            </w:r>
          </w:p>
        </w:tc>
        <w:tc>
          <w:tcPr>
            <w:tcW w:w="1513" w:type="dxa"/>
            <w:tcBorders>
              <w:right w:val="single" w:sz="4" w:space="0" w:color="000000"/>
            </w:tcBorders>
            <w:shd w:val="clear" w:color="auto" w:fill="auto"/>
          </w:tcPr>
          <w:p w14:paraId="19481756" w14:textId="19A78D7E"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3477</w:t>
            </w:r>
          </w:p>
        </w:tc>
      </w:tr>
      <w:tr w:rsidR="004510C9" w:rsidRPr="00707E42" w14:paraId="73054C2A"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AD436F2" w14:textId="1B61F106"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3)</w:t>
            </w:r>
          </w:p>
        </w:tc>
        <w:tc>
          <w:tcPr>
            <w:tcW w:w="1683" w:type="dxa"/>
            <w:shd w:val="clear" w:color="auto" w:fill="auto"/>
          </w:tcPr>
          <w:p w14:paraId="3A4CCEEF" w14:textId="7E676899"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939</w:t>
            </w:r>
          </w:p>
        </w:tc>
        <w:tc>
          <w:tcPr>
            <w:tcW w:w="2268" w:type="dxa"/>
            <w:shd w:val="clear" w:color="auto" w:fill="auto"/>
          </w:tcPr>
          <w:p w14:paraId="2FAB8BC1" w14:textId="5285D7A7"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1079</w:t>
            </w:r>
          </w:p>
        </w:tc>
        <w:tc>
          <w:tcPr>
            <w:tcW w:w="1513" w:type="dxa"/>
            <w:tcBorders>
              <w:right w:val="single" w:sz="4" w:space="0" w:color="000000"/>
            </w:tcBorders>
            <w:shd w:val="clear" w:color="auto" w:fill="auto"/>
          </w:tcPr>
          <w:p w14:paraId="631D384A" w14:textId="7F37E474"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3462</w:t>
            </w:r>
          </w:p>
        </w:tc>
      </w:tr>
      <w:tr w:rsidR="004510C9" w:rsidRPr="00707E42" w14:paraId="23C629F9"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D47ECEE" w14:textId="6EDF73E9"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4)</w:t>
            </w:r>
          </w:p>
        </w:tc>
        <w:tc>
          <w:tcPr>
            <w:tcW w:w="1683" w:type="dxa"/>
            <w:shd w:val="clear" w:color="auto" w:fill="auto"/>
          </w:tcPr>
          <w:p w14:paraId="3B594219" w14:textId="09784952"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965</w:t>
            </w:r>
          </w:p>
        </w:tc>
        <w:tc>
          <w:tcPr>
            <w:tcW w:w="2268" w:type="dxa"/>
            <w:shd w:val="clear" w:color="auto" w:fill="auto"/>
          </w:tcPr>
          <w:p w14:paraId="6A49988A" w14:textId="13992499"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1080</w:t>
            </w:r>
          </w:p>
        </w:tc>
        <w:tc>
          <w:tcPr>
            <w:tcW w:w="1513" w:type="dxa"/>
            <w:tcBorders>
              <w:right w:val="single" w:sz="4" w:space="0" w:color="000000"/>
            </w:tcBorders>
            <w:shd w:val="clear" w:color="auto" w:fill="auto"/>
          </w:tcPr>
          <w:p w14:paraId="246DCFB5" w14:textId="2FE09B9E"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3482</w:t>
            </w:r>
          </w:p>
        </w:tc>
      </w:tr>
      <w:tr w:rsidR="004510C9" w:rsidRPr="00707E42" w14:paraId="05E7B800"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0444F96C" w14:textId="16EF31BA"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5)</w:t>
            </w:r>
          </w:p>
        </w:tc>
        <w:tc>
          <w:tcPr>
            <w:tcW w:w="1683" w:type="dxa"/>
            <w:shd w:val="clear" w:color="auto" w:fill="auto"/>
          </w:tcPr>
          <w:p w14:paraId="65214E0B" w14:textId="497BAA78"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939</w:t>
            </w:r>
          </w:p>
        </w:tc>
        <w:tc>
          <w:tcPr>
            <w:tcW w:w="2268" w:type="dxa"/>
            <w:shd w:val="clear" w:color="auto" w:fill="auto"/>
          </w:tcPr>
          <w:p w14:paraId="49BBE379" w14:textId="1F0E8A01"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1076</w:t>
            </w:r>
          </w:p>
        </w:tc>
        <w:tc>
          <w:tcPr>
            <w:tcW w:w="1513" w:type="dxa"/>
            <w:tcBorders>
              <w:right w:val="single" w:sz="4" w:space="0" w:color="000000"/>
            </w:tcBorders>
            <w:shd w:val="clear" w:color="auto" w:fill="auto"/>
          </w:tcPr>
          <w:p w14:paraId="48126CE0" w14:textId="5E2F0DB5"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3540</w:t>
            </w:r>
          </w:p>
        </w:tc>
      </w:tr>
      <w:tr w:rsidR="004510C9" w:rsidRPr="00707E42" w14:paraId="6B7AB1F7"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58A9DAF" w14:textId="3F1BCFF4"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lastRenderedPageBreak/>
              <w:t>GSE123892, GSE151352, TCGA-GBM (random selection 6)</w:t>
            </w:r>
          </w:p>
        </w:tc>
        <w:tc>
          <w:tcPr>
            <w:tcW w:w="1683" w:type="dxa"/>
            <w:shd w:val="clear" w:color="auto" w:fill="auto"/>
          </w:tcPr>
          <w:p w14:paraId="51D01991" w14:textId="227C47BA"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940</w:t>
            </w:r>
          </w:p>
        </w:tc>
        <w:tc>
          <w:tcPr>
            <w:tcW w:w="2268" w:type="dxa"/>
            <w:shd w:val="clear" w:color="auto" w:fill="auto"/>
          </w:tcPr>
          <w:p w14:paraId="3771A518" w14:textId="43795987"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1100</w:t>
            </w:r>
          </w:p>
        </w:tc>
        <w:tc>
          <w:tcPr>
            <w:tcW w:w="1513" w:type="dxa"/>
            <w:tcBorders>
              <w:right w:val="single" w:sz="4" w:space="0" w:color="000000"/>
            </w:tcBorders>
            <w:shd w:val="clear" w:color="auto" w:fill="auto"/>
          </w:tcPr>
          <w:p w14:paraId="1DD76642" w14:textId="2483C791"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3543</w:t>
            </w:r>
          </w:p>
        </w:tc>
      </w:tr>
      <w:tr w:rsidR="004510C9" w:rsidRPr="00707E42" w14:paraId="164246FA"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5D0A2F37" w14:textId="3D67D8B0"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7)</w:t>
            </w:r>
          </w:p>
        </w:tc>
        <w:tc>
          <w:tcPr>
            <w:tcW w:w="1683" w:type="dxa"/>
            <w:shd w:val="clear" w:color="auto" w:fill="auto"/>
          </w:tcPr>
          <w:p w14:paraId="6AC22CC4" w14:textId="5FA8D880"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972</w:t>
            </w:r>
          </w:p>
        </w:tc>
        <w:tc>
          <w:tcPr>
            <w:tcW w:w="2268" w:type="dxa"/>
            <w:shd w:val="clear" w:color="auto" w:fill="auto"/>
          </w:tcPr>
          <w:p w14:paraId="363C4899" w14:textId="420272B1"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1055</w:t>
            </w:r>
          </w:p>
        </w:tc>
        <w:tc>
          <w:tcPr>
            <w:tcW w:w="1513" w:type="dxa"/>
            <w:tcBorders>
              <w:right w:val="single" w:sz="4" w:space="0" w:color="000000"/>
            </w:tcBorders>
            <w:shd w:val="clear" w:color="auto" w:fill="auto"/>
          </w:tcPr>
          <w:p w14:paraId="41B9F6EA" w14:textId="2228D98E"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3461</w:t>
            </w:r>
          </w:p>
        </w:tc>
      </w:tr>
      <w:tr w:rsidR="004510C9" w:rsidRPr="00707E42" w14:paraId="30BA3964"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07A9A1BE" w14:textId="69BC5C3E"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8)</w:t>
            </w:r>
          </w:p>
        </w:tc>
        <w:tc>
          <w:tcPr>
            <w:tcW w:w="1683" w:type="dxa"/>
            <w:shd w:val="clear" w:color="auto" w:fill="auto"/>
          </w:tcPr>
          <w:p w14:paraId="11AE9CFD" w14:textId="62A7968F"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989</w:t>
            </w:r>
          </w:p>
        </w:tc>
        <w:tc>
          <w:tcPr>
            <w:tcW w:w="2268" w:type="dxa"/>
            <w:shd w:val="clear" w:color="auto" w:fill="auto"/>
          </w:tcPr>
          <w:p w14:paraId="72C95AC4" w14:textId="63BADD6C"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1106</w:t>
            </w:r>
          </w:p>
        </w:tc>
        <w:tc>
          <w:tcPr>
            <w:tcW w:w="1513" w:type="dxa"/>
            <w:tcBorders>
              <w:right w:val="single" w:sz="4" w:space="0" w:color="000000"/>
            </w:tcBorders>
            <w:shd w:val="clear" w:color="auto" w:fill="auto"/>
          </w:tcPr>
          <w:p w14:paraId="31AC0EA2" w14:textId="68BBA033"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3513</w:t>
            </w:r>
          </w:p>
        </w:tc>
      </w:tr>
      <w:tr w:rsidR="004510C9" w:rsidRPr="00707E42" w14:paraId="73E06563"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3387150" w14:textId="7532C58F"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9)</w:t>
            </w:r>
          </w:p>
        </w:tc>
        <w:tc>
          <w:tcPr>
            <w:tcW w:w="1683" w:type="dxa"/>
            <w:shd w:val="clear" w:color="auto" w:fill="auto"/>
          </w:tcPr>
          <w:p w14:paraId="57600EE9" w14:textId="6202A3BE"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921</w:t>
            </w:r>
          </w:p>
        </w:tc>
        <w:tc>
          <w:tcPr>
            <w:tcW w:w="2268" w:type="dxa"/>
            <w:shd w:val="clear" w:color="auto" w:fill="auto"/>
          </w:tcPr>
          <w:p w14:paraId="1B28DC6F" w14:textId="2342837C"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1083</w:t>
            </w:r>
          </w:p>
        </w:tc>
        <w:tc>
          <w:tcPr>
            <w:tcW w:w="1513" w:type="dxa"/>
            <w:tcBorders>
              <w:right w:val="single" w:sz="4" w:space="0" w:color="000000"/>
            </w:tcBorders>
            <w:shd w:val="clear" w:color="auto" w:fill="auto"/>
          </w:tcPr>
          <w:p w14:paraId="099D555C" w14:textId="2BFDF64B" w:rsidR="002C1DC3" w:rsidRPr="00707E42" w:rsidRDefault="00F448D1"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3529</w:t>
            </w:r>
          </w:p>
        </w:tc>
      </w:tr>
      <w:tr w:rsidR="004510C9" w:rsidRPr="00707E42" w14:paraId="73590647"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000000"/>
            </w:tcBorders>
            <w:shd w:val="clear" w:color="auto" w:fill="auto"/>
          </w:tcPr>
          <w:p w14:paraId="029E854C" w14:textId="7312401B" w:rsidR="002C1DC3" w:rsidRPr="00707E42" w:rsidRDefault="004510C9"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10)</w:t>
            </w:r>
          </w:p>
        </w:tc>
        <w:tc>
          <w:tcPr>
            <w:tcW w:w="1683" w:type="dxa"/>
            <w:tcBorders>
              <w:bottom w:val="single" w:sz="4" w:space="0" w:color="000000"/>
            </w:tcBorders>
            <w:shd w:val="clear" w:color="auto" w:fill="auto"/>
          </w:tcPr>
          <w:p w14:paraId="166C71AE" w14:textId="3D99BDBF"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995</w:t>
            </w:r>
          </w:p>
        </w:tc>
        <w:tc>
          <w:tcPr>
            <w:tcW w:w="2268" w:type="dxa"/>
            <w:tcBorders>
              <w:bottom w:val="single" w:sz="4" w:space="0" w:color="000000"/>
            </w:tcBorders>
            <w:shd w:val="clear" w:color="auto" w:fill="auto"/>
          </w:tcPr>
          <w:p w14:paraId="5951D51D" w14:textId="0B14CD58"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1080</w:t>
            </w:r>
          </w:p>
        </w:tc>
        <w:tc>
          <w:tcPr>
            <w:tcW w:w="1513" w:type="dxa"/>
            <w:tcBorders>
              <w:bottom w:val="single" w:sz="4" w:space="0" w:color="000000"/>
              <w:right w:val="single" w:sz="4" w:space="0" w:color="000000"/>
            </w:tcBorders>
            <w:shd w:val="clear" w:color="auto" w:fill="auto"/>
          </w:tcPr>
          <w:p w14:paraId="33698D28" w14:textId="02F86967" w:rsidR="002C1DC3" w:rsidRPr="00707E42" w:rsidRDefault="00F448D1"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3442</w:t>
            </w:r>
          </w:p>
        </w:tc>
      </w:tr>
    </w:tbl>
    <w:p w14:paraId="467B5D2E" w14:textId="1CD39426" w:rsidR="000D5EFE" w:rsidRDefault="000D5EFE" w:rsidP="00255C53"/>
    <w:p w14:paraId="7BE72F6C" w14:textId="77777777" w:rsidR="000D5EFE" w:rsidRDefault="000D5EFE" w:rsidP="00255C53"/>
    <w:p w14:paraId="42A4A3E4" w14:textId="3C209B11" w:rsidR="00253EF0" w:rsidRDefault="00253EF0" w:rsidP="00253EF0">
      <w:pPr>
        <w:spacing w:line="276" w:lineRule="auto"/>
        <w:jc w:val="both"/>
        <w:rPr>
          <w:rFonts w:ascii="Times New Roman" w:eastAsiaTheme="minorEastAsia" w:hAnsi="Times New Roman" w:cs="Times New Roman"/>
        </w:rPr>
      </w:pPr>
      <w:r w:rsidRPr="00253EF0">
        <w:rPr>
          <w:rFonts w:ascii="Times New Roman" w:eastAsiaTheme="minorEastAsia" w:hAnsi="Times New Roman" w:cs="Times New Roman"/>
          <w:b/>
        </w:rPr>
        <w:t xml:space="preserve">Supplementary Table </w:t>
      </w:r>
      <w:r w:rsidR="000B4F60">
        <w:rPr>
          <w:rFonts w:ascii="Times New Roman" w:eastAsiaTheme="minorEastAsia" w:hAnsi="Times New Roman" w:cs="Times New Roman"/>
          <w:b/>
        </w:rPr>
        <w:t>5</w:t>
      </w:r>
      <w:r w:rsidRPr="00253EF0">
        <w:rPr>
          <w:rFonts w:ascii="Times New Roman" w:eastAsiaTheme="minorEastAsia" w:hAnsi="Times New Roman" w:cs="Times New Roman"/>
          <w:b/>
        </w:rPr>
        <w:t>.</w:t>
      </w:r>
      <w:r w:rsidRPr="00253EF0">
        <w:rPr>
          <w:rFonts w:ascii="Times New Roman" w:eastAsiaTheme="minorEastAsia" w:hAnsi="Times New Roman" w:cs="Times New Roman"/>
        </w:rPr>
        <w:t xml:space="preserve"> Number of </w:t>
      </w:r>
      <w:r w:rsidR="00864E42">
        <w:rPr>
          <w:rFonts w:ascii="Times New Roman" w:eastAsiaTheme="minorEastAsia" w:hAnsi="Times New Roman" w:cs="Times New Roman"/>
        </w:rPr>
        <w:t>differentially expressed genes (</w:t>
      </w:r>
      <w:r w:rsidRPr="00253EF0">
        <w:rPr>
          <w:rFonts w:ascii="Times New Roman" w:eastAsiaTheme="minorEastAsia" w:hAnsi="Times New Roman" w:cs="Times New Roman"/>
        </w:rPr>
        <w:t>DEGs</w:t>
      </w:r>
      <w:r w:rsidR="00864E42">
        <w:rPr>
          <w:rFonts w:ascii="Times New Roman" w:eastAsiaTheme="minorEastAsia" w:hAnsi="Times New Roman" w:cs="Times New Roman"/>
        </w:rPr>
        <w:t>)</w:t>
      </w:r>
      <w:r w:rsidRPr="00253EF0">
        <w:rPr>
          <w:rFonts w:ascii="Times New Roman" w:eastAsiaTheme="minorEastAsia" w:hAnsi="Times New Roman" w:cs="Times New Roman"/>
        </w:rPr>
        <w:t xml:space="preserve"> identified by the modified inverse-normal (</w:t>
      </w:r>
      <w:r>
        <w:rPr>
          <w:rFonts w:ascii="Times New Roman" w:eastAsiaTheme="minorEastAsia" w:hAnsi="Times New Roman" w:cs="Times New Roman"/>
        </w:rPr>
        <w:t>M</w:t>
      </w:r>
      <w:r w:rsidRPr="00253EF0">
        <w:rPr>
          <w:rFonts w:ascii="Times New Roman" w:eastAsiaTheme="minorEastAsia" w:hAnsi="Times New Roman" w:cs="Times New Roman"/>
        </w:rPr>
        <w:t xml:space="preserve">IN) method in the </w:t>
      </w:r>
      <w:r w:rsidR="00864E42">
        <w:rPr>
          <w:rFonts w:ascii="Times New Roman" w:eastAsiaTheme="minorEastAsia" w:hAnsi="Times New Roman" w:cs="Times New Roman"/>
        </w:rPr>
        <w:t>glioblastoma (</w:t>
      </w:r>
      <w:r w:rsidRPr="00253EF0">
        <w:rPr>
          <w:rFonts w:ascii="Times New Roman" w:eastAsiaTheme="minorEastAsia" w:hAnsi="Times New Roman" w:cs="Times New Roman"/>
        </w:rPr>
        <w:t>GBM</w:t>
      </w:r>
      <w:r w:rsidR="00864E42">
        <w:rPr>
          <w:rFonts w:ascii="Times New Roman" w:eastAsiaTheme="minorEastAsia" w:hAnsi="Times New Roman" w:cs="Times New Roman"/>
        </w:rPr>
        <w:t>)</w:t>
      </w:r>
      <w:r w:rsidRPr="00253EF0">
        <w:rPr>
          <w:rFonts w:ascii="Times New Roman" w:eastAsiaTheme="minorEastAsia" w:hAnsi="Times New Roman" w:cs="Times New Roman"/>
        </w:rPr>
        <w:t xml:space="preserve"> data application for both scenarios and number of these DEGs present in one, two or all three datasets considered.</w:t>
      </w:r>
      <w:r w:rsidR="000D5EFE">
        <w:rPr>
          <w:rFonts w:ascii="Times New Roman" w:eastAsiaTheme="minorEastAsia" w:hAnsi="Times New Roman" w:cs="Times New Roman"/>
        </w:rPr>
        <w:t xml:space="preserve"> </w:t>
      </w:r>
      <w:r w:rsidR="005C4693" w:rsidRPr="00277815">
        <w:rPr>
          <w:rFonts w:ascii="Times New Roman" w:eastAsiaTheme="minorEastAsia" w:hAnsi="Times New Roman" w:cs="Times New Roman"/>
          <w:b/>
        </w:rPr>
        <w:t>a.</w:t>
      </w:r>
      <w:r w:rsidR="005C4693">
        <w:rPr>
          <w:rFonts w:ascii="Times New Roman" w:eastAsiaTheme="minorEastAsia" w:hAnsi="Times New Roman" w:cs="Times New Roman"/>
        </w:rPr>
        <w:t xml:space="preserve"> For DEGs with the same direction of expression across all three studies. </w:t>
      </w:r>
      <w:r w:rsidR="005C4693" w:rsidRPr="00277815">
        <w:rPr>
          <w:rFonts w:ascii="Times New Roman" w:eastAsiaTheme="minorEastAsia" w:hAnsi="Times New Roman" w:cs="Times New Roman"/>
          <w:b/>
        </w:rPr>
        <w:t>b.</w:t>
      </w:r>
      <w:r w:rsidR="005C4693">
        <w:rPr>
          <w:rFonts w:ascii="Times New Roman" w:eastAsiaTheme="minorEastAsia" w:hAnsi="Times New Roman" w:cs="Times New Roman"/>
        </w:rPr>
        <w:t xml:space="preserve"> For DEGs with conflicting direction of expression across studies</w:t>
      </w:r>
      <w:r w:rsidR="002453E1">
        <w:rPr>
          <w:rFonts w:ascii="Times New Roman" w:eastAsiaTheme="minorEastAsia" w:hAnsi="Times New Roman" w:cs="Times New Roman"/>
        </w:rPr>
        <w:t>.</w:t>
      </w:r>
    </w:p>
    <w:p w14:paraId="4913D711" w14:textId="3A8316A0" w:rsidR="00253EF0" w:rsidRDefault="00253EF0" w:rsidP="00253EF0">
      <w:pPr>
        <w:spacing w:line="276" w:lineRule="auto"/>
        <w:jc w:val="both"/>
        <w:rPr>
          <w:rFonts w:ascii="Times New Roman" w:eastAsiaTheme="minorEastAsia" w:hAnsi="Times New Roman" w:cs="Times New Roman"/>
        </w:rPr>
      </w:pPr>
    </w:p>
    <w:tbl>
      <w:tblPr>
        <w:tblStyle w:val="ListTable6Colorful"/>
        <w:tblW w:w="0" w:type="auto"/>
        <w:tblLook w:val="04A0" w:firstRow="1" w:lastRow="0" w:firstColumn="1" w:lastColumn="0" w:noHBand="0" w:noVBand="1"/>
      </w:tblPr>
      <w:tblGrid>
        <w:gridCol w:w="3558"/>
        <w:gridCol w:w="1681"/>
        <w:gridCol w:w="138"/>
        <w:gridCol w:w="1986"/>
        <w:gridCol w:w="1653"/>
      </w:tblGrid>
      <w:tr w:rsidR="000D5EFE" w:rsidRPr="00707E42" w14:paraId="755E212A" w14:textId="77777777" w:rsidTr="00A6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5"/>
            <w:tcBorders>
              <w:top w:val="single" w:sz="4" w:space="0" w:color="000000"/>
              <w:left w:val="single" w:sz="4" w:space="0" w:color="000000"/>
              <w:right w:val="single" w:sz="4" w:space="0" w:color="000000"/>
            </w:tcBorders>
            <w:shd w:val="clear" w:color="auto" w:fill="auto"/>
          </w:tcPr>
          <w:p w14:paraId="4DB35F5C" w14:textId="6E924DDC" w:rsidR="000D5EFE" w:rsidRPr="00707E42" w:rsidRDefault="000D5EFE" w:rsidP="000D4BDA">
            <w:pPr>
              <w:pStyle w:val="ListParagraph"/>
              <w:numPr>
                <w:ilvl w:val="0"/>
                <w:numId w:val="6"/>
              </w:numPr>
              <w:jc w:val="center"/>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For DEGs with the same direction of expression across all 3 studies</w:t>
            </w:r>
          </w:p>
        </w:tc>
      </w:tr>
      <w:tr w:rsidR="00253EF0" w:rsidRPr="00707E42" w14:paraId="4F492903"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auto"/>
            </w:tcBorders>
            <w:shd w:val="clear" w:color="auto" w:fill="auto"/>
          </w:tcPr>
          <w:p w14:paraId="4E65F191" w14:textId="77777777" w:rsidR="00253EF0" w:rsidRPr="00707E42" w:rsidRDefault="00253EF0" w:rsidP="00A945A5">
            <w:pPr>
              <w:jc w:val="center"/>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Datasets</w:t>
            </w:r>
          </w:p>
        </w:tc>
        <w:tc>
          <w:tcPr>
            <w:tcW w:w="1821" w:type="dxa"/>
            <w:gridSpan w:val="2"/>
            <w:tcBorders>
              <w:bottom w:val="single" w:sz="4" w:space="0" w:color="auto"/>
            </w:tcBorders>
            <w:shd w:val="clear" w:color="auto" w:fill="auto"/>
          </w:tcPr>
          <w:p w14:paraId="37F12E8E" w14:textId="77777777" w:rsidR="00253EF0" w:rsidRPr="00707E42" w:rsidRDefault="00253EF0"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DEGs</w:t>
            </w:r>
          </w:p>
          <w:p w14:paraId="3A93C01F" w14:textId="77777777" w:rsidR="00253EF0" w:rsidRPr="00707E42" w:rsidRDefault="00253EF0"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Present in 1</w:t>
            </w:r>
          </w:p>
        </w:tc>
        <w:tc>
          <w:tcPr>
            <w:tcW w:w="1988" w:type="dxa"/>
            <w:shd w:val="clear" w:color="auto" w:fill="auto"/>
          </w:tcPr>
          <w:p w14:paraId="513E4A7D" w14:textId="77777777" w:rsidR="00253EF0" w:rsidRPr="00707E42" w:rsidRDefault="00253EF0"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DEGs</w:t>
            </w:r>
          </w:p>
          <w:p w14:paraId="5DBC8675" w14:textId="77777777" w:rsidR="00253EF0" w:rsidRPr="00707E42" w:rsidRDefault="00253EF0"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Present in 2</w:t>
            </w:r>
          </w:p>
        </w:tc>
        <w:tc>
          <w:tcPr>
            <w:tcW w:w="1655" w:type="dxa"/>
            <w:tcBorders>
              <w:right w:val="single" w:sz="4" w:space="0" w:color="000000"/>
            </w:tcBorders>
            <w:shd w:val="clear" w:color="auto" w:fill="auto"/>
          </w:tcPr>
          <w:p w14:paraId="247F29AC" w14:textId="77777777" w:rsidR="00253EF0" w:rsidRPr="00707E42" w:rsidRDefault="00253EF0"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 xml:space="preserve">DEGs </w:t>
            </w:r>
          </w:p>
          <w:p w14:paraId="3D6E65EE" w14:textId="77777777" w:rsidR="00253EF0" w:rsidRPr="00707E42" w:rsidRDefault="00253EF0"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Present in 3</w:t>
            </w:r>
          </w:p>
        </w:tc>
      </w:tr>
      <w:tr w:rsidR="00253EF0" w:rsidRPr="00707E42" w14:paraId="6D19FCA2"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top w:val="single" w:sz="4" w:space="0" w:color="auto"/>
              <w:left w:val="single" w:sz="4" w:space="0" w:color="000000"/>
            </w:tcBorders>
            <w:shd w:val="clear" w:color="auto" w:fill="auto"/>
          </w:tcPr>
          <w:p w14:paraId="44B731DB"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(all samples)</w:t>
            </w:r>
          </w:p>
        </w:tc>
        <w:tc>
          <w:tcPr>
            <w:tcW w:w="1683" w:type="dxa"/>
            <w:tcBorders>
              <w:top w:val="single" w:sz="4" w:space="0" w:color="auto"/>
            </w:tcBorders>
            <w:shd w:val="clear" w:color="auto" w:fill="auto"/>
          </w:tcPr>
          <w:p w14:paraId="43006943" w14:textId="21311739" w:rsidR="00253EF0" w:rsidRPr="00707E42" w:rsidRDefault="000D5EFE"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1182</w:t>
            </w:r>
          </w:p>
        </w:tc>
        <w:tc>
          <w:tcPr>
            <w:tcW w:w="2126" w:type="dxa"/>
            <w:gridSpan w:val="2"/>
            <w:tcBorders>
              <w:top w:val="single" w:sz="4" w:space="0" w:color="auto"/>
            </w:tcBorders>
            <w:shd w:val="clear" w:color="auto" w:fill="auto"/>
          </w:tcPr>
          <w:p w14:paraId="01D30CDB" w14:textId="2A527AEE" w:rsidR="00253EF0" w:rsidRPr="00707E42" w:rsidRDefault="000D5EFE"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1087</w:t>
            </w:r>
          </w:p>
        </w:tc>
        <w:tc>
          <w:tcPr>
            <w:tcW w:w="1655" w:type="dxa"/>
            <w:tcBorders>
              <w:top w:val="single" w:sz="4" w:space="0" w:color="auto"/>
              <w:right w:val="single" w:sz="4" w:space="0" w:color="000000"/>
            </w:tcBorders>
            <w:shd w:val="clear" w:color="auto" w:fill="auto"/>
          </w:tcPr>
          <w:p w14:paraId="18A0D50C" w14:textId="480F653D" w:rsidR="00253EF0" w:rsidRPr="00707E42" w:rsidRDefault="000D5EFE"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3623</w:t>
            </w:r>
          </w:p>
        </w:tc>
      </w:tr>
      <w:tr w:rsidR="00253EF0" w:rsidRPr="00707E42" w14:paraId="65F77FB1"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18FDCA71"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1)</w:t>
            </w:r>
          </w:p>
        </w:tc>
        <w:tc>
          <w:tcPr>
            <w:tcW w:w="1683" w:type="dxa"/>
            <w:shd w:val="clear" w:color="auto" w:fill="auto"/>
          </w:tcPr>
          <w:p w14:paraId="5B4C00A1" w14:textId="2BDF3358"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832</w:t>
            </w:r>
          </w:p>
        </w:tc>
        <w:tc>
          <w:tcPr>
            <w:tcW w:w="2126" w:type="dxa"/>
            <w:gridSpan w:val="2"/>
            <w:shd w:val="clear" w:color="auto" w:fill="auto"/>
          </w:tcPr>
          <w:p w14:paraId="0DC10771" w14:textId="7107701D"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1081</w:t>
            </w:r>
          </w:p>
        </w:tc>
        <w:tc>
          <w:tcPr>
            <w:tcW w:w="1655" w:type="dxa"/>
            <w:tcBorders>
              <w:right w:val="single" w:sz="4" w:space="0" w:color="000000"/>
            </w:tcBorders>
            <w:shd w:val="clear" w:color="auto" w:fill="auto"/>
          </w:tcPr>
          <w:p w14:paraId="4147438E" w14:textId="60A459EB" w:rsidR="00253EF0" w:rsidRPr="00707E42" w:rsidRDefault="000D5EFE"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3658</w:t>
            </w:r>
          </w:p>
        </w:tc>
      </w:tr>
      <w:tr w:rsidR="000D5EFE" w:rsidRPr="00707E42" w14:paraId="75BBD7D6"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62EA92B9"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2)</w:t>
            </w:r>
          </w:p>
        </w:tc>
        <w:tc>
          <w:tcPr>
            <w:tcW w:w="1683" w:type="dxa"/>
            <w:shd w:val="clear" w:color="auto" w:fill="auto"/>
          </w:tcPr>
          <w:p w14:paraId="5C0BB2D9" w14:textId="3C0C70CD"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844</w:t>
            </w:r>
          </w:p>
        </w:tc>
        <w:tc>
          <w:tcPr>
            <w:tcW w:w="2126" w:type="dxa"/>
            <w:gridSpan w:val="2"/>
            <w:shd w:val="clear" w:color="auto" w:fill="auto"/>
          </w:tcPr>
          <w:p w14:paraId="47D92166" w14:textId="1EC44599"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1099</w:t>
            </w:r>
          </w:p>
        </w:tc>
        <w:tc>
          <w:tcPr>
            <w:tcW w:w="1655" w:type="dxa"/>
            <w:tcBorders>
              <w:right w:val="single" w:sz="4" w:space="0" w:color="000000"/>
            </w:tcBorders>
            <w:shd w:val="clear" w:color="auto" w:fill="auto"/>
          </w:tcPr>
          <w:p w14:paraId="6FE3157A" w14:textId="07597A5A" w:rsidR="00253EF0" w:rsidRPr="00707E42" w:rsidRDefault="000D5EFE"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3662</w:t>
            </w:r>
          </w:p>
        </w:tc>
      </w:tr>
      <w:tr w:rsidR="00253EF0" w:rsidRPr="00707E42" w14:paraId="668D07B6"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425429F3"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3)</w:t>
            </w:r>
          </w:p>
        </w:tc>
        <w:tc>
          <w:tcPr>
            <w:tcW w:w="1683" w:type="dxa"/>
            <w:shd w:val="clear" w:color="auto" w:fill="auto"/>
          </w:tcPr>
          <w:p w14:paraId="31DA16D6" w14:textId="524D1F87"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861</w:t>
            </w:r>
          </w:p>
        </w:tc>
        <w:tc>
          <w:tcPr>
            <w:tcW w:w="2126" w:type="dxa"/>
            <w:gridSpan w:val="2"/>
            <w:shd w:val="clear" w:color="auto" w:fill="auto"/>
          </w:tcPr>
          <w:p w14:paraId="16AAD521" w14:textId="51479047"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1089</w:t>
            </w:r>
          </w:p>
        </w:tc>
        <w:tc>
          <w:tcPr>
            <w:tcW w:w="1655" w:type="dxa"/>
            <w:tcBorders>
              <w:right w:val="single" w:sz="4" w:space="0" w:color="000000"/>
            </w:tcBorders>
            <w:shd w:val="clear" w:color="auto" w:fill="auto"/>
          </w:tcPr>
          <w:p w14:paraId="32BF0E1C" w14:textId="47E783D6" w:rsidR="00253EF0" w:rsidRPr="00707E42" w:rsidRDefault="000D5EFE"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3616</w:t>
            </w:r>
          </w:p>
        </w:tc>
      </w:tr>
      <w:tr w:rsidR="000D5EFE" w:rsidRPr="00707E42" w14:paraId="0FD2E9A0"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4B6DAC28"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4)</w:t>
            </w:r>
          </w:p>
        </w:tc>
        <w:tc>
          <w:tcPr>
            <w:tcW w:w="1683" w:type="dxa"/>
            <w:shd w:val="clear" w:color="auto" w:fill="auto"/>
          </w:tcPr>
          <w:p w14:paraId="4972489B" w14:textId="0EC17B2F"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862</w:t>
            </w:r>
          </w:p>
        </w:tc>
        <w:tc>
          <w:tcPr>
            <w:tcW w:w="2126" w:type="dxa"/>
            <w:gridSpan w:val="2"/>
            <w:shd w:val="clear" w:color="auto" w:fill="auto"/>
          </w:tcPr>
          <w:p w14:paraId="4058467D" w14:textId="269CA4C8"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1088</w:t>
            </w:r>
          </w:p>
        </w:tc>
        <w:tc>
          <w:tcPr>
            <w:tcW w:w="1655" w:type="dxa"/>
            <w:tcBorders>
              <w:right w:val="single" w:sz="4" w:space="0" w:color="000000"/>
            </w:tcBorders>
            <w:shd w:val="clear" w:color="auto" w:fill="auto"/>
          </w:tcPr>
          <w:p w14:paraId="1594FDA2" w14:textId="3ABD6284"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3654</w:t>
            </w:r>
          </w:p>
        </w:tc>
      </w:tr>
      <w:tr w:rsidR="000D5EFE" w:rsidRPr="00707E42" w14:paraId="7B300DE8"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9595453"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5)</w:t>
            </w:r>
          </w:p>
        </w:tc>
        <w:tc>
          <w:tcPr>
            <w:tcW w:w="1683" w:type="dxa"/>
            <w:shd w:val="clear" w:color="auto" w:fill="auto"/>
          </w:tcPr>
          <w:p w14:paraId="6304CCA4" w14:textId="1E65C5C8"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845</w:t>
            </w:r>
          </w:p>
        </w:tc>
        <w:tc>
          <w:tcPr>
            <w:tcW w:w="2126" w:type="dxa"/>
            <w:gridSpan w:val="2"/>
            <w:shd w:val="clear" w:color="auto" w:fill="auto"/>
          </w:tcPr>
          <w:p w14:paraId="4A2B9D46" w14:textId="6CBEA1BD"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1078</w:t>
            </w:r>
          </w:p>
        </w:tc>
        <w:tc>
          <w:tcPr>
            <w:tcW w:w="1655" w:type="dxa"/>
            <w:tcBorders>
              <w:right w:val="single" w:sz="4" w:space="0" w:color="000000"/>
            </w:tcBorders>
            <w:shd w:val="clear" w:color="auto" w:fill="auto"/>
          </w:tcPr>
          <w:p w14:paraId="063D5D47" w14:textId="0D7A3442"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3695</w:t>
            </w:r>
          </w:p>
        </w:tc>
      </w:tr>
      <w:tr w:rsidR="00253EF0" w:rsidRPr="00707E42" w14:paraId="5C3A12C5"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D92886B"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6)</w:t>
            </w:r>
          </w:p>
        </w:tc>
        <w:tc>
          <w:tcPr>
            <w:tcW w:w="1683" w:type="dxa"/>
            <w:shd w:val="clear" w:color="auto" w:fill="auto"/>
          </w:tcPr>
          <w:p w14:paraId="79887CE9" w14:textId="5B79D88D"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863</w:t>
            </w:r>
          </w:p>
        </w:tc>
        <w:tc>
          <w:tcPr>
            <w:tcW w:w="2126" w:type="dxa"/>
            <w:gridSpan w:val="2"/>
            <w:shd w:val="clear" w:color="auto" w:fill="auto"/>
          </w:tcPr>
          <w:p w14:paraId="042CE338" w14:textId="508B36CC"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1107</w:t>
            </w:r>
          </w:p>
        </w:tc>
        <w:tc>
          <w:tcPr>
            <w:tcW w:w="1655" w:type="dxa"/>
            <w:tcBorders>
              <w:right w:val="single" w:sz="4" w:space="0" w:color="000000"/>
            </w:tcBorders>
            <w:shd w:val="clear" w:color="auto" w:fill="auto"/>
          </w:tcPr>
          <w:p w14:paraId="49159676" w14:textId="2F3B940D"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3689</w:t>
            </w:r>
          </w:p>
        </w:tc>
      </w:tr>
      <w:tr w:rsidR="00253EF0" w:rsidRPr="00707E42" w14:paraId="685A0A60"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3AEEEA9B"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7)</w:t>
            </w:r>
          </w:p>
        </w:tc>
        <w:tc>
          <w:tcPr>
            <w:tcW w:w="1683" w:type="dxa"/>
            <w:shd w:val="clear" w:color="auto" w:fill="auto"/>
          </w:tcPr>
          <w:p w14:paraId="7AAB0A61" w14:textId="4B8C1D23"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876</w:t>
            </w:r>
          </w:p>
        </w:tc>
        <w:tc>
          <w:tcPr>
            <w:tcW w:w="2126" w:type="dxa"/>
            <w:gridSpan w:val="2"/>
            <w:shd w:val="clear" w:color="auto" w:fill="auto"/>
          </w:tcPr>
          <w:p w14:paraId="0EBA35C9" w14:textId="443DB3A4"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1062</w:t>
            </w:r>
          </w:p>
        </w:tc>
        <w:tc>
          <w:tcPr>
            <w:tcW w:w="1655" w:type="dxa"/>
            <w:tcBorders>
              <w:right w:val="single" w:sz="4" w:space="0" w:color="000000"/>
            </w:tcBorders>
            <w:shd w:val="clear" w:color="auto" w:fill="auto"/>
          </w:tcPr>
          <w:p w14:paraId="18AE0DF4" w14:textId="7CB2AD6C"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3644</w:t>
            </w:r>
          </w:p>
        </w:tc>
      </w:tr>
      <w:tr w:rsidR="00253EF0" w:rsidRPr="00707E42" w14:paraId="45A59438"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614D02AE"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8)</w:t>
            </w:r>
          </w:p>
        </w:tc>
        <w:tc>
          <w:tcPr>
            <w:tcW w:w="1683" w:type="dxa"/>
            <w:shd w:val="clear" w:color="auto" w:fill="auto"/>
          </w:tcPr>
          <w:p w14:paraId="626CA613" w14:textId="5B27960E"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887</w:t>
            </w:r>
          </w:p>
        </w:tc>
        <w:tc>
          <w:tcPr>
            <w:tcW w:w="2126" w:type="dxa"/>
            <w:gridSpan w:val="2"/>
            <w:shd w:val="clear" w:color="auto" w:fill="auto"/>
          </w:tcPr>
          <w:p w14:paraId="7D2C1113" w14:textId="5BE7DD41"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1094</w:t>
            </w:r>
          </w:p>
        </w:tc>
        <w:tc>
          <w:tcPr>
            <w:tcW w:w="1655" w:type="dxa"/>
            <w:tcBorders>
              <w:right w:val="single" w:sz="4" w:space="0" w:color="000000"/>
            </w:tcBorders>
            <w:shd w:val="clear" w:color="auto" w:fill="auto"/>
          </w:tcPr>
          <w:p w14:paraId="1E97EE81" w14:textId="7B6AE41C"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3697</w:t>
            </w:r>
          </w:p>
        </w:tc>
      </w:tr>
      <w:tr w:rsidR="00253EF0" w:rsidRPr="00707E42" w14:paraId="59696A10"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C33FB83"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9)</w:t>
            </w:r>
          </w:p>
        </w:tc>
        <w:tc>
          <w:tcPr>
            <w:tcW w:w="1683" w:type="dxa"/>
            <w:shd w:val="clear" w:color="auto" w:fill="auto"/>
          </w:tcPr>
          <w:p w14:paraId="7144C241" w14:textId="3FC91559"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830</w:t>
            </w:r>
          </w:p>
        </w:tc>
        <w:tc>
          <w:tcPr>
            <w:tcW w:w="2126" w:type="dxa"/>
            <w:gridSpan w:val="2"/>
            <w:shd w:val="clear" w:color="auto" w:fill="auto"/>
          </w:tcPr>
          <w:p w14:paraId="75DD2694" w14:textId="1C2FA2ED"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1097</w:t>
            </w:r>
          </w:p>
        </w:tc>
        <w:tc>
          <w:tcPr>
            <w:tcW w:w="1655" w:type="dxa"/>
            <w:tcBorders>
              <w:right w:val="single" w:sz="4" w:space="0" w:color="000000"/>
            </w:tcBorders>
            <w:shd w:val="clear" w:color="auto" w:fill="auto"/>
          </w:tcPr>
          <w:p w14:paraId="401DFC6B" w14:textId="19F2E385" w:rsidR="00253EF0" w:rsidRPr="00707E42" w:rsidRDefault="000D4BDA"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3702</w:t>
            </w:r>
          </w:p>
        </w:tc>
      </w:tr>
      <w:tr w:rsidR="00253EF0" w:rsidRPr="00707E42" w14:paraId="7E34E75E"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000000"/>
            </w:tcBorders>
            <w:shd w:val="clear" w:color="auto" w:fill="auto"/>
          </w:tcPr>
          <w:p w14:paraId="3C16D5CF" w14:textId="77777777" w:rsidR="00253EF0" w:rsidRPr="00707E42" w:rsidRDefault="00253EF0"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lastRenderedPageBreak/>
              <w:t>GSE123892, GSE151352, TCGA-GBM (random selection 10)</w:t>
            </w:r>
          </w:p>
        </w:tc>
        <w:tc>
          <w:tcPr>
            <w:tcW w:w="1683" w:type="dxa"/>
            <w:tcBorders>
              <w:bottom w:val="single" w:sz="4" w:space="0" w:color="000000"/>
            </w:tcBorders>
            <w:shd w:val="clear" w:color="auto" w:fill="auto"/>
          </w:tcPr>
          <w:p w14:paraId="5315328D" w14:textId="1042332E" w:rsidR="00253EF0" w:rsidRPr="00707E42" w:rsidRDefault="000D4BDA"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911</w:t>
            </w:r>
          </w:p>
        </w:tc>
        <w:tc>
          <w:tcPr>
            <w:tcW w:w="2126" w:type="dxa"/>
            <w:gridSpan w:val="2"/>
            <w:tcBorders>
              <w:bottom w:val="single" w:sz="4" w:space="0" w:color="000000"/>
            </w:tcBorders>
            <w:shd w:val="clear" w:color="auto" w:fill="auto"/>
          </w:tcPr>
          <w:p w14:paraId="6F412895" w14:textId="29CD5417" w:rsidR="00253EF0" w:rsidRPr="00707E42" w:rsidRDefault="00253EF0"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10</w:t>
            </w:r>
            <w:r w:rsidR="000D4BDA" w:rsidRPr="00707E42">
              <w:rPr>
                <w:rFonts w:ascii="Times New Roman" w:eastAsiaTheme="minorEastAsia" w:hAnsi="Times New Roman" w:cs="Times New Roman"/>
                <w:sz w:val="20"/>
                <w:szCs w:val="20"/>
              </w:rPr>
              <w:t>90</w:t>
            </w:r>
          </w:p>
        </w:tc>
        <w:tc>
          <w:tcPr>
            <w:tcW w:w="1655" w:type="dxa"/>
            <w:tcBorders>
              <w:bottom w:val="single" w:sz="4" w:space="0" w:color="000000"/>
              <w:right w:val="single" w:sz="4" w:space="0" w:color="000000"/>
            </w:tcBorders>
            <w:shd w:val="clear" w:color="auto" w:fill="auto"/>
          </w:tcPr>
          <w:p w14:paraId="31BEC268" w14:textId="6523B83D" w:rsidR="00253EF0" w:rsidRPr="00707E42" w:rsidRDefault="00253EF0"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w:t>
            </w:r>
            <w:r w:rsidR="000D4BDA" w:rsidRPr="00707E42">
              <w:rPr>
                <w:rFonts w:ascii="Times New Roman" w:eastAsiaTheme="minorEastAsia" w:hAnsi="Times New Roman" w:cs="Times New Roman"/>
                <w:sz w:val="20"/>
                <w:szCs w:val="20"/>
              </w:rPr>
              <w:t>605</w:t>
            </w:r>
          </w:p>
        </w:tc>
      </w:tr>
    </w:tbl>
    <w:p w14:paraId="5207B8CA" w14:textId="77777777" w:rsidR="00253EF0" w:rsidRPr="00253EF0" w:rsidRDefault="00253EF0" w:rsidP="00253EF0">
      <w:pPr>
        <w:spacing w:line="276" w:lineRule="auto"/>
        <w:jc w:val="both"/>
        <w:rPr>
          <w:rFonts w:ascii="Times New Roman" w:eastAsiaTheme="minorEastAsia" w:hAnsi="Times New Roman" w:cs="Times New Roman"/>
        </w:rPr>
      </w:pPr>
    </w:p>
    <w:p w14:paraId="413045B5" w14:textId="77777777" w:rsidR="00253EF0" w:rsidRPr="00C53573" w:rsidRDefault="00253EF0" w:rsidP="00253EF0">
      <w:pPr>
        <w:pStyle w:val="ListParagraph"/>
        <w:rPr>
          <w:rFonts w:ascii="Times New Roman" w:eastAsiaTheme="minorEastAsia" w:hAnsi="Times New Roman" w:cs="Times New Roman"/>
        </w:rPr>
      </w:pPr>
    </w:p>
    <w:tbl>
      <w:tblPr>
        <w:tblStyle w:val="ListTable6Colorful"/>
        <w:tblW w:w="0" w:type="auto"/>
        <w:tblLook w:val="04A0" w:firstRow="1" w:lastRow="0" w:firstColumn="1" w:lastColumn="0" w:noHBand="0" w:noVBand="1"/>
      </w:tblPr>
      <w:tblGrid>
        <w:gridCol w:w="3558"/>
        <w:gridCol w:w="1681"/>
        <w:gridCol w:w="138"/>
        <w:gridCol w:w="1986"/>
        <w:gridCol w:w="1653"/>
      </w:tblGrid>
      <w:tr w:rsidR="00F23212" w:rsidRPr="00707E42" w14:paraId="683DF25C" w14:textId="77777777" w:rsidTr="00A6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5"/>
            <w:tcBorders>
              <w:top w:val="single" w:sz="4" w:space="0" w:color="000000"/>
              <w:left w:val="single" w:sz="4" w:space="0" w:color="000000"/>
              <w:right w:val="single" w:sz="4" w:space="0" w:color="000000"/>
            </w:tcBorders>
            <w:shd w:val="clear" w:color="auto" w:fill="auto"/>
          </w:tcPr>
          <w:p w14:paraId="53045501" w14:textId="367695E7" w:rsidR="00F23212" w:rsidRPr="00707E42" w:rsidRDefault="00F23212" w:rsidP="00F23212">
            <w:pPr>
              <w:pStyle w:val="ListParagraph"/>
              <w:numPr>
                <w:ilvl w:val="0"/>
                <w:numId w:val="6"/>
              </w:numPr>
              <w:jc w:val="center"/>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For DEGs with the mismatched direction of expression across 3 studies</w:t>
            </w:r>
          </w:p>
        </w:tc>
      </w:tr>
      <w:tr w:rsidR="00F23212" w:rsidRPr="00707E42" w14:paraId="71852F36"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auto"/>
            </w:tcBorders>
            <w:shd w:val="clear" w:color="auto" w:fill="auto"/>
          </w:tcPr>
          <w:p w14:paraId="2B87A76A" w14:textId="77777777" w:rsidR="00F23212" w:rsidRPr="00707E42" w:rsidRDefault="00F23212" w:rsidP="00A945A5">
            <w:pPr>
              <w:jc w:val="center"/>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Datasets</w:t>
            </w:r>
          </w:p>
        </w:tc>
        <w:tc>
          <w:tcPr>
            <w:tcW w:w="1821" w:type="dxa"/>
            <w:gridSpan w:val="2"/>
            <w:tcBorders>
              <w:bottom w:val="single" w:sz="4" w:space="0" w:color="auto"/>
            </w:tcBorders>
            <w:shd w:val="clear" w:color="auto" w:fill="auto"/>
          </w:tcPr>
          <w:p w14:paraId="0E2E47E1" w14:textId="7777777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DEGs</w:t>
            </w:r>
          </w:p>
          <w:p w14:paraId="20884953" w14:textId="7777777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Present in 1</w:t>
            </w:r>
          </w:p>
        </w:tc>
        <w:tc>
          <w:tcPr>
            <w:tcW w:w="1988" w:type="dxa"/>
            <w:shd w:val="clear" w:color="auto" w:fill="auto"/>
          </w:tcPr>
          <w:p w14:paraId="2771ACAD" w14:textId="7777777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DEGs</w:t>
            </w:r>
          </w:p>
          <w:p w14:paraId="4EFA332D" w14:textId="7777777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Present in 2</w:t>
            </w:r>
          </w:p>
        </w:tc>
        <w:tc>
          <w:tcPr>
            <w:tcW w:w="1655" w:type="dxa"/>
            <w:tcBorders>
              <w:right w:val="single" w:sz="4" w:space="0" w:color="000000"/>
            </w:tcBorders>
            <w:shd w:val="clear" w:color="auto" w:fill="auto"/>
          </w:tcPr>
          <w:p w14:paraId="6F8A2661" w14:textId="7777777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 xml:space="preserve">DEGs </w:t>
            </w:r>
          </w:p>
          <w:p w14:paraId="21EF39B2" w14:textId="7777777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07E42">
              <w:rPr>
                <w:rFonts w:ascii="Times New Roman" w:eastAsiaTheme="minorEastAsia" w:hAnsi="Times New Roman" w:cs="Times New Roman"/>
                <w:b/>
                <w:sz w:val="20"/>
                <w:szCs w:val="20"/>
              </w:rPr>
              <w:t>Present in 3</w:t>
            </w:r>
          </w:p>
        </w:tc>
      </w:tr>
      <w:tr w:rsidR="00F23212" w:rsidRPr="00707E42" w14:paraId="252A8B2E"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top w:val="single" w:sz="4" w:space="0" w:color="auto"/>
              <w:left w:val="single" w:sz="4" w:space="0" w:color="000000"/>
            </w:tcBorders>
            <w:shd w:val="clear" w:color="auto" w:fill="auto"/>
          </w:tcPr>
          <w:p w14:paraId="1D712ABF"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(all samples)</w:t>
            </w:r>
          </w:p>
        </w:tc>
        <w:tc>
          <w:tcPr>
            <w:tcW w:w="1683" w:type="dxa"/>
            <w:tcBorders>
              <w:top w:val="single" w:sz="4" w:space="0" w:color="auto"/>
            </w:tcBorders>
            <w:shd w:val="clear" w:color="auto" w:fill="auto"/>
          </w:tcPr>
          <w:p w14:paraId="1981AC3E" w14:textId="38B536CC"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tcBorders>
              <w:top w:val="single" w:sz="4" w:space="0" w:color="auto"/>
            </w:tcBorders>
            <w:shd w:val="clear" w:color="auto" w:fill="auto"/>
          </w:tcPr>
          <w:p w14:paraId="1EB98B9C" w14:textId="5D05A9F1"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52</w:t>
            </w:r>
          </w:p>
        </w:tc>
        <w:tc>
          <w:tcPr>
            <w:tcW w:w="1655" w:type="dxa"/>
            <w:tcBorders>
              <w:top w:val="single" w:sz="4" w:space="0" w:color="auto"/>
              <w:right w:val="single" w:sz="4" w:space="0" w:color="000000"/>
            </w:tcBorders>
            <w:shd w:val="clear" w:color="auto" w:fill="auto"/>
          </w:tcPr>
          <w:p w14:paraId="4F2DA548" w14:textId="0F8C53E0"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181</w:t>
            </w:r>
          </w:p>
        </w:tc>
      </w:tr>
      <w:tr w:rsidR="00F23212" w:rsidRPr="00707E42" w14:paraId="5FBDC01D"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6C2A3D3F"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1)</w:t>
            </w:r>
          </w:p>
        </w:tc>
        <w:tc>
          <w:tcPr>
            <w:tcW w:w="1683" w:type="dxa"/>
            <w:shd w:val="clear" w:color="auto" w:fill="auto"/>
          </w:tcPr>
          <w:p w14:paraId="2B7C9C6A" w14:textId="7AF06CFA"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6689522B" w14:textId="32ADFCBA"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26</w:t>
            </w:r>
          </w:p>
        </w:tc>
        <w:tc>
          <w:tcPr>
            <w:tcW w:w="1655" w:type="dxa"/>
            <w:tcBorders>
              <w:right w:val="single" w:sz="4" w:space="0" w:color="000000"/>
            </w:tcBorders>
            <w:shd w:val="clear" w:color="auto" w:fill="auto"/>
          </w:tcPr>
          <w:p w14:paraId="3D221649" w14:textId="1ECC70B1"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140</w:t>
            </w:r>
          </w:p>
        </w:tc>
      </w:tr>
      <w:tr w:rsidR="00F23212" w:rsidRPr="00707E42" w14:paraId="4DC94278"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0D801153"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2)</w:t>
            </w:r>
          </w:p>
        </w:tc>
        <w:tc>
          <w:tcPr>
            <w:tcW w:w="1683" w:type="dxa"/>
            <w:shd w:val="clear" w:color="auto" w:fill="auto"/>
          </w:tcPr>
          <w:p w14:paraId="05254924" w14:textId="44744995" w:rsidR="00F23212" w:rsidRPr="00707E42" w:rsidRDefault="00F23212" w:rsidP="00F2321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02738F19" w14:textId="26252EB7"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41</w:t>
            </w:r>
          </w:p>
        </w:tc>
        <w:tc>
          <w:tcPr>
            <w:tcW w:w="1655" w:type="dxa"/>
            <w:tcBorders>
              <w:right w:val="single" w:sz="4" w:space="0" w:color="000000"/>
            </w:tcBorders>
            <w:shd w:val="clear" w:color="auto" w:fill="auto"/>
          </w:tcPr>
          <w:p w14:paraId="26455B38" w14:textId="0AAD1CB8"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171</w:t>
            </w:r>
          </w:p>
        </w:tc>
      </w:tr>
      <w:tr w:rsidR="00F23212" w:rsidRPr="00707E42" w14:paraId="1C1BD42E"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3D07DF3E"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3)</w:t>
            </w:r>
          </w:p>
        </w:tc>
        <w:tc>
          <w:tcPr>
            <w:tcW w:w="1683" w:type="dxa"/>
            <w:shd w:val="clear" w:color="auto" w:fill="auto"/>
          </w:tcPr>
          <w:p w14:paraId="720C2BB5" w14:textId="42B777A6"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57F5A4F4" w14:textId="070F29EA"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38</w:t>
            </w:r>
          </w:p>
        </w:tc>
        <w:tc>
          <w:tcPr>
            <w:tcW w:w="1655" w:type="dxa"/>
            <w:tcBorders>
              <w:right w:val="single" w:sz="4" w:space="0" w:color="000000"/>
            </w:tcBorders>
            <w:shd w:val="clear" w:color="auto" w:fill="auto"/>
          </w:tcPr>
          <w:p w14:paraId="05C61B8E" w14:textId="26D53A86"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149</w:t>
            </w:r>
          </w:p>
        </w:tc>
      </w:tr>
      <w:tr w:rsidR="00F23212" w:rsidRPr="00707E42" w14:paraId="60470E2F"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2A7A806"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4)</w:t>
            </w:r>
          </w:p>
        </w:tc>
        <w:tc>
          <w:tcPr>
            <w:tcW w:w="1683" w:type="dxa"/>
            <w:shd w:val="clear" w:color="auto" w:fill="auto"/>
          </w:tcPr>
          <w:p w14:paraId="24E5DAAE" w14:textId="2EEE299B"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2102F94A" w14:textId="6FE02BC5"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w:t>
            </w:r>
          </w:p>
        </w:tc>
        <w:tc>
          <w:tcPr>
            <w:tcW w:w="1655" w:type="dxa"/>
            <w:tcBorders>
              <w:right w:val="single" w:sz="4" w:space="0" w:color="000000"/>
            </w:tcBorders>
            <w:shd w:val="clear" w:color="auto" w:fill="auto"/>
          </w:tcPr>
          <w:p w14:paraId="0A224894" w14:textId="187B6890"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166</w:t>
            </w:r>
          </w:p>
        </w:tc>
      </w:tr>
      <w:tr w:rsidR="00F23212" w:rsidRPr="00707E42" w14:paraId="5A6A4B3A"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0F818A9"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5)</w:t>
            </w:r>
          </w:p>
        </w:tc>
        <w:tc>
          <w:tcPr>
            <w:tcW w:w="1683" w:type="dxa"/>
            <w:shd w:val="clear" w:color="auto" w:fill="auto"/>
          </w:tcPr>
          <w:p w14:paraId="68D6E156" w14:textId="751F3230"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168F8732" w14:textId="012C77AE"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28</w:t>
            </w:r>
          </w:p>
        </w:tc>
        <w:tc>
          <w:tcPr>
            <w:tcW w:w="1655" w:type="dxa"/>
            <w:tcBorders>
              <w:right w:val="single" w:sz="4" w:space="0" w:color="000000"/>
            </w:tcBorders>
            <w:shd w:val="clear" w:color="auto" w:fill="auto"/>
          </w:tcPr>
          <w:p w14:paraId="1B4252AC" w14:textId="567E7D99"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154</w:t>
            </w:r>
          </w:p>
        </w:tc>
      </w:tr>
      <w:tr w:rsidR="00F23212" w:rsidRPr="00707E42" w14:paraId="3198E1AC"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3AD4D97F"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6)</w:t>
            </w:r>
          </w:p>
        </w:tc>
        <w:tc>
          <w:tcPr>
            <w:tcW w:w="1683" w:type="dxa"/>
            <w:shd w:val="clear" w:color="auto" w:fill="auto"/>
          </w:tcPr>
          <w:p w14:paraId="12A8A66B" w14:textId="350BD347"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6B052312" w14:textId="23FEDC3A"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33</w:t>
            </w:r>
          </w:p>
        </w:tc>
        <w:tc>
          <w:tcPr>
            <w:tcW w:w="1655" w:type="dxa"/>
            <w:tcBorders>
              <w:right w:val="single" w:sz="4" w:space="0" w:color="000000"/>
            </w:tcBorders>
            <w:shd w:val="clear" w:color="auto" w:fill="auto"/>
          </w:tcPr>
          <w:p w14:paraId="3F1F5F54" w14:textId="5BC5F30C"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140</w:t>
            </w:r>
          </w:p>
        </w:tc>
      </w:tr>
      <w:tr w:rsidR="00F23212" w:rsidRPr="00707E42" w14:paraId="5F406654"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51165A40"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7)</w:t>
            </w:r>
          </w:p>
        </w:tc>
        <w:tc>
          <w:tcPr>
            <w:tcW w:w="1683" w:type="dxa"/>
            <w:shd w:val="clear" w:color="auto" w:fill="auto"/>
          </w:tcPr>
          <w:p w14:paraId="61913020" w14:textId="12121197"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19F02487" w14:textId="544DA734"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39</w:t>
            </w:r>
          </w:p>
        </w:tc>
        <w:tc>
          <w:tcPr>
            <w:tcW w:w="1655" w:type="dxa"/>
            <w:tcBorders>
              <w:right w:val="single" w:sz="4" w:space="0" w:color="000000"/>
            </w:tcBorders>
            <w:shd w:val="clear" w:color="auto" w:fill="auto"/>
          </w:tcPr>
          <w:p w14:paraId="2CB60DE9" w14:textId="59AF7264"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173</w:t>
            </w:r>
          </w:p>
        </w:tc>
      </w:tr>
      <w:tr w:rsidR="00F23212" w:rsidRPr="00707E42" w14:paraId="4B106EB6"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44A297AE"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8)</w:t>
            </w:r>
          </w:p>
        </w:tc>
        <w:tc>
          <w:tcPr>
            <w:tcW w:w="1683" w:type="dxa"/>
            <w:shd w:val="clear" w:color="auto" w:fill="auto"/>
          </w:tcPr>
          <w:p w14:paraId="2CA1CF05" w14:textId="12BBB1CC"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568FC05E" w14:textId="4679B1AA"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30</w:t>
            </w:r>
          </w:p>
        </w:tc>
        <w:tc>
          <w:tcPr>
            <w:tcW w:w="1655" w:type="dxa"/>
            <w:tcBorders>
              <w:right w:val="single" w:sz="4" w:space="0" w:color="000000"/>
            </w:tcBorders>
            <w:shd w:val="clear" w:color="auto" w:fill="auto"/>
          </w:tcPr>
          <w:p w14:paraId="63D3AFE9" w14:textId="5200B516"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179</w:t>
            </w:r>
          </w:p>
        </w:tc>
      </w:tr>
      <w:tr w:rsidR="00F23212" w:rsidRPr="00707E42" w14:paraId="79D907DF"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507419A1"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9)</w:t>
            </w:r>
          </w:p>
        </w:tc>
        <w:tc>
          <w:tcPr>
            <w:tcW w:w="1683" w:type="dxa"/>
            <w:shd w:val="clear" w:color="auto" w:fill="auto"/>
          </w:tcPr>
          <w:p w14:paraId="11080358" w14:textId="7DBF9224"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shd w:val="clear" w:color="auto" w:fill="auto"/>
          </w:tcPr>
          <w:p w14:paraId="7B74EFE0" w14:textId="41974681"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39</w:t>
            </w:r>
          </w:p>
        </w:tc>
        <w:tc>
          <w:tcPr>
            <w:tcW w:w="1655" w:type="dxa"/>
            <w:tcBorders>
              <w:right w:val="single" w:sz="4" w:space="0" w:color="000000"/>
            </w:tcBorders>
            <w:shd w:val="clear" w:color="auto" w:fill="auto"/>
          </w:tcPr>
          <w:p w14:paraId="50236B52" w14:textId="3DC90B50" w:rsidR="00F23212" w:rsidRPr="00707E42" w:rsidRDefault="00F23212" w:rsidP="00A945A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165</w:t>
            </w:r>
          </w:p>
        </w:tc>
      </w:tr>
      <w:tr w:rsidR="00F23212" w:rsidRPr="00707E42" w14:paraId="7F9BAB3E"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000000"/>
            </w:tcBorders>
            <w:shd w:val="clear" w:color="auto" w:fill="auto"/>
          </w:tcPr>
          <w:p w14:paraId="160FE31C" w14:textId="77777777" w:rsidR="00F23212" w:rsidRPr="00707E42" w:rsidRDefault="00F23212" w:rsidP="00A945A5">
            <w:pPr>
              <w:jc w:val="center"/>
              <w:rPr>
                <w:rFonts w:ascii="Times New Roman" w:eastAsiaTheme="minorEastAsia" w:hAnsi="Times New Roman" w:cs="Times New Roman"/>
                <w:b w:val="0"/>
                <w:sz w:val="20"/>
                <w:szCs w:val="20"/>
              </w:rPr>
            </w:pPr>
            <w:r w:rsidRPr="00707E42">
              <w:rPr>
                <w:rFonts w:ascii="Times New Roman" w:eastAsiaTheme="minorEastAsia" w:hAnsi="Times New Roman" w:cs="Times New Roman"/>
                <w:b w:val="0"/>
                <w:sz w:val="20"/>
                <w:szCs w:val="20"/>
              </w:rPr>
              <w:t>GSE123892, GSE151352, TCGA-GBM (random selection 10)</w:t>
            </w:r>
          </w:p>
        </w:tc>
        <w:tc>
          <w:tcPr>
            <w:tcW w:w="1683" w:type="dxa"/>
            <w:tcBorders>
              <w:bottom w:val="single" w:sz="4" w:space="0" w:color="000000"/>
            </w:tcBorders>
            <w:shd w:val="clear" w:color="auto" w:fill="auto"/>
          </w:tcPr>
          <w:p w14:paraId="7A886EA1" w14:textId="5ED8A23D"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0</w:t>
            </w:r>
          </w:p>
        </w:tc>
        <w:tc>
          <w:tcPr>
            <w:tcW w:w="2126" w:type="dxa"/>
            <w:gridSpan w:val="2"/>
            <w:tcBorders>
              <w:bottom w:val="single" w:sz="4" w:space="0" w:color="000000"/>
            </w:tcBorders>
            <w:shd w:val="clear" w:color="auto" w:fill="auto"/>
          </w:tcPr>
          <w:p w14:paraId="5F08FEF0" w14:textId="447BAA99"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34</w:t>
            </w:r>
          </w:p>
        </w:tc>
        <w:tc>
          <w:tcPr>
            <w:tcW w:w="1655" w:type="dxa"/>
            <w:tcBorders>
              <w:bottom w:val="single" w:sz="4" w:space="0" w:color="000000"/>
              <w:right w:val="single" w:sz="4" w:space="0" w:color="000000"/>
            </w:tcBorders>
            <w:shd w:val="clear" w:color="auto" w:fill="auto"/>
          </w:tcPr>
          <w:p w14:paraId="77291F1E" w14:textId="477256E5" w:rsidR="00F23212" w:rsidRPr="00707E42" w:rsidRDefault="00F23212" w:rsidP="00A945A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07E42">
              <w:rPr>
                <w:rFonts w:ascii="Times New Roman" w:eastAsiaTheme="minorEastAsia" w:hAnsi="Times New Roman" w:cs="Times New Roman"/>
                <w:sz w:val="20"/>
                <w:szCs w:val="20"/>
              </w:rPr>
              <w:t>164</w:t>
            </w:r>
          </w:p>
        </w:tc>
      </w:tr>
    </w:tbl>
    <w:p w14:paraId="3FC68807" w14:textId="2624934E" w:rsidR="00253EF0" w:rsidRDefault="00253EF0" w:rsidP="00255C53"/>
    <w:p w14:paraId="6433DDFE" w14:textId="39E25FB1" w:rsidR="00A945A5" w:rsidRDefault="00A945A5" w:rsidP="00255C53"/>
    <w:p w14:paraId="36A42EA1" w14:textId="3A520D62" w:rsidR="00A945A5" w:rsidRPr="00A945A5" w:rsidRDefault="00A945A5" w:rsidP="00A945A5">
      <w:pPr>
        <w:spacing w:line="276" w:lineRule="auto"/>
        <w:jc w:val="both"/>
        <w:rPr>
          <w:rFonts w:ascii="Times New Roman" w:eastAsiaTheme="minorEastAsia" w:hAnsi="Times New Roman" w:cs="Times New Roman"/>
        </w:rPr>
      </w:pPr>
      <w:r w:rsidRPr="00A945A5">
        <w:rPr>
          <w:rFonts w:ascii="Times New Roman" w:eastAsiaTheme="minorEastAsia" w:hAnsi="Times New Roman" w:cs="Times New Roman"/>
          <w:b/>
        </w:rPr>
        <w:t xml:space="preserve">Supplementary Table </w:t>
      </w:r>
      <w:r w:rsidR="000B4F60">
        <w:rPr>
          <w:rFonts w:ascii="Times New Roman" w:eastAsiaTheme="minorEastAsia" w:hAnsi="Times New Roman" w:cs="Times New Roman"/>
          <w:b/>
        </w:rPr>
        <w:t>6</w:t>
      </w:r>
      <w:r w:rsidRPr="00A945A5">
        <w:rPr>
          <w:rFonts w:ascii="Times New Roman" w:eastAsiaTheme="minorEastAsia" w:hAnsi="Times New Roman" w:cs="Times New Roman"/>
          <w:b/>
        </w:rPr>
        <w:t>.</w:t>
      </w:r>
      <w:r w:rsidRPr="00A945A5">
        <w:rPr>
          <w:rFonts w:ascii="Times New Roman" w:eastAsiaTheme="minorEastAsia" w:hAnsi="Times New Roman" w:cs="Times New Roman"/>
        </w:rPr>
        <w:t xml:space="preserve"> Number of </w:t>
      </w:r>
      <w:r w:rsidR="0065319F">
        <w:rPr>
          <w:rFonts w:ascii="Times New Roman" w:eastAsiaTheme="minorEastAsia" w:hAnsi="Times New Roman" w:cs="Times New Roman"/>
        </w:rPr>
        <w:t>differentially expressed genes (</w:t>
      </w:r>
      <w:r w:rsidRPr="00A945A5">
        <w:rPr>
          <w:rFonts w:ascii="Times New Roman" w:eastAsiaTheme="minorEastAsia" w:hAnsi="Times New Roman" w:cs="Times New Roman"/>
        </w:rPr>
        <w:t>DEGs</w:t>
      </w:r>
      <w:r w:rsidR="0065319F">
        <w:rPr>
          <w:rFonts w:ascii="Times New Roman" w:eastAsiaTheme="minorEastAsia" w:hAnsi="Times New Roman" w:cs="Times New Roman"/>
        </w:rPr>
        <w:t>)</w:t>
      </w:r>
      <w:r w:rsidRPr="00A945A5">
        <w:rPr>
          <w:rFonts w:ascii="Times New Roman" w:eastAsiaTheme="minorEastAsia" w:hAnsi="Times New Roman" w:cs="Times New Roman"/>
        </w:rPr>
        <w:t xml:space="preserve"> identified by the </w:t>
      </w:r>
      <w:r w:rsidR="00F204FC">
        <w:rPr>
          <w:rFonts w:ascii="Times New Roman" w:eastAsiaTheme="minorEastAsia" w:hAnsi="Times New Roman" w:cs="Times New Roman"/>
        </w:rPr>
        <w:t>fused</w:t>
      </w:r>
      <w:r w:rsidRPr="00A945A5">
        <w:rPr>
          <w:rFonts w:ascii="Times New Roman" w:eastAsiaTheme="minorEastAsia" w:hAnsi="Times New Roman" w:cs="Times New Roman"/>
        </w:rPr>
        <w:t xml:space="preserve"> inverse-normal (</w:t>
      </w:r>
      <w:r w:rsidR="00F204FC">
        <w:rPr>
          <w:rFonts w:ascii="Times New Roman" w:eastAsiaTheme="minorEastAsia" w:hAnsi="Times New Roman" w:cs="Times New Roman"/>
        </w:rPr>
        <w:t>F</w:t>
      </w:r>
      <w:r w:rsidRPr="00A945A5">
        <w:rPr>
          <w:rFonts w:ascii="Times New Roman" w:eastAsiaTheme="minorEastAsia" w:hAnsi="Times New Roman" w:cs="Times New Roman"/>
        </w:rPr>
        <w:t xml:space="preserve">IN) method in the </w:t>
      </w:r>
      <w:r w:rsidR="0065319F">
        <w:rPr>
          <w:rFonts w:ascii="Times New Roman" w:eastAsiaTheme="minorEastAsia" w:hAnsi="Times New Roman" w:cs="Times New Roman"/>
        </w:rPr>
        <w:t>glioblastoma (</w:t>
      </w:r>
      <w:r w:rsidRPr="00A945A5">
        <w:rPr>
          <w:rFonts w:ascii="Times New Roman" w:eastAsiaTheme="minorEastAsia" w:hAnsi="Times New Roman" w:cs="Times New Roman"/>
        </w:rPr>
        <w:t>GBM</w:t>
      </w:r>
      <w:r w:rsidR="0065319F">
        <w:rPr>
          <w:rFonts w:ascii="Times New Roman" w:eastAsiaTheme="minorEastAsia" w:hAnsi="Times New Roman" w:cs="Times New Roman"/>
        </w:rPr>
        <w:t>)</w:t>
      </w:r>
      <w:r w:rsidRPr="00A945A5">
        <w:rPr>
          <w:rFonts w:ascii="Times New Roman" w:eastAsiaTheme="minorEastAsia" w:hAnsi="Times New Roman" w:cs="Times New Roman"/>
        </w:rPr>
        <w:t xml:space="preserve"> data application for both scenarios and number of these DEGs present in one, two or all three datasets considered.</w:t>
      </w:r>
      <w:r w:rsidR="002453E1">
        <w:rPr>
          <w:rFonts w:ascii="Times New Roman" w:eastAsiaTheme="minorEastAsia" w:hAnsi="Times New Roman" w:cs="Times New Roman"/>
        </w:rPr>
        <w:t xml:space="preserve"> </w:t>
      </w:r>
      <w:r w:rsidR="002453E1" w:rsidRPr="00277815">
        <w:rPr>
          <w:rFonts w:ascii="Times New Roman" w:eastAsiaTheme="minorEastAsia" w:hAnsi="Times New Roman" w:cs="Times New Roman"/>
          <w:b/>
        </w:rPr>
        <w:t>a.</w:t>
      </w:r>
      <w:r w:rsidR="002453E1">
        <w:rPr>
          <w:rFonts w:ascii="Times New Roman" w:eastAsiaTheme="minorEastAsia" w:hAnsi="Times New Roman" w:cs="Times New Roman"/>
        </w:rPr>
        <w:t xml:space="preserve"> For DEGs with the same direction of expression across all three studies. </w:t>
      </w:r>
      <w:r w:rsidR="002453E1" w:rsidRPr="00277815">
        <w:rPr>
          <w:rFonts w:ascii="Times New Roman" w:eastAsiaTheme="minorEastAsia" w:hAnsi="Times New Roman" w:cs="Times New Roman"/>
          <w:b/>
        </w:rPr>
        <w:t>b.</w:t>
      </w:r>
      <w:r w:rsidR="002453E1">
        <w:rPr>
          <w:rFonts w:ascii="Times New Roman" w:eastAsiaTheme="minorEastAsia" w:hAnsi="Times New Roman" w:cs="Times New Roman"/>
        </w:rPr>
        <w:t xml:space="preserve"> For DEGs with conflicting direction of expression across studies</w:t>
      </w:r>
      <w:r w:rsidR="0065319F">
        <w:rPr>
          <w:rFonts w:ascii="Times New Roman" w:eastAsiaTheme="minorEastAsia" w:hAnsi="Times New Roman" w:cs="Times New Roman"/>
        </w:rPr>
        <w:t>.</w:t>
      </w:r>
    </w:p>
    <w:p w14:paraId="3C7DDDF8" w14:textId="4274B755" w:rsidR="00A945A5" w:rsidRDefault="00A945A5" w:rsidP="00255C53"/>
    <w:tbl>
      <w:tblPr>
        <w:tblStyle w:val="ListTable6Colorful"/>
        <w:tblW w:w="0" w:type="auto"/>
        <w:tblLook w:val="04A0" w:firstRow="1" w:lastRow="0" w:firstColumn="1" w:lastColumn="0" w:noHBand="0" w:noVBand="1"/>
      </w:tblPr>
      <w:tblGrid>
        <w:gridCol w:w="3558"/>
        <w:gridCol w:w="1681"/>
        <w:gridCol w:w="138"/>
        <w:gridCol w:w="1986"/>
        <w:gridCol w:w="1653"/>
      </w:tblGrid>
      <w:tr w:rsidR="002453E1" w:rsidRPr="00626AE8" w14:paraId="408820D2" w14:textId="77777777" w:rsidTr="00A6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5"/>
            <w:tcBorders>
              <w:top w:val="single" w:sz="4" w:space="0" w:color="000000"/>
              <w:left w:val="single" w:sz="4" w:space="0" w:color="000000"/>
              <w:right w:val="single" w:sz="4" w:space="0" w:color="000000"/>
            </w:tcBorders>
            <w:shd w:val="clear" w:color="auto" w:fill="auto"/>
          </w:tcPr>
          <w:p w14:paraId="4C99BA2D" w14:textId="77777777" w:rsidR="002453E1" w:rsidRPr="00626AE8" w:rsidRDefault="002453E1" w:rsidP="002453E1">
            <w:pPr>
              <w:pStyle w:val="ListParagraph"/>
              <w:numPr>
                <w:ilvl w:val="0"/>
                <w:numId w:val="9"/>
              </w:numPr>
              <w:jc w:val="center"/>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For DEGs with the same direction of expression across all 3 studies</w:t>
            </w:r>
          </w:p>
        </w:tc>
      </w:tr>
      <w:tr w:rsidR="002453E1" w:rsidRPr="00626AE8" w14:paraId="7C9997E1"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auto"/>
            </w:tcBorders>
            <w:shd w:val="clear" w:color="auto" w:fill="auto"/>
          </w:tcPr>
          <w:p w14:paraId="415FF546" w14:textId="77777777" w:rsidR="002453E1" w:rsidRPr="00626AE8" w:rsidRDefault="002453E1" w:rsidP="00B85982">
            <w:pPr>
              <w:jc w:val="center"/>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Datasets</w:t>
            </w:r>
          </w:p>
        </w:tc>
        <w:tc>
          <w:tcPr>
            <w:tcW w:w="1821" w:type="dxa"/>
            <w:gridSpan w:val="2"/>
            <w:tcBorders>
              <w:bottom w:val="single" w:sz="4" w:space="0" w:color="auto"/>
            </w:tcBorders>
            <w:shd w:val="clear" w:color="auto" w:fill="auto"/>
          </w:tcPr>
          <w:p w14:paraId="1951683B"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DEGs</w:t>
            </w:r>
          </w:p>
          <w:p w14:paraId="63186531"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Present in 1</w:t>
            </w:r>
          </w:p>
        </w:tc>
        <w:tc>
          <w:tcPr>
            <w:tcW w:w="1988" w:type="dxa"/>
            <w:shd w:val="clear" w:color="auto" w:fill="auto"/>
          </w:tcPr>
          <w:p w14:paraId="39EEE6C3"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DEGs</w:t>
            </w:r>
          </w:p>
          <w:p w14:paraId="1D179824"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Present in 2</w:t>
            </w:r>
          </w:p>
        </w:tc>
        <w:tc>
          <w:tcPr>
            <w:tcW w:w="1655" w:type="dxa"/>
            <w:tcBorders>
              <w:right w:val="single" w:sz="4" w:space="0" w:color="000000"/>
            </w:tcBorders>
            <w:shd w:val="clear" w:color="auto" w:fill="auto"/>
          </w:tcPr>
          <w:p w14:paraId="2D3453A1"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 xml:space="preserve">DEGs </w:t>
            </w:r>
          </w:p>
          <w:p w14:paraId="4B7903F4"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Present in 3</w:t>
            </w:r>
          </w:p>
        </w:tc>
      </w:tr>
      <w:tr w:rsidR="002453E1" w:rsidRPr="00626AE8" w14:paraId="41E59D1B"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top w:val="single" w:sz="4" w:space="0" w:color="auto"/>
              <w:left w:val="single" w:sz="4" w:space="0" w:color="000000"/>
            </w:tcBorders>
            <w:shd w:val="clear" w:color="auto" w:fill="auto"/>
          </w:tcPr>
          <w:p w14:paraId="2B6496B0"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(all samples)</w:t>
            </w:r>
          </w:p>
        </w:tc>
        <w:tc>
          <w:tcPr>
            <w:tcW w:w="1683" w:type="dxa"/>
            <w:tcBorders>
              <w:top w:val="single" w:sz="4" w:space="0" w:color="auto"/>
            </w:tcBorders>
            <w:shd w:val="clear" w:color="auto" w:fill="auto"/>
          </w:tcPr>
          <w:p w14:paraId="4CF5B2D5" w14:textId="1697E563"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1359</w:t>
            </w:r>
          </w:p>
        </w:tc>
        <w:tc>
          <w:tcPr>
            <w:tcW w:w="2126" w:type="dxa"/>
            <w:gridSpan w:val="2"/>
            <w:tcBorders>
              <w:top w:val="single" w:sz="4" w:space="0" w:color="auto"/>
            </w:tcBorders>
            <w:shd w:val="clear" w:color="auto" w:fill="auto"/>
          </w:tcPr>
          <w:p w14:paraId="08DA6781" w14:textId="6F062C8F"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1083</w:t>
            </w:r>
          </w:p>
        </w:tc>
        <w:tc>
          <w:tcPr>
            <w:tcW w:w="1655" w:type="dxa"/>
            <w:tcBorders>
              <w:top w:val="single" w:sz="4" w:space="0" w:color="auto"/>
              <w:right w:val="single" w:sz="4" w:space="0" w:color="000000"/>
            </w:tcBorders>
            <w:shd w:val="clear" w:color="auto" w:fill="auto"/>
          </w:tcPr>
          <w:p w14:paraId="3DC17656" w14:textId="534CB129"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3461</w:t>
            </w:r>
          </w:p>
        </w:tc>
      </w:tr>
      <w:tr w:rsidR="002453E1" w:rsidRPr="00626AE8" w14:paraId="5CDF01EB"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0C8E2D0"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lastRenderedPageBreak/>
              <w:t>GSE123892, GSE151352, TCGA-GBM (random selection 1)</w:t>
            </w:r>
          </w:p>
        </w:tc>
        <w:tc>
          <w:tcPr>
            <w:tcW w:w="1683" w:type="dxa"/>
            <w:shd w:val="clear" w:color="auto" w:fill="auto"/>
          </w:tcPr>
          <w:p w14:paraId="55B1FC69" w14:textId="43C454E8" w:rsidR="002453E1" w:rsidRPr="00626AE8" w:rsidRDefault="0024221E"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911</w:t>
            </w:r>
          </w:p>
        </w:tc>
        <w:tc>
          <w:tcPr>
            <w:tcW w:w="2126" w:type="dxa"/>
            <w:gridSpan w:val="2"/>
            <w:shd w:val="clear" w:color="auto" w:fill="auto"/>
          </w:tcPr>
          <w:p w14:paraId="282D207D" w14:textId="00A2A647"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1080</w:t>
            </w:r>
          </w:p>
        </w:tc>
        <w:tc>
          <w:tcPr>
            <w:tcW w:w="1655" w:type="dxa"/>
            <w:tcBorders>
              <w:right w:val="single" w:sz="4" w:space="0" w:color="000000"/>
            </w:tcBorders>
            <w:shd w:val="clear" w:color="auto" w:fill="auto"/>
          </w:tcPr>
          <w:p w14:paraId="664414CE" w14:textId="3542BB5E"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3508</w:t>
            </w:r>
          </w:p>
        </w:tc>
      </w:tr>
      <w:tr w:rsidR="002453E1" w:rsidRPr="00626AE8" w14:paraId="7E308260"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2598177"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2)</w:t>
            </w:r>
          </w:p>
        </w:tc>
        <w:tc>
          <w:tcPr>
            <w:tcW w:w="1683" w:type="dxa"/>
            <w:shd w:val="clear" w:color="auto" w:fill="auto"/>
          </w:tcPr>
          <w:p w14:paraId="6EC89E0D" w14:textId="1CD3D6C0" w:rsidR="002453E1" w:rsidRPr="00626AE8" w:rsidRDefault="0024221E" w:rsidP="0024221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933</w:t>
            </w:r>
          </w:p>
        </w:tc>
        <w:tc>
          <w:tcPr>
            <w:tcW w:w="2126" w:type="dxa"/>
            <w:gridSpan w:val="2"/>
            <w:shd w:val="clear" w:color="auto" w:fill="auto"/>
          </w:tcPr>
          <w:p w14:paraId="21644140" w14:textId="1C2346AD"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1077</w:t>
            </w:r>
          </w:p>
        </w:tc>
        <w:tc>
          <w:tcPr>
            <w:tcW w:w="1655" w:type="dxa"/>
            <w:tcBorders>
              <w:right w:val="single" w:sz="4" w:space="0" w:color="000000"/>
            </w:tcBorders>
            <w:shd w:val="clear" w:color="auto" w:fill="auto"/>
          </w:tcPr>
          <w:p w14:paraId="1E27F6B7" w14:textId="4359A483"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3475</w:t>
            </w:r>
          </w:p>
        </w:tc>
      </w:tr>
      <w:tr w:rsidR="002453E1" w:rsidRPr="00626AE8" w14:paraId="51243881"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6068A0C"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3)</w:t>
            </w:r>
          </w:p>
        </w:tc>
        <w:tc>
          <w:tcPr>
            <w:tcW w:w="1683" w:type="dxa"/>
            <w:shd w:val="clear" w:color="auto" w:fill="auto"/>
          </w:tcPr>
          <w:p w14:paraId="63EABADC" w14:textId="723C8646" w:rsidR="002453E1" w:rsidRPr="00626AE8" w:rsidRDefault="0024221E"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931</w:t>
            </w:r>
          </w:p>
        </w:tc>
        <w:tc>
          <w:tcPr>
            <w:tcW w:w="2126" w:type="dxa"/>
            <w:gridSpan w:val="2"/>
            <w:shd w:val="clear" w:color="auto" w:fill="auto"/>
          </w:tcPr>
          <w:p w14:paraId="3F0F7538" w14:textId="1A594703"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1070</w:t>
            </w:r>
          </w:p>
        </w:tc>
        <w:tc>
          <w:tcPr>
            <w:tcW w:w="1655" w:type="dxa"/>
            <w:tcBorders>
              <w:right w:val="single" w:sz="4" w:space="0" w:color="000000"/>
            </w:tcBorders>
            <w:shd w:val="clear" w:color="auto" w:fill="auto"/>
          </w:tcPr>
          <w:p w14:paraId="4F10C361" w14:textId="665C72A0"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3457</w:t>
            </w:r>
          </w:p>
        </w:tc>
      </w:tr>
      <w:tr w:rsidR="002453E1" w:rsidRPr="00626AE8" w14:paraId="33C3CC5B"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59885A6"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4)</w:t>
            </w:r>
          </w:p>
        </w:tc>
        <w:tc>
          <w:tcPr>
            <w:tcW w:w="1683" w:type="dxa"/>
            <w:shd w:val="clear" w:color="auto" w:fill="auto"/>
          </w:tcPr>
          <w:p w14:paraId="774C3ADF" w14:textId="3F1DC10A" w:rsidR="002453E1" w:rsidRPr="00626AE8" w:rsidRDefault="0024221E"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957</w:t>
            </w:r>
          </w:p>
        </w:tc>
        <w:tc>
          <w:tcPr>
            <w:tcW w:w="2126" w:type="dxa"/>
            <w:gridSpan w:val="2"/>
            <w:shd w:val="clear" w:color="auto" w:fill="auto"/>
          </w:tcPr>
          <w:p w14:paraId="427B69BC" w14:textId="471A3766"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1077</w:t>
            </w:r>
          </w:p>
        </w:tc>
        <w:tc>
          <w:tcPr>
            <w:tcW w:w="1655" w:type="dxa"/>
            <w:tcBorders>
              <w:right w:val="single" w:sz="4" w:space="0" w:color="000000"/>
            </w:tcBorders>
            <w:shd w:val="clear" w:color="auto" w:fill="auto"/>
          </w:tcPr>
          <w:p w14:paraId="13941A5B" w14:textId="02BEC1DC"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3476</w:t>
            </w:r>
          </w:p>
        </w:tc>
      </w:tr>
      <w:tr w:rsidR="002453E1" w:rsidRPr="00626AE8" w14:paraId="135E8C11"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9839AD8"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5)</w:t>
            </w:r>
          </w:p>
        </w:tc>
        <w:tc>
          <w:tcPr>
            <w:tcW w:w="1683" w:type="dxa"/>
            <w:shd w:val="clear" w:color="auto" w:fill="auto"/>
          </w:tcPr>
          <w:p w14:paraId="48D83DDD" w14:textId="2874B4AD" w:rsidR="002453E1" w:rsidRPr="00626AE8" w:rsidRDefault="0024221E"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931</w:t>
            </w:r>
          </w:p>
        </w:tc>
        <w:tc>
          <w:tcPr>
            <w:tcW w:w="2126" w:type="dxa"/>
            <w:gridSpan w:val="2"/>
            <w:shd w:val="clear" w:color="auto" w:fill="auto"/>
          </w:tcPr>
          <w:p w14:paraId="2ACA289E" w14:textId="047BD5E1"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1073</w:t>
            </w:r>
          </w:p>
        </w:tc>
        <w:tc>
          <w:tcPr>
            <w:tcW w:w="1655" w:type="dxa"/>
            <w:tcBorders>
              <w:right w:val="single" w:sz="4" w:space="0" w:color="000000"/>
            </w:tcBorders>
            <w:shd w:val="clear" w:color="auto" w:fill="auto"/>
          </w:tcPr>
          <w:p w14:paraId="28850D5E" w14:textId="3FB58D2A"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3536</w:t>
            </w:r>
          </w:p>
        </w:tc>
      </w:tr>
      <w:tr w:rsidR="002453E1" w:rsidRPr="00626AE8" w14:paraId="3EDD5157"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D303581"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6)</w:t>
            </w:r>
          </w:p>
        </w:tc>
        <w:tc>
          <w:tcPr>
            <w:tcW w:w="1683" w:type="dxa"/>
            <w:shd w:val="clear" w:color="auto" w:fill="auto"/>
          </w:tcPr>
          <w:p w14:paraId="2D815AB9" w14:textId="2456116A" w:rsidR="002453E1" w:rsidRPr="00626AE8" w:rsidRDefault="0024221E"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935</w:t>
            </w:r>
          </w:p>
        </w:tc>
        <w:tc>
          <w:tcPr>
            <w:tcW w:w="2126" w:type="dxa"/>
            <w:gridSpan w:val="2"/>
            <w:shd w:val="clear" w:color="auto" w:fill="auto"/>
          </w:tcPr>
          <w:p w14:paraId="56824246" w14:textId="2ECBA7D9"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1096</w:t>
            </w:r>
          </w:p>
        </w:tc>
        <w:tc>
          <w:tcPr>
            <w:tcW w:w="1655" w:type="dxa"/>
            <w:tcBorders>
              <w:right w:val="single" w:sz="4" w:space="0" w:color="000000"/>
            </w:tcBorders>
            <w:shd w:val="clear" w:color="auto" w:fill="auto"/>
          </w:tcPr>
          <w:p w14:paraId="5E3553D1" w14:textId="4FC41D4E"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3540</w:t>
            </w:r>
          </w:p>
        </w:tc>
      </w:tr>
      <w:tr w:rsidR="002453E1" w:rsidRPr="00626AE8" w14:paraId="3EAD6D1B"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4B865D55"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7)</w:t>
            </w:r>
          </w:p>
        </w:tc>
        <w:tc>
          <w:tcPr>
            <w:tcW w:w="1683" w:type="dxa"/>
            <w:shd w:val="clear" w:color="auto" w:fill="auto"/>
          </w:tcPr>
          <w:p w14:paraId="7CB760D7" w14:textId="125D786A" w:rsidR="002453E1" w:rsidRPr="00626AE8" w:rsidRDefault="0024221E"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962</w:t>
            </w:r>
          </w:p>
        </w:tc>
        <w:tc>
          <w:tcPr>
            <w:tcW w:w="2126" w:type="dxa"/>
            <w:gridSpan w:val="2"/>
            <w:shd w:val="clear" w:color="auto" w:fill="auto"/>
          </w:tcPr>
          <w:p w14:paraId="220B0594" w14:textId="17274578"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1051</w:t>
            </w:r>
          </w:p>
        </w:tc>
        <w:tc>
          <w:tcPr>
            <w:tcW w:w="1655" w:type="dxa"/>
            <w:tcBorders>
              <w:right w:val="single" w:sz="4" w:space="0" w:color="000000"/>
            </w:tcBorders>
            <w:shd w:val="clear" w:color="auto" w:fill="auto"/>
          </w:tcPr>
          <w:p w14:paraId="1BE1C0C8" w14:textId="666D72FE"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3460</w:t>
            </w:r>
          </w:p>
        </w:tc>
      </w:tr>
      <w:tr w:rsidR="002453E1" w:rsidRPr="00626AE8" w14:paraId="0D9F6E45"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1E3F8458"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8)</w:t>
            </w:r>
          </w:p>
        </w:tc>
        <w:tc>
          <w:tcPr>
            <w:tcW w:w="1683" w:type="dxa"/>
            <w:shd w:val="clear" w:color="auto" w:fill="auto"/>
          </w:tcPr>
          <w:p w14:paraId="05C4EE27" w14:textId="22121131" w:rsidR="002453E1" w:rsidRPr="00626AE8" w:rsidRDefault="0024221E"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978</w:t>
            </w:r>
          </w:p>
        </w:tc>
        <w:tc>
          <w:tcPr>
            <w:tcW w:w="2126" w:type="dxa"/>
            <w:gridSpan w:val="2"/>
            <w:shd w:val="clear" w:color="auto" w:fill="auto"/>
          </w:tcPr>
          <w:p w14:paraId="6EF0FAE6" w14:textId="09520492"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1101</w:t>
            </w:r>
          </w:p>
        </w:tc>
        <w:tc>
          <w:tcPr>
            <w:tcW w:w="1655" w:type="dxa"/>
            <w:tcBorders>
              <w:right w:val="single" w:sz="4" w:space="0" w:color="000000"/>
            </w:tcBorders>
            <w:shd w:val="clear" w:color="auto" w:fill="auto"/>
          </w:tcPr>
          <w:p w14:paraId="2DD63441" w14:textId="7B356AE9"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3509</w:t>
            </w:r>
          </w:p>
        </w:tc>
      </w:tr>
      <w:tr w:rsidR="002453E1" w:rsidRPr="00626AE8" w14:paraId="2F346FDD"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3855F993"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9)</w:t>
            </w:r>
          </w:p>
        </w:tc>
        <w:tc>
          <w:tcPr>
            <w:tcW w:w="1683" w:type="dxa"/>
            <w:shd w:val="clear" w:color="auto" w:fill="auto"/>
          </w:tcPr>
          <w:p w14:paraId="55545232" w14:textId="56B412CD" w:rsidR="002453E1" w:rsidRPr="00626AE8" w:rsidRDefault="0024221E"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912</w:t>
            </w:r>
          </w:p>
        </w:tc>
        <w:tc>
          <w:tcPr>
            <w:tcW w:w="2126" w:type="dxa"/>
            <w:gridSpan w:val="2"/>
            <w:shd w:val="clear" w:color="auto" w:fill="auto"/>
          </w:tcPr>
          <w:p w14:paraId="1EE2212E" w14:textId="74B39B46"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1078</w:t>
            </w:r>
          </w:p>
        </w:tc>
        <w:tc>
          <w:tcPr>
            <w:tcW w:w="1655" w:type="dxa"/>
            <w:tcBorders>
              <w:right w:val="single" w:sz="4" w:space="0" w:color="000000"/>
            </w:tcBorders>
            <w:shd w:val="clear" w:color="auto" w:fill="auto"/>
          </w:tcPr>
          <w:p w14:paraId="641FB375" w14:textId="55D9DCF3"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3526</w:t>
            </w:r>
          </w:p>
        </w:tc>
      </w:tr>
      <w:tr w:rsidR="002453E1" w:rsidRPr="00626AE8" w14:paraId="1ACED856"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000000"/>
            </w:tcBorders>
            <w:shd w:val="clear" w:color="auto" w:fill="auto"/>
          </w:tcPr>
          <w:p w14:paraId="09B43B65"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10)</w:t>
            </w:r>
          </w:p>
        </w:tc>
        <w:tc>
          <w:tcPr>
            <w:tcW w:w="1683" w:type="dxa"/>
            <w:tcBorders>
              <w:bottom w:val="single" w:sz="4" w:space="0" w:color="000000"/>
            </w:tcBorders>
            <w:shd w:val="clear" w:color="auto" w:fill="auto"/>
          </w:tcPr>
          <w:p w14:paraId="62573774" w14:textId="42AD981D" w:rsidR="002453E1" w:rsidRPr="00626AE8" w:rsidRDefault="0024221E"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988</w:t>
            </w:r>
          </w:p>
        </w:tc>
        <w:tc>
          <w:tcPr>
            <w:tcW w:w="2126" w:type="dxa"/>
            <w:gridSpan w:val="2"/>
            <w:tcBorders>
              <w:bottom w:val="single" w:sz="4" w:space="0" w:color="000000"/>
            </w:tcBorders>
            <w:shd w:val="clear" w:color="auto" w:fill="auto"/>
          </w:tcPr>
          <w:p w14:paraId="46F74BF6" w14:textId="043BA89C"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1076</w:t>
            </w:r>
          </w:p>
        </w:tc>
        <w:tc>
          <w:tcPr>
            <w:tcW w:w="1655" w:type="dxa"/>
            <w:tcBorders>
              <w:bottom w:val="single" w:sz="4" w:space="0" w:color="000000"/>
              <w:right w:val="single" w:sz="4" w:space="0" w:color="000000"/>
            </w:tcBorders>
            <w:shd w:val="clear" w:color="auto" w:fill="auto"/>
          </w:tcPr>
          <w:p w14:paraId="1829E8A6" w14:textId="16F25D34"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w:t>
            </w:r>
            <w:r w:rsidR="00BA5318" w:rsidRPr="00626AE8">
              <w:rPr>
                <w:rFonts w:ascii="Times New Roman" w:eastAsiaTheme="minorEastAsia" w:hAnsi="Times New Roman" w:cs="Times New Roman"/>
                <w:sz w:val="20"/>
                <w:szCs w:val="20"/>
              </w:rPr>
              <w:t>436</w:t>
            </w:r>
          </w:p>
        </w:tc>
      </w:tr>
    </w:tbl>
    <w:p w14:paraId="12AA0129" w14:textId="7022A1DF" w:rsidR="002453E1" w:rsidRDefault="002453E1" w:rsidP="00255C53"/>
    <w:tbl>
      <w:tblPr>
        <w:tblStyle w:val="ListTable6Colorful"/>
        <w:tblW w:w="0" w:type="auto"/>
        <w:tblLook w:val="04A0" w:firstRow="1" w:lastRow="0" w:firstColumn="1" w:lastColumn="0" w:noHBand="0" w:noVBand="1"/>
      </w:tblPr>
      <w:tblGrid>
        <w:gridCol w:w="3558"/>
        <w:gridCol w:w="1681"/>
        <w:gridCol w:w="138"/>
        <w:gridCol w:w="1986"/>
        <w:gridCol w:w="1653"/>
      </w:tblGrid>
      <w:tr w:rsidR="002453E1" w:rsidRPr="00626AE8" w14:paraId="767E052B" w14:textId="77777777" w:rsidTr="00A6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5"/>
            <w:tcBorders>
              <w:top w:val="single" w:sz="4" w:space="0" w:color="000000"/>
              <w:left w:val="single" w:sz="4" w:space="0" w:color="000000"/>
              <w:right w:val="single" w:sz="4" w:space="0" w:color="000000"/>
            </w:tcBorders>
            <w:shd w:val="clear" w:color="auto" w:fill="auto"/>
          </w:tcPr>
          <w:p w14:paraId="301D7E2B" w14:textId="7B0F3C79" w:rsidR="002453E1" w:rsidRPr="00626AE8" w:rsidRDefault="002453E1" w:rsidP="002453E1">
            <w:pPr>
              <w:pStyle w:val="ListParagraph"/>
              <w:numPr>
                <w:ilvl w:val="0"/>
                <w:numId w:val="9"/>
              </w:numPr>
              <w:jc w:val="center"/>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For DEGs with the mismatched direction of expression across 3 studies</w:t>
            </w:r>
          </w:p>
        </w:tc>
      </w:tr>
      <w:tr w:rsidR="002453E1" w:rsidRPr="00626AE8" w14:paraId="0C07E962" w14:textId="77777777" w:rsidTr="00A6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auto"/>
            </w:tcBorders>
            <w:shd w:val="clear" w:color="auto" w:fill="auto"/>
          </w:tcPr>
          <w:p w14:paraId="5B9942BF" w14:textId="77777777" w:rsidR="002453E1" w:rsidRPr="00626AE8" w:rsidRDefault="002453E1" w:rsidP="00B85982">
            <w:pPr>
              <w:jc w:val="center"/>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Datasets</w:t>
            </w:r>
          </w:p>
        </w:tc>
        <w:tc>
          <w:tcPr>
            <w:tcW w:w="1821" w:type="dxa"/>
            <w:gridSpan w:val="2"/>
            <w:tcBorders>
              <w:bottom w:val="single" w:sz="4" w:space="0" w:color="auto"/>
            </w:tcBorders>
            <w:shd w:val="clear" w:color="auto" w:fill="auto"/>
          </w:tcPr>
          <w:p w14:paraId="21A28A9B"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DEGs</w:t>
            </w:r>
          </w:p>
          <w:p w14:paraId="73AC2164"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Present in 1</w:t>
            </w:r>
          </w:p>
        </w:tc>
        <w:tc>
          <w:tcPr>
            <w:tcW w:w="1988" w:type="dxa"/>
            <w:shd w:val="clear" w:color="auto" w:fill="auto"/>
          </w:tcPr>
          <w:p w14:paraId="2D89E54D"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DEGs</w:t>
            </w:r>
          </w:p>
          <w:p w14:paraId="1E2E8B13"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Present in 2</w:t>
            </w:r>
          </w:p>
        </w:tc>
        <w:tc>
          <w:tcPr>
            <w:tcW w:w="1655" w:type="dxa"/>
            <w:tcBorders>
              <w:right w:val="single" w:sz="4" w:space="0" w:color="000000"/>
            </w:tcBorders>
            <w:shd w:val="clear" w:color="auto" w:fill="auto"/>
          </w:tcPr>
          <w:p w14:paraId="7A9A120B"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 xml:space="preserve">DEGs </w:t>
            </w:r>
          </w:p>
          <w:p w14:paraId="03B32E67"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626AE8">
              <w:rPr>
                <w:rFonts w:ascii="Times New Roman" w:eastAsiaTheme="minorEastAsia" w:hAnsi="Times New Roman" w:cs="Times New Roman"/>
                <w:b/>
                <w:sz w:val="20"/>
                <w:szCs w:val="20"/>
              </w:rPr>
              <w:t>Present in 3</w:t>
            </w:r>
          </w:p>
        </w:tc>
      </w:tr>
      <w:tr w:rsidR="002453E1" w:rsidRPr="00626AE8" w14:paraId="0C6F6C6E"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top w:val="single" w:sz="4" w:space="0" w:color="auto"/>
              <w:left w:val="single" w:sz="4" w:space="0" w:color="000000"/>
            </w:tcBorders>
            <w:shd w:val="clear" w:color="auto" w:fill="auto"/>
          </w:tcPr>
          <w:p w14:paraId="2690FE6A"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(all samples)</w:t>
            </w:r>
          </w:p>
        </w:tc>
        <w:tc>
          <w:tcPr>
            <w:tcW w:w="1683" w:type="dxa"/>
            <w:tcBorders>
              <w:top w:val="single" w:sz="4" w:space="0" w:color="auto"/>
            </w:tcBorders>
            <w:shd w:val="clear" w:color="auto" w:fill="auto"/>
          </w:tcPr>
          <w:p w14:paraId="237CE99F"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tcBorders>
              <w:top w:val="single" w:sz="4" w:space="0" w:color="auto"/>
            </w:tcBorders>
            <w:shd w:val="clear" w:color="auto" w:fill="auto"/>
          </w:tcPr>
          <w:p w14:paraId="0A1B4CAF" w14:textId="20453F91"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53</w:t>
            </w:r>
          </w:p>
        </w:tc>
        <w:tc>
          <w:tcPr>
            <w:tcW w:w="1655" w:type="dxa"/>
            <w:tcBorders>
              <w:top w:val="single" w:sz="4" w:space="0" w:color="auto"/>
              <w:right w:val="single" w:sz="4" w:space="0" w:color="000000"/>
            </w:tcBorders>
            <w:shd w:val="clear" w:color="auto" w:fill="auto"/>
          </w:tcPr>
          <w:p w14:paraId="545999D5" w14:textId="5CA905EA"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182</w:t>
            </w:r>
          </w:p>
        </w:tc>
      </w:tr>
      <w:tr w:rsidR="002453E1" w:rsidRPr="00626AE8" w14:paraId="69D51D1C"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99F6897"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1)</w:t>
            </w:r>
          </w:p>
        </w:tc>
        <w:tc>
          <w:tcPr>
            <w:tcW w:w="1683" w:type="dxa"/>
            <w:shd w:val="clear" w:color="auto" w:fill="auto"/>
          </w:tcPr>
          <w:p w14:paraId="637C3E46"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306DDFF8"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26</w:t>
            </w:r>
          </w:p>
        </w:tc>
        <w:tc>
          <w:tcPr>
            <w:tcW w:w="1655" w:type="dxa"/>
            <w:tcBorders>
              <w:right w:val="single" w:sz="4" w:space="0" w:color="000000"/>
            </w:tcBorders>
            <w:shd w:val="clear" w:color="auto" w:fill="auto"/>
          </w:tcPr>
          <w:p w14:paraId="0235ED16"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140</w:t>
            </w:r>
          </w:p>
        </w:tc>
      </w:tr>
      <w:tr w:rsidR="002453E1" w:rsidRPr="00626AE8" w14:paraId="6C741E8B"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FCABD40"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2)</w:t>
            </w:r>
          </w:p>
        </w:tc>
        <w:tc>
          <w:tcPr>
            <w:tcW w:w="1683" w:type="dxa"/>
            <w:shd w:val="clear" w:color="auto" w:fill="auto"/>
          </w:tcPr>
          <w:p w14:paraId="0FCB1752"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7D4A5ACF"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41</w:t>
            </w:r>
          </w:p>
        </w:tc>
        <w:tc>
          <w:tcPr>
            <w:tcW w:w="1655" w:type="dxa"/>
            <w:tcBorders>
              <w:right w:val="single" w:sz="4" w:space="0" w:color="000000"/>
            </w:tcBorders>
            <w:shd w:val="clear" w:color="auto" w:fill="auto"/>
          </w:tcPr>
          <w:p w14:paraId="288AB5FB"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171</w:t>
            </w:r>
          </w:p>
        </w:tc>
      </w:tr>
      <w:tr w:rsidR="002453E1" w:rsidRPr="00626AE8" w14:paraId="16F3FEC7"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3DC4BBD3"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3)</w:t>
            </w:r>
          </w:p>
        </w:tc>
        <w:tc>
          <w:tcPr>
            <w:tcW w:w="1683" w:type="dxa"/>
            <w:shd w:val="clear" w:color="auto" w:fill="auto"/>
          </w:tcPr>
          <w:p w14:paraId="3F6654E9"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53D43E84"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38</w:t>
            </w:r>
          </w:p>
        </w:tc>
        <w:tc>
          <w:tcPr>
            <w:tcW w:w="1655" w:type="dxa"/>
            <w:tcBorders>
              <w:right w:val="single" w:sz="4" w:space="0" w:color="000000"/>
            </w:tcBorders>
            <w:shd w:val="clear" w:color="auto" w:fill="auto"/>
          </w:tcPr>
          <w:p w14:paraId="106F3FEC"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149</w:t>
            </w:r>
          </w:p>
        </w:tc>
      </w:tr>
      <w:tr w:rsidR="002453E1" w:rsidRPr="00626AE8" w14:paraId="57966CAD"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2981DB0E"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4)</w:t>
            </w:r>
          </w:p>
        </w:tc>
        <w:tc>
          <w:tcPr>
            <w:tcW w:w="1683" w:type="dxa"/>
            <w:shd w:val="clear" w:color="auto" w:fill="auto"/>
          </w:tcPr>
          <w:p w14:paraId="75BD7BDA"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01455D40"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w:t>
            </w:r>
          </w:p>
        </w:tc>
        <w:tc>
          <w:tcPr>
            <w:tcW w:w="1655" w:type="dxa"/>
            <w:tcBorders>
              <w:right w:val="single" w:sz="4" w:space="0" w:color="000000"/>
            </w:tcBorders>
            <w:shd w:val="clear" w:color="auto" w:fill="auto"/>
          </w:tcPr>
          <w:p w14:paraId="5D1707E3"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166</w:t>
            </w:r>
          </w:p>
        </w:tc>
      </w:tr>
      <w:tr w:rsidR="002453E1" w:rsidRPr="00626AE8" w14:paraId="7A0F3489"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40D40CA7"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5)</w:t>
            </w:r>
          </w:p>
        </w:tc>
        <w:tc>
          <w:tcPr>
            <w:tcW w:w="1683" w:type="dxa"/>
            <w:shd w:val="clear" w:color="auto" w:fill="auto"/>
          </w:tcPr>
          <w:p w14:paraId="21F63A69"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7E2B9C84"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28</w:t>
            </w:r>
          </w:p>
        </w:tc>
        <w:tc>
          <w:tcPr>
            <w:tcW w:w="1655" w:type="dxa"/>
            <w:tcBorders>
              <w:right w:val="single" w:sz="4" w:space="0" w:color="000000"/>
            </w:tcBorders>
            <w:shd w:val="clear" w:color="auto" w:fill="auto"/>
          </w:tcPr>
          <w:p w14:paraId="6A207401"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154</w:t>
            </w:r>
          </w:p>
        </w:tc>
      </w:tr>
      <w:tr w:rsidR="002453E1" w:rsidRPr="00626AE8" w14:paraId="7263A2BF"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345F545F"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6)</w:t>
            </w:r>
          </w:p>
        </w:tc>
        <w:tc>
          <w:tcPr>
            <w:tcW w:w="1683" w:type="dxa"/>
            <w:shd w:val="clear" w:color="auto" w:fill="auto"/>
          </w:tcPr>
          <w:p w14:paraId="483489DE"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2299DCD2" w14:textId="3B41713E" w:rsidR="002453E1" w:rsidRPr="00626AE8" w:rsidRDefault="00BA5318"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32</w:t>
            </w:r>
          </w:p>
        </w:tc>
        <w:tc>
          <w:tcPr>
            <w:tcW w:w="1655" w:type="dxa"/>
            <w:tcBorders>
              <w:right w:val="single" w:sz="4" w:space="0" w:color="000000"/>
            </w:tcBorders>
            <w:shd w:val="clear" w:color="auto" w:fill="auto"/>
          </w:tcPr>
          <w:p w14:paraId="03B92F99"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140</w:t>
            </w:r>
          </w:p>
        </w:tc>
      </w:tr>
      <w:tr w:rsidR="002453E1" w:rsidRPr="00626AE8" w14:paraId="4A630599"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736772FE"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7)</w:t>
            </w:r>
          </w:p>
        </w:tc>
        <w:tc>
          <w:tcPr>
            <w:tcW w:w="1683" w:type="dxa"/>
            <w:shd w:val="clear" w:color="auto" w:fill="auto"/>
          </w:tcPr>
          <w:p w14:paraId="62B372FB"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194EF901"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39</w:t>
            </w:r>
          </w:p>
        </w:tc>
        <w:tc>
          <w:tcPr>
            <w:tcW w:w="1655" w:type="dxa"/>
            <w:tcBorders>
              <w:right w:val="single" w:sz="4" w:space="0" w:color="000000"/>
            </w:tcBorders>
            <w:shd w:val="clear" w:color="auto" w:fill="auto"/>
          </w:tcPr>
          <w:p w14:paraId="05B34B79" w14:textId="0C6298F3" w:rsidR="002453E1" w:rsidRPr="00626AE8" w:rsidRDefault="00BA5318"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172</w:t>
            </w:r>
          </w:p>
        </w:tc>
      </w:tr>
      <w:tr w:rsidR="002453E1" w:rsidRPr="00626AE8" w14:paraId="1171BB4C"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53DA919A"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8)</w:t>
            </w:r>
          </w:p>
        </w:tc>
        <w:tc>
          <w:tcPr>
            <w:tcW w:w="1683" w:type="dxa"/>
            <w:shd w:val="clear" w:color="auto" w:fill="auto"/>
          </w:tcPr>
          <w:p w14:paraId="0310A4AE"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308A519F"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30</w:t>
            </w:r>
          </w:p>
        </w:tc>
        <w:tc>
          <w:tcPr>
            <w:tcW w:w="1655" w:type="dxa"/>
            <w:tcBorders>
              <w:right w:val="single" w:sz="4" w:space="0" w:color="000000"/>
            </w:tcBorders>
            <w:shd w:val="clear" w:color="auto" w:fill="auto"/>
          </w:tcPr>
          <w:p w14:paraId="456A1343"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179</w:t>
            </w:r>
          </w:p>
        </w:tc>
      </w:tr>
      <w:tr w:rsidR="002453E1" w:rsidRPr="00626AE8" w14:paraId="677F6E7F" w14:textId="77777777" w:rsidTr="00A6189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tcBorders>
            <w:shd w:val="clear" w:color="auto" w:fill="auto"/>
          </w:tcPr>
          <w:p w14:paraId="532B10CD"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lastRenderedPageBreak/>
              <w:t>GSE123892, GSE151352, TCGA-GBM (random selection 9)</w:t>
            </w:r>
          </w:p>
        </w:tc>
        <w:tc>
          <w:tcPr>
            <w:tcW w:w="1683" w:type="dxa"/>
            <w:shd w:val="clear" w:color="auto" w:fill="auto"/>
          </w:tcPr>
          <w:p w14:paraId="3630592C"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shd w:val="clear" w:color="auto" w:fill="auto"/>
          </w:tcPr>
          <w:p w14:paraId="77D9B882"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39</w:t>
            </w:r>
          </w:p>
        </w:tc>
        <w:tc>
          <w:tcPr>
            <w:tcW w:w="1655" w:type="dxa"/>
            <w:tcBorders>
              <w:right w:val="single" w:sz="4" w:space="0" w:color="000000"/>
            </w:tcBorders>
            <w:shd w:val="clear" w:color="auto" w:fill="auto"/>
          </w:tcPr>
          <w:p w14:paraId="76885706" w14:textId="77777777" w:rsidR="002453E1" w:rsidRPr="00626AE8" w:rsidRDefault="002453E1" w:rsidP="00B85982">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165</w:t>
            </w:r>
          </w:p>
        </w:tc>
      </w:tr>
      <w:tr w:rsidR="002453E1" w:rsidRPr="00626AE8" w14:paraId="65FDAFAD" w14:textId="77777777" w:rsidTr="00A61897">
        <w:trPr>
          <w:trHeight w:val="680"/>
        </w:trPr>
        <w:tc>
          <w:tcPr>
            <w:cnfStyle w:val="001000000000" w:firstRow="0" w:lastRow="0" w:firstColumn="1" w:lastColumn="0" w:oddVBand="0" w:evenVBand="0" w:oddHBand="0" w:evenHBand="0" w:firstRowFirstColumn="0" w:firstRowLastColumn="0" w:lastRowFirstColumn="0" w:lastRowLastColumn="0"/>
            <w:tcW w:w="3562" w:type="dxa"/>
            <w:tcBorders>
              <w:left w:val="single" w:sz="4" w:space="0" w:color="000000"/>
              <w:bottom w:val="single" w:sz="4" w:space="0" w:color="000000"/>
            </w:tcBorders>
            <w:shd w:val="clear" w:color="auto" w:fill="auto"/>
          </w:tcPr>
          <w:p w14:paraId="1EBEFEF1" w14:textId="77777777" w:rsidR="002453E1" w:rsidRPr="00626AE8" w:rsidRDefault="002453E1" w:rsidP="00B85982">
            <w:pPr>
              <w:jc w:val="center"/>
              <w:rPr>
                <w:rFonts w:ascii="Times New Roman" w:eastAsiaTheme="minorEastAsia" w:hAnsi="Times New Roman" w:cs="Times New Roman"/>
                <w:b w:val="0"/>
                <w:sz w:val="20"/>
                <w:szCs w:val="20"/>
              </w:rPr>
            </w:pPr>
            <w:r w:rsidRPr="00626AE8">
              <w:rPr>
                <w:rFonts w:ascii="Times New Roman" w:eastAsiaTheme="minorEastAsia" w:hAnsi="Times New Roman" w:cs="Times New Roman"/>
                <w:b w:val="0"/>
                <w:sz w:val="20"/>
                <w:szCs w:val="20"/>
              </w:rPr>
              <w:t>GSE123892, GSE151352, TCGA-GBM (random selection 10)</w:t>
            </w:r>
          </w:p>
        </w:tc>
        <w:tc>
          <w:tcPr>
            <w:tcW w:w="1683" w:type="dxa"/>
            <w:tcBorders>
              <w:bottom w:val="single" w:sz="4" w:space="0" w:color="000000"/>
            </w:tcBorders>
            <w:shd w:val="clear" w:color="auto" w:fill="auto"/>
          </w:tcPr>
          <w:p w14:paraId="2047203F"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0</w:t>
            </w:r>
          </w:p>
        </w:tc>
        <w:tc>
          <w:tcPr>
            <w:tcW w:w="2126" w:type="dxa"/>
            <w:gridSpan w:val="2"/>
            <w:tcBorders>
              <w:bottom w:val="single" w:sz="4" w:space="0" w:color="000000"/>
            </w:tcBorders>
            <w:shd w:val="clear" w:color="auto" w:fill="auto"/>
          </w:tcPr>
          <w:p w14:paraId="63ACC94E"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34</w:t>
            </w:r>
          </w:p>
        </w:tc>
        <w:tc>
          <w:tcPr>
            <w:tcW w:w="1655" w:type="dxa"/>
            <w:tcBorders>
              <w:bottom w:val="single" w:sz="4" w:space="0" w:color="000000"/>
              <w:right w:val="single" w:sz="4" w:space="0" w:color="000000"/>
            </w:tcBorders>
            <w:shd w:val="clear" w:color="auto" w:fill="auto"/>
          </w:tcPr>
          <w:p w14:paraId="76B3ACEB" w14:textId="77777777" w:rsidR="002453E1" w:rsidRPr="00626AE8" w:rsidRDefault="002453E1" w:rsidP="00B8598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626AE8">
              <w:rPr>
                <w:rFonts w:ascii="Times New Roman" w:eastAsiaTheme="minorEastAsia" w:hAnsi="Times New Roman" w:cs="Times New Roman"/>
                <w:sz w:val="20"/>
                <w:szCs w:val="20"/>
              </w:rPr>
              <w:t>164</w:t>
            </w:r>
          </w:p>
        </w:tc>
      </w:tr>
    </w:tbl>
    <w:p w14:paraId="7BA8EC2F" w14:textId="676354D0" w:rsidR="002453E1" w:rsidRDefault="002453E1" w:rsidP="00255C53"/>
    <w:p w14:paraId="68B9953D" w14:textId="657AB375" w:rsidR="00D91CE5" w:rsidRDefault="00D91CE5" w:rsidP="00255C53"/>
    <w:p w14:paraId="64208583" w14:textId="694D0F3D" w:rsidR="00684ACD" w:rsidRDefault="00684ACD" w:rsidP="00684ACD">
      <w:pPr>
        <w:spacing w:line="276" w:lineRule="auto"/>
        <w:jc w:val="both"/>
        <w:rPr>
          <w:rFonts w:ascii="Times New Roman" w:eastAsiaTheme="minorEastAsia" w:hAnsi="Times New Roman" w:cs="Times New Roman"/>
        </w:rPr>
      </w:pPr>
      <w:r w:rsidRPr="00684ACD">
        <w:rPr>
          <w:rFonts w:ascii="Times New Roman" w:eastAsiaTheme="minorEastAsia" w:hAnsi="Times New Roman" w:cs="Times New Roman"/>
          <w:b/>
        </w:rPr>
        <w:t xml:space="preserve">Supplementary Table </w:t>
      </w:r>
      <w:r w:rsidR="000B4F60">
        <w:rPr>
          <w:rFonts w:ascii="Times New Roman" w:eastAsiaTheme="minorEastAsia" w:hAnsi="Times New Roman" w:cs="Times New Roman"/>
          <w:b/>
        </w:rPr>
        <w:t>7</w:t>
      </w:r>
      <w:r w:rsidRPr="00684ACD">
        <w:rPr>
          <w:rFonts w:ascii="Times New Roman" w:eastAsiaTheme="minorEastAsia" w:hAnsi="Times New Roman" w:cs="Times New Roman"/>
          <w:b/>
        </w:rPr>
        <w:t>.</w:t>
      </w:r>
      <w:r w:rsidRPr="00684ACD">
        <w:rPr>
          <w:rFonts w:ascii="Times New Roman" w:eastAsiaTheme="minorEastAsia" w:hAnsi="Times New Roman" w:cs="Times New Roman"/>
        </w:rPr>
        <w:t xml:space="preserve"> </w:t>
      </w:r>
      <w:r w:rsidR="009A05BF">
        <w:rPr>
          <w:rFonts w:ascii="Times New Roman" w:eastAsiaTheme="minorEastAsia" w:hAnsi="Times New Roman" w:cs="Times New Roman"/>
        </w:rPr>
        <w:t>Ingenuity Pathway Analysis (</w:t>
      </w:r>
      <w:r w:rsidRPr="00684ACD">
        <w:rPr>
          <w:rFonts w:ascii="Times New Roman" w:eastAsiaTheme="minorEastAsia" w:hAnsi="Times New Roman" w:cs="Times New Roman"/>
        </w:rPr>
        <w:t>IPA</w:t>
      </w:r>
      <w:r w:rsidR="009A05BF">
        <w:rPr>
          <w:rFonts w:ascii="Times New Roman" w:eastAsiaTheme="minorEastAsia" w:hAnsi="Times New Roman" w:cs="Times New Roman"/>
        </w:rPr>
        <w:t>)</w:t>
      </w:r>
      <w:r w:rsidRPr="00684ACD">
        <w:rPr>
          <w:rFonts w:ascii="Times New Roman" w:eastAsiaTheme="minorEastAsia" w:hAnsi="Times New Roman" w:cs="Times New Roman"/>
        </w:rPr>
        <w:t xml:space="preserve"> canonical pathways for </w:t>
      </w:r>
      <w:r w:rsidR="00A9320F" w:rsidRPr="00A9320F">
        <w:rPr>
          <w:rFonts w:ascii="Times New Roman" w:eastAsiaTheme="minorEastAsia" w:hAnsi="Times New Roman" w:cs="Times New Roman"/>
          <w:b/>
          <w:bCs/>
        </w:rPr>
        <w:t>a.</w:t>
      </w:r>
      <w:r w:rsidR="00A9320F">
        <w:rPr>
          <w:rFonts w:ascii="Times New Roman" w:eastAsiaTheme="minorEastAsia" w:hAnsi="Times New Roman" w:cs="Times New Roman"/>
        </w:rPr>
        <w:t xml:space="preserve"> </w:t>
      </w:r>
      <w:r w:rsidRPr="00684ACD">
        <w:rPr>
          <w:rFonts w:ascii="Times New Roman" w:eastAsiaTheme="minorEastAsia" w:hAnsi="Times New Roman" w:cs="Times New Roman"/>
        </w:rPr>
        <w:t xml:space="preserve">up and </w:t>
      </w:r>
      <w:r w:rsidR="00A9320F" w:rsidRPr="00A9320F">
        <w:rPr>
          <w:rFonts w:ascii="Times New Roman" w:eastAsiaTheme="minorEastAsia" w:hAnsi="Times New Roman" w:cs="Times New Roman"/>
          <w:b/>
          <w:bCs/>
        </w:rPr>
        <w:t>b.</w:t>
      </w:r>
      <w:r w:rsidR="00A9320F">
        <w:rPr>
          <w:rFonts w:ascii="Times New Roman" w:eastAsiaTheme="minorEastAsia" w:hAnsi="Times New Roman" w:cs="Times New Roman"/>
        </w:rPr>
        <w:t xml:space="preserve"> </w:t>
      </w:r>
      <w:r w:rsidRPr="00684ACD">
        <w:rPr>
          <w:rFonts w:ascii="Times New Roman" w:eastAsiaTheme="minorEastAsia" w:hAnsi="Times New Roman" w:cs="Times New Roman"/>
        </w:rPr>
        <w:t xml:space="preserve">down-regulated </w:t>
      </w:r>
      <w:r w:rsidR="009A05BF">
        <w:rPr>
          <w:rFonts w:ascii="Times New Roman" w:eastAsiaTheme="minorEastAsia" w:hAnsi="Times New Roman" w:cs="Times New Roman"/>
        </w:rPr>
        <w:t>differentially expressed genes (</w:t>
      </w:r>
      <w:r w:rsidRPr="00684ACD">
        <w:rPr>
          <w:rFonts w:ascii="Times New Roman" w:eastAsiaTheme="minorEastAsia" w:hAnsi="Times New Roman" w:cs="Times New Roman"/>
        </w:rPr>
        <w:t>DEGs</w:t>
      </w:r>
      <w:r w:rsidR="009A05BF">
        <w:rPr>
          <w:rFonts w:ascii="Times New Roman" w:eastAsiaTheme="minorEastAsia" w:hAnsi="Times New Roman" w:cs="Times New Roman"/>
        </w:rPr>
        <w:t>)</w:t>
      </w:r>
      <w:r w:rsidRPr="00684ACD">
        <w:rPr>
          <w:rFonts w:ascii="Times New Roman" w:eastAsiaTheme="minorEastAsia" w:hAnsi="Times New Roman" w:cs="Times New Roman"/>
        </w:rPr>
        <w:t xml:space="preserve"> present in all three </w:t>
      </w:r>
      <w:r w:rsidR="000E744D">
        <w:rPr>
          <w:rFonts w:ascii="Times New Roman" w:eastAsiaTheme="minorEastAsia" w:hAnsi="Times New Roman" w:cs="Times New Roman"/>
        </w:rPr>
        <w:t>glioblastoma (</w:t>
      </w:r>
      <w:r w:rsidRPr="00684ACD">
        <w:rPr>
          <w:rFonts w:ascii="Times New Roman" w:eastAsiaTheme="minorEastAsia" w:hAnsi="Times New Roman" w:cs="Times New Roman"/>
        </w:rPr>
        <w:t>GBM</w:t>
      </w:r>
      <w:r w:rsidR="000E744D">
        <w:rPr>
          <w:rFonts w:ascii="Times New Roman" w:eastAsiaTheme="minorEastAsia" w:hAnsi="Times New Roman" w:cs="Times New Roman"/>
        </w:rPr>
        <w:t>)</w:t>
      </w:r>
      <w:r w:rsidRPr="00684ACD">
        <w:rPr>
          <w:rFonts w:ascii="Times New Roman" w:eastAsiaTheme="minorEastAsia" w:hAnsi="Times New Roman" w:cs="Times New Roman"/>
        </w:rPr>
        <w:t xml:space="preserve"> datasets and identified by the </w:t>
      </w:r>
      <w:r w:rsidR="000E744D">
        <w:rPr>
          <w:rFonts w:ascii="Times New Roman" w:eastAsiaTheme="minorEastAsia" w:hAnsi="Times New Roman" w:cs="Times New Roman"/>
        </w:rPr>
        <w:t>fused inverse-normal (</w:t>
      </w:r>
      <w:r w:rsidR="00F204FC">
        <w:rPr>
          <w:rFonts w:ascii="Times New Roman" w:eastAsiaTheme="minorEastAsia" w:hAnsi="Times New Roman" w:cs="Times New Roman"/>
        </w:rPr>
        <w:t>F</w:t>
      </w:r>
      <w:r w:rsidRPr="00684ACD">
        <w:rPr>
          <w:rFonts w:ascii="Times New Roman" w:eastAsiaTheme="minorEastAsia" w:hAnsi="Times New Roman" w:cs="Times New Roman"/>
        </w:rPr>
        <w:t>IN</w:t>
      </w:r>
      <w:r w:rsidR="000E744D">
        <w:rPr>
          <w:rFonts w:ascii="Times New Roman" w:eastAsiaTheme="minorEastAsia" w:hAnsi="Times New Roman" w:cs="Times New Roman"/>
        </w:rPr>
        <w:t>)</w:t>
      </w:r>
      <w:r w:rsidRPr="00684ACD">
        <w:rPr>
          <w:rFonts w:ascii="Times New Roman" w:eastAsiaTheme="minorEastAsia" w:hAnsi="Times New Roman" w:cs="Times New Roman"/>
        </w:rPr>
        <w:t xml:space="preserve"> method. </w:t>
      </w:r>
      <w:r w:rsidR="008F2D5E">
        <w:rPr>
          <w:rFonts w:ascii="Times New Roman" w:eastAsiaTheme="minorEastAsia" w:hAnsi="Times New Roman" w:cs="Times New Roman"/>
        </w:rPr>
        <w:t>Ratio denotes the number of DEGs enriched in a pathway to the total number of genes in that pathway.</w:t>
      </w:r>
    </w:p>
    <w:p w14:paraId="0CE90601" w14:textId="77777777" w:rsidR="00932B5D" w:rsidRDefault="00932B5D" w:rsidP="000946AC">
      <w:pPr>
        <w:spacing w:line="276" w:lineRule="auto"/>
        <w:jc w:val="center"/>
        <w:rPr>
          <w:rFonts w:ascii="Times New Roman" w:eastAsiaTheme="minorEastAsia" w:hAnsi="Times New Roman" w:cs="Times New Roman"/>
        </w:rPr>
      </w:pPr>
    </w:p>
    <w:tbl>
      <w:tblPr>
        <w:tblW w:w="9664"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554"/>
        <w:gridCol w:w="2126"/>
        <w:gridCol w:w="992"/>
        <w:gridCol w:w="992"/>
      </w:tblGrid>
      <w:tr w:rsidR="00F10842" w:rsidRPr="00F10842" w14:paraId="02AB4542" w14:textId="77777777" w:rsidTr="00F10842">
        <w:trPr>
          <w:trHeight w:val="300"/>
          <w:jc w:val="center"/>
        </w:trPr>
        <w:tc>
          <w:tcPr>
            <w:tcW w:w="5554" w:type="dxa"/>
            <w:tcBorders>
              <w:bottom w:val="single" w:sz="4" w:space="0" w:color="000000"/>
            </w:tcBorders>
          </w:tcPr>
          <w:p w14:paraId="5183C1B8" w14:textId="77777777" w:rsidR="00A02B82" w:rsidRPr="00F10842" w:rsidRDefault="00A02B82" w:rsidP="00F10842">
            <w:pPr>
              <w:autoSpaceDE w:val="0"/>
              <w:autoSpaceDN w:val="0"/>
              <w:adjustRightInd w:val="0"/>
              <w:spacing w:line="360" w:lineRule="auto"/>
              <w:jc w:val="center"/>
              <w:rPr>
                <w:rFonts w:ascii="Times New Roman" w:hAnsi="Times New Roman" w:cs="Times New Roman"/>
                <w:b/>
                <w:bCs/>
                <w:color w:val="000000"/>
                <w:sz w:val="20"/>
                <w:szCs w:val="20"/>
              </w:rPr>
            </w:pPr>
            <w:r w:rsidRPr="00F10842">
              <w:rPr>
                <w:rFonts w:ascii="Times New Roman" w:hAnsi="Times New Roman" w:cs="Times New Roman"/>
                <w:b/>
                <w:bCs/>
                <w:color w:val="000000"/>
                <w:sz w:val="20"/>
                <w:szCs w:val="20"/>
              </w:rPr>
              <w:t>Ingenuity Canonical Pathways</w:t>
            </w:r>
          </w:p>
        </w:tc>
        <w:tc>
          <w:tcPr>
            <w:tcW w:w="2126" w:type="dxa"/>
            <w:tcBorders>
              <w:bottom w:val="single" w:sz="4" w:space="0" w:color="000000"/>
            </w:tcBorders>
          </w:tcPr>
          <w:p w14:paraId="46AB900D" w14:textId="461A8573" w:rsidR="00A02B82" w:rsidRPr="00F10842" w:rsidRDefault="00F10842" w:rsidP="00F10842">
            <w:pPr>
              <w:autoSpaceDE w:val="0"/>
              <w:autoSpaceDN w:val="0"/>
              <w:adjustRightInd w:val="0"/>
              <w:spacing w:line="360" w:lineRule="auto"/>
              <w:jc w:val="center"/>
              <w:rPr>
                <w:rFonts w:ascii="Times New Roman" w:hAnsi="Times New Roman" w:cs="Times New Roman"/>
                <w:b/>
                <w:bCs/>
                <w:color w:val="000000"/>
                <w:sz w:val="20"/>
                <w:szCs w:val="20"/>
              </w:rPr>
            </w:pPr>
            <w:r w:rsidRPr="00F10842">
              <w:rPr>
                <w:rFonts w:ascii="Times New Roman" w:hAnsi="Times New Roman" w:cs="Times New Roman"/>
                <w:b/>
                <w:bCs/>
                <w:color w:val="000000"/>
                <w:sz w:val="20"/>
                <w:szCs w:val="20"/>
              </w:rPr>
              <w:t>-log(BH p-value)</w:t>
            </w:r>
          </w:p>
        </w:tc>
        <w:tc>
          <w:tcPr>
            <w:tcW w:w="992" w:type="dxa"/>
            <w:tcBorders>
              <w:bottom w:val="single" w:sz="4" w:space="0" w:color="000000"/>
            </w:tcBorders>
          </w:tcPr>
          <w:p w14:paraId="3EC22541" w14:textId="77777777" w:rsidR="00A02B82" w:rsidRPr="00F10842" w:rsidRDefault="00A02B82" w:rsidP="00F10842">
            <w:pPr>
              <w:autoSpaceDE w:val="0"/>
              <w:autoSpaceDN w:val="0"/>
              <w:adjustRightInd w:val="0"/>
              <w:spacing w:line="360" w:lineRule="auto"/>
              <w:jc w:val="center"/>
              <w:rPr>
                <w:rFonts w:ascii="Times New Roman" w:hAnsi="Times New Roman" w:cs="Times New Roman"/>
                <w:b/>
                <w:bCs/>
                <w:color w:val="000000"/>
                <w:sz w:val="20"/>
                <w:szCs w:val="20"/>
              </w:rPr>
            </w:pPr>
            <w:r w:rsidRPr="00F10842">
              <w:rPr>
                <w:rFonts w:ascii="Times New Roman" w:hAnsi="Times New Roman" w:cs="Times New Roman"/>
                <w:b/>
                <w:bCs/>
                <w:color w:val="000000"/>
                <w:sz w:val="20"/>
                <w:szCs w:val="20"/>
              </w:rPr>
              <w:t>Ratio</w:t>
            </w:r>
          </w:p>
        </w:tc>
        <w:tc>
          <w:tcPr>
            <w:tcW w:w="992" w:type="dxa"/>
            <w:tcBorders>
              <w:bottom w:val="single" w:sz="4" w:space="0" w:color="000000"/>
            </w:tcBorders>
          </w:tcPr>
          <w:p w14:paraId="391C02FC" w14:textId="77777777" w:rsidR="00A02B82" w:rsidRPr="00F10842" w:rsidRDefault="00A02B82" w:rsidP="00F10842">
            <w:pPr>
              <w:autoSpaceDE w:val="0"/>
              <w:autoSpaceDN w:val="0"/>
              <w:adjustRightInd w:val="0"/>
              <w:spacing w:line="360" w:lineRule="auto"/>
              <w:jc w:val="center"/>
              <w:rPr>
                <w:rFonts w:ascii="Times New Roman" w:hAnsi="Times New Roman" w:cs="Times New Roman"/>
                <w:b/>
                <w:bCs/>
                <w:color w:val="000000"/>
                <w:sz w:val="20"/>
                <w:szCs w:val="20"/>
              </w:rPr>
            </w:pPr>
            <w:r w:rsidRPr="00F10842">
              <w:rPr>
                <w:rFonts w:ascii="Times New Roman" w:hAnsi="Times New Roman" w:cs="Times New Roman"/>
                <w:b/>
                <w:bCs/>
                <w:color w:val="000000"/>
                <w:sz w:val="20"/>
                <w:szCs w:val="20"/>
              </w:rPr>
              <w:t>z-score</w:t>
            </w:r>
          </w:p>
        </w:tc>
      </w:tr>
      <w:tr w:rsidR="007E6E32" w:rsidRPr="00F10842" w14:paraId="480B9D53" w14:textId="77777777" w:rsidTr="00F57B87">
        <w:trPr>
          <w:trHeight w:val="300"/>
          <w:jc w:val="center"/>
        </w:trPr>
        <w:tc>
          <w:tcPr>
            <w:tcW w:w="9664" w:type="dxa"/>
            <w:gridSpan w:val="4"/>
            <w:tcBorders>
              <w:bottom w:val="single" w:sz="4" w:space="0" w:color="000000"/>
            </w:tcBorders>
          </w:tcPr>
          <w:p w14:paraId="7CDD1215" w14:textId="1C027E8D" w:rsidR="007E6E32" w:rsidRPr="00A9320F" w:rsidRDefault="007E6E32" w:rsidP="00A9320F">
            <w:pPr>
              <w:pStyle w:val="ListParagraph"/>
              <w:numPr>
                <w:ilvl w:val="0"/>
                <w:numId w:val="13"/>
              </w:numPr>
              <w:autoSpaceDE w:val="0"/>
              <w:autoSpaceDN w:val="0"/>
              <w:adjustRightInd w:val="0"/>
              <w:spacing w:line="360" w:lineRule="auto"/>
              <w:rPr>
                <w:rFonts w:ascii="Times New Roman" w:hAnsi="Times New Roman" w:cs="Times New Roman"/>
                <w:b/>
                <w:bCs/>
                <w:color w:val="000000"/>
                <w:sz w:val="20"/>
                <w:szCs w:val="20"/>
              </w:rPr>
            </w:pPr>
            <w:r w:rsidRPr="00A9320F">
              <w:rPr>
                <w:rFonts w:ascii="Times New Roman" w:hAnsi="Times New Roman" w:cs="Times New Roman"/>
                <w:b/>
                <w:bCs/>
                <w:color w:val="000000"/>
                <w:sz w:val="20"/>
                <w:szCs w:val="20"/>
              </w:rPr>
              <w:t>Pathways from up-regulated DEGs</w:t>
            </w:r>
          </w:p>
        </w:tc>
      </w:tr>
      <w:tr w:rsidR="00A02B82" w:rsidRPr="00F10842" w14:paraId="5CF2A0E8" w14:textId="77777777" w:rsidTr="00F10842">
        <w:trPr>
          <w:trHeight w:val="300"/>
          <w:jc w:val="center"/>
        </w:trPr>
        <w:tc>
          <w:tcPr>
            <w:tcW w:w="5554" w:type="dxa"/>
          </w:tcPr>
          <w:p w14:paraId="0AE489C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Kinetochore Metaphase Signaling Pathway</w:t>
            </w:r>
          </w:p>
        </w:tc>
        <w:tc>
          <w:tcPr>
            <w:tcW w:w="2126" w:type="dxa"/>
          </w:tcPr>
          <w:p w14:paraId="7C86B46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14.1</w:t>
            </w:r>
          </w:p>
        </w:tc>
        <w:tc>
          <w:tcPr>
            <w:tcW w:w="992" w:type="dxa"/>
          </w:tcPr>
          <w:p w14:paraId="56C4514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0.376</w:t>
            </w:r>
          </w:p>
        </w:tc>
        <w:tc>
          <w:tcPr>
            <w:tcW w:w="992" w:type="dxa"/>
          </w:tcPr>
          <w:p w14:paraId="446E77B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3.413</w:t>
            </w:r>
          </w:p>
        </w:tc>
      </w:tr>
      <w:tr w:rsidR="00A02B82" w:rsidRPr="00F10842" w14:paraId="711E2520" w14:textId="77777777" w:rsidTr="00F10842">
        <w:trPr>
          <w:trHeight w:val="300"/>
          <w:jc w:val="center"/>
        </w:trPr>
        <w:tc>
          <w:tcPr>
            <w:tcW w:w="5554" w:type="dxa"/>
          </w:tcPr>
          <w:p w14:paraId="6313DBC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Hepatic Fibrosis Signaling Pathway</w:t>
            </w:r>
          </w:p>
        </w:tc>
        <w:tc>
          <w:tcPr>
            <w:tcW w:w="2126" w:type="dxa"/>
          </w:tcPr>
          <w:p w14:paraId="0BE3C9B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12.4</w:t>
            </w:r>
          </w:p>
        </w:tc>
        <w:tc>
          <w:tcPr>
            <w:tcW w:w="992" w:type="dxa"/>
          </w:tcPr>
          <w:p w14:paraId="3CBE82E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0.205</w:t>
            </w:r>
          </w:p>
        </w:tc>
        <w:tc>
          <w:tcPr>
            <w:tcW w:w="992" w:type="dxa"/>
          </w:tcPr>
          <w:p w14:paraId="73B13A8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7.714</w:t>
            </w:r>
          </w:p>
        </w:tc>
      </w:tr>
      <w:tr w:rsidR="00A02B82" w:rsidRPr="00F10842" w14:paraId="732705A5" w14:textId="77777777" w:rsidTr="00F10842">
        <w:trPr>
          <w:trHeight w:val="300"/>
          <w:jc w:val="center"/>
        </w:trPr>
        <w:tc>
          <w:tcPr>
            <w:tcW w:w="5554" w:type="dxa"/>
          </w:tcPr>
          <w:p w14:paraId="2C833AB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Osteoarthritis Pathway</w:t>
            </w:r>
          </w:p>
        </w:tc>
        <w:tc>
          <w:tcPr>
            <w:tcW w:w="2126" w:type="dxa"/>
          </w:tcPr>
          <w:p w14:paraId="4170E66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11.1</w:t>
            </w:r>
          </w:p>
        </w:tc>
        <w:tc>
          <w:tcPr>
            <w:tcW w:w="992" w:type="dxa"/>
          </w:tcPr>
          <w:p w14:paraId="23431E4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0.241</w:t>
            </w:r>
          </w:p>
        </w:tc>
        <w:tc>
          <w:tcPr>
            <w:tcW w:w="992" w:type="dxa"/>
          </w:tcPr>
          <w:p w14:paraId="60ECAFF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5.126</w:t>
            </w:r>
          </w:p>
        </w:tc>
      </w:tr>
      <w:tr w:rsidR="00A02B82" w:rsidRPr="00F10842" w14:paraId="760BD7E1" w14:textId="77777777" w:rsidTr="00F10842">
        <w:trPr>
          <w:trHeight w:val="300"/>
          <w:jc w:val="center"/>
        </w:trPr>
        <w:tc>
          <w:tcPr>
            <w:tcW w:w="5554" w:type="dxa"/>
          </w:tcPr>
          <w:p w14:paraId="3B107B4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Cell Cycle Control of Chromosomal Replication</w:t>
            </w:r>
          </w:p>
        </w:tc>
        <w:tc>
          <w:tcPr>
            <w:tcW w:w="2126" w:type="dxa"/>
          </w:tcPr>
          <w:p w14:paraId="0255779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8.23</w:t>
            </w:r>
          </w:p>
        </w:tc>
        <w:tc>
          <w:tcPr>
            <w:tcW w:w="992" w:type="dxa"/>
          </w:tcPr>
          <w:p w14:paraId="23DA4CF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0.393</w:t>
            </w:r>
          </w:p>
        </w:tc>
        <w:tc>
          <w:tcPr>
            <w:tcW w:w="992" w:type="dxa"/>
          </w:tcPr>
          <w:p w14:paraId="08C7DA3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4.69</w:t>
            </w:r>
          </w:p>
        </w:tc>
      </w:tr>
      <w:tr w:rsidR="00A02B82" w:rsidRPr="00F10842" w14:paraId="2AB9AB70" w14:textId="77777777" w:rsidTr="00F10842">
        <w:trPr>
          <w:trHeight w:val="300"/>
          <w:jc w:val="center"/>
        </w:trPr>
        <w:tc>
          <w:tcPr>
            <w:tcW w:w="5554" w:type="dxa"/>
          </w:tcPr>
          <w:p w14:paraId="3F65D9C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Role of BRCA1 in DNA Damage Response</w:t>
            </w:r>
          </w:p>
        </w:tc>
        <w:tc>
          <w:tcPr>
            <w:tcW w:w="2126" w:type="dxa"/>
          </w:tcPr>
          <w:p w14:paraId="415FCD9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7.88</w:t>
            </w:r>
          </w:p>
        </w:tc>
        <w:tc>
          <w:tcPr>
            <w:tcW w:w="992" w:type="dxa"/>
          </w:tcPr>
          <w:p w14:paraId="135F7CE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0.325</w:t>
            </w:r>
          </w:p>
        </w:tc>
        <w:tc>
          <w:tcPr>
            <w:tcW w:w="992" w:type="dxa"/>
          </w:tcPr>
          <w:p w14:paraId="5146F88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2.837</w:t>
            </w:r>
          </w:p>
        </w:tc>
      </w:tr>
      <w:tr w:rsidR="00A02B82" w:rsidRPr="00F10842" w14:paraId="2BE3C3EF" w14:textId="77777777" w:rsidTr="00F10842">
        <w:trPr>
          <w:trHeight w:val="300"/>
          <w:jc w:val="center"/>
        </w:trPr>
        <w:tc>
          <w:tcPr>
            <w:tcW w:w="5554" w:type="dxa"/>
          </w:tcPr>
          <w:p w14:paraId="19C3D12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IL-8 Signaling</w:t>
            </w:r>
          </w:p>
        </w:tc>
        <w:tc>
          <w:tcPr>
            <w:tcW w:w="2126" w:type="dxa"/>
          </w:tcPr>
          <w:p w14:paraId="083BC76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7.36</w:t>
            </w:r>
          </w:p>
        </w:tc>
        <w:tc>
          <w:tcPr>
            <w:tcW w:w="992" w:type="dxa"/>
          </w:tcPr>
          <w:p w14:paraId="785D3BB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0.215</w:t>
            </w:r>
          </w:p>
        </w:tc>
        <w:tc>
          <w:tcPr>
            <w:tcW w:w="992" w:type="dxa"/>
          </w:tcPr>
          <w:p w14:paraId="2BC7D28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5.84</w:t>
            </w:r>
          </w:p>
        </w:tc>
      </w:tr>
      <w:tr w:rsidR="00A02B82" w:rsidRPr="00F10842" w14:paraId="772702C5" w14:textId="77777777" w:rsidTr="00F10842">
        <w:trPr>
          <w:trHeight w:val="300"/>
          <w:jc w:val="center"/>
        </w:trPr>
        <w:tc>
          <w:tcPr>
            <w:tcW w:w="5554" w:type="dxa"/>
          </w:tcPr>
          <w:p w14:paraId="5BE34BE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Tumor Microenvironment Pathway</w:t>
            </w:r>
          </w:p>
        </w:tc>
        <w:tc>
          <w:tcPr>
            <w:tcW w:w="2126" w:type="dxa"/>
          </w:tcPr>
          <w:p w14:paraId="39E3C48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6.56</w:t>
            </w:r>
          </w:p>
        </w:tc>
        <w:tc>
          <w:tcPr>
            <w:tcW w:w="992" w:type="dxa"/>
          </w:tcPr>
          <w:p w14:paraId="71F7EA5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0.216</w:t>
            </w:r>
          </w:p>
        </w:tc>
        <w:tc>
          <w:tcPr>
            <w:tcW w:w="992" w:type="dxa"/>
          </w:tcPr>
          <w:p w14:paraId="4EE6611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4.867</w:t>
            </w:r>
          </w:p>
        </w:tc>
      </w:tr>
      <w:tr w:rsidR="00A02B82" w:rsidRPr="00F10842" w14:paraId="2F7BE24F" w14:textId="77777777" w:rsidTr="00F10842">
        <w:trPr>
          <w:trHeight w:val="300"/>
          <w:jc w:val="center"/>
        </w:trPr>
        <w:tc>
          <w:tcPr>
            <w:tcW w:w="5554" w:type="dxa"/>
          </w:tcPr>
          <w:p w14:paraId="064A11D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Estrogen-mediated S-phase Entry</w:t>
            </w:r>
          </w:p>
        </w:tc>
        <w:tc>
          <w:tcPr>
            <w:tcW w:w="2126" w:type="dxa"/>
          </w:tcPr>
          <w:p w14:paraId="629AC73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6.32</w:t>
            </w:r>
          </w:p>
        </w:tc>
        <w:tc>
          <w:tcPr>
            <w:tcW w:w="992" w:type="dxa"/>
          </w:tcPr>
          <w:p w14:paraId="66D92A3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0.5</w:t>
            </w:r>
          </w:p>
        </w:tc>
        <w:tc>
          <w:tcPr>
            <w:tcW w:w="992" w:type="dxa"/>
          </w:tcPr>
          <w:p w14:paraId="3436A59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2.496</w:t>
            </w:r>
          </w:p>
        </w:tc>
      </w:tr>
      <w:tr w:rsidR="00A02B82" w:rsidRPr="00F10842" w14:paraId="0B0BF990" w14:textId="77777777" w:rsidTr="00F10842">
        <w:trPr>
          <w:trHeight w:val="300"/>
          <w:jc w:val="center"/>
        </w:trPr>
        <w:tc>
          <w:tcPr>
            <w:tcW w:w="5554" w:type="dxa"/>
          </w:tcPr>
          <w:p w14:paraId="3EA5B09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Death Receptor Signaling</w:t>
            </w:r>
          </w:p>
        </w:tc>
        <w:tc>
          <w:tcPr>
            <w:tcW w:w="2126" w:type="dxa"/>
          </w:tcPr>
          <w:p w14:paraId="75754E8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6.19</w:t>
            </w:r>
          </w:p>
        </w:tc>
        <w:tc>
          <w:tcPr>
            <w:tcW w:w="992" w:type="dxa"/>
          </w:tcPr>
          <w:p w14:paraId="3053570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0.272</w:t>
            </w:r>
          </w:p>
        </w:tc>
        <w:tc>
          <w:tcPr>
            <w:tcW w:w="992" w:type="dxa"/>
          </w:tcPr>
          <w:p w14:paraId="083F9A3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w:t>
            </w:r>
          </w:p>
        </w:tc>
      </w:tr>
      <w:tr w:rsidR="00A02B82" w:rsidRPr="00F10842" w14:paraId="0EC48DB9" w14:textId="77777777" w:rsidTr="00F10842">
        <w:trPr>
          <w:trHeight w:val="300"/>
          <w:jc w:val="center"/>
        </w:trPr>
        <w:tc>
          <w:tcPr>
            <w:tcW w:w="5554" w:type="dxa"/>
          </w:tcPr>
          <w:p w14:paraId="6571CB0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GP6 Signaling Pathway</w:t>
            </w:r>
          </w:p>
        </w:tc>
        <w:tc>
          <w:tcPr>
            <w:tcW w:w="2126" w:type="dxa"/>
          </w:tcPr>
          <w:p w14:paraId="59868A7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6.17</w:t>
            </w:r>
          </w:p>
        </w:tc>
        <w:tc>
          <w:tcPr>
            <w:tcW w:w="992" w:type="dxa"/>
          </w:tcPr>
          <w:p w14:paraId="197B80B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0.244</w:t>
            </w:r>
          </w:p>
        </w:tc>
        <w:tc>
          <w:tcPr>
            <w:tcW w:w="992" w:type="dxa"/>
          </w:tcPr>
          <w:p w14:paraId="3205421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5.385</w:t>
            </w:r>
          </w:p>
        </w:tc>
      </w:tr>
      <w:tr w:rsidR="00A02B82" w:rsidRPr="00F10842" w14:paraId="190C8E3A" w14:textId="77777777" w:rsidTr="00F10842">
        <w:trPr>
          <w:trHeight w:val="300"/>
          <w:jc w:val="center"/>
        </w:trPr>
        <w:tc>
          <w:tcPr>
            <w:tcW w:w="5554" w:type="dxa"/>
          </w:tcPr>
          <w:p w14:paraId="048986D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Acute Phase Response Signaling</w:t>
            </w:r>
          </w:p>
        </w:tc>
        <w:tc>
          <w:tcPr>
            <w:tcW w:w="2126" w:type="dxa"/>
          </w:tcPr>
          <w:p w14:paraId="2B0754D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5.98</w:t>
            </w:r>
          </w:p>
        </w:tc>
        <w:tc>
          <w:tcPr>
            <w:tcW w:w="992" w:type="dxa"/>
          </w:tcPr>
          <w:p w14:paraId="534E179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0.206</w:t>
            </w:r>
          </w:p>
        </w:tc>
        <w:tc>
          <w:tcPr>
            <w:tcW w:w="992" w:type="dxa"/>
          </w:tcPr>
          <w:p w14:paraId="75ECD0A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4.596</w:t>
            </w:r>
          </w:p>
        </w:tc>
      </w:tr>
      <w:tr w:rsidR="00A02B82" w:rsidRPr="00F10842" w14:paraId="580C3A47" w14:textId="77777777" w:rsidTr="00F10842">
        <w:trPr>
          <w:trHeight w:val="300"/>
          <w:jc w:val="center"/>
        </w:trPr>
        <w:tc>
          <w:tcPr>
            <w:tcW w:w="5554" w:type="dxa"/>
          </w:tcPr>
          <w:p w14:paraId="11B9038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Colorectal Cancer Metastasis Signaling</w:t>
            </w:r>
          </w:p>
        </w:tc>
        <w:tc>
          <w:tcPr>
            <w:tcW w:w="2126" w:type="dxa"/>
          </w:tcPr>
          <w:p w14:paraId="01C98F0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5.9</w:t>
            </w:r>
          </w:p>
        </w:tc>
        <w:tc>
          <w:tcPr>
            <w:tcW w:w="992" w:type="dxa"/>
          </w:tcPr>
          <w:p w14:paraId="2C8043A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0.182</w:t>
            </w:r>
          </w:p>
        </w:tc>
        <w:tc>
          <w:tcPr>
            <w:tcW w:w="992" w:type="dxa"/>
          </w:tcPr>
          <w:p w14:paraId="4FB118A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5.376</w:t>
            </w:r>
          </w:p>
        </w:tc>
      </w:tr>
      <w:tr w:rsidR="00A02B82" w:rsidRPr="00F10842" w14:paraId="24E1E05D" w14:textId="77777777" w:rsidTr="00F10842">
        <w:trPr>
          <w:trHeight w:val="300"/>
          <w:jc w:val="center"/>
        </w:trPr>
        <w:tc>
          <w:tcPr>
            <w:tcW w:w="5554" w:type="dxa"/>
          </w:tcPr>
          <w:p w14:paraId="68248DA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Dendritic Cell Maturation</w:t>
            </w:r>
          </w:p>
        </w:tc>
        <w:tc>
          <w:tcPr>
            <w:tcW w:w="2126" w:type="dxa"/>
          </w:tcPr>
          <w:p w14:paraId="5D5C4EE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5.76</w:t>
            </w:r>
          </w:p>
        </w:tc>
        <w:tc>
          <w:tcPr>
            <w:tcW w:w="992" w:type="dxa"/>
          </w:tcPr>
          <w:p w14:paraId="394B2BE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0.201</w:t>
            </w:r>
          </w:p>
        </w:tc>
        <w:tc>
          <w:tcPr>
            <w:tcW w:w="992" w:type="dxa"/>
          </w:tcPr>
          <w:p w14:paraId="13E0747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5.831</w:t>
            </w:r>
          </w:p>
        </w:tc>
      </w:tr>
      <w:tr w:rsidR="00A02B82" w:rsidRPr="00F10842" w14:paraId="1063E26C" w14:textId="77777777" w:rsidTr="00F10842">
        <w:trPr>
          <w:trHeight w:val="300"/>
          <w:jc w:val="center"/>
        </w:trPr>
        <w:tc>
          <w:tcPr>
            <w:tcW w:w="5554" w:type="dxa"/>
          </w:tcPr>
          <w:p w14:paraId="08691A6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Glioblastoma Multiforme Signaling</w:t>
            </w:r>
          </w:p>
        </w:tc>
        <w:tc>
          <w:tcPr>
            <w:tcW w:w="2126" w:type="dxa"/>
          </w:tcPr>
          <w:p w14:paraId="43272B0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5.53</w:t>
            </w:r>
          </w:p>
        </w:tc>
        <w:tc>
          <w:tcPr>
            <w:tcW w:w="992" w:type="dxa"/>
          </w:tcPr>
          <w:p w14:paraId="50AB63B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0.206</w:t>
            </w:r>
          </w:p>
        </w:tc>
        <w:tc>
          <w:tcPr>
            <w:tcW w:w="992" w:type="dxa"/>
          </w:tcPr>
          <w:p w14:paraId="5A1C729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4.158</w:t>
            </w:r>
          </w:p>
        </w:tc>
      </w:tr>
      <w:tr w:rsidR="00A02B82" w:rsidRPr="00F10842" w14:paraId="6CC66329" w14:textId="77777777" w:rsidTr="00F10842">
        <w:trPr>
          <w:trHeight w:val="300"/>
          <w:jc w:val="center"/>
        </w:trPr>
        <w:tc>
          <w:tcPr>
            <w:tcW w:w="5554" w:type="dxa"/>
          </w:tcPr>
          <w:p w14:paraId="62F1F01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ILK Signaling</w:t>
            </w:r>
          </w:p>
        </w:tc>
        <w:tc>
          <w:tcPr>
            <w:tcW w:w="2126" w:type="dxa"/>
          </w:tcPr>
          <w:p w14:paraId="7695B98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5.43</w:t>
            </w:r>
          </w:p>
        </w:tc>
        <w:tc>
          <w:tcPr>
            <w:tcW w:w="992" w:type="dxa"/>
          </w:tcPr>
          <w:p w14:paraId="68FAD82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0.195</w:t>
            </w:r>
          </w:p>
        </w:tc>
        <w:tc>
          <w:tcPr>
            <w:tcW w:w="992" w:type="dxa"/>
          </w:tcPr>
          <w:p w14:paraId="7A42B92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4.7</w:t>
            </w:r>
          </w:p>
        </w:tc>
      </w:tr>
      <w:tr w:rsidR="00A02B82" w:rsidRPr="00F10842" w14:paraId="0CC7C10A" w14:textId="77777777" w:rsidTr="00F10842">
        <w:trPr>
          <w:trHeight w:val="300"/>
          <w:jc w:val="center"/>
        </w:trPr>
        <w:tc>
          <w:tcPr>
            <w:tcW w:w="5554" w:type="dxa"/>
          </w:tcPr>
          <w:p w14:paraId="11D7131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FAT10 Cancer Signaling Pathway</w:t>
            </w:r>
          </w:p>
        </w:tc>
        <w:tc>
          <w:tcPr>
            <w:tcW w:w="2126" w:type="dxa"/>
          </w:tcPr>
          <w:p w14:paraId="0304CC5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5.43</w:t>
            </w:r>
          </w:p>
        </w:tc>
        <w:tc>
          <w:tcPr>
            <w:tcW w:w="992" w:type="dxa"/>
          </w:tcPr>
          <w:p w14:paraId="6A204E7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0.348</w:t>
            </w:r>
          </w:p>
        </w:tc>
        <w:tc>
          <w:tcPr>
            <w:tcW w:w="992" w:type="dxa"/>
          </w:tcPr>
          <w:p w14:paraId="747021A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w:t>
            </w:r>
          </w:p>
        </w:tc>
      </w:tr>
      <w:tr w:rsidR="00A02B82" w:rsidRPr="00F10842" w14:paraId="18410548" w14:textId="77777777" w:rsidTr="00F10842">
        <w:trPr>
          <w:trHeight w:val="300"/>
          <w:jc w:val="center"/>
        </w:trPr>
        <w:tc>
          <w:tcPr>
            <w:tcW w:w="5554" w:type="dxa"/>
          </w:tcPr>
          <w:p w14:paraId="6645471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EIF2 Signaling</w:t>
            </w:r>
          </w:p>
        </w:tc>
        <w:tc>
          <w:tcPr>
            <w:tcW w:w="2126" w:type="dxa"/>
          </w:tcPr>
          <w:p w14:paraId="0AC6235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5.35</w:t>
            </w:r>
          </w:p>
        </w:tc>
        <w:tc>
          <w:tcPr>
            <w:tcW w:w="992" w:type="dxa"/>
          </w:tcPr>
          <w:p w14:paraId="6E477BF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0.183</w:t>
            </w:r>
          </w:p>
        </w:tc>
        <w:tc>
          <w:tcPr>
            <w:tcW w:w="992" w:type="dxa"/>
          </w:tcPr>
          <w:p w14:paraId="476C13D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2.711</w:t>
            </w:r>
          </w:p>
        </w:tc>
      </w:tr>
      <w:tr w:rsidR="00A02B82" w:rsidRPr="00F10842" w14:paraId="38B33960" w14:textId="77777777" w:rsidTr="00F10842">
        <w:trPr>
          <w:trHeight w:val="300"/>
          <w:jc w:val="center"/>
        </w:trPr>
        <w:tc>
          <w:tcPr>
            <w:tcW w:w="5554" w:type="dxa"/>
          </w:tcPr>
          <w:p w14:paraId="1174522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Senescence Pathway</w:t>
            </w:r>
          </w:p>
        </w:tc>
        <w:tc>
          <w:tcPr>
            <w:tcW w:w="2126" w:type="dxa"/>
          </w:tcPr>
          <w:p w14:paraId="3680887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5.32</w:t>
            </w:r>
          </w:p>
        </w:tc>
        <w:tc>
          <w:tcPr>
            <w:tcW w:w="992" w:type="dxa"/>
          </w:tcPr>
          <w:p w14:paraId="7BFF54E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0.171</w:t>
            </w:r>
          </w:p>
        </w:tc>
        <w:tc>
          <w:tcPr>
            <w:tcW w:w="992" w:type="dxa"/>
          </w:tcPr>
          <w:p w14:paraId="0D6A0E4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1.021</w:t>
            </w:r>
          </w:p>
        </w:tc>
      </w:tr>
      <w:tr w:rsidR="00A02B82" w:rsidRPr="00F10842" w14:paraId="0CCFB708" w14:textId="77777777" w:rsidTr="00F10842">
        <w:trPr>
          <w:trHeight w:val="300"/>
          <w:jc w:val="center"/>
        </w:trPr>
        <w:tc>
          <w:tcPr>
            <w:tcW w:w="5554" w:type="dxa"/>
          </w:tcPr>
          <w:p w14:paraId="4EACE17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Type I Diabetes Mellitus Signaling</w:t>
            </w:r>
          </w:p>
        </w:tc>
        <w:tc>
          <w:tcPr>
            <w:tcW w:w="2126" w:type="dxa"/>
          </w:tcPr>
          <w:p w14:paraId="5952073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5.27</w:t>
            </w:r>
          </w:p>
        </w:tc>
        <w:tc>
          <w:tcPr>
            <w:tcW w:w="992" w:type="dxa"/>
          </w:tcPr>
          <w:p w14:paraId="3AEBAE4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0.234</w:t>
            </w:r>
          </w:p>
        </w:tc>
        <w:tc>
          <w:tcPr>
            <w:tcW w:w="992" w:type="dxa"/>
          </w:tcPr>
          <w:p w14:paraId="7E89F02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3.441</w:t>
            </w:r>
          </w:p>
        </w:tc>
      </w:tr>
      <w:tr w:rsidR="00A02B82" w:rsidRPr="00F10842" w14:paraId="5B263E79" w14:textId="77777777" w:rsidTr="00F10842">
        <w:trPr>
          <w:trHeight w:val="300"/>
          <w:jc w:val="center"/>
        </w:trPr>
        <w:tc>
          <w:tcPr>
            <w:tcW w:w="5554" w:type="dxa"/>
          </w:tcPr>
          <w:p w14:paraId="17AD68E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Regulation Of The Epithelial Mesenchymal Transition By Growth Factors Pathway</w:t>
            </w:r>
          </w:p>
        </w:tc>
        <w:tc>
          <w:tcPr>
            <w:tcW w:w="2126" w:type="dxa"/>
          </w:tcPr>
          <w:p w14:paraId="729D315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5.16</w:t>
            </w:r>
          </w:p>
        </w:tc>
        <w:tc>
          <w:tcPr>
            <w:tcW w:w="992" w:type="dxa"/>
          </w:tcPr>
          <w:p w14:paraId="137AB9E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0.191</w:t>
            </w:r>
          </w:p>
        </w:tc>
        <w:tc>
          <w:tcPr>
            <w:tcW w:w="992" w:type="dxa"/>
          </w:tcPr>
          <w:p w14:paraId="663A06D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5.667</w:t>
            </w:r>
          </w:p>
        </w:tc>
      </w:tr>
      <w:tr w:rsidR="00A02B82" w:rsidRPr="00F10842" w14:paraId="373FB139" w14:textId="77777777" w:rsidTr="00F10842">
        <w:trPr>
          <w:trHeight w:val="300"/>
          <w:jc w:val="center"/>
        </w:trPr>
        <w:tc>
          <w:tcPr>
            <w:tcW w:w="5554" w:type="dxa"/>
          </w:tcPr>
          <w:p w14:paraId="6537A14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Production of Nitric Oxide and Reactive Oxygen Species in Macrophages</w:t>
            </w:r>
          </w:p>
        </w:tc>
        <w:tc>
          <w:tcPr>
            <w:tcW w:w="2126" w:type="dxa"/>
          </w:tcPr>
          <w:p w14:paraId="22328A7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5.12</w:t>
            </w:r>
          </w:p>
        </w:tc>
        <w:tc>
          <w:tcPr>
            <w:tcW w:w="992" w:type="dxa"/>
          </w:tcPr>
          <w:p w14:paraId="07F6CC2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w:t>
            </w:r>
          </w:p>
        </w:tc>
        <w:tc>
          <w:tcPr>
            <w:tcW w:w="992" w:type="dxa"/>
          </w:tcPr>
          <w:p w14:paraId="2201B9C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5.24</w:t>
            </w:r>
          </w:p>
        </w:tc>
      </w:tr>
      <w:tr w:rsidR="00A02B82" w:rsidRPr="00F10842" w14:paraId="793A3DB7" w14:textId="77777777" w:rsidTr="00F10842">
        <w:trPr>
          <w:trHeight w:val="300"/>
          <w:jc w:val="center"/>
        </w:trPr>
        <w:tc>
          <w:tcPr>
            <w:tcW w:w="5554" w:type="dxa"/>
          </w:tcPr>
          <w:p w14:paraId="45FA407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Neuroinflammation Signaling Pathway</w:t>
            </w:r>
          </w:p>
        </w:tc>
        <w:tc>
          <w:tcPr>
            <w:tcW w:w="2126" w:type="dxa"/>
          </w:tcPr>
          <w:p w14:paraId="2C884A4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5.03</w:t>
            </w:r>
          </w:p>
        </w:tc>
        <w:tc>
          <w:tcPr>
            <w:tcW w:w="992" w:type="dxa"/>
          </w:tcPr>
          <w:p w14:paraId="039599D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0.163</w:t>
            </w:r>
          </w:p>
        </w:tc>
        <w:tc>
          <w:tcPr>
            <w:tcW w:w="992" w:type="dxa"/>
          </w:tcPr>
          <w:p w14:paraId="1D3AF0F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6.112</w:t>
            </w:r>
          </w:p>
        </w:tc>
      </w:tr>
      <w:tr w:rsidR="00A02B82" w:rsidRPr="00F10842" w14:paraId="3E21BEB4" w14:textId="77777777" w:rsidTr="00F10842">
        <w:trPr>
          <w:trHeight w:val="300"/>
          <w:jc w:val="center"/>
        </w:trPr>
        <w:tc>
          <w:tcPr>
            <w:tcW w:w="5554" w:type="dxa"/>
          </w:tcPr>
          <w:p w14:paraId="4A5E927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HOTAIR Regulatory Pathway</w:t>
            </w:r>
          </w:p>
        </w:tc>
        <w:tc>
          <w:tcPr>
            <w:tcW w:w="2126" w:type="dxa"/>
          </w:tcPr>
          <w:p w14:paraId="292591C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5.01</w:t>
            </w:r>
          </w:p>
        </w:tc>
        <w:tc>
          <w:tcPr>
            <w:tcW w:w="992" w:type="dxa"/>
          </w:tcPr>
          <w:p w14:paraId="21577CF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w:t>
            </w:r>
          </w:p>
        </w:tc>
        <w:tc>
          <w:tcPr>
            <w:tcW w:w="992" w:type="dxa"/>
          </w:tcPr>
          <w:p w14:paraId="3462674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3.772</w:t>
            </w:r>
          </w:p>
        </w:tc>
      </w:tr>
      <w:tr w:rsidR="00A02B82" w:rsidRPr="00F10842" w14:paraId="4A06FAAF" w14:textId="77777777" w:rsidTr="00F10842">
        <w:trPr>
          <w:trHeight w:val="300"/>
          <w:jc w:val="center"/>
        </w:trPr>
        <w:tc>
          <w:tcPr>
            <w:tcW w:w="5554" w:type="dxa"/>
          </w:tcPr>
          <w:p w14:paraId="2F9DCF0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Cyclins and Cell Cycle Regulation</w:t>
            </w:r>
          </w:p>
        </w:tc>
        <w:tc>
          <w:tcPr>
            <w:tcW w:w="2126" w:type="dxa"/>
          </w:tcPr>
          <w:p w14:paraId="541C8FB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w:t>
            </w:r>
          </w:p>
        </w:tc>
        <w:tc>
          <w:tcPr>
            <w:tcW w:w="992" w:type="dxa"/>
          </w:tcPr>
          <w:p w14:paraId="66C16A1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0.259</w:t>
            </w:r>
          </w:p>
        </w:tc>
        <w:tc>
          <w:tcPr>
            <w:tcW w:w="992" w:type="dxa"/>
          </w:tcPr>
          <w:p w14:paraId="250EF62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1.528</w:t>
            </w:r>
          </w:p>
        </w:tc>
      </w:tr>
      <w:tr w:rsidR="00A02B82" w:rsidRPr="00F10842" w14:paraId="0503012D" w14:textId="77777777" w:rsidTr="00F10842">
        <w:trPr>
          <w:trHeight w:val="300"/>
          <w:jc w:val="center"/>
        </w:trPr>
        <w:tc>
          <w:tcPr>
            <w:tcW w:w="5554" w:type="dxa"/>
          </w:tcPr>
          <w:p w14:paraId="0E551C3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Signaling by Rho Family GTPases</w:t>
            </w:r>
          </w:p>
        </w:tc>
        <w:tc>
          <w:tcPr>
            <w:tcW w:w="2126" w:type="dxa"/>
          </w:tcPr>
          <w:p w14:paraId="7227B6C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4.87</w:t>
            </w:r>
          </w:p>
        </w:tc>
        <w:tc>
          <w:tcPr>
            <w:tcW w:w="992" w:type="dxa"/>
          </w:tcPr>
          <w:p w14:paraId="789CD45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0.17</w:t>
            </w:r>
          </w:p>
        </w:tc>
        <w:tc>
          <w:tcPr>
            <w:tcW w:w="992" w:type="dxa"/>
          </w:tcPr>
          <w:p w14:paraId="338B608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5.745</w:t>
            </w:r>
          </w:p>
        </w:tc>
      </w:tr>
      <w:tr w:rsidR="00A02B82" w:rsidRPr="00F10842" w14:paraId="620D7EE3" w14:textId="77777777" w:rsidTr="00F10842">
        <w:trPr>
          <w:trHeight w:val="300"/>
          <w:jc w:val="center"/>
        </w:trPr>
        <w:tc>
          <w:tcPr>
            <w:tcW w:w="5554" w:type="dxa"/>
          </w:tcPr>
          <w:p w14:paraId="5F50BE9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Role of PKR in Interferon Induction and Antiviral Response</w:t>
            </w:r>
          </w:p>
        </w:tc>
        <w:tc>
          <w:tcPr>
            <w:tcW w:w="2126" w:type="dxa"/>
          </w:tcPr>
          <w:p w14:paraId="37AB826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4.84</w:t>
            </w:r>
          </w:p>
        </w:tc>
        <w:tc>
          <w:tcPr>
            <w:tcW w:w="992" w:type="dxa"/>
          </w:tcPr>
          <w:p w14:paraId="49B5F54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0.22</w:t>
            </w:r>
          </w:p>
        </w:tc>
        <w:tc>
          <w:tcPr>
            <w:tcW w:w="992" w:type="dxa"/>
          </w:tcPr>
          <w:p w14:paraId="648F21B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3.411</w:t>
            </w:r>
          </w:p>
        </w:tc>
      </w:tr>
      <w:tr w:rsidR="00A02B82" w:rsidRPr="00F10842" w14:paraId="444F8917" w14:textId="77777777" w:rsidTr="00F10842">
        <w:trPr>
          <w:trHeight w:val="300"/>
          <w:jc w:val="center"/>
        </w:trPr>
        <w:tc>
          <w:tcPr>
            <w:tcW w:w="5554" w:type="dxa"/>
          </w:tcPr>
          <w:p w14:paraId="4A02B95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lastRenderedPageBreak/>
              <w:t>Leukocyte Extravasation Signaling</w:t>
            </w:r>
          </w:p>
        </w:tc>
        <w:tc>
          <w:tcPr>
            <w:tcW w:w="2126" w:type="dxa"/>
          </w:tcPr>
          <w:p w14:paraId="658D1F9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4.58</w:t>
            </w:r>
          </w:p>
        </w:tc>
        <w:tc>
          <w:tcPr>
            <w:tcW w:w="992" w:type="dxa"/>
          </w:tcPr>
          <w:p w14:paraId="7200B2C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0.181</w:t>
            </w:r>
          </w:p>
        </w:tc>
        <w:tc>
          <w:tcPr>
            <w:tcW w:w="992" w:type="dxa"/>
          </w:tcPr>
          <w:p w14:paraId="1FD833F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3.889</w:t>
            </w:r>
          </w:p>
        </w:tc>
      </w:tr>
      <w:tr w:rsidR="00A02B82" w:rsidRPr="00F10842" w14:paraId="31226541" w14:textId="77777777" w:rsidTr="00F10842">
        <w:trPr>
          <w:trHeight w:val="300"/>
          <w:jc w:val="center"/>
        </w:trPr>
        <w:tc>
          <w:tcPr>
            <w:tcW w:w="5554" w:type="dxa"/>
          </w:tcPr>
          <w:p w14:paraId="117DE93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Pancreatic Adenocarcinoma Signaling</w:t>
            </w:r>
          </w:p>
        </w:tc>
        <w:tc>
          <w:tcPr>
            <w:tcW w:w="2126" w:type="dxa"/>
          </w:tcPr>
          <w:p w14:paraId="2669074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4.5</w:t>
            </w:r>
          </w:p>
        </w:tc>
        <w:tc>
          <w:tcPr>
            <w:tcW w:w="992" w:type="dxa"/>
          </w:tcPr>
          <w:p w14:paraId="2649D56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0.22</w:t>
            </w:r>
          </w:p>
        </w:tc>
        <w:tc>
          <w:tcPr>
            <w:tcW w:w="992" w:type="dxa"/>
          </w:tcPr>
          <w:p w14:paraId="798CFF1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2.84</w:t>
            </w:r>
          </w:p>
        </w:tc>
      </w:tr>
      <w:tr w:rsidR="00A02B82" w:rsidRPr="00F10842" w14:paraId="2E32A647" w14:textId="77777777" w:rsidTr="00F10842">
        <w:trPr>
          <w:trHeight w:val="300"/>
          <w:jc w:val="center"/>
        </w:trPr>
        <w:tc>
          <w:tcPr>
            <w:tcW w:w="5554" w:type="dxa"/>
          </w:tcPr>
          <w:p w14:paraId="0F93311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Glioma Signaling</w:t>
            </w:r>
          </w:p>
        </w:tc>
        <w:tc>
          <w:tcPr>
            <w:tcW w:w="2126" w:type="dxa"/>
          </w:tcPr>
          <w:p w14:paraId="1CCE842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4.44</w:t>
            </w:r>
          </w:p>
        </w:tc>
        <w:tc>
          <w:tcPr>
            <w:tcW w:w="992" w:type="dxa"/>
          </w:tcPr>
          <w:p w14:paraId="39B1061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0.218</w:t>
            </w:r>
          </w:p>
        </w:tc>
        <w:tc>
          <w:tcPr>
            <w:tcW w:w="992" w:type="dxa"/>
          </w:tcPr>
          <w:p w14:paraId="5742869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3.317</w:t>
            </w:r>
          </w:p>
        </w:tc>
      </w:tr>
      <w:tr w:rsidR="00A02B82" w:rsidRPr="00F10842" w14:paraId="502860FD" w14:textId="77777777" w:rsidTr="00F10842">
        <w:trPr>
          <w:trHeight w:val="300"/>
          <w:jc w:val="center"/>
        </w:trPr>
        <w:tc>
          <w:tcPr>
            <w:tcW w:w="5554" w:type="dxa"/>
          </w:tcPr>
          <w:p w14:paraId="6821AD95" w14:textId="6E091359"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HIF</w:t>
            </w:r>
            <w:r w:rsidR="004456DD">
              <w:rPr>
                <w:rFonts w:ascii="Times New Roman" w:hAnsi="Times New Roman" w:cs="Times New Roman"/>
                <w:color w:val="000000"/>
                <w:sz w:val="20"/>
                <w:szCs w:val="20"/>
              </w:rPr>
              <w:t>1</w:t>
            </w:r>
            <w:r w:rsidR="004456DD">
              <w:rPr>
                <w:rFonts w:ascii="Times New Roman" w:hAnsi="Times New Roman" w:cs="Times New Roman"/>
                <w:color w:val="000000"/>
                <w:sz w:val="20"/>
                <w:szCs w:val="20"/>
              </w:rPr>
              <w:sym w:font="Symbol" w:char="F061"/>
            </w:r>
            <w:r w:rsidRPr="00F10842">
              <w:rPr>
                <w:rFonts w:ascii="Times New Roman" w:hAnsi="Times New Roman" w:cs="Times New Roman"/>
                <w:color w:val="000000"/>
                <w:sz w:val="20"/>
                <w:szCs w:val="20"/>
              </w:rPr>
              <w:t xml:space="preserve"> Signaling</w:t>
            </w:r>
          </w:p>
        </w:tc>
        <w:tc>
          <w:tcPr>
            <w:tcW w:w="2126" w:type="dxa"/>
          </w:tcPr>
          <w:p w14:paraId="6F0D2B6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4.43</w:t>
            </w:r>
          </w:p>
        </w:tc>
        <w:tc>
          <w:tcPr>
            <w:tcW w:w="992" w:type="dxa"/>
          </w:tcPr>
          <w:p w14:paraId="67462AE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0.176</w:t>
            </w:r>
          </w:p>
        </w:tc>
        <w:tc>
          <w:tcPr>
            <w:tcW w:w="992" w:type="dxa"/>
          </w:tcPr>
          <w:p w14:paraId="09E9247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4.333</w:t>
            </w:r>
          </w:p>
        </w:tc>
      </w:tr>
      <w:tr w:rsidR="00A02B82" w:rsidRPr="00F10842" w14:paraId="77B1A823" w14:textId="77777777" w:rsidTr="00F10842">
        <w:trPr>
          <w:trHeight w:val="300"/>
          <w:jc w:val="center"/>
        </w:trPr>
        <w:tc>
          <w:tcPr>
            <w:tcW w:w="5554" w:type="dxa"/>
          </w:tcPr>
          <w:p w14:paraId="381DA48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Tec Kinase Signaling</w:t>
            </w:r>
          </w:p>
        </w:tc>
        <w:tc>
          <w:tcPr>
            <w:tcW w:w="2126" w:type="dxa"/>
          </w:tcPr>
          <w:p w14:paraId="643C8D2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4.39</w:t>
            </w:r>
          </w:p>
        </w:tc>
        <w:tc>
          <w:tcPr>
            <w:tcW w:w="992" w:type="dxa"/>
          </w:tcPr>
          <w:p w14:paraId="01FF018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0.185</w:t>
            </w:r>
          </w:p>
        </w:tc>
        <w:tc>
          <w:tcPr>
            <w:tcW w:w="992" w:type="dxa"/>
          </w:tcPr>
          <w:p w14:paraId="2EEA906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4.796</w:t>
            </w:r>
          </w:p>
        </w:tc>
      </w:tr>
      <w:tr w:rsidR="00A02B82" w:rsidRPr="00F10842" w14:paraId="4A1BBFD1" w14:textId="77777777" w:rsidTr="00F10842">
        <w:trPr>
          <w:trHeight w:val="300"/>
          <w:jc w:val="center"/>
        </w:trPr>
        <w:tc>
          <w:tcPr>
            <w:tcW w:w="5554" w:type="dxa"/>
          </w:tcPr>
          <w:p w14:paraId="61CB927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p53 Signaling</w:t>
            </w:r>
          </w:p>
        </w:tc>
        <w:tc>
          <w:tcPr>
            <w:tcW w:w="2126" w:type="dxa"/>
          </w:tcPr>
          <w:p w14:paraId="59BFF4F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4.28</w:t>
            </w:r>
          </w:p>
        </w:tc>
        <w:tc>
          <w:tcPr>
            <w:tcW w:w="992" w:type="dxa"/>
          </w:tcPr>
          <w:p w14:paraId="342597F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0.224</w:t>
            </w:r>
          </w:p>
        </w:tc>
        <w:tc>
          <w:tcPr>
            <w:tcW w:w="992" w:type="dxa"/>
          </w:tcPr>
          <w:p w14:paraId="2144090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0.535</w:t>
            </w:r>
          </w:p>
        </w:tc>
      </w:tr>
      <w:tr w:rsidR="00A02B82" w:rsidRPr="00F10842" w14:paraId="0A4ED465" w14:textId="77777777" w:rsidTr="00F10842">
        <w:trPr>
          <w:trHeight w:val="300"/>
          <w:jc w:val="center"/>
        </w:trPr>
        <w:tc>
          <w:tcPr>
            <w:tcW w:w="5554" w:type="dxa"/>
          </w:tcPr>
          <w:p w14:paraId="259A801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Inhibition of Angiogenesis by TSP1</w:t>
            </w:r>
          </w:p>
        </w:tc>
        <w:tc>
          <w:tcPr>
            <w:tcW w:w="2126" w:type="dxa"/>
          </w:tcPr>
          <w:p w14:paraId="3330603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4.26</w:t>
            </w:r>
          </w:p>
        </w:tc>
        <w:tc>
          <w:tcPr>
            <w:tcW w:w="992" w:type="dxa"/>
          </w:tcPr>
          <w:p w14:paraId="61E8463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0.353</w:t>
            </w:r>
          </w:p>
        </w:tc>
        <w:tc>
          <w:tcPr>
            <w:tcW w:w="992" w:type="dxa"/>
          </w:tcPr>
          <w:p w14:paraId="26D9BDB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2.53</w:t>
            </w:r>
          </w:p>
        </w:tc>
      </w:tr>
      <w:tr w:rsidR="00A02B82" w:rsidRPr="00F10842" w14:paraId="347DDD46" w14:textId="77777777" w:rsidTr="00F10842">
        <w:trPr>
          <w:trHeight w:val="300"/>
          <w:jc w:val="center"/>
        </w:trPr>
        <w:tc>
          <w:tcPr>
            <w:tcW w:w="5554" w:type="dxa"/>
          </w:tcPr>
          <w:p w14:paraId="0D36D6C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Regulation of Cellular Mechanics by Calpain Protease</w:t>
            </w:r>
          </w:p>
        </w:tc>
        <w:tc>
          <w:tcPr>
            <w:tcW w:w="2126" w:type="dxa"/>
          </w:tcPr>
          <w:p w14:paraId="0BDB1B1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3.95</w:t>
            </w:r>
          </w:p>
        </w:tc>
        <w:tc>
          <w:tcPr>
            <w:tcW w:w="992" w:type="dxa"/>
          </w:tcPr>
          <w:p w14:paraId="6FABFA8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0.243</w:t>
            </w:r>
          </w:p>
        </w:tc>
        <w:tc>
          <w:tcPr>
            <w:tcW w:w="992" w:type="dxa"/>
          </w:tcPr>
          <w:p w14:paraId="33B7FD5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1.732</w:t>
            </w:r>
          </w:p>
        </w:tc>
      </w:tr>
      <w:tr w:rsidR="00A02B82" w:rsidRPr="00F10842" w14:paraId="5A278FFD" w14:textId="77777777" w:rsidTr="00F10842">
        <w:trPr>
          <w:trHeight w:val="300"/>
          <w:jc w:val="center"/>
        </w:trPr>
        <w:tc>
          <w:tcPr>
            <w:tcW w:w="5554" w:type="dxa"/>
          </w:tcPr>
          <w:p w14:paraId="36CFB25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IL-6 Signaling</w:t>
            </w:r>
          </w:p>
        </w:tc>
        <w:tc>
          <w:tcPr>
            <w:tcW w:w="2126" w:type="dxa"/>
          </w:tcPr>
          <w:p w14:paraId="58F9FE3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3.94</w:t>
            </w:r>
          </w:p>
        </w:tc>
        <w:tc>
          <w:tcPr>
            <w:tcW w:w="992" w:type="dxa"/>
          </w:tcPr>
          <w:p w14:paraId="099A3D7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0.198</w:t>
            </w:r>
          </w:p>
        </w:tc>
        <w:tc>
          <w:tcPr>
            <w:tcW w:w="992" w:type="dxa"/>
          </w:tcPr>
          <w:p w14:paraId="7D344AD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4.491</w:t>
            </w:r>
          </w:p>
        </w:tc>
      </w:tr>
      <w:tr w:rsidR="00A02B82" w:rsidRPr="00F10842" w14:paraId="2DBAB65F" w14:textId="77777777" w:rsidTr="00F10842">
        <w:trPr>
          <w:trHeight w:val="300"/>
          <w:jc w:val="center"/>
        </w:trPr>
        <w:tc>
          <w:tcPr>
            <w:tcW w:w="5554" w:type="dxa"/>
          </w:tcPr>
          <w:p w14:paraId="3ACBC92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STAT3 Pathway</w:t>
            </w:r>
          </w:p>
        </w:tc>
        <w:tc>
          <w:tcPr>
            <w:tcW w:w="2126" w:type="dxa"/>
          </w:tcPr>
          <w:p w14:paraId="36F1D59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3.87</w:t>
            </w:r>
          </w:p>
        </w:tc>
        <w:tc>
          <w:tcPr>
            <w:tcW w:w="992" w:type="dxa"/>
          </w:tcPr>
          <w:p w14:paraId="769C8AB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0.193</w:t>
            </w:r>
          </w:p>
        </w:tc>
        <w:tc>
          <w:tcPr>
            <w:tcW w:w="992" w:type="dxa"/>
          </w:tcPr>
          <w:p w14:paraId="6E82DF3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2.982</w:t>
            </w:r>
          </w:p>
        </w:tc>
      </w:tr>
      <w:tr w:rsidR="00A02B82" w:rsidRPr="00F10842" w14:paraId="6B895557" w14:textId="77777777" w:rsidTr="00F10842">
        <w:trPr>
          <w:trHeight w:val="300"/>
          <w:jc w:val="center"/>
        </w:trPr>
        <w:tc>
          <w:tcPr>
            <w:tcW w:w="5554" w:type="dxa"/>
          </w:tcPr>
          <w:p w14:paraId="6EF32F8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Bladder Cancer Signaling</w:t>
            </w:r>
          </w:p>
        </w:tc>
        <w:tc>
          <w:tcPr>
            <w:tcW w:w="2126" w:type="dxa"/>
          </w:tcPr>
          <w:p w14:paraId="02743AA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3.86</w:t>
            </w:r>
          </w:p>
        </w:tc>
        <w:tc>
          <w:tcPr>
            <w:tcW w:w="992" w:type="dxa"/>
          </w:tcPr>
          <w:p w14:paraId="3FFAA0B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0.216</w:t>
            </w:r>
          </w:p>
        </w:tc>
        <w:tc>
          <w:tcPr>
            <w:tcW w:w="992" w:type="dxa"/>
          </w:tcPr>
          <w:p w14:paraId="0CF3442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w:t>
            </w:r>
          </w:p>
        </w:tc>
      </w:tr>
      <w:tr w:rsidR="00A02B82" w:rsidRPr="00F10842" w14:paraId="446D1C85" w14:textId="77777777" w:rsidTr="00F10842">
        <w:trPr>
          <w:trHeight w:val="300"/>
          <w:jc w:val="center"/>
        </w:trPr>
        <w:tc>
          <w:tcPr>
            <w:tcW w:w="5554" w:type="dxa"/>
          </w:tcPr>
          <w:p w14:paraId="0E9BE30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TNFR1 Signaling</w:t>
            </w:r>
          </w:p>
        </w:tc>
        <w:tc>
          <w:tcPr>
            <w:tcW w:w="2126" w:type="dxa"/>
          </w:tcPr>
          <w:p w14:paraId="0D60E66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3.76</w:t>
            </w:r>
          </w:p>
        </w:tc>
        <w:tc>
          <w:tcPr>
            <w:tcW w:w="992" w:type="dxa"/>
          </w:tcPr>
          <w:p w14:paraId="597397A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0.28</w:t>
            </w:r>
          </w:p>
        </w:tc>
        <w:tc>
          <w:tcPr>
            <w:tcW w:w="992" w:type="dxa"/>
          </w:tcPr>
          <w:p w14:paraId="428D5E7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3.051</w:t>
            </w:r>
          </w:p>
        </w:tc>
      </w:tr>
      <w:tr w:rsidR="00A02B82" w:rsidRPr="00F10842" w14:paraId="33E1C392" w14:textId="77777777" w:rsidTr="00F10842">
        <w:trPr>
          <w:trHeight w:val="300"/>
          <w:jc w:val="center"/>
        </w:trPr>
        <w:tc>
          <w:tcPr>
            <w:tcW w:w="5554" w:type="dxa"/>
          </w:tcPr>
          <w:p w14:paraId="28EC03B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Ovarian Cancer Signaling</w:t>
            </w:r>
          </w:p>
        </w:tc>
        <w:tc>
          <w:tcPr>
            <w:tcW w:w="2126" w:type="dxa"/>
          </w:tcPr>
          <w:p w14:paraId="0158594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3.67</w:t>
            </w:r>
          </w:p>
        </w:tc>
        <w:tc>
          <w:tcPr>
            <w:tcW w:w="992" w:type="dxa"/>
          </w:tcPr>
          <w:p w14:paraId="3566D18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0.187</w:t>
            </w:r>
          </w:p>
        </w:tc>
        <w:tc>
          <w:tcPr>
            <w:tcW w:w="992" w:type="dxa"/>
          </w:tcPr>
          <w:p w14:paraId="44816A8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3.317</w:t>
            </w:r>
          </w:p>
        </w:tc>
      </w:tr>
      <w:tr w:rsidR="00A02B82" w:rsidRPr="00F10842" w14:paraId="0A4556A4" w14:textId="77777777" w:rsidTr="00F10842">
        <w:trPr>
          <w:trHeight w:val="300"/>
          <w:jc w:val="center"/>
        </w:trPr>
        <w:tc>
          <w:tcPr>
            <w:tcW w:w="5554" w:type="dxa"/>
          </w:tcPr>
          <w:p w14:paraId="771886C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Apoptosis Signaling</w:t>
            </w:r>
          </w:p>
        </w:tc>
        <w:tc>
          <w:tcPr>
            <w:tcW w:w="2126" w:type="dxa"/>
          </w:tcPr>
          <w:p w14:paraId="02F7C98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3.67</w:t>
            </w:r>
          </w:p>
        </w:tc>
        <w:tc>
          <w:tcPr>
            <w:tcW w:w="992" w:type="dxa"/>
          </w:tcPr>
          <w:p w14:paraId="76FBFBD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0.21</w:t>
            </w:r>
          </w:p>
        </w:tc>
        <w:tc>
          <w:tcPr>
            <w:tcW w:w="992" w:type="dxa"/>
          </w:tcPr>
          <w:p w14:paraId="3BFA3EB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1.789</w:t>
            </w:r>
          </w:p>
        </w:tc>
      </w:tr>
      <w:tr w:rsidR="00A02B82" w:rsidRPr="00F10842" w14:paraId="284189F4" w14:textId="77777777" w:rsidTr="00F10842">
        <w:trPr>
          <w:trHeight w:val="300"/>
          <w:jc w:val="center"/>
        </w:trPr>
        <w:tc>
          <w:tcPr>
            <w:tcW w:w="5554" w:type="dxa"/>
          </w:tcPr>
          <w:p w14:paraId="211988B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BEX2 Signaling Pathway</w:t>
            </w:r>
          </w:p>
        </w:tc>
        <w:tc>
          <w:tcPr>
            <w:tcW w:w="2126" w:type="dxa"/>
          </w:tcPr>
          <w:p w14:paraId="6B9F156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3.6</w:t>
            </w:r>
          </w:p>
        </w:tc>
        <w:tc>
          <w:tcPr>
            <w:tcW w:w="992" w:type="dxa"/>
          </w:tcPr>
          <w:p w14:paraId="51059F8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0.228</w:t>
            </w:r>
          </w:p>
        </w:tc>
        <w:tc>
          <w:tcPr>
            <w:tcW w:w="992" w:type="dxa"/>
          </w:tcPr>
          <w:p w14:paraId="5FC51EF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2.828</w:t>
            </w:r>
          </w:p>
        </w:tc>
      </w:tr>
      <w:tr w:rsidR="00A02B82" w:rsidRPr="00F10842" w14:paraId="71EA4B9D" w14:textId="77777777" w:rsidTr="00F10842">
        <w:trPr>
          <w:trHeight w:val="300"/>
          <w:jc w:val="center"/>
        </w:trPr>
        <w:tc>
          <w:tcPr>
            <w:tcW w:w="5554" w:type="dxa"/>
          </w:tcPr>
          <w:p w14:paraId="75560D2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Breast Cancer Regulation by Stathmin1</w:t>
            </w:r>
          </w:p>
        </w:tc>
        <w:tc>
          <w:tcPr>
            <w:tcW w:w="2126" w:type="dxa"/>
          </w:tcPr>
          <w:p w14:paraId="0143CE9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3.57</w:t>
            </w:r>
          </w:p>
        </w:tc>
        <w:tc>
          <w:tcPr>
            <w:tcW w:w="992" w:type="dxa"/>
          </w:tcPr>
          <w:p w14:paraId="2159318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0.125</w:t>
            </w:r>
          </w:p>
        </w:tc>
        <w:tc>
          <w:tcPr>
            <w:tcW w:w="992" w:type="dxa"/>
          </w:tcPr>
          <w:p w14:paraId="75CDC42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6.215</w:t>
            </w:r>
          </w:p>
        </w:tc>
      </w:tr>
      <w:tr w:rsidR="00A02B82" w:rsidRPr="00F10842" w14:paraId="4A4FB435" w14:textId="77777777" w:rsidTr="00F10842">
        <w:trPr>
          <w:trHeight w:val="300"/>
          <w:jc w:val="center"/>
        </w:trPr>
        <w:tc>
          <w:tcPr>
            <w:tcW w:w="5554" w:type="dxa"/>
          </w:tcPr>
          <w:p w14:paraId="313E249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Mitotic Roles of Polo-Like Kinase</w:t>
            </w:r>
          </w:p>
        </w:tc>
        <w:tc>
          <w:tcPr>
            <w:tcW w:w="2126" w:type="dxa"/>
          </w:tcPr>
          <w:p w14:paraId="380DFA9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3.54</w:t>
            </w:r>
          </w:p>
        </w:tc>
        <w:tc>
          <w:tcPr>
            <w:tcW w:w="992" w:type="dxa"/>
          </w:tcPr>
          <w:p w14:paraId="0B52340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0.242</w:t>
            </w:r>
          </w:p>
        </w:tc>
        <w:tc>
          <w:tcPr>
            <w:tcW w:w="992" w:type="dxa"/>
          </w:tcPr>
          <w:p w14:paraId="6BA23EC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1.069</w:t>
            </w:r>
          </w:p>
        </w:tc>
      </w:tr>
      <w:tr w:rsidR="00A02B82" w:rsidRPr="00F10842" w14:paraId="5F3DB736" w14:textId="77777777" w:rsidTr="00F10842">
        <w:trPr>
          <w:trHeight w:val="300"/>
          <w:jc w:val="center"/>
        </w:trPr>
        <w:tc>
          <w:tcPr>
            <w:tcW w:w="5554" w:type="dxa"/>
          </w:tcPr>
          <w:p w14:paraId="6EC1339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MSP-RON Signaling In Cancer Cells Pathway</w:t>
            </w:r>
          </w:p>
        </w:tc>
        <w:tc>
          <w:tcPr>
            <w:tcW w:w="2126" w:type="dxa"/>
          </w:tcPr>
          <w:p w14:paraId="04E4F5A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3.54</w:t>
            </w:r>
          </w:p>
        </w:tc>
        <w:tc>
          <w:tcPr>
            <w:tcW w:w="992" w:type="dxa"/>
          </w:tcPr>
          <w:p w14:paraId="5EB0104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0.187</w:t>
            </w:r>
          </w:p>
        </w:tc>
        <w:tc>
          <w:tcPr>
            <w:tcW w:w="992" w:type="dxa"/>
          </w:tcPr>
          <w:p w14:paraId="236E72F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4.6</w:t>
            </w:r>
          </w:p>
        </w:tc>
      </w:tr>
      <w:tr w:rsidR="00A02B82" w:rsidRPr="00F10842" w14:paraId="24199982" w14:textId="77777777" w:rsidTr="00F10842">
        <w:trPr>
          <w:trHeight w:val="300"/>
          <w:jc w:val="center"/>
        </w:trPr>
        <w:tc>
          <w:tcPr>
            <w:tcW w:w="5554" w:type="dxa"/>
          </w:tcPr>
          <w:p w14:paraId="5DAA7D0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Aryl Hydrocarbon Receptor Signaling</w:t>
            </w:r>
          </w:p>
        </w:tc>
        <w:tc>
          <w:tcPr>
            <w:tcW w:w="2126" w:type="dxa"/>
          </w:tcPr>
          <w:p w14:paraId="708AD99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3.51</w:t>
            </w:r>
          </w:p>
        </w:tc>
        <w:tc>
          <w:tcPr>
            <w:tcW w:w="992" w:type="dxa"/>
          </w:tcPr>
          <w:p w14:paraId="19CA7F9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0.182</w:t>
            </w:r>
          </w:p>
        </w:tc>
        <w:tc>
          <w:tcPr>
            <w:tcW w:w="992" w:type="dxa"/>
          </w:tcPr>
          <w:p w14:paraId="088CFED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0.894</w:t>
            </w:r>
          </w:p>
        </w:tc>
      </w:tr>
      <w:tr w:rsidR="00A02B82" w:rsidRPr="00F10842" w14:paraId="7FF34993" w14:textId="77777777" w:rsidTr="00F10842">
        <w:trPr>
          <w:trHeight w:val="300"/>
          <w:jc w:val="center"/>
        </w:trPr>
        <w:tc>
          <w:tcPr>
            <w:tcW w:w="5554" w:type="dxa"/>
          </w:tcPr>
          <w:p w14:paraId="026DC5C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Systemic Lupus Erythematosus In B Cell Signaling Pathway</w:t>
            </w:r>
          </w:p>
        </w:tc>
        <w:tc>
          <w:tcPr>
            <w:tcW w:w="2126" w:type="dxa"/>
          </w:tcPr>
          <w:p w14:paraId="4848F1C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3.47</w:t>
            </w:r>
          </w:p>
        </w:tc>
        <w:tc>
          <w:tcPr>
            <w:tcW w:w="992" w:type="dxa"/>
          </w:tcPr>
          <w:p w14:paraId="316F552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0.149</w:t>
            </w:r>
          </w:p>
        </w:tc>
        <w:tc>
          <w:tcPr>
            <w:tcW w:w="992" w:type="dxa"/>
          </w:tcPr>
          <w:p w14:paraId="17219F9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4.841</w:t>
            </w:r>
          </w:p>
        </w:tc>
      </w:tr>
      <w:tr w:rsidR="00A02B82" w:rsidRPr="00F10842" w14:paraId="6B544D9C" w14:textId="77777777" w:rsidTr="00F10842">
        <w:trPr>
          <w:trHeight w:val="300"/>
          <w:jc w:val="center"/>
        </w:trPr>
        <w:tc>
          <w:tcPr>
            <w:tcW w:w="5554" w:type="dxa"/>
          </w:tcPr>
          <w:p w14:paraId="335A8CA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ATM Signaling</w:t>
            </w:r>
          </w:p>
        </w:tc>
        <w:tc>
          <w:tcPr>
            <w:tcW w:w="2126" w:type="dxa"/>
          </w:tcPr>
          <w:p w14:paraId="33D3C7D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3.43</w:t>
            </w:r>
          </w:p>
        </w:tc>
        <w:tc>
          <w:tcPr>
            <w:tcW w:w="992" w:type="dxa"/>
          </w:tcPr>
          <w:p w14:paraId="5EA6CB7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0.206</w:t>
            </w:r>
          </w:p>
        </w:tc>
        <w:tc>
          <w:tcPr>
            <w:tcW w:w="992" w:type="dxa"/>
          </w:tcPr>
          <w:p w14:paraId="3FD862D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0.775</w:t>
            </w:r>
          </w:p>
        </w:tc>
      </w:tr>
      <w:tr w:rsidR="00A02B82" w:rsidRPr="00F10842" w14:paraId="2DE2211D" w14:textId="77777777" w:rsidTr="00F10842">
        <w:trPr>
          <w:trHeight w:val="300"/>
          <w:jc w:val="center"/>
        </w:trPr>
        <w:tc>
          <w:tcPr>
            <w:tcW w:w="5554" w:type="dxa"/>
          </w:tcPr>
          <w:p w14:paraId="1C32376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TREM1 Signaling</w:t>
            </w:r>
          </w:p>
        </w:tc>
        <w:tc>
          <w:tcPr>
            <w:tcW w:w="2126" w:type="dxa"/>
          </w:tcPr>
          <w:p w14:paraId="4D84739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3.42</w:t>
            </w:r>
          </w:p>
        </w:tc>
        <w:tc>
          <w:tcPr>
            <w:tcW w:w="992" w:type="dxa"/>
          </w:tcPr>
          <w:p w14:paraId="6D5417E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0.227</w:t>
            </w:r>
          </w:p>
        </w:tc>
        <w:tc>
          <w:tcPr>
            <w:tcW w:w="992" w:type="dxa"/>
          </w:tcPr>
          <w:p w14:paraId="4E26499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4.123</w:t>
            </w:r>
          </w:p>
        </w:tc>
      </w:tr>
      <w:tr w:rsidR="00A02B82" w:rsidRPr="00F10842" w14:paraId="6E80F510" w14:textId="77777777" w:rsidTr="00F10842">
        <w:trPr>
          <w:trHeight w:val="300"/>
          <w:jc w:val="center"/>
        </w:trPr>
        <w:tc>
          <w:tcPr>
            <w:tcW w:w="5554" w:type="dxa"/>
          </w:tcPr>
          <w:p w14:paraId="571D27A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Induction of Apoptosis by HIV1</w:t>
            </w:r>
          </w:p>
        </w:tc>
        <w:tc>
          <w:tcPr>
            <w:tcW w:w="2126" w:type="dxa"/>
          </w:tcPr>
          <w:p w14:paraId="148734D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3.42</w:t>
            </w:r>
          </w:p>
        </w:tc>
        <w:tc>
          <w:tcPr>
            <w:tcW w:w="992" w:type="dxa"/>
          </w:tcPr>
          <w:p w14:paraId="2204048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0.246</w:t>
            </w:r>
          </w:p>
        </w:tc>
        <w:tc>
          <w:tcPr>
            <w:tcW w:w="992" w:type="dxa"/>
          </w:tcPr>
          <w:p w14:paraId="0F2DE39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2.84</w:t>
            </w:r>
          </w:p>
        </w:tc>
      </w:tr>
      <w:tr w:rsidR="00A02B82" w:rsidRPr="00F10842" w14:paraId="12824188" w14:textId="77777777" w:rsidTr="00F10842">
        <w:trPr>
          <w:trHeight w:val="300"/>
          <w:jc w:val="center"/>
        </w:trPr>
        <w:tc>
          <w:tcPr>
            <w:tcW w:w="5554" w:type="dxa"/>
          </w:tcPr>
          <w:p w14:paraId="64466584" w14:textId="526683B6"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NF-</w:t>
            </w:r>
            <w:r w:rsidR="004456DD">
              <w:rPr>
                <w:rFonts w:ascii="Times New Roman" w:hAnsi="Times New Roman" w:cs="Times New Roman"/>
                <w:color w:val="000000"/>
                <w:sz w:val="20"/>
                <w:szCs w:val="20"/>
              </w:rPr>
              <w:sym w:font="Symbol" w:char="F06B"/>
            </w:r>
            <w:r w:rsidRPr="00F10842">
              <w:rPr>
                <w:rFonts w:ascii="Times New Roman" w:hAnsi="Times New Roman" w:cs="Times New Roman"/>
                <w:color w:val="000000"/>
                <w:sz w:val="20"/>
                <w:szCs w:val="20"/>
              </w:rPr>
              <w:t>B Signaling</w:t>
            </w:r>
          </w:p>
        </w:tc>
        <w:tc>
          <w:tcPr>
            <w:tcW w:w="2126" w:type="dxa"/>
          </w:tcPr>
          <w:p w14:paraId="7BB158C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3.42</w:t>
            </w:r>
          </w:p>
        </w:tc>
        <w:tc>
          <w:tcPr>
            <w:tcW w:w="992" w:type="dxa"/>
          </w:tcPr>
          <w:p w14:paraId="5DA7FD1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0.168</w:t>
            </w:r>
          </w:p>
        </w:tc>
        <w:tc>
          <w:tcPr>
            <w:tcW w:w="992" w:type="dxa"/>
          </w:tcPr>
          <w:p w14:paraId="10A484A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4.747</w:t>
            </w:r>
          </w:p>
        </w:tc>
      </w:tr>
      <w:tr w:rsidR="00A02B82" w:rsidRPr="00F10842" w14:paraId="10657FD9" w14:textId="77777777" w:rsidTr="00F10842">
        <w:trPr>
          <w:trHeight w:val="300"/>
          <w:jc w:val="center"/>
        </w:trPr>
        <w:tc>
          <w:tcPr>
            <w:tcW w:w="5554" w:type="dxa"/>
          </w:tcPr>
          <w:p w14:paraId="752DC2E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Notch Signaling</w:t>
            </w:r>
          </w:p>
        </w:tc>
        <w:tc>
          <w:tcPr>
            <w:tcW w:w="2126" w:type="dxa"/>
          </w:tcPr>
          <w:p w14:paraId="779A2F3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3.25</w:t>
            </w:r>
          </w:p>
        </w:tc>
        <w:tc>
          <w:tcPr>
            <w:tcW w:w="992" w:type="dxa"/>
          </w:tcPr>
          <w:p w14:paraId="711340F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0.297</w:t>
            </w:r>
          </w:p>
        </w:tc>
        <w:tc>
          <w:tcPr>
            <w:tcW w:w="992" w:type="dxa"/>
          </w:tcPr>
          <w:p w14:paraId="0AAFABF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1.414</w:t>
            </w:r>
          </w:p>
        </w:tc>
      </w:tr>
      <w:tr w:rsidR="00A02B82" w:rsidRPr="00F10842" w14:paraId="6D6AE440" w14:textId="77777777" w:rsidTr="00F10842">
        <w:trPr>
          <w:trHeight w:val="300"/>
          <w:jc w:val="center"/>
        </w:trPr>
        <w:tc>
          <w:tcPr>
            <w:tcW w:w="5554" w:type="dxa"/>
          </w:tcPr>
          <w:p w14:paraId="20E65C2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Myc Mediated Apoptosis Signaling</w:t>
            </w:r>
          </w:p>
        </w:tc>
        <w:tc>
          <w:tcPr>
            <w:tcW w:w="2126" w:type="dxa"/>
          </w:tcPr>
          <w:p w14:paraId="406955F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3.23</w:t>
            </w:r>
          </w:p>
        </w:tc>
        <w:tc>
          <w:tcPr>
            <w:tcW w:w="992" w:type="dxa"/>
          </w:tcPr>
          <w:p w14:paraId="24131DB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0.26</w:t>
            </w:r>
          </w:p>
        </w:tc>
        <w:tc>
          <w:tcPr>
            <w:tcW w:w="992" w:type="dxa"/>
          </w:tcPr>
          <w:p w14:paraId="0C672E6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2.496</w:t>
            </w:r>
          </w:p>
        </w:tc>
      </w:tr>
      <w:tr w:rsidR="00A02B82" w:rsidRPr="00F10842" w14:paraId="1132EBAF" w14:textId="77777777" w:rsidTr="00F10842">
        <w:trPr>
          <w:trHeight w:val="300"/>
          <w:jc w:val="center"/>
        </w:trPr>
        <w:tc>
          <w:tcPr>
            <w:tcW w:w="5554" w:type="dxa"/>
          </w:tcPr>
          <w:p w14:paraId="38C3611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Sphingosine-1-phosphate Signaling</w:t>
            </w:r>
          </w:p>
        </w:tc>
        <w:tc>
          <w:tcPr>
            <w:tcW w:w="2126" w:type="dxa"/>
          </w:tcPr>
          <w:p w14:paraId="3A7164B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3.21</w:t>
            </w:r>
          </w:p>
        </w:tc>
        <w:tc>
          <w:tcPr>
            <w:tcW w:w="992" w:type="dxa"/>
          </w:tcPr>
          <w:p w14:paraId="2B3259E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0.188</w:t>
            </w:r>
          </w:p>
        </w:tc>
        <w:tc>
          <w:tcPr>
            <w:tcW w:w="992" w:type="dxa"/>
          </w:tcPr>
          <w:p w14:paraId="45B022C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1.706</w:t>
            </w:r>
          </w:p>
        </w:tc>
      </w:tr>
      <w:tr w:rsidR="00A02B82" w:rsidRPr="00F10842" w14:paraId="3A335882" w14:textId="77777777" w:rsidTr="00F10842">
        <w:trPr>
          <w:trHeight w:val="300"/>
          <w:jc w:val="center"/>
        </w:trPr>
        <w:tc>
          <w:tcPr>
            <w:tcW w:w="5554" w:type="dxa"/>
          </w:tcPr>
          <w:p w14:paraId="698865AC" w14:textId="1781850C"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Fc</w:t>
            </w:r>
            <w:r w:rsidR="004456DD">
              <w:rPr>
                <w:rFonts w:ascii="Times New Roman" w:hAnsi="Times New Roman" w:cs="Times New Roman"/>
                <w:color w:val="000000"/>
                <w:sz w:val="20"/>
                <w:szCs w:val="20"/>
              </w:rPr>
              <w:sym w:font="Symbol" w:char="F067"/>
            </w:r>
            <w:r w:rsidRPr="00F10842">
              <w:rPr>
                <w:rFonts w:ascii="Times New Roman" w:hAnsi="Times New Roman" w:cs="Times New Roman"/>
                <w:color w:val="000000"/>
                <w:sz w:val="20"/>
                <w:szCs w:val="20"/>
              </w:rPr>
              <w:t xml:space="preserve"> Receptor-mediated Phagocytosis in Macrophages and Monocytes</w:t>
            </w:r>
          </w:p>
        </w:tc>
        <w:tc>
          <w:tcPr>
            <w:tcW w:w="2126" w:type="dxa"/>
          </w:tcPr>
          <w:p w14:paraId="30B1742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3.18</w:t>
            </w:r>
          </w:p>
        </w:tc>
        <w:tc>
          <w:tcPr>
            <w:tcW w:w="992" w:type="dxa"/>
          </w:tcPr>
          <w:p w14:paraId="22C252B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0.202</w:t>
            </w:r>
          </w:p>
        </w:tc>
        <w:tc>
          <w:tcPr>
            <w:tcW w:w="992" w:type="dxa"/>
          </w:tcPr>
          <w:p w14:paraId="13EB053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4.359</w:t>
            </w:r>
          </w:p>
        </w:tc>
      </w:tr>
      <w:tr w:rsidR="00A02B82" w:rsidRPr="00F10842" w14:paraId="38B3C01F" w14:textId="77777777" w:rsidTr="00F10842">
        <w:trPr>
          <w:trHeight w:val="300"/>
          <w:jc w:val="center"/>
        </w:trPr>
        <w:tc>
          <w:tcPr>
            <w:tcW w:w="5554" w:type="dxa"/>
          </w:tcPr>
          <w:p w14:paraId="570E9B2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Glioma Invasiveness Signaling</w:t>
            </w:r>
          </w:p>
        </w:tc>
        <w:tc>
          <w:tcPr>
            <w:tcW w:w="2126" w:type="dxa"/>
          </w:tcPr>
          <w:p w14:paraId="666284A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3.09</w:t>
            </w:r>
          </w:p>
        </w:tc>
        <w:tc>
          <w:tcPr>
            <w:tcW w:w="992" w:type="dxa"/>
          </w:tcPr>
          <w:p w14:paraId="6C86D21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0.219</w:t>
            </w:r>
          </w:p>
        </w:tc>
        <w:tc>
          <w:tcPr>
            <w:tcW w:w="992" w:type="dxa"/>
          </w:tcPr>
          <w:p w14:paraId="0B362EF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2.5</w:t>
            </w:r>
          </w:p>
        </w:tc>
      </w:tr>
      <w:tr w:rsidR="00A02B82" w:rsidRPr="00F10842" w14:paraId="40DE4131" w14:textId="77777777" w:rsidTr="00F10842">
        <w:trPr>
          <w:trHeight w:val="300"/>
          <w:jc w:val="center"/>
        </w:trPr>
        <w:tc>
          <w:tcPr>
            <w:tcW w:w="5554" w:type="dxa"/>
          </w:tcPr>
          <w:p w14:paraId="62DE46A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Th2 Pathway</w:t>
            </w:r>
          </w:p>
        </w:tc>
        <w:tc>
          <w:tcPr>
            <w:tcW w:w="2126" w:type="dxa"/>
          </w:tcPr>
          <w:p w14:paraId="0449ED0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3.09</w:t>
            </w:r>
          </w:p>
        </w:tc>
        <w:tc>
          <w:tcPr>
            <w:tcW w:w="992" w:type="dxa"/>
          </w:tcPr>
          <w:p w14:paraId="2318113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0.176</w:t>
            </w:r>
          </w:p>
        </w:tc>
        <w:tc>
          <w:tcPr>
            <w:tcW w:w="992" w:type="dxa"/>
          </w:tcPr>
          <w:p w14:paraId="6D5A6B9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1.732</w:t>
            </w:r>
          </w:p>
        </w:tc>
      </w:tr>
      <w:tr w:rsidR="00A02B82" w:rsidRPr="00F10842" w14:paraId="553400A5" w14:textId="77777777" w:rsidTr="00F10842">
        <w:trPr>
          <w:trHeight w:val="300"/>
          <w:jc w:val="center"/>
        </w:trPr>
        <w:tc>
          <w:tcPr>
            <w:tcW w:w="5554" w:type="dxa"/>
          </w:tcPr>
          <w:p w14:paraId="7079EE4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Crosstalk between Dendritic Cells and Natural Killer Cells</w:t>
            </w:r>
          </w:p>
        </w:tc>
        <w:tc>
          <w:tcPr>
            <w:tcW w:w="2126" w:type="dxa"/>
          </w:tcPr>
          <w:p w14:paraId="10B60A7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3.04</w:t>
            </w:r>
          </w:p>
        </w:tc>
        <w:tc>
          <w:tcPr>
            <w:tcW w:w="992" w:type="dxa"/>
          </w:tcPr>
          <w:p w14:paraId="32BBF21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0.202</w:t>
            </w:r>
          </w:p>
        </w:tc>
        <w:tc>
          <w:tcPr>
            <w:tcW w:w="992" w:type="dxa"/>
          </w:tcPr>
          <w:p w14:paraId="6F42153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3.464</w:t>
            </w:r>
          </w:p>
        </w:tc>
      </w:tr>
      <w:tr w:rsidR="00A02B82" w:rsidRPr="00F10842" w14:paraId="4863B6C2" w14:textId="77777777" w:rsidTr="00F10842">
        <w:trPr>
          <w:trHeight w:val="300"/>
          <w:jc w:val="center"/>
        </w:trPr>
        <w:tc>
          <w:tcPr>
            <w:tcW w:w="5554" w:type="dxa"/>
          </w:tcPr>
          <w:p w14:paraId="47099FE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Cytotoxic T Lymphocyte-mediated Apoptosis of Target Cells</w:t>
            </w:r>
          </w:p>
        </w:tc>
        <w:tc>
          <w:tcPr>
            <w:tcW w:w="2126" w:type="dxa"/>
          </w:tcPr>
          <w:p w14:paraId="5748DC6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2.94</w:t>
            </w:r>
          </w:p>
        </w:tc>
        <w:tc>
          <w:tcPr>
            <w:tcW w:w="992" w:type="dxa"/>
          </w:tcPr>
          <w:p w14:paraId="213B3F3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0.294</w:t>
            </w:r>
          </w:p>
        </w:tc>
        <w:tc>
          <w:tcPr>
            <w:tcW w:w="992" w:type="dxa"/>
          </w:tcPr>
          <w:p w14:paraId="78F41F5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2.449</w:t>
            </w:r>
          </w:p>
        </w:tc>
      </w:tr>
      <w:tr w:rsidR="00A02B82" w:rsidRPr="00F10842" w14:paraId="56BB6E5E" w14:textId="77777777" w:rsidTr="00F10842">
        <w:trPr>
          <w:trHeight w:val="300"/>
          <w:jc w:val="center"/>
        </w:trPr>
        <w:tc>
          <w:tcPr>
            <w:tcW w:w="5554" w:type="dxa"/>
          </w:tcPr>
          <w:p w14:paraId="52C59F8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Regulation Of The Epithelial Mesenchymal Transition In Development Pathway</w:t>
            </w:r>
          </w:p>
        </w:tc>
        <w:tc>
          <w:tcPr>
            <w:tcW w:w="2126" w:type="dxa"/>
          </w:tcPr>
          <w:p w14:paraId="0285F70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2.87</w:t>
            </w:r>
          </w:p>
        </w:tc>
        <w:tc>
          <w:tcPr>
            <w:tcW w:w="992" w:type="dxa"/>
          </w:tcPr>
          <w:p w14:paraId="686394F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0.202</w:t>
            </w:r>
          </w:p>
        </w:tc>
        <w:tc>
          <w:tcPr>
            <w:tcW w:w="992" w:type="dxa"/>
          </w:tcPr>
          <w:p w14:paraId="4F56F9D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3.742</w:t>
            </w:r>
          </w:p>
        </w:tc>
      </w:tr>
      <w:tr w:rsidR="00A02B82" w:rsidRPr="00F10842" w14:paraId="1EEF6559" w14:textId="77777777" w:rsidTr="00F10842">
        <w:trPr>
          <w:trHeight w:val="300"/>
          <w:jc w:val="center"/>
        </w:trPr>
        <w:tc>
          <w:tcPr>
            <w:tcW w:w="5554" w:type="dxa"/>
          </w:tcPr>
          <w:p w14:paraId="48431BF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TWEAK Signaling</w:t>
            </w:r>
          </w:p>
        </w:tc>
        <w:tc>
          <w:tcPr>
            <w:tcW w:w="2126" w:type="dxa"/>
          </w:tcPr>
          <w:p w14:paraId="51945DD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2.84</w:t>
            </w:r>
          </w:p>
        </w:tc>
        <w:tc>
          <w:tcPr>
            <w:tcW w:w="992" w:type="dxa"/>
          </w:tcPr>
          <w:p w14:paraId="43E016A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0.286</w:t>
            </w:r>
          </w:p>
        </w:tc>
        <w:tc>
          <w:tcPr>
            <w:tcW w:w="992" w:type="dxa"/>
          </w:tcPr>
          <w:p w14:paraId="06D11A6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1.897</w:t>
            </w:r>
          </w:p>
        </w:tc>
      </w:tr>
      <w:tr w:rsidR="00A02B82" w:rsidRPr="00F10842" w14:paraId="55850EBA" w14:textId="77777777" w:rsidTr="00F10842">
        <w:trPr>
          <w:trHeight w:val="300"/>
          <w:jc w:val="center"/>
        </w:trPr>
        <w:tc>
          <w:tcPr>
            <w:tcW w:w="5554" w:type="dxa"/>
          </w:tcPr>
          <w:p w14:paraId="610FBF1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Integrin Signaling</w:t>
            </w:r>
          </w:p>
        </w:tc>
        <w:tc>
          <w:tcPr>
            <w:tcW w:w="2126" w:type="dxa"/>
          </w:tcPr>
          <w:p w14:paraId="3422418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2.84</w:t>
            </w:r>
          </w:p>
        </w:tc>
        <w:tc>
          <w:tcPr>
            <w:tcW w:w="992" w:type="dxa"/>
          </w:tcPr>
          <w:p w14:paraId="2137A02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0.15</w:t>
            </w:r>
          </w:p>
        </w:tc>
        <w:tc>
          <w:tcPr>
            <w:tcW w:w="992" w:type="dxa"/>
          </w:tcPr>
          <w:p w14:paraId="6E08753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4.914</w:t>
            </w:r>
          </w:p>
        </w:tc>
      </w:tr>
      <w:tr w:rsidR="00A02B82" w:rsidRPr="00F10842" w14:paraId="7B59CEC7" w14:textId="77777777" w:rsidTr="00F10842">
        <w:trPr>
          <w:trHeight w:val="300"/>
          <w:jc w:val="center"/>
        </w:trPr>
        <w:tc>
          <w:tcPr>
            <w:tcW w:w="5554" w:type="dxa"/>
          </w:tcPr>
          <w:p w14:paraId="6C92D04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Tumoricidal Function of Hepatic Natural Killer Cells</w:t>
            </w:r>
          </w:p>
        </w:tc>
        <w:tc>
          <w:tcPr>
            <w:tcW w:w="2126" w:type="dxa"/>
          </w:tcPr>
          <w:p w14:paraId="574E3F4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2.73</w:t>
            </w:r>
          </w:p>
        </w:tc>
        <w:tc>
          <w:tcPr>
            <w:tcW w:w="992" w:type="dxa"/>
          </w:tcPr>
          <w:p w14:paraId="6FDDE22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0.333</w:t>
            </w:r>
          </w:p>
        </w:tc>
        <w:tc>
          <w:tcPr>
            <w:tcW w:w="992" w:type="dxa"/>
          </w:tcPr>
          <w:p w14:paraId="2E39D2D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2.646</w:t>
            </w:r>
          </w:p>
        </w:tc>
      </w:tr>
      <w:tr w:rsidR="00A02B82" w:rsidRPr="00F10842" w14:paraId="120908B8" w14:textId="77777777" w:rsidTr="00F10842">
        <w:trPr>
          <w:trHeight w:val="300"/>
          <w:jc w:val="center"/>
        </w:trPr>
        <w:tc>
          <w:tcPr>
            <w:tcW w:w="5554" w:type="dxa"/>
          </w:tcPr>
          <w:p w14:paraId="3F5E983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Ephrin Receptor Signaling</w:t>
            </w:r>
          </w:p>
        </w:tc>
        <w:tc>
          <w:tcPr>
            <w:tcW w:w="2126" w:type="dxa"/>
          </w:tcPr>
          <w:p w14:paraId="2B031E0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2.72</w:t>
            </w:r>
          </w:p>
        </w:tc>
        <w:tc>
          <w:tcPr>
            <w:tcW w:w="992" w:type="dxa"/>
          </w:tcPr>
          <w:p w14:paraId="31A3990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0.153</w:t>
            </w:r>
          </w:p>
        </w:tc>
        <w:tc>
          <w:tcPr>
            <w:tcW w:w="992" w:type="dxa"/>
          </w:tcPr>
          <w:p w14:paraId="6C3395D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3.5</w:t>
            </w:r>
          </w:p>
        </w:tc>
      </w:tr>
      <w:tr w:rsidR="00A02B82" w:rsidRPr="00F10842" w14:paraId="5F0D4EE6" w14:textId="77777777" w:rsidTr="00F10842">
        <w:trPr>
          <w:trHeight w:val="300"/>
          <w:jc w:val="center"/>
        </w:trPr>
        <w:tc>
          <w:tcPr>
            <w:tcW w:w="5554" w:type="dxa"/>
          </w:tcPr>
          <w:p w14:paraId="7FA02E9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NER Pathway</w:t>
            </w:r>
          </w:p>
        </w:tc>
        <w:tc>
          <w:tcPr>
            <w:tcW w:w="2126" w:type="dxa"/>
          </w:tcPr>
          <w:p w14:paraId="3F2950F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2.71</w:t>
            </w:r>
          </w:p>
        </w:tc>
        <w:tc>
          <w:tcPr>
            <w:tcW w:w="992" w:type="dxa"/>
          </w:tcPr>
          <w:p w14:paraId="2F131CF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0.184</w:t>
            </w:r>
          </w:p>
        </w:tc>
        <w:tc>
          <w:tcPr>
            <w:tcW w:w="992" w:type="dxa"/>
          </w:tcPr>
          <w:p w14:paraId="0B4B33C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2.828</w:t>
            </w:r>
          </w:p>
        </w:tc>
      </w:tr>
      <w:tr w:rsidR="00A02B82" w:rsidRPr="00F10842" w14:paraId="3D6A2E77" w14:textId="77777777" w:rsidTr="00F10842">
        <w:trPr>
          <w:trHeight w:val="300"/>
          <w:jc w:val="center"/>
        </w:trPr>
        <w:tc>
          <w:tcPr>
            <w:tcW w:w="5554" w:type="dxa"/>
          </w:tcPr>
          <w:p w14:paraId="1C98BAF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lastRenderedPageBreak/>
              <w:t>Role of Pattern Recognition Receptors in Recognition of Bacteria and Viruses</w:t>
            </w:r>
          </w:p>
        </w:tc>
        <w:tc>
          <w:tcPr>
            <w:tcW w:w="2126" w:type="dxa"/>
          </w:tcPr>
          <w:p w14:paraId="2A48DD9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2.71</w:t>
            </w:r>
          </w:p>
        </w:tc>
        <w:tc>
          <w:tcPr>
            <w:tcW w:w="992" w:type="dxa"/>
          </w:tcPr>
          <w:p w14:paraId="486A81A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0.162</w:t>
            </w:r>
          </w:p>
        </w:tc>
        <w:tc>
          <w:tcPr>
            <w:tcW w:w="992" w:type="dxa"/>
          </w:tcPr>
          <w:p w14:paraId="38FC2D7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3.742</w:t>
            </w:r>
          </w:p>
        </w:tc>
      </w:tr>
      <w:tr w:rsidR="00A02B82" w:rsidRPr="00F10842" w14:paraId="62C34D49" w14:textId="77777777" w:rsidTr="00F10842">
        <w:trPr>
          <w:trHeight w:val="300"/>
          <w:jc w:val="center"/>
        </w:trPr>
        <w:tc>
          <w:tcPr>
            <w:tcW w:w="5554" w:type="dxa"/>
          </w:tcPr>
          <w:p w14:paraId="7ABCFAC1" w14:textId="4E9A09D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Wnt/</w:t>
            </w:r>
            <w:r w:rsidR="004456DD">
              <w:rPr>
                <w:rFonts w:ascii="Times New Roman" w:hAnsi="Times New Roman" w:cs="Times New Roman"/>
                <w:color w:val="000000"/>
                <w:sz w:val="20"/>
                <w:szCs w:val="20"/>
              </w:rPr>
              <w:sym w:font="Symbol" w:char="F062"/>
            </w:r>
            <w:r w:rsidRPr="00F10842">
              <w:rPr>
                <w:rFonts w:ascii="Times New Roman" w:hAnsi="Times New Roman" w:cs="Times New Roman"/>
                <w:color w:val="000000"/>
                <w:sz w:val="20"/>
                <w:szCs w:val="20"/>
              </w:rPr>
              <w:t>-catenin Signaling</w:t>
            </w:r>
          </w:p>
        </w:tc>
        <w:tc>
          <w:tcPr>
            <w:tcW w:w="2126" w:type="dxa"/>
          </w:tcPr>
          <w:p w14:paraId="3EECABF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2.67</w:t>
            </w:r>
          </w:p>
        </w:tc>
        <w:tc>
          <w:tcPr>
            <w:tcW w:w="992" w:type="dxa"/>
          </w:tcPr>
          <w:p w14:paraId="188DBAE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0.156</w:t>
            </w:r>
          </w:p>
        </w:tc>
        <w:tc>
          <w:tcPr>
            <w:tcW w:w="992" w:type="dxa"/>
          </w:tcPr>
          <w:p w14:paraId="1049300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1.4</w:t>
            </w:r>
          </w:p>
        </w:tc>
      </w:tr>
      <w:tr w:rsidR="00A02B82" w:rsidRPr="00F10842" w14:paraId="6E29A4A2" w14:textId="77777777" w:rsidTr="00F10842">
        <w:trPr>
          <w:trHeight w:val="300"/>
          <w:jc w:val="center"/>
        </w:trPr>
        <w:tc>
          <w:tcPr>
            <w:tcW w:w="5554" w:type="dxa"/>
          </w:tcPr>
          <w:p w14:paraId="7978C8D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Complement System</w:t>
            </w:r>
          </w:p>
        </w:tc>
        <w:tc>
          <w:tcPr>
            <w:tcW w:w="2126" w:type="dxa"/>
          </w:tcPr>
          <w:p w14:paraId="29BD48A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2.67</w:t>
            </w:r>
          </w:p>
        </w:tc>
        <w:tc>
          <w:tcPr>
            <w:tcW w:w="992" w:type="dxa"/>
          </w:tcPr>
          <w:p w14:paraId="5D990E3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0.27</w:t>
            </w:r>
          </w:p>
        </w:tc>
        <w:tc>
          <w:tcPr>
            <w:tcW w:w="992" w:type="dxa"/>
          </w:tcPr>
          <w:p w14:paraId="53C2AB1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1.414</w:t>
            </w:r>
          </w:p>
        </w:tc>
      </w:tr>
      <w:tr w:rsidR="00A02B82" w:rsidRPr="00F10842" w14:paraId="1CC5543A" w14:textId="77777777" w:rsidTr="00F10842">
        <w:trPr>
          <w:trHeight w:val="300"/>
          <w:jc w:val="center"/>
        </w:trPr>
        <w:tc>
          <w:tcPr>
            <w:tcW w:w="5554" w:type="dxa"/>
          </w:tcPr>
          <w:p w14:paraId="4E9DC58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Protein Kinase A Signaling</w:t>
            </w:r>
          </w:p>
        </w:tc>
        <w:tc>
          <w:tcPr>
            <w:tcW w:w="2126" w:type="dxa"/>
          </w:tcPr>
          <w:p w14:paraId="15B07EE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2.52</w:t>
            </w:r>
          </w:p>
        </w:tc>
        <w:tc>
          <w:tcPr>
            <w:tcW w:w="992" w:type="dxa"/>
          </w:tcPr>
          <w:p w14:paraId="2F002A3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0.125</w:t>
            </w:r>
          </w:p>
        </w:tc>
        <w:tc>
          <w:tcPr>
            <w:tcW w:w="992" w:type="dxa"/>
          </w:tcPr>
          <w:p w14:paraId="346188A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0.686</w:t>
            </w:r>
          </w:p>
        </w:tc>
      </w:tr>
      <w:tr w:rsidR="00A02B82" w:rsidRPr="00F10842" w14:paraId="14D1B11B" w14:textId="77777777" w:rsidTr="00F10842">
        <w:trPr>
          <w:trHeight w:val="300"/>
          <w:jc w:val="center"/>
        </w:trPr>
        <w:tc>
          <w:tcPr>
            <w:tcW w:w="5554" w:type="dxa"/>
          </w:tcPr>
          <w:p w14:paraId="120FA4D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fMLP Signaling in Neutrophils</w:t>
            </w:r>
          </w:p>
        </w:tc>
        <w:tc>
          <w:tcPr>
            <w:tcW w:w="2126" w:type="dxa"/>
          </w:tcPr>
          <w:p w14:paraId="7D32BC5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2.5</w:t>
            </w:r>
          </w:p>
        </w:tc>
        <w:tc>
          <w:tcPr>
            <w:tcW w:w="992" w:type="dxa"/>
          </w:tcPr>
          <w:p w14:paraId="1E6F59D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0.172</w:t>
            </w:r>
          </w:p>
        </w:tc>
        <w:tc>
          <w:tcPr>
            <w:tcW w:w="992" w:type="dxa"/>
          </w:tcPr>
          <w:p w14:paraId="30D5CAC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3.207</w:t>
            </w:r>
          </w:p>
        </w:tc>
      </w:tr>
      <w:tr w:rsidR="00A02B82" w:rsidRPr="00F10842" w14:paraId="54AE8D93" w14:textId="77777777" w:rsidTr="00F10842">
        <w:trPr>
          <w:trHeight w:val="300"/>
          <w:jc w:val="center"/>
        </w:trPr>
        <w:tc>
          <w:tcPr>
            <w:tcW w:w="5554" w:type="dxa"/>
          </w:tcPr>
          <w:p w14:paraId="34AF998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LPS/IL-1 Mediated Inhibition of RXR Function</w:t>
            </w:r>
          </w:p>
        </w:tc>
        <w:tc>
          <w:tcPr>
            <w:tcW w:w="2126" w:type="dxa"/>
          </w:tcPr>
          <w:p w14:paraId="4FA0FFF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2.47</w:t>
            </w:r>
          </w:p>
        </w:tc>
        <w:tc>
          <w:tcPr>
            <w:tcW w:w="992" w:type="dxa"/>
          </w:tcPr>
          <w:p w14:paraId="6E87D11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0.142</w:t>
            </w:r>
          </w:p>
        </w:tc>
        <w:tc>
          <w:tcPr>
            <w:tcW w:w="992" w:type="dxa"/>
          </w:tcPr>
          <w:p w14:paraId="6B6D219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0.943</w:t>
            </w:r>
          </w:p>
        </w:tc>
      </w:tr>
      <w:tr w:rsidR="00A02B82" w:rsidRPr="00F10842" w14:paraId="5DEDAB1D" w14:textId="77777777" w:rsidTr="00F10842">
        <w:trPr>
          <w:trHeight w:val="300"/>
          <w:jc w:val="center"/>
        </w:trPr>
        <w:tc>
          <w:tcPr>
            <w:tcW w:w="5554" w:type="dxa"/>
          </w:tcPr>
          <w:p w14:paraId="65A8C8A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Actin Cytoskeleton Signaling</w:t>
            </w:r>
          </w:p>
        </w:tc>
        <w:tc>
          <w:tcPr>
            <w:tcW w:w="2126" w:type="dxa"/>
          </w:tcPr>
          <w:p w14:paraId="1725EAB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2.41</w:t>
            </w:r>
          </w:p>
        </w:tc>
        <w:tc>
          <w:tcPr>
            <w:tcW w:w="992" w:type="dxa"/>
          </w:tcPr>
          <w:p w14:paraId="24AA054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0.141</w:t>
            </w:r>
          </w:p>
        </w:tc>
        <w:tc>
          <w:tcPr>
            <w:tcW w:w="992" w:type="dxa"/>
          </w:tcPr>
          <w:p w14:paraId="2998973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4.2</w:t>
            </w:r>
          </w:p>
        </w:tc>
      </w:tr>
      <w:tr w:rsidR="00A02B82" w:rsidRPr="00F10842" w14:paraId="1A57ED83" w14:textId="77777777" w:rsidTr="00F10842">
        <w:trPr>
          <w:trHeight w:val="300"/>
          <w:jc w:val="center"/>
        </w:trPr>
        <w:tc>
          <w:tcPr>
            <w:tcW w:w="5554" w:type="dxa"/>
          </w:tcPr>
          <w:p w14:paraId="4E53075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GM-CSF Signaling</w:t>
            </w:r>
          </w:p>
        </w:tc>
        <w:tc>
          <w:tcPr>
            <w:tcW w:w="2126" w:type="dxa"/>
          </w:tcPr>
          <w:p w14:paraId="624EA57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2.36</w:t>
            </w:r>
          </w:p>
        </w:tc>
        <w:tc>
          <w:tcPr>
            <w:tcW w:w="992" w:type="dxa"/>
          </w:tcPr>
          <w:p w14:paraId="7E2EE44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w:t>
            </w:r>
          </w:p>
        </w:tc>
        <w:tc>
          <w:tcPr>
            <w:tcW w:w="992" w:type="dxa"/>
          </w:tcPr>
          <w:p w14:paraId="67F76E8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2.496</w:t>
            </w:r>
          </w:p>
        </w:tc>
      </w:tr>
      <w:tr w:rsidR="00A02B82" w:rsidRPr="00F10842" w14:paraId="53E18CE8" w14:textId="77777777" w:rsidTr="00F10842">
        <w:trPr>
          <w:trHeight w:val="300"/>
          <w:jc w:val="center"/>
        </w:trPr>
        <w:tc>
          <w:tcPr>
            <w:tcW w:w="5554" w:type="dxa"/>
          </w:tcPr>
          <w:p w14:paraId="3A3F847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VDR/RXR Activation</w:t>
            </w:r>
          </w:p>
        </w:tc>
        <w:tc>
          <w:tcPr>
            <w:tcW w:w="2126" w:type="dxa"/>
          </w:tcPr>
          <w:p w14:paraId="31C9CD2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2.36</w:t>
            </w:r>
          </w:p>
        </w:tc>
        <w:tc>
          <w:tcPr>
            <w:tcW w:w="992" w:type="dxa"/>
          </w:tcPr>
          <w:p w14:paraId="25D1328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0.192</w:t>
            </w:r>
          </w:p>
        </w:tc>
        <w:tc>
          <w:tcPr>
            <w:tcW w:w="992" w:type="dxa"/>
          </w:tcPr>
          <w:p w14:paraId="658C568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0.707</w:t>
            </w:r>
          </w:p>
        </w:tc>
      </w:tr>
      <w:tr w:rsidR="00A02B82" w:rsidRPr="00F10842" w14:paraId="3AA3FD20" w14:textId="77777777" w:rsidTr="00F10842">
        <w:trPr>
          <w:trHeight w:val="300"/>
          <w:jc w:val="center"/>
        </w:trPr>
        <w:tc>
          <w:tcPr>
            <w:tcW w:w="5554" w:type="dxa"/>
          </w:tcPr>
          <w:p w14:paraId="0EE77BC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HGF Signaling</w:t>
            </w:r>
          </w:p>
        </w:tc>
        <w:tc>
          <w:tcPr>
            <w:tcW w:w="2126" w:type="dxa"/>
          </w:tcPr>
          <w:p w14:paraId="6184061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2.34</w:t>
            </w:r>
          </w:p>
        </w:tc>
        <w:tc>
          <w:tcPr>
            <w:tcW w:w="992" w:type="dxa"/>
          </w:tcPr>
          <w:p w14:paraId="20EA6BC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0.167</w:t>
            </w:r>
          </w:p>
        </w:tc>
        <w:tc>
          <w:tcPr>
            <w:tcW w:w="992" w:type="dxa"/>
          </w:tcPr>
          <w:p w14:paraId="5C36BAA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3.357</w:t>
            </w:r>
          </w:p>
        </w:tc>
      </w:tr>
      <w:tr w:rsidR="00A02B82" w:rsidRPr="00F10842" w14:paraId="022FA0BD" w14:textId="77777777" w:rsidTr="00F10842">
        <w:trPr>
          <w:trHeight w:val="300"/>
          <w:jc w:val="center"/>
        </w:trPr>
        <w:tc>
          <w:tcPr>
            <w:tcW w:w="5554" w:type="dxa"/>
          </w:tcPr>
          <w:p w14:paraId="18E1285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HMGB1 Signaling</w:t>
            </w:r>
          </w:p>
        </w:tc>
        <w:tc>
          <w:tcPr>
            <w:tcW w:w="2126" w:type="dxa"/>
          </w:tcPr>
          <w:p w14:paraId="10D55E1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2.32</w:t>
            </w:r>
          </w:p>
        </w:tc>
        <w:tc>
          <w:tcPr>
            <w:tcW w:w="992" w:type="dxa"/>
          </w:tcPr>
          <w:p w14:paraId="64881D1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0.152</w:t>
            </w:r>
          </w:p>
        </w:tc>
        <w:tc>
          <w:tcPr>
            <w:tcW w:w="992" w:type="dxa"/>
          </w:tcPr>
          <w:p w14:paraId="54D172D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4.583</w:t>
            </w:r>
          </w:p>
        </w:tc>
      </w:tr>
      <w:tr w:rsidR="00A02B82" w:rsidRPr="00F10842" w14:paraId="7BAD256D" w14:textId="77777777" w:rsidTr="00F10842">
        <w:trPr>
          <w:trHeight w:val="300"/>
          <w:jc w:val="center"/>
        </w:trPr>
        <w:tc>
          <w:tcPr>
            <w:tcW w:w="5554" w:type="dxa"/>
          </w:tcPr>
          <w:p w14:paraId="7836251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Small Cell Lung Cancer Signaling</w:t>
            </w:r>
          </w:p>
        </w:tc>
        <w:tc>
          <w:tcPr>
            <w:tcW w:w="2126" w:type="dxa"/>
          </w:tcPr>
          <w:p w14:paraId="5039A03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2.32</w:t>
            </w:r>
          </w:p>
        </w:tc>
        <w:tc>
          <w:tcPr>
            <w:tcW w:w="992" w:type="dxa"/>
          </w:tcPr>
          <w:p w14:paraId="4DC3A1F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0.197</w:t>
            </w:r>
          </w:p>
        </w:tc>
        <w:tc>
          <w:tcPr>
            <w:tcW w:w="992" w:type="dxa"/>
          </w:tcPr>
          <w:p w14:paraId="6529479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2.333</w:t>
            </w:r>
          </w:p>
        </w:tc>
      </w:tr>
      <w:tr w:rsidR="00A02B82" w:rsidRPr="00F10842" w14:paraId="68CB996C" w14:textId="77777777" w:rsidTr="00F10842">
        <w:trPr>
          <w:trHeight w:val="300"/>
          <w:jc w:val="center"/>
        </w:trPr>
        <w:tc>
          <w:tcPr>
            <w:tcW w:w="5554" w:type="dxa"/>
          </w:tcPr>
          <w:p w14:paraId="3C81CD2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Th1 Pathway</w:t>
            </w:r>
          </w:p>
        </w:tc>
        <w:tc>
          <w:tcPr>
            <w:tcW w:w="2126" w:type="dxa"/>
          </w:tcPr>
          <w:p w14:paraId="5AA8CD2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2.31</w:t>
            </w:r>
          </w:p>
        </w:tc>
        <w:tc>
          <w:tcPr>
            <w:tcW w:w="992" w:type="dxa"/>
          </w:tcPr>
          <w:p w14:paraId="18D3258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0.165</w:t>
            </w:r>
          </w:p>
        </w:tc>
        <w:tc>
          <w:tcPr>
            <w:tcW w:w="992" w:type="dxa"/>
          </w:tcPr>
          <w:p w14:paraId="7753E6D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2.84</w:t>
            </w:r>
          </w:p>
        </w:tc>
      </w:tr>
      <w:tr w:rsidR="00A02B82" w:rsidRPr="00F10842" w14:paraId="7910032E" w14:textId="77777777" w:rsidTr="00F10842">
        <w:trPr>
          <w:trHeight w:val="300"/>
          <w:jc w:val="center"/>
        </w:trPr>
        <w:tc>
          <w:tcPr>
            <w:tcW w:w="5554" w:type="dxa"/>
          </w:tcPr>
          <w:p w14:paraId="65C9C3D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Semaphorin Neuronal Repulsive Signaling Pathway</w:t>
            </w:r>
          </w:p>
        </w:tc>
        <w:tc>
          <w:tcPr>
            <w:tcW w:w="2126" w:type="dxa"/>
          </w:tcPr>
          <w:p w14:paraId="086ACF66"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2.29</w:t>
            </w:r>
          </w:p>
        </w:tc>
        <w:tc>
          <w:tcPr>
            <w:tcW w:w="992" w:type="dxa"/>
          </w:tcPr>
          <w:p w14:paraId="04A329B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0.158</w:t>
            </w:r>
          </w:p>
        </w:tc>
        <w:tc>
          <w:tcPr>
            <w:tcW w:w="992" w:type="dxa"/>
          </w:tcPr>
          <w:p w14:paraId="0283102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0.853</w:t>
            </w:r>
          </w:p>
        </w:tc>
      </w:tr>
      <w:tr w:rsidR="00A02B82" w:rsidRPr="00F10842" w14:paraId="2A4E5AE8" w14:textId="77777777" w:rsidTr="00F10842">
        <w:trPr>
          <w:trHeight w:val="300"/>
          <w:jc w:val="center"/>
        </w:trPr>
        <w:tc>
          <w:tcPr>
            <w:tcW w:w="5554" w:type="dxa"/>
          </w:tcPr>
          <w:p w14:paraId="7656F97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PI3K/AKT Signaling</w:t>
            </w:r>
          </w:p>
        </w:tc>
        <w:tc>
          <w:tcPr>
            <w:tcW w:w="2126" w:type="dxa"/>
          </w:tcPr>
          <w:p w14:paraId="01AC4D0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2.28</w:t>
            </w:r>
          </w:p>
        </w:tc>
        <w:tc>
          <w:tcPr>
            <w:tcW w:w="992" w:type="dxa"/>
          </w:tcPr>
          <w:p w14:paraId="4A13CB7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0.146</w:t>
            </w:r>
          </w:p>
        </w:tc>
        <w:tc>
          <w:tcPr>
            <w:tcW w:w="992" w:type="dxa"/>
          </w:tcPr>
          <w:p w14:paraId="7470E6A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2.673</w:t>
            </w:r>
          </w:p>
        </w:tc>
      </w:tr>
      <w:tr w:rsidR="00A02B82" w:rsidRPr="00F10842" w14:paraId="27048B7D" w14:textId="77777777" w:rsidTr="00F10842">
        <w:trPr>
          <w:trHeight w:val="300"/>
          <w:jc w:val="center"/>
        </w:trPr>
        <w:tc>
          <w:tcPr>
            <w:tcW w:w="5554" w:type="dxa"/>
          </w:tcPr>
          <w:p w14:paraId="2A3F2011"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Acute Myeloid Leukemia Signaling</w:t>
            </w:r>
          </w:p>
        </w:tc>
        <w:tc>
          <w:tcPr>
            <w:tcW w:w="2126" w:type="dxa"/>
          </w:tcPr>
          <w:p w14:paraId="52BE00C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2.23</w:t>
            </w:r>
          </w:p>
        </w:tc>
        <w:tc>
          <w:tcPr>
            <w:tcW w:w="992" w:type="dxa"/>
          </w:tcPr>
          <w:p w14:paraId="5E30622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w:t>
            </w:r>
          </w:p>
        </w:tc>
        <w:tc>
          <w:tcPr>
            <w:tcW w:w="992" w:type="dxa"/>
          </w:tcPr>
          <w:p w14:paraId="013345A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2.53</w:t>
            </w:r>
          </w:p>
        </w:tc>
      </w:tr>
      <w:tr w:rsidR="00A02B82" w:rsidRPr="00F10842" w14:paraId="3FCC9BA5" w14:textId="77777777" w:rsidTr="00F10842">
        <w:trPr>
          <w:trHeight w:val="300"/>
          <w:jc w:val="center"/>
        </w:trPr>
        <w:tc>
          <w:tcPr>
            <w:tcW w:w="5554" w:type="dxa"/>
          </w:tcPr>
          <w:p w14:paraId="2DA4B93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TNFR2 Signaling</w:t>
            </w:r>
          </w:p>
        </w:tc>
        <w:tc>
          <w:tcPr>
            <w:tcW w:w="2126" w:type="dxa"/>
          </w:tcPr>
          <w:p w14:paraId="2361FA0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2.13</w:t>
            </w:r>
          </w:p>
        </w:tc>
        <w:tc>
          <w:tcPr>
            <w:tcW w:w="992" w:type="dxa"/>
          </w:tcPr>
          <w:p w14:paraId="00C194D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0.267</w:t>
            </w:r>
          </w:p>
        </w:tc>
        <w:tc>
          <w:tcPr>
            <w:tcW w:w="992" w:type="dxa"/>
          </w:tcPr>
          <w:p w14:paraId="1D78D69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1.89</w:t>
            </w:r>
          </w:p>
        </w:tc>
      </w:tr>
      <w:tr w:rsidR="00A02B82" w:rsidRPr="00F10842" w14:paraId="7C046D0B" w14:textId="77777777" w:rsidTr="00F10842">
        <w:trPr>
          <w:trHeight w:val="300"/>
          <w:jc w:val="center"/>
        </w:trPr>
        <w:tc>
          <w:tcPr>
            <w:tcW w:w="5554" w:type="dxa"/>
          </w:tcPr>
          <w:p w14:paraId="1D83A05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Role of NFAT in Regulation of the Immune Response</w:t>
            </w:r>
          </w:p>
        </w:tc>
        <w:tc>
          <w:tcPr>
            <w:tcW w:w="2126" w:type="dxa"/>
          </w:tcPr>
          <w:p w14:paraId="5DAB097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2.12</w:t>
            </w:r>
          </w:p>
        </w:tc>
        <w:tc>
          <w:tcPr>
            <w:tcW w:w="992" w:type="dxa"/>
          </w:tcPr>
          <w:p w14:paraId="0595F3B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0.144</w:t>
            </w:r>
          </w:p>
        </w:tc>
        <w:tc>
          <w:tcPr>
            <w:tcW w:w="992" w:type="dxa"/>
          </w:tcPr>
          <w:p w14:paraId="64B482A2"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4.472</w:t>
            </w:r>
          </w:p>
        </w:tc>
      </w:tr>
      <w:tr w:rsidR="00A02B82" w:rsidRPr="00F10842" w14:paraId="42763F26" w14:textId="77777777" w:rsidTr="00F10842">
        <w:trPr>
          <w:trHeight w:val="300"/>
          <w:jc w:val="center"/>
        </w:trPr>
        <w:tc>
          <w:tcPr>
            <w:tcW w:w="5554" w:type="dxa"/>
          </w:tcPr>
          <w:p w14:paraId="50D84A49"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mTOR Signaling</w:t>
            </w:r>
          </w:p>
        </w:tc>
        <w:tc>
          <w:tcPr>
            <w:tcW w:w="2126" w:type="dxa"/>
          </w:tcPr>
          <w:p w14:paraId="14A6C62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2.1</w:t>
            </w:r>
          </w:p>
        </w:tc>
        <w:tc>
          <w:tcPr>
            <w:tcW w:w="992" w:type="dxa"/>
          </w:tcPr>
          <w:p w14:paraId="5D0BEA9B"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0.138</w:t>
            </w:r>
          </w:p>
        </w:tc>
        <w:tc>
          <w:tcPr>
            <w:tcW w:w="992" w:type="dxa"/>
          </w:tcPr>
          <w:p w14:paraId="2D34177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3.464</w:t>
            </w:r>
          </w:p>
        </w:tc>
      </w:tr>
      <w:tr w:rsidR="00A02B82" w:rsidRPr="00F10842" w14:paraId="591B94BC" w14:textId="77777777" w:rsidTr="00F10842">
        <w:trPr>
          <w:trHeight w:val="300"/>
          <w:jc w:val="center"/>
        </w:trPr>
        <w:tc>
          <w:tcPr>
            <w:tcW w:w="5554" w:type="dxa"/>
          </w:tcPr>
          <w:p w14:paraId="4D6170B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Glutathione Redox Reactions I</w:t>
            </w:r>
          </w:p>
        </w:tc>
        <w:tc>
          <w:tcPr>
            <w:tcW w:w="2126" w:type="dxa"/>
          </w:tcPr>
          <w:p w14:paraId="2E2EFDF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2.1</w:t>
            </w:r>
          </w:p>
        </w:tc>
        <w:tc>
          <w:tcPr>
            <w:tcW w:w="992" w:type="dxa"/>
          </w:tcPr>
          <w:p w14:paraId="5BD2D25D"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0.292</w:t>
            </w:r>
          </w:p>
        </w:tc>
        <w:tc>
          <w:tcPr>
            <w:tcW w:w="992" w:type="dxa"/>
          </w:tcPr>
          <w:p w14:paraId="41DD128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2.646</w:t>
            </w:r>
          </w:p>
        </w:tc>
      </w:tr>
      <w:tr w:rsidR="00A02B82" w:rsidRPr="00F10842" w14:paraId="3644B08E" w14:textId="77777777" w:rsidTr="00F10842">
        <w:trPr>
          <w:trHeight w:val="300"/>
          <w:jc w:val="center"/>
        </w:trPr>
        <w:tc>
          <w:tcPr>
            <w:tcW w:w="5554" w:type="dxa"/>
          </w:tcPr>
          <w:p w14:paraId="1225E124"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Androgen Signaling</w:t>
            </w:r>
          </w:p>
        </w:tc>
        <w:tc>
          <w:tcPr>
            <w:tcW w:w="2126" w:type="dxa"/>
          </w:tcPr>
          <w:p w14:paraId="523AEAAF"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2.09</w:t>
            </w:r>
          </w:p>
        </w:tc>
        <w:tc>
          <w:tcPr>
            <w:tcW w:w="992" w:type="dxa"/>
          </w:tcPr>
          <w:p w14:paraId="394A15C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0.154</w:t>
            </w:r>
          </w:p>
        </w:tc>
        <w:tc>
          <w:tcPr>
            <w:tcW w:w="992" w:type="dxa"/>
          </w:tcPr>
          <w:p w14:paraId="6A32B48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1.667</w:t>
            </w:r>
          </w:p>
        </w:tc>
      </w:tr>
      <w:tr w:rsidR="00A02B82" w:rsidRPr="00F10842" w14:paraId="0FEE05B8" w14:textId="77777777" w:rsidTr="00F10842">
        <w:trPr>
          <w:trHeight w:val="300"/>
          <w:jc w:val="center"/>
        </w:trPr>
        <w:tc>
          <w:tcPr>
            <w:tcW w:w="5554" w:type="dxa"/>
          </w:tcPr>
          <w:p w14:paraId="043607B0"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Cardiac Hypertrophy Signaling (Enhanced)</w:t>
            </w:r>
          </w:p>
        </w:tc>
        <w:tc>
          <w:tcPr>
            <w:tcW w:w="2126" w:type="dxa"/>
          </w:tcPr>
          <w:p w14:paraId="27D1A51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2.09</w:t>
            </w:r>
          </w:p>
        </w:tc>
        <w:tc>
          <w:tcPr>
            <w:tcW w:w="992" w:type="dxa"/>
          </w:tcPr>
          <w:p w14:paraId="30B6EEA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0.115</w:t>
            </w:r>
          </w:p>
        </w:tc>
        <w:tc>
          <w:tcPr>
            <w:tcW w:w="992" w:type="dxa"/>
          </w:tcPr>
          <w:p w14:paraId="74EF005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6.934</w:t>
            </w:r>
          </w:p>
        </w:tc>
      </w:tr>
      <w:tr w:rsidR="00A02B82" w:rsidRPr="00F10842" w14:paraId="3E527056" w14:textId="77777777" w:rsidTr="00F10842">
        <w:trPr>
          <w:trHeight w:val="300"/>
          <w:jc w:val="center"/>
        </w:trPr>
        <w:tc>
          <w:tcPr>
            <w:tcW w:w="5554" w:type="dxa"/>
          </w:tcPr>
          <w:p w14:paraId="395E2927"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Toll-like Receptor Signaling</w:t>
            </w:r>
          </w:p>
        </w:tc>
        <w:tc>
          <w:tcPr>
            <w:tcW w:w="2126" w:type="dxa"/>
          </w:tcPr>
          <w:p w14:paraId="6C5D97AE"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2.07</w:t>
            </w:r>
          </w:p>
        </w:tc>
        <w:tc>
          <w:tcPr>
            <w:tcW w:w="992" w:type="dxa"/>
          </w:tcPr>
          <w:p w14:paraId="5D90D83C"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0.184</w:t>
            </w:r>
          </w:p>
        </w:tc>
        <w:tc>
          <w:tcPr>
            <w:tcW w:w="992" w:type="dxa"/>
          </w:tcPr>
          <w:p w14:paraId="18C4508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2.496</w:t>
            </w:r>
          </w:p>
        </w:tc>
      </w:tr>
      <w:tr w:rsidR="00A02B82" w:rsidRPr="00F10842" w14:paraId="205B4105" w14:textId="77777777" w:rsidTr="00F10842">
        <w:trPr>
          <w:trHeight w:val="300"/>
          <w:jc w:val="center"/>
        </w:trPr>
        <w:tc>
          <w:tcPr>
            <w:tcW w:w="5554" w:type="dxa"/>
          </w:tcPr>
          <w:p w14:paraId="7BAC618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iNOS Signaling</w:t>
            </w:r>
          </w:p>
        </w:tc>
        <w:tc>
          <w:tcPr>
            <w:tcW w:w="2126" w:type="dxa"/>
          </w:tcPr>
          <w:p w14:paraId="1F26E43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2.07</w:t>
            </w:r>
          </w:p>
        </w:tc>
        <w:tc>
          <w:tcPr>
            <w:tcW w:w="992" w:type="dxa"/>
          </w:tcPr>
          <w:p w14:paraId="320E003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0.222</w:t>
            </w:r>
          </w:p>
        </w:tc>
        <w:tc>
          <w:tcPr>
            <w:tcW w:w="992" w:type="dxa"/>
          </w:tcPr>
          <w:p w14:paraId="5E2A85C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2.828</w:t>
            </w:r>
          </w:p>
        </w:tc>
      </w:tr>
      <w:tr w:rsidR="007E6E32" w:rsidRPr="00F10842" w14:paraId="0C820ECB" w14:textId="77777777" w:rsidTr="007E6E32">
        <w:trPr>
          <w:trHeight w:val="300"/>
          <w:jc w:val="center"/>
        </w:trPr>
        <w:tc>
          <w:tcPr>
            <w:tcW w:w="5554" w:type="dxa"/>
            <w:tcBorders>
              <w:bottom w:val="single" w:sz="4" w:space="0" w:color="000000"/>
            </w:tcBorders>
          </w:tcPr>
          <w:p w14:paraId="67DA1DDA"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Mouse Embryonic Stem Cell Pluripotency</w:t>
            </w:r>
          </w:p>
        </w:tc>
        <w:tc>
          <w:tcPr>
            <w:tcW w:w="2126" w:type="dxa"/>
            <w:tcBorders>
              <w:bottom w:val="single" w:sz="4" w:space="0" w:color="000000"/>
            </w:tcBorders>
          </w:tcPr>
          <w:p w14:paraId="35B82783"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2</w:t>
            </w:r>
          </w:p>
        </w:tc>
        <w:tc>
          <w:tcPr>
            <w:tcW w:w="992" w:type="dxa"/>
            <w:tcBorders>
              <w:bottom w:val="single" w:sz="4" w:space="0" w:color="000000"/>
            </w:tcBorders>
          </w:tcPr>
          <w:p w14:paraId="74D094F8"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0.165</w:t>
            </w:r>
          </w:p>
        </w:tc>
        <w:tc>
          <w:tcPr>
            <w:tcW w:w="992" w:type="dxa"/>
            <w:tcBorders>
              <w:bottom w:val="single" w:sz="4" w:space="0" w:color="000000"/>
            </w:tcBorders>
          </w:tcPr>
          <w:p w14:paraId="00EFD9C5" w14:textId="77777777" w:rsidR="00A02B82" w:rsidRPr="00F10842" w:rsidRDefault="00A02B82" w:rsidP="00F10842">
            <w:pPr>
              <w:autoSpaceDE w:val="0"/>
              <w:autoSpaceDN w:val="0"/>
              <w:adjustRightInd w:val="0"/>
              <w:spacing w:line="360" w:lineRule="auto"/>
              <w:jc w:val="center"/>
              <w:rPr>
                <w:rFonts w:ascii="Times New Roman" w:hAnsi="Times New Roman" w:cs="Times New Roman"/>
                <w:color w:val="000000"/>
                <w:sz w:val="20"/>
                <w:szCs w:val="20"/>
              </w:rPr>
            </w:pPr>
            <w:r w:rsidRPr="00F10842">
              <w:rPr>
                <w:rFonts w:ascii="Times New Roman" w:hAnsi="Times New Roman" w:cs="Times New Roman"/>
                <w:color w:val="000000"/>
                <w:sz w:val="20"/>
                <w:szCs w:val="20"/>
              </w:rPr>
              <w:t>3.638</w:t>
            </w:r>
          </w:p>
        </w:tc>
      </w:tr>
    </w:tbl>
    <w:p w14:paraId="04F404FC" w14:textId="1ED80698" w:rsidR="00684ACD" w:rsidRDefault="00684ACD" w:rsidP="00684ACD">
      <w:pPr>
        <w:spacing w:line="276" w:lineRule="auto"/>
        <w:jc w:val="both"/>
        <w:rPr>
          <w:rFonts w:ascii="Times New Roman" w:eastAsiaTheme="minorEastAsia" w:hAnsi="Times New Roman" w:cs="Times New Roman"/>
        </w:rPr>
      </w:pPr>
    </w:p>
    <w:tbl>
      <w:tblPr>
        <w:tblW w:w="9640" w:type="dxa"/>
        <w:tblInd w:w="-2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529"/>
        <w:gridCol w:w="2126"/>
        <w:gridCol w:w="993"/>
        <w:gridCol w:w="992"/>
      </w:tblGrid>
      <w:tr w:rsidR="00A9320F" w:rsidRPr="001715AC" w14:paraId="510692C2" w14:textId="77777777" w:rsidTr="00BE19D2">
        <w:trPr>
          <w:trHeight w:val="300"/>
        </w:trPr>
        <w:tc>
          <w:tcPr>
            <w:tcW w:w="5529" w:type="dxa"/>
            <w:tcBorders>
              <w:bottom w:val="single" w:sz="4" w:space="0" w:color="000000"/>
            </w:tcBorders>
          </w:tcPr>
          <w:p w14:paraId="064D9F8D" w14:textId="76FF1823" w:rsidR="00A9320F" w:rsidRPr="00A9320F" w:rsidRDefault="00A9320F" w:rsidP="001715AC">
            <w:pPr>
              <w:autoSpaceDE w:val="0"/>
              <w:autoSpaceDN w:val="0"/>
              <w:adjustRightInd w:val="0"/>
              <w:jc w:val="center"/>
              <w:rPr>
                <w:rFonts w:ascii="Times New Roman" w:hAnsi="Times New Roman" w:cs="Times New Roman"/>
                <w:b/>
                <w:bCs/>
                <w:color w:val="000000"/>
                <w:sz w:val="20"/>
                <w:szCs w:val="20"/>
              </w:rPr>
            </w:pPr>
            <w:r w:rsidRPr="00A9320F">
              <w:rPr>
                <w:rFonts w:ascii="Times New Roman" w:hAnsi="Times New Roman" w:cs="Times New Roman"/>
                <w:b/>
                <w:bCs/>
                <w:color w:val="000000"/>
                <w:sz w:val="20"/>
                <w:szCs w:val="20"/>
              </w:rPr>
              <w:t>Ingenuity Canonical Pathways</w:t>
            </w:r>
          </w:p>
        </w:tc>
        <w:tc>
          <w:tcPr>
            <w:tcW w:w="2126" w:type="dxa"/>
            <w:tcBorders>
              <w:bottom w:val="single" w:sz="4" w:space="0" w:color="000000"/>
            </w:tcBorders>
          </w:tcPr>
          <w:p w14:paraId="6AEE9AFE" w14:textId="21FAC691" w:rsidR="00A9320F" w:rsidRPr="00A9320F" w:rsidRDefault="00A9320F" w:rsidP="001715AC">
            <w:pPr>
              <w:autoSpaceDE w:val="0"/>
              <w:autoSpaceDN w:val="0"/>
              <w:adjustRightInd w:val="0"/>
              <w:jc w:val="center"/>
              <w:rPr>
                <w:rFonts w:ascii="Times New Roman" w:hAnsi="Times New Roman" w:cs="Times New Roman"/>
                <w:b/>
                <w:bCs/>
                <w:color w:val="000000"/>
                <w:sz w:val="20"/>
                <w:szCs w:val="20"/>
              </w:rPr>
            </w:pPr>
            <w:r w:rsidRPr="00A9320F">
              <w:rPr>
                <w:rFonts w:ascii="Times New Roman" w:hAnsi="Times New Roman" w:cs="Times New Roman"/>
                <w:b/>
                <w:bCs/>
                <w:color w:val="000000"/>
                <w:sz w:val="20"/>
                <w:szCs w:val="20"/>
              </w:rPr>
              <w:t>-log(BH p-value)</w:t>
            </w:r>
          </w:p>
        </w:tc>
        <w:tc>
          <w:tcPr>
            <w:tcW w:w="993" w:type="dxa"/>
            <w:tcBorders>
              <w:bottom w:val="single" w:sz="4" w:space="0" w:color="000000"/>
            </w:tcBorders>
          </w:tcPr>
          <w:p w14:paraId="5EBCFA02" w14:textId="780B6963" w:rsidR="00A9320F" w:rsidRPr="00A9320F" w:rsidRDefault="00A9320F" w:rsidP="001715AC">
            <w:pPr>
              <w:autoSpaceDE w:val="0"/>
              <w:autoSpaceDN w:val="0"/>
              <w:adjustRightInd w:val="0"/>
              <w:jc w:val="center"/>
              <w:rPr>
                <w:rFonts w:ascii="Times New Roman" w:hAnsi="Times New Roman" w:cs="Times New Roman"/>
                <w:b/>
                <w:bCs/>
                <w:color w:val="000000"/>
                <w:sz w:val="20"/>
                <w:szCs w:val="20"/>
              </w:rPr>
            </w:pPr>
            <w:r w:rsidRPr="00A9320F">
              <w:rPr>
                <w:rFonts w:ascii="Times New Roman" w:hAnsi="Times New Roman" w:cs="Times New Roman"/>
                <w:b/>
                <w:bCs/>
                <w:color w:val="000000"/>
                <w:sz w:val="20"/>
                <w:szCs w:val="20"/>
              </w:rPr>
              <w:t>Ratio</w:t>
            </w:r>
          </w:p>
        </w:tc>
        <w:tc>
          <w:tcPr>
            <w:tcW w:w="992" w:type="dxa"/>
            <w:tcBorders>
              <w:bottom w:val="single" w:sz="4" w:space="0" w:color="000000"/>
            </w:tcBorders>
          </w:tcPr>
          <w:p w14:paraId="12D002C2" w14:textId="5D7FDA75" w:rsidR="00A9320F" w:rsidRPr="00A9320F" w:rsidRDefault="00A9320F" w:rsidP="001715AC">
            <w:pPr>
              <w:autoSpaceDE w:val="0"/>
              <w:autoSpaceDN w:val="0"/>
              <w:adjustRightInd w:val="0"/>
              <w:jc w:val="center"/>
              <w:rPr>
                <w:rFonts w:ascii="Times New Roman" w:hAnsi="Times New Roman" w:cs="Times New Roman"/>
                <w:b/>
                <w:bCs/>
                <w:color w:val="000000"/>
                <w:sz w:val="20"/>
                <w:szCs w:val="20"/>
              </w:rPr>
            </w:pPr>
            <w:r w:rsidRPr="00A9320F">
              <w:rPr>
                <w:rFonts w:ascii="Times New Roman" w:hAnsi="Times New Roman" w:cs="Times New Roman"/>
                <w:b/>
                <w:bCs/>
                <w:color w:val="000000"/>
                <w:sz w:val="20"/>
                <w:szCs w:val="20"/>
              </w:rPr>
              <w:t>z-score</w:t>
            </w:r>
          </w:p>
        </w:tc>
      </w:tr>
      <w:tr w:rsidR="00A9320F" w:rsidRPr="001715AC" w14:paraId="51584140" w14:textId="77777777" w:rsidTr="00F57B87">
        <w:trPr>
          <w:trHeight w:val="300"/>
        </w:trPr>
        <w:tc>
          <w:tcPr>
            <w:tcW w:w="9640" w:type="dxa"/>
            <w:gridSpan w:val="4"/>
          </w:tcPr>
          <w:p w14:paraId="44216CD0" w14:textId="66D6E626" w:rsidR="00A9320F" w:rsidRPr="00A9320F" w:rsidRDefault="00A9320F" w:rsidP="00A9320F">
            <w:pPr>
              <w:pStyle w:val="ListParagraph"/>
              <w:numPr>
                <w:ilvl w:val="0"/>
                <w:numId w:val="13"/>
              </w:numPr>
              <w:autoSpaceDE w:val="0"/>
              <w:autoSpaceDN w:val="0"/>
              <w:adjustRightInd w:val="0"/>
              <w:rPr>
                <w:rFonts w:ascii="Times New Roman" w:hAnsi="Times New Roman" w:cs="Times New Roman"/>
                <w:b/>
                <w:bCs/>
                <w:color w:val="000000"/>
                <w:sz w:val="20"/>
                <w:szCs w:val="20"/>
              </w:rPr>
            </w:pPr>
            <w:r w:rsidRPr="00A9320F">
              <w:rPr>
                <w:rFonts w:ascii="Times New Roman" w:hAnsi="Times New Roman" w:cs="Times New Roman"/>
                <w:b/>
                <w:bCs/>
                <w:color w:val="000000"/>
                <w:sz w:val="20"/>
                <w:szCs w:val="20"/>
              </w:rPr>
              <w:t>Pathways from down-regulated DEGs</w:t>
            </w:r>
          </w:p>
        </w:tc>
      </w:tr>
      <w:tr w:rsidR="001715AC" w:rsidRPr="001715AC" w14:paraId="1B7E21E0" w14:textId="77777777" w:rsidTr="00BE19D2">
        <w:trPr>
          <w:trHeight w:val="300"/>
        </w:trPr>
        <w:tc>
          <w:tcPr>
            <w:tcW w:w="5529" w:type="dxa"/>
            <w:tcBorders>
              <w:top w:val="single" w:sz="4" w:space="0" w:color="000000"/>
            </w:tcBorders>
          </w:tcPr>
          <w:p w14:paraId="17B2854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Synaptogenesis Signaling Pathway</w:t>
            </w:r>
          </w:p>
        </w:tc>
        <w:tc>
          <w:tcPr>
            <w:tcW w:w="2126" w:type="dxa"/>
            <w:tcBorders>
              <w:top w:val="single" w:sz="4" w:space="0" w:color="000000"/>
            </w:tcBorders>
          </w:tcPr>
          <w:p w14:paraId="36AFFCD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24.5</w:t>
            </w:r>
          </w:p>
        </w:tc>
        <w:tc>
          <w:tcPr>
            <w:tcW w:w="993" w:type="dxa"/>
            <w:tcBorders>
              <w:top w:val="single" w:sz="4" w:space="0" w:color="000000"/>
            </w:tcBorders>
          </w:tcPr>
          <w:p w14:paraId="18847EB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0.288</w:t>
            </w:r>
          </w:p>
        </w:tc>
        <w:tc>
          <w:tcPr>
            <w:tcW w:w="992" w:type="dxa"/>
            <w:tcBorders>
              <w:top w:val="single" w:sz="4" w:space="0" w:color="000000"/>
            </w:tcBorders>
          </w:tcPr>
          <w:p w14:paraId="2DFE9A9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-8.013</w:t>
            </w:r>
          </w:p>
        </w:tc>
      </w:tr>
      <w:tr w:rsidR="001715AC" w:rsidRPr="001715AC" w14:paraId="552C41A4" w14:textId="77777777" w:rsidTr="00BE19D2">
        <w:trPr>
          <w:trHeight w:val="300"/>
        </w:trPr>
        <w:tc>
          <w:tcPr>
            <w:tcW w:w="5529" w:type="dxa"/>
          </w:tcPr>
          <w:p w14:paraId="50E641A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Endocannabinoid Neuronal Synapse Pathway</w:t>
            </w:r>
          </w:p>
        </w:tc>
        <w:tc>
          <w:tcPr>
            <w:tcW w:w="2126" w:type="dxa"/>
          </w:tcPr>
          <w:p w14:paraId="2C707A4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16</w:t>
            </w:r>
          </w:p>
        </w:tc>
        <w:tc>
          <w:tcPr>
            <w:tcW w:w="993" w:type="dxa"/>
          </w:tcPr>
          <w:p w14:paraId="720EF55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0.359</w:t>
            </w:r>
          </w:p>
        </w:tc>
        <w:tc>
          <w:tcPr>
            <w:tcW w:w="992" w:type="dxa"/>
          </w:tcPr>
          <w:p w14:paraId="42E7E44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-4.727</w:t>
            </w:r>
          </w:p>
        </w:tc>
      </w:tr>
      <w:tr w:rsidR="001715AC" w:rsidRPr="001715AC" w14:paraId="0456C99B" w14:textId="77777777" w:rsidTr="00BE19D2">
        <w:trPr>
          <w:trHeight w:val="300"/>
        </w:trPr>
        <w:tc>
          <w:tcPr>
            <w:tcW w:w="5529" w:type="dxa"/>
          </w:tcPr>
          <w:p w14:paraId="1DDF1AF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Role of NFAT in Cardiac Hypertrophy</w:t>
            </w:r>
          </w:p>
        </w:tc>
        <w:tc>
          <w:tcPr>
            <w:tcW w:w="2126" w:type="dxa"/>
          </w:tcPr>
          <w:p w14:paraId="131ABFF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14.1</w:t>
            </w:r>
          </w:p>
        </w:tc>
        <w:tc>
          <w:tcPr>
            <w:tcW w:w="993" w:type="dxa"/>
          </w:tcPr>
          <w:p w14:paraId="044323B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0.271</w:t>
            </w:r>
          </w:p>
        </w:tc>
        <w:tc>
          <w:tcPr>
            <w:tcW w:w="992" w:type="dxa"/>
          </w:tcPr>
          <w:p w14:paraId="1EBE448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-6.456</w:t>
            </w:r>
          </w:p>
        </w:tc>
      </w:tr>
      <w:tr w:rsidR="001715AC" w:rsidRPr="001715AC" w14:paraId="3CCE77FD" w14:textId="77777777" w:rsidTr="00BE19D2">
        <w:trPr>
          <w:trHeight w:val="300"/>
        </w:trPr>
        <w:tc>
          <w:tcPr>
            <w:tcW w:w="5529" w:type="dxa"/>
          </w:tcPr>
          <w:p w14:paraId="1080F06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Opioid Signaling Pathway</w:t>
            </w:r>
          </w:p>
        </w:tc>
        <w:tc>
          <w:tcPr>
            <w:tcW w:w="2126" w:type="dxa"/>
          </w:tcPr>
          <w:p w14:paraId="3D92DED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13</w:t>
            </w:r>
          </w:p>
        </w:tc>
        <w:tc>
          <w:tcPr>
            <w:tcW w:w="993" w:type="dxa"/>
          </w:tcPr>
          <w:p w14:paraId="467B553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0.247</w:t>
            </w:r>
          </w:p>
        </w:tc>
        <w:tc>
          <w:tcPr>
            <w:tcW w:w="992" w:type="dxa"/>
          </w:tcPr>
          <w:p w14:paraId="047FFB0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-6.04</w:t>
            </w:r>
          </w:p>
        </w:tc>
      </w:tr>
      <w:tr w:rsidR="001715AC" w:rsidRPr="001715AC" w14:paraId="1825A99C" w14:textId="77777777" w:rsidTr="00BE19D2">
        <w:trPr>
          <w:trHeight w:val="300"/>
        </w:trPr>
        <w:tc>
          <w:tcPr>
            <w:tcW w:w="5529" w:type="dxa"/>
          </w:tcPr>
          <w:p w14:paraId="57DDF81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GNRH Signaling</w:t>
            </w:r>
          </w:p>
        </w:tc>
        <w:tc>
          <w:tcPr>
            <w:tcW w:w="2126" w:type="dxa"/>
          </w:tcPr>
          <w:p w14:paraId="798308E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10.2</w:t>
            </w:r>
          </w:p>
        </w:tc>
        <w:tc>
          <w:tcPr>
            <w:tcW w:w="993" w:type="dxa"/>
          </w:tcPr>
          <w:p w14:paraId="32FA815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0.26</w:t>
            </w:r>
          </w:p>
        </w:tc>
        <w:tc>
          <w:tcPr>
            <w:tcW w:w="992" w:type="dxa"/>
          </w:tcPr>
          <w:p w14:paraId="4F41534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-5.477</w:t>
            </w:r>
          </w:p>
        </w:tc>
      </w:tr>
      <w:tr w:rsidR="001715AC" w:rsidRPr="001715AC" w14:paraId="2F9BA21E" w14:textId="77777777" w:rsidTr="00BE19D2">
        <w:trPr>
          <w:trHeight w:val="300"/>
        </w:trPr>
        <w:tc>
          <w:tcPr>
            <w:tcW w:w="5529" w:type="dxa"/>
          </w:tcPr>
          <w:p w14:paraId="77E88A1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Calcium Signaling</w:t>
            </w:r>
          </w:p>
        </w:tc>
        <w:tc>
          <w:tcPr>
            <w:tcW w:w="2126" w:type="dxa"/>
          </w:tcPr>
          <w:p w14:paraId="2F061B4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10.2</w:t>
            </w:r>
          </w:p>
        </w:tc>
        <w:tc>
          <w:tcPr>
            <w:tcW w:w="993" w:type="dxa"/>
          </w:tcPr>
          <w:p w14:paraId="1850350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0.243</w:t>
            </w:r>
          </w:p>
        </w:tc>
        <w:tc>
          <w:tcPr>
            <w:tcW w:w="992" w:type="dxa"/>
          </w:tcPr>
          <w:p w14:paraId="580E172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-6.091</w:t>
            </w:r>
          </w:p>
        </w:tc>
      </w:tr>
      <w:tr w:rsidR="001715AC" w:rsidRPr="001715AC" w14:paraId="7375CBDB" w14:textId="77777777" w:rsidTr="00BE19D2">
        <w:trPr>
          <w:trHeight w:val="300"/>
        </w:trPr>
        <w:tc>
          <w:tcPr>
            <w:tcW w:w="5529" w:type="dxa"/>
          </w:tcPr>
          <w:p w14:paraId="00A7160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G Beta Gamma Signaling</w:t>
            </w:r>
          </w:p>
        </w:tc>
        <w:tc>
          <w:tcPr>
            <w:tcW w:w="2126" w:type="dxa"/>
          </w:tcPr>
          <w:p w14:paraId="25055FD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9.03</w:t>
            </w:r>
          </w:p>
        </w:tc>
        <w:tc>
          <w:tcPr>
            <w:tcW w:w="993" w:type="dxa"/>
          </w:tcPr>
          <w:p w14:paraId="5A3B802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0.287</w:t>
            </w:r>
          </w:p>
        </w:tc>
        <w:tc>
          <w:tcPr>
            <w:tcW w:w="992" w:type="dxa"/>
          </w:tcPr>
          <w:p w14:paraId="37AFEF2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-5.396</w:t>
            </w:r>
          </w:p>
        </w:tc>
      </w:tr>
      <w:tr w:rsidR="001715AC" w:rsidRPr="001715AC" w14:paraId="655B123E" w14:textId="77777777" w:rsidTr="00BE19D2">
        <w:trPr>
          <w:trHeight w:val="300"/>
        </w:trPr>
        <w:tc>
          <w:tcPr>
            <w:tcW w:w="5529" w:type="dxa"/>
          </w:tcPr>
          <w:p w14:paraId="091A8EF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Dopamine-DARPP32 Feedback in cAMP Signaling</w:t>
            </w:r>
          </w:p>
        </w:tc>
        <w:tc>
          <w:tcPr>
            <w:tcW w:w="2126" w:type="dxa"/>
          </w:tcPr>
          <w:p w14:paraId="5AEB5DB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8.81</w:t>
            </w:r>
          </w:p>
        </w:tc>
        <w:tc>
          <w:tcPr>
            <w:tcW w:w="993" w:type="dxa"/>
          </w:tcPr>
          <w:p w14:paraId="12761F7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0.252</w:t>
            </w:r>
          </w:p>
        </w:tc>
        <w:tc>
          <w:tcPr>
            <w:tcW w:w="992" w:type="dxa"/>
          </w:tcPr>
          <w:p w14:paraId="58A24C6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-4.902</w:t>
            </w:r>
          </w:p>
        </w:tc>
      </w:tr>
      <w:tr w:rsidR="001715AC" w:rsidRPr="001715AC" w14:paraId="33FD39EF" w14:textId="77777777" w:rsidTr="00BE19D2">
        <w:trPr>
          <w:trHeight w:val="300"/>
        </w:trPr>
        <w:tc>
          <w:tcPr>
            <w:tcW w:w="5529" w:type="dxa"/>
          </w:tcPr>
          <w:p w14:paraId="71D7BF2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Synaptic Long Term Depression</w:t>
            </w:r>
          </w:p>
        </w:tc>
        <w:tc>
          <w:tcPr>
            <w:tcW w:w="2126" w:type="dxa"/>
          </w:tcPr>
          <w:p w14:paraId="7CCCDA7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8.38</w:t>
            </w:r>
          </w:p>
        </w:tc>
        <w:tc>
          <w:tcPr>
            <w:tcW w:w="993" w:type="dxa"/>
          </w:tcPr>
          <w:p w14:paraId="59E6C48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0.233</w:t>
            </w:r>
          </w:p>
        </w:tc>
        <w:tc>
          <w:tcPr>
            <w:tcW w:w="992" w:type="dxa"/>
          </w:tcPr>
          <w:p w14:paraId="050F38A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-5.555</w:t>
            </w:r>
          </w:p>
        </w:tc>
      </w:tr>
      <w:tr w:rsidR="001715AC" w:rsidRPr="001715AC" w14:paraId="3E3E9473" w14:textId="77777777" w:rsidTr="00BE19D2">
        <w:trPr>
          <w:trHeight w:val="300"/>
        </w:trPr>
        <w:tc>
          <w:tcPr>
            <w:tcW w:w="5529" w:type="dxa"/>
          </w:tcPr>
          <w:p w14:paraId="14A4427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GPCR-Mediated Nutrient Sensing in Enteroendocrine Cells</w:t>
            </w:r>
          </w:p>
        </w:tc>
        <w:tc>
          <w:tcPr>
            <w:tcW w:w="2126" w:type="dxa"/>
          </w:tcPr>
          <w:p w14:paraId="7C95C0D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8.26</w:t>
            </w:r>
          </w:p>
        </w:tc>
        <w:tc>
          <w:tcPr>
            <w:tcW w:w="993" w:type="dxa"/>
          </w:tcPr>
          <w:p w14:paraId="1814D9F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0.286</w:t>
            </w:r>
          </w:p>
        </w:tc>
        <w:tc>
          <w:tcPr>
            <w:tcW w:w="992" w:type="dxa"/>
          </w:tcPr>
          <w:p w14:paraId="72FBBAE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-5.303</w:t>
            </w:r>
          </w:p>
        </w:tc>
      </w:tr>
      <w:tr w:rsidR="001715AC" w:rsidRPr="001715AC" w14:paraId="7BEB6076" w14:textId="77777777" w:rsidTr="00BE19D2">
        <w:trPr>
          <w:trHeight w:val="300"/>
        </w:trPr>
        <w:tc>
          <w:tcPr>
            <w:tcW w:w="5529" w:type="dxa"/>
          </w:tcPr>
          <w:p w14:paraId="01D1D9E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Neuropathic Pain Signaling In Dorsal Horn Neurons</w:t>
            </w:r>
          </w:p>
        </w:tc>
        <w:tc>
          <w:tcPr>
            <w:tcW w:w="2126" w:type="dxa"/>
          </w:tcPr>
          <w:p w14:paraId="6AA1D38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8.22</w:t>
            </w:r>
          </w:p>
        </w:tc>
        <w:tc>
          <w:tcPr>
            <w:tcW w:w="993" w:type="dxa"/>
          </w:tcPr>
          <w:p w14:paraId="5D3DB77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0.297</w:t>
            </w:r>
          </w:p>
        </w:tc>
        <w:tc>
          <w:tcPr>
            <w:tcW w:w="992" w:type="dxa"/>
          </w:tcPr>
          <w:p w14:paraId="23B5438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-5.477</w:t>
            </w:r>
          </w:p>
        </w:tc>
      </w:tr>
      <w:tr w:rsidR="001715AC" w:rsidRPr="001715AC" w14:paraId="151A5A52" w14:textId="77777777" w:rsidTr="00BE19D2">
        <w:trPr>
          <w:trHeight w:val="300"/>
        </w:trPr>
        <w:tc>
          <w:tcPr>
            <w:tcW w:w="5529" w:type="dxa"/>
          </w:tcPr>
          <w:p w14:paraId="1C54014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Reelin Signaling in Neurons</w:t>
            </w:r>
          </w:p>
        </w:tc>
        <w:tc>
          <w:tcPr>
            <w:tcW w:w="2126" w:type="dxa"/>
          </w:tcPr>
          <w:p w14:paraId="5DC2A72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7.97</w:t>
            </w:r>
          </w:p>
        </w:tc>
        <w:tc>
          <w:tcPr>
            <w:tcW w:w="993" w:type="dxa"/>
          </w:tcPr>
          <w:p w14:paraId="0F94A97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0.27</w:t>
            </w:r>
          </w:p>
        </w:tc>
        <w:tc>
          <w:tcPr>
            <w:tcW w:w="992" w:type="dxa"/>
          </w:tcPr>
          <w:p w14:paraId="5536099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-5.657</w:t>
            </w:r>
          </w:p>
        </w:tc>
      </w:tr>
      <w:tr w:rsidR="001715AC" w:rsidRPr="001715AC" w14:paraId="49E63747" w14:textId="77777777" w:rsidTr="00BE19D2">
        <w:trPr>
          <w:trHeight w:val="300"/>
        </w:trPr>
        <w:tc>
          <w:tcPr>
            <w:tcW w:w="5529" w:type="dxa"/>
          </w:tcPr>
          <w:p w14:paraId="65FECFA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Netrin Signaling</w:t>
            </w:r>
          </w:p>
        </w:tc>
        <w:tc>
          <w:tcPr>
            <w:tcW w:w="2126" w:type="dxa"/>
          </w:tcPr>
          <w:p w14:paraId="7B70E80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7.85</w:t>
            </w:r>
          </w:p>
        </w:tc>
        <w:tc>
          <w:tcPr>
            <w:tcW w:w="993" w:type="dxa"/>
          </w:tcPr>
          <w:p w14:paraId="3582FEE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0.354</w:t>
            </w:r>
          </w:p>
        </w:tc>
        <w:tc>
          <w:tcPr>
            <w:tcW w:w="992" w:type="dxa"/>
          </w:tcPr>
          <w:p w14:paraId="7D79EF8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-4.796</w:t>
            </w:r>
          </w:p>
        </w:tc>
      </w:tr>
      <w:tr w:rsidR="001715AC" w:rsidRPr="001715AC" w14:paraId="4FC5255C" w14:textId="77777777" w:rsidTr="00BE19D2">
        <w:trPr>
          <w:trHeight w:val="300"/>
        </w:trPr>
        <w:tc>
          <w:tcPr>
            <w:tcW w:w="5529" w:type="dxa"/>
          </w:tcPr>
          <w:p w14:paraId="1FE36BB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lastRenderedPageBreak/>
              <w:t>Synaptic Long Term Potentiation</w:t>
            </w:r>
          </w:p>
        </w:tc>
        <w:tc>
          <w:tcPr>
            <w:tcW w:w="2126" w:type="dxa"/>
          </w:tcPr>
          <w:p w14:paraId="72A946C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7.38</w:t>
            </w:r>
          </w:p>
        </w:tc>
        <w:tc>
          <w:tcPr>
            <w:tcW w:w="993" w:type="dxa"/>
          </w:tcPr>
          <w:p w14:paraId="630CB8E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0.256</w:t>
            </w:r>
          </w:p>
        </w:tc>
        <w:tc>
          <w:tcPr>
            <w:tcW w:w="992" w:type="dxa"/>
          </w:tcPr>
          <w:p w14:paraId="7A1D43F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-5.209</w:t>
            </w:r>
          </w:p>
        </w:tc>
      </w:tr>
      <w:tr w:rsidR="001715AC" w:rsidRPr="001715AC" w14:paraId="6DADCA29" w14:textId="77777777" w:rsidTr="00BE19D2">
        <w:trPr>
          <w:trHeight w:val="300"/>
        </w:trPr>
        <w:tc>
          <w:tcPr>
            <w:tcW w:w="5529" w:type="dxa"/>
          </w:tcPr>
          <w:p w14:paraId="593710F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CCR5 Signaling in Macrophages</w:t>
            </w:r>
          </w:p>
        </w:tc>
        <w:tc>
          <w:tcPr>
            <w:tcW w:w="2126" w:type="dxa"/>
          </w:tcPr>
          <w:p w14:paraId="3092A5B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7.09</w:t>
            </w:r>
          </w:p>
        </w:tc>
        <w:tc>
          <w:tcPr>
            <w:tcW w:w="993" w:type="dxa"/>
          </w:tcPr>
          <w:p w14:paraId="04EBB94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0.287</w:t>
            </w:r>
          </w:p>
        </w:tc>
        <w:tc>
          <w:tcPr>
            <w:tcW w:w="992" w:type="dxa"/>
          </w:tcPr>
          <w:p w14:paraId="62302FF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-3.464</w:t>
            </w:r>
          </w:p>
        </w:tc>
      </w:tr>
      <w:tr w:rsidR="001715AC" w:rsidRPr="001715AC" w14:paraId="4AFD7CE1" w14:textId="77777777" w:rsidTr="00BE19D2">
        <w:trPr>
          <w:trHeight w:val="300"/>
        </w:trPr>
        <w:tc>
          <w:tcPr>
            <w:tcW w:w="5529" w:type="dxa"/>
          </w:tcPr>
          <w:p w14:paraId="3F316B2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Melatonin Signaling</w:t>
            </w:r>
          </w:p>
        </w:tc>
        <w:tc>
          <w:tcPr>
            <w:tcW w:w="2126" w:type="dxa"/>
          </w:tcPr>
          <w:p w14:paraId="65E86C2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6.93</w:t>
            </w:r>
          </w:p>
        </w:tc>
        <w:tc>
          <w:tcPr>
            <w:tcW w:w="993" w:type="dxa"/>
          </w:tcPr>
          <w:p w14:paraId="20898B0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0.319</w:t>
            </w:r>
          </w:p>
        </w:tc>
        <w:tc>
          <w:tcPr>
            <w:tcW w:w="992" w:type="dxa"/>
          </w:tcPr>
          <w:p w14:paraId="57A75F3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-3.545</w:t>
            </w:r>
          </w:p>
        </w:tc>
      </w:tr>
      <w:tr w:rsidR="001715AC" w:rsidRPr="001715AC" w14:paraId="715FB5E0" w14:textId="77777777" w:rsidTr="00BE19D2">
        <w:trPr>
          <w:trHeight w:val="300"/>
        </w:trPr>
        <w:tc>
          <w:tcPr>
            <w:tcW w:w="5529" w:type="dxa"/>
          </w:tcPr>
          <w:p w14:paraId="79AC95C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CXCR4 Signaling</w:t>
            </w:r>
          </w:p>
        </w:tc>
        <w:tc>
          <w:tcPr>
            <w:tcW w:w="2126" w:type="dxa"/>
          </w:tcPr>
          <w:p w14:paraId="6CFB15E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6.58</w:t>
            </w:r>
          </w:p>
        </w:tc>
        <w:tc>
          <w:tcPr>
            <w:tcW w:w="993" w:type="dxa"/>
          </w:tcPr>
          <w:p w14:paraId="7783859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0.222</w:t>
            </w:r>
          </w:p>
        </w:tc>
        <w:tc>
          <w:tcPr>
            <w:tcW w:w="992" w:type="dxa"/>
          </w:tcPr>
          <w:p w14:paraId="0BA91A3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-4.041</w:t>
            </w:r>
          </w:p>
        </w:tc>
      </w:tr>
      <w:tr w:rsidR="001715AC" w:rsidRPr="001715AC" w14:paraId="3A817BB4" w14:textId="77777777" w:rsidTr="00BE19D2">
        <w:trPr>
          <w:trHeight w:val="300"/>
        </w:trPr>
        <w:tc>
          <w:tcPr>
            <w:tcW w:w="5529" w:type="dxa"/>
          </w:tcPr>
          <w:p w14:paraId="7FD142E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Protein Kinase A Signaling</w:t>
            </w:r>
          </w:p>
        </w:tc>
        <w:tc>
          <w:tcPr>
            <w:tcW w:w="2126" w:type="dxa"/>
          </w:tcPr>
          <w:p w14:paraId="1A01049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6.55</w:t>
            </w:r>
          </w:p>
        </w:tc>
        <w:tc>
          <w:tcPr>
            <w:tcW w:w="993" w:type="dxa"/>
          </w:tcPr>
          <w:p w14:paraId="341AF3B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0.165</w:t>
            </w:r>
          </w:p>
        </w:tc>
        <w:tc>
          <w:tcPr>
            <w:tcW w:w="992" w:type="dxa"/>
          </w:tcPr>
          <w:p w14:paraId="0905B1C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-2.84</w:t>
            </w:r>
          </w:p>
        </w:tc>
      </w:tr>
      <w:tr w:rsidR="001715AC" w:rsidRPr="001715AC" w14:paraId="050F101A" w14:textId="77777777" w:rsidTr="00BE19D2">
        <w:trPr>
          <w:trHeight w:val="300"/>
        </w:trPr>
        <w:tc>
          <w:tcPr>
            <w:tcW w:w="5529" w:type="dxa"/>
          </w:tcPr>
          <w:p w14:paraId="1473778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Signaling by Rho Family GTPases</w:t>
            </w:r>
          </w:p>
        </w:tc>
        <w:tc>
          <w:tcPr>
            <w:tcW w:w="2126" w:type="dxa"/>
          </w:tcPr>
          <w:p w14:paraId="2CBCD59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6.44</w:t>
            </w:r>
          </w:p>
        </w:tc>
        <w:tc>
          <w:tcPr>
            <w:tcW w:w="993" w:type="dxa"/>
          </w:tcPr>
          <w:p w14:paraId="635B35D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w:t>
            </w:r>
          </w:p>
        </w:tc>
        <w:tc>
          <w:tcPr>
            <w:tcW w:w="992" w:type="dxa"/>
          </w:tcPr>
          <w:p w14:paraId="3D2D11C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-5.24</w:t>
            </w:r>
          </w:p>
        </w:tc>
      </w:tr>
      <w:tr w:rsidR="001715AC" w:rsidRPr="001715AC" w14:paraId="35EA6BB4" w14:textId="77777777" w:rsidTr="00BE19D2">
        <w:trPr>
          <w:trHeight w:val="300"/>
        </w:trPr>
        <w:tc>
          <w:tcPr>
            <w:tcW w:w="5529" w:type="dxa"/>
          </w:tcPr>
          <w:p w14:paraId="6D41680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Corticotropin Releasing Hormone Signaling</w:t>
            </w:r>
          </w:p>
        </w:tc>
        <w:tc>
          <w:tcPr>
            <w:tcW w:w="2126" w:type="dxa"/>
          </w:tcPr>
          <w:p w14:paraId="01417AB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6.17</w:t>
            </w:r>
          </w:p>
        </w:tc>
        <w:tc>
          <w:tcPr>
            <w:tcW w:w="993" w:type="dxa"/>
          </w:tcPr>
          <w:p w14:paraId="480D76C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0.228</w:t>
            </w:r>
          </w:p>
        </w:tc>
        <w:tc>
          <w:tcPr>
            <w:tcW w:w="992" w:type="dxa"/>
          </w:tcPr>
          <w:p w14:paraId="47918D6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-1.095</w:t>
            </w:r>
          </w:p>
        </w:tc>
      </w:tr>
      <w:tr w:rsidR="001715AC" w:rsidRPr="001715AC" w14:paraId="0147B710" w14:textId="77777777" w:rsidTr="00BE19D2">
        <w:trPr>
          <w:trHeight w:val="300"/>
        </w:trPr>
        <w:tc>
          <w:tcPr>
            <w:tcW w:w="5529" w:type="dxa"/>
          </w:tcPr>
          <w:p w14:paraId="0673723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Cardiac Hypertrophy Signaling</w:t>
            </w:r>
          </w:p>
        </w:tc>
        <w:tc>
          <w:tcPr>
            <w:tcW w:w="2126" w:type="dxa"/>
          </w:tcPr>
          <w:p w14:paraId="15F0E8F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5.91</w:t>
            </w:r>
          </w:p>
        </w:tc>
        <w:tc>
          <w:tcPr>
            <w:tcW w:w="993" w:type="dxa"/>
          </w:tcPr>
          <w:p w14:paraId="56262EC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0.188</w:t>
            </w:r>
          </w:p>
        </w:tc>
        <w:tc>
          <w:tcPr>
            <w:tcW w:w="992" w:type="dxa"/>
          </w:tcPr>
          <w:p w14:paraId="11DDB3C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-5.754</w:t>
            </w:r>
          </w:p>
        </w:tc>
      </w:tr>
      <w:tr w:rsidR="001715AC" w:rsidRPr="001715AC" w14:paraId="5446AF32" w14:textId="77777777" w:rsidTr="00BE19D2">
        <w:trPr>
          <w:trHeight w:val="300"/>
        </w:trPr>
        <w:tc>
          <w:tcPr>
            <w:tcW w:w="5529" w:type="dxa"/>
          </w:tcPr>
          <w:p w14:paraId="3746906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Apelin Endothelial Signaling Pathway</w:t>
            </w:r>
          </w:p>
        </w:tc>
        <w:tc>
          <w:tcPr>
            <w:tcW w:w="2126" w:type="dxa"/>
          </w:tcPr>
          <w:p w14:paraId="291E334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5.85</w:t>
            </w:r>
          </w:p>
        </w:tc>
        <w:tc>
          <w:tcPr>
            <w:tcW w:w="993" w:type="dxa"/>
          </w:tcPr>
          <w:p w14:paraId="06A2262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0.243</w:t>
            </w:r>
          </w:p>
        </w:tc>
        <w:tc>
          <w:tcPr>
            <w:tcW w:w="992" w:type="dxa"/>
          </w:tcPr>
          <w:p w14:paraId="159D72B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-3.657</w:t>
            </w:r>
          </w:p>
        </w:tc>
      </w:tr>
      <w:tr w:rsidR="001715AC" w:rsidRPr="001715AC" w14:paraId="38077D53" w14:textId="77777777" w:rsidTr="00BE19D2">
        <w:trPr>
          <w:trHeight w:val="300"/>
        </w:trPr>
        <w:tc>
          <w:tcPr>
            <w:tcW w:w="5529" w:type="dxa"/>
          </w:tcPr>
          <w:p w14:paraId="36BBED6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Sperm Motility</w:t>
            </w:r>
          </w:p>
        </w:tc>
        <w:tc>
          <w:tcPr>
            <w:tcW w:w="2126" w:type="dxa"/>
          </w:tcPr>
          <w:p w14:paraId="628F52E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5.57</w:t>
            </w:r>
          </w:p>
        </w:tc>
        <w:tc>
          <w:tcPr>
            <w:tcW w:w="993" w:type="dxa"/>
          </w:tcPr>
          <w:p w14:paraId="2F6C0A2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0.188</w:t>
            </w:r>
          </w:p>
        </w:tc>
        <w:tc>
          <w:tcPr>
            <w:tcW w:w="992" w:type="dxa"/>
          </w:tcPr>
          <w:p w14:paraId="5ECEA11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-5.099</w:t>
            </w:r>
          </w:p>
        </w:tc>
      </w:tr>
      <w:tr w:rsidR="001715AC" w:rsidRPr="001715AC" w14:paraId="09AD3B62" w14:textId="77777777" w:rsidTr="00BE19D2">
        <w:trPr>
          <w:trHeight w:val="300"/>
        </w:trPr>
        <w:tc>
          <w:tcPr>
            <w:tcW w:w="5529" w:type="dxa"/>
          </w:tcPr>
          <w:p w14:paraId="125F9DF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Thrombin Signaling</w:t>
            </w:r>
          </w:p>
        </w:tc>
        <w:tc>
          <w:tcPr>
            <w:tcW w:w="2126" w:type="dxa"/>
          </w:tcPr>
          <w:p w14:paraId="793AD04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5.54</w:t>
            </w:r>
          </w:p>
        </w:tc>
        <w:tc>
          <w:tcPr>
            <w:tcW w:w="993" w:type="dxa"/>
          </w:tcPr>
          <w:p w14:paraId="6055610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0.192</w:t>
            </w:r>
          </w:p>
        </w:tc>
        <w:tc>
          <w:tcPr>
            <w:tcW w:w="992" w:type="dxa"/>
          </w:tcPr>
          <w:p w14:paraId="4678219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-4.271</w:t>
            </w:r>
          </w:p>
        </w:tc>
      </w:tr>
      <w:tr w:rsidR="001715AC" w:rsidRPr="001715AC" w14:paraId="1A46191D" w14:textId="77777777" w:rsidTr="00BE19D2">
        <w:trPr>
          <w:trHeight w:val="300"/>
        </w:trPr>
        <w:tc>
          <w:tcPr>
            <w:tcW w:w="5529" w:type="dxa"/>
          </w:tcPr>
          <w:p w14:paraId="55CBC17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Nitric Oxide Signaling in the Cardiovascular System</w:t>
            </w:r>
          </w:p>
        </w:tc>
        <w:tc>
          <w:tcPr>
            <w:tcW w:w="2126" w:type="dxa"/>
          </w:tcPr>
          <w:p w14:paraId="04C8F7A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5.54</w:t>
            </w:r>
          </w:p>
        </w:tc>
        <w:tc>
          <w:tcPr>
            <w:tcW w:w="993" w:type="dxa"/>
          </w:tcPr>
          <w:p w14:paraId="2CD16ED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0.253</w:t>
            </w:r>
          </w:p>
        </w:tc>
        <w:tc>
          <w:tcPr>
            <w:tcW w:w="992" w:type="dxa"/>
          </w:tcPr>
          <w:p w14:paraId="799668F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-4.491</w:t>
            </w:r>
          </w:p>
        </w:tc>
      </w:tr>
      <w:tr w:rsidR="001715AC" w:rsidRPr="001715AC" w14:paraId="2A4875D2" w14:textId="77777777" w:rsidTr="00BE19D2">
        <w:trPr>
          <w:trHeight w:val="300"/>
        </w:trPr>
        <w:tc>
          <w:tcPr>
            <w:tcW w:w="5529" w:type="dxa"/>
          </w:tcPr>
          <w:p w14:paraId="45AAEE79" w14:textId="7D06E335"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 xml:space="preserve">Cardiac </w:t>
            </w:r>
            <w:r w:rsidR="00F55BBE">
              <w:rPr>
                <w:rFonts w:ascii="Times New Roman" w:hAnsi="Times New Roman" w:cs="Times New Roman"/>
                <w:color w:val="000000"/>
                <w:sz w:val="20"/>
                <w:szCs w:val="20"/>
              </w:rPr>
              <w:sym w:font="Symbol" w:char="F062"/>
            </w:r>
            <w:r w:rsidRPr="001715AC">
              <w:rPr>
                <w:rFonts w:ascii="Times New Roman" w:hAnsi="Times New Roman" w:cs="Times New Roman"/>
                <w:color w:val="000000"/>
                <w:sz w:val="20"/>
                <w:szCs w:val="20"/>
              </w:rPr>
              <w:t>-adrenergic Signaling</w:t>
            </w:r>
          </w:p>
        </w:tc>
        <w:tc>
          <w:tcPr>
            <w:tcW w:w="2126" w:type="dxa"/>
          </w:tcPr>
          <w:p w14:paraId="498B782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5.53</w:t>
            </w:r>
          </w:p>
        </w:tc>
        <w:tc>
          <w:tcPr>
            <w:tcW w:w="993" w:type="dxa"/>
          </w:tcPr>
          <w:p w14:paraId="068DC5C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0.22</w:t>
            </w:r>
          </w:p>
        </w:tc>
        <w:tc>
          <w:tcPr>
            <w:tcW w:w="992" w:type="dxa"/>
          </w:tcPr>
          <w:p w14:paraId="07E9AAC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-2.837</w:t>
            </w:r>
          </w:p>
        </w:tc>
      </w:tr>
      <w:tr w:rsidR="001715AC" w:rsidRPr="001715AC" w14:paraId="3185C28A" w14:textId="77777777" w:rsidTr="00BE19D2">
        <w:trPr>
          <w:trHeight w:val="300"/>
        </w:trPr>
        <w:tc>
          <w:tcPr>
            <w:tcW w:w="5529" w:type="dxa"/>
          </w:tcPr>
          <w:p w14:paraId="38DCCC9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Androgen Signaling</w:t>
            </w:r>
          </w:p>
        </w:tc>
        <w:tc>
          <w:tcPr>
            <w:tcW w:w="2126" w:type="dxa"/>
          </w:tcPr>
          <w:p w14:paraId="09A255E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5.38</w:t>
            </w:r>
          </w:p>
        </w:tc>
        <w:tc>
          <w:tcPr>
            <w:tcW w:w="993" w:type="dxa"/>
          </w:tcPr>
          <w:p w14:paraId="33C6B24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0.221</w:t>
            </w:r>
          </w:p>
        </w:tc>
        <w:tc>
          <w:tcPr>
            <w:tcW w:w="992" w:type="dxa"/>
          </w:tcPr>
          <w:p w14:paraId="68B2E19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-4.583</w:t>
            </w:r>
          </w:p>
        </w:tc>
      </w:tr>
      <w:tr w:rsidR="001715AC" w:rsidRPr="001715AC" w14:paraId="00525A37" w14:textId="77777777" w:rsidTr="00BE19D2">
        <w:trPr>
          <w:trHeight w:val="300"/>
        </w:trPr>
        <w:tc>
          <w:tcPr>
            <w:tcW w:w="5529" w:type="dxa"/>
          </w:tcPr>
          <w:p w14:paraId="7384E9B1" w14:textId="610D9780" w:rsidR="001715AC" w:rsidRPr="001715AC" w:rsidRDefault="00F55BBE" w:rsidP="001715AC">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sym w:font="Symbol" w:char="F061"/>
            </w:r>
            <w:r w:rsidR="001715AC" w:rsidRPr="001715AC">
              <w:rPr>
                <w:rFonts w:ascii="Times New Roman" w:hAnsi="Times New Roman" w:cs="Times New Roman"/>
                <w:color w:val="000000"/>
                <w:sz w:val="20"/>
                <w:szCs w:val="20"/>
              </w:rPr>
              <w:t>-Adrenergic Signaling</w:t>
            </w:r>
          </w:p>
        </w:tc>
        <w:tc>
          <w:tcPr>
            <w:tcW w:w="2126" w:type="dxa"/>
          </w:tcPr>
          <w:p w14:paraId="4D06290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5.25</w:t>
            </w:r>
          </w:p>
        </w:tc>
        <w:tc>
          <w:tcPr>
            <w:tcW w:w="993" w:type="dxa"/>
          </w:tcPr>
          <w:p w14:paraId="0060E9F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w:t>
            </w:r>
          </w:p>
        </w:tc>
        <w:tc>
          <w:tcPr>
            <w:tcW w:w="992" w:type="dxa"/>
          </w:tcPr>
          <w:p w14:paraId="20FC0B8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-3.873</w:t>
            </w:r>
          </w:p>
        </w:tc>
      </w:tr>
      <w:tr w:rsidR="001715AC" w:rsidRPr="001715AC" w14:paraId="60570ED1" w14:textId="77777777" w:rsidTr="00BE19D2">
        <w:trPr>
          <w:trHeight w:val="300"/>
        </w:trPr>
        <w:tc>
          <w:tcPr>
            <w:tcW w:w="5529" w:type="dxa"/>
          </w:tcPr>
          <w:p w14:paraId="725BA5A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Superpathway of Inositol Phosphate Compounds</w:t>
            </w:r>
          </w:p>
        </w:tc>
        <w:tc>
          <w:tcPr>
            <w:tcW w:w="2126" w:type="dxa"/>
          </w:tcPr>
          <w:p w14:paraId="40EDED6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5.24</w:t>
            </w:r>
          </w:p>
        </w:tc>
        <w:tc>
          <w:tcPr>
            <w:tcW w:w="993" w:type="dxa"/>
          </w:tcPr>
          <w:p w14:paraId="02BA520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0.191</w:t>
            </w:r>
          </w:p>
        </w:tc>
        <w:tc>
          <w:tcPr>
            <w:tcW w:w="992" w:type="dxa"/>
          </w:tcPr>
          <w:p w14:paraId="40E9B1C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-6.083</w:t>
            </w:r>
          </w:p>
        </w:tc>
      </w:tr>
      <w:tr w:rsidR="001715AC" w:rsidRPr="001715AC" w14:paraId="324B6B09" w14:textId="77777777" w:rsidTr="00BE19D2">
        <w:trPr>
          <w:trHeight w:val="300"/>
        </w:trPr>
        <w:tc>
          <w:tcPr>
            <w:tcW w:w="5529" w:type="dxa"/>
          </w:tcPr>
          <w:p w14:paraId="06E056C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Type II Diabetes Mellitus Signaling</w:t>
            </w:r>
          </w:p>
        </w:tc>
        <w:tc>
          <w:tcPr>
            <w:tcW w:w="2126" w:type="dxa"/>
          </w:tcPr>
          <w:p w14:paraId="676CA9A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4.99</w:t>
            </w:r>
          </w:p>
        </w:tc>
        <w:tc>
          <w:tcPr>
            <w:tcW w:w="993" w:type="dxa"/>
          </w:tcPr>
          <w:p w14:paraId="4EB5B52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0.211</w:t>
            </w:r>
          </w:p>
        </w:tc>
        <w:tc>
          <w:tcPr>
            <w:tcW w:w="992" w:type="dxa"/>
          </w:tcPr>
          <w:p w14:paraId="2BF35D3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-3.051</w:t>
            </w:r>
          </w:p>
        </w:tc>
      </w:tr>
      <w:tr w:rsidR="001715AC" w:rsidRPr="001715AC" w14:paraId="337E7692" w14:textId="77777777" w:rsidTr="00BE19D2">
        <w:trPr>
          <w:trHeight w:val="300"/>
        </w:trPr>
        <w:tc>
          <w:tcPr>
            <w:tcW w:w="5529" w:type="dxa"/>
          </w:tcPr>
          <w:p w14:paraId="1255F544" w14:textId="72A133FE" w:rsidR="001715AC" w:rsidRPr="001715AC" w:rsidRDefault="00F55BBE" w:rsidP="001715AC">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r>
              <w:rPr>
                <w:rFonts w:ascii="Times New Roman" w:hAnsi="Times New Roman" w:cs="Times New Roman"/>
                <w:color w:val="000000"/>
                <w:sz w:val="20"/>
                <w:szCs w:val="20"/>
              </w:rPr>
              <w:sym w:font="Symbol" w:char="F061"/>
            </w:r>
            <w:r w:rsidR="001715AC" w:rsidRPr="001715AC">
              <w:rPr>
                <w:rFonts w:ascii="Times New Roman" w:hAnsi="Times New Roman" w:cs="Times New Roman"/>
                <w:color w:val="000000"/>
                <w:sz w:val="20"/>
                <w:szCs w:val="20"/>
              </w:rPr>
              <w:t>q Signaling</w:t>
            </w:r>
          </w:p>
        </w:tc>
        <w:tc>
          <w:tcPr>
            <w:tcW w:w="2126" w:type="dxa"/>
          </w:tcPr>
          <w:p w14:paraId="06AEDFA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4.94</w:t>
            </w:r>
          </w:p>
        </w:tc>
        <w:tc>
          <w:tcPr>
            <w:tcW w:w="993" w:type="dxa"/>
          </w:tcPr>
          <w:p w14:paraId="7DC630F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0.203</w:t>
            </w:r>
          </w:p>
        </w:tc>
        <w:tc>
          <w:tcPr>
            <w:tcW w:w="992" w:type="dxa"/>
          </w:tcPr>
          <w:p w14:paraId="3750D81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-5.196</w:t>
            </w:r>
          </w:p>
        </w:tc>
      </w:tr>
      <w:tr w:rsidR="001715AC" w:rsidRPr="001715AC" w14:paraId="2FF18C39" w14:textId="77777777" w:rsidTr="00BE19D2">
        <w:trPr>
          <w:trHeight w:val="300"/>
        </w:trPr>
        <w:tc>
          <w:tcPr>
            <w:tcW w:w="5529" w:type="dxa"/>
          </w:tcPr>
          <w:p w14:paraId="159789D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Glutamate Receptor Signaling</w:t>
            </w:r>
          </w:p>
        </w:tc>
        <w:tc>
          <w:tcPr>
            <w:tcW w:w="2126" w:type="dxa"/>
          </w:tcPr>
          <w:p w14:paraId="718EFB6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4.75</w:t>
            </w:r>
          </w:p>
        </w:tc>
        <w:tc>
          <w:tcPr>
            <w:tcW w:w="993" w:type="dxa"/>
          </w:tcPr>
          <w:p w14:paraId="154F8E8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0.298</w:t>
            </w:r>
          </w:p>
        </w:tc>
        <w:tc>
          <w:tcPr>
            <w:tcW w:w="992" w:type="dxa"/>
          </w:tcPr>
          <w:p w14:paraId="281B073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-1.89</w:t>
            </w:r>
          </w:p>
        </w:tc>
      </w:tr>
      <w:tr w:rsidR="001715AC" w:rsidRPr="001715AC" w14:paraId="67C10721" w14:textId="77777777" w:rsidTr="00BE19D2">
        <w:trPr>
          <w:trHeight w:val="300"/>
        </w:trPr>
        <w:tc>
          <w:tcPr>
            <w:tcW w:w="5529" w:type="dxa"/>
          </w:tcPr>
          <w:p w14:paraId="609D311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cAMP-mediated signaling</w:t>
            </w:r>
          </w:p>
        </w:tc>
        <w:tc>
          <w:tcPr>
            <w:tcW w:w="2126" w:type="dxa"/>
          </w:tcPr>
          <w:p w14:paraId="0971E72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4.6</w:t>
            </w:r>
          </w:p>
        </w:tc>
        <w:tc>
          <w:tcPr>
            <w:tcW w:w="993" w:type="dxa"/>
          </w:tcPr>
          <w:p w14:paraId="71BE615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0.175</w:t>
            </w:r>
          </w:p>
        </w:tc>
        <w:tc>
          <w:tcPr>
            <w:tcW w:w="992" w:type="dxa"/>
          </w:tcPr>
          <w:p w14:paraId="2FA8549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-5.096</w:t>
            </w:r>
          </w:p>
        </w:tc>
      </w:tr>
      <w:tr w:rsidR="001715AC" w:rsidRPr="001715AC" w14:paraId="38725ECE" w14:textId="77777777" w:rsidTr="00BE19D2">
        <w:trPr>
          <w:trHeight w:val="300"/>
        </w:trPr>
        <w:tc>
          <w:tcPr>
            <w:tcW w:w="5529" w:type="dxa"/>
          </w:tcPr>
          <w:p w14:paraId="733B6FA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Huntington's Disease Signaling</w:t>
            </w:r>
          </w:p>
        </w:tc>
        <w:tc>
          <w:tcPr>
            <w:tcW w:w="2126" w:type="dxa"/>
          </w:tcPr>
          <w:p w14:paraId="4A3649E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4.58</w:t>
            </w:r>
          </w:p>
        </w:tc>
        <w:tc>
          <w:tcPr>
            <w:tcW w:w="993" w:type="dxa"/>
          </w:tcPr>
          <w:p w14:paraId="1FBD273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0.173</w:t>
            </w:r>
          </w:p>
        </w:tc>
        <w:tc>
          <w:tcPr>
            <w:tcW w:w="992" w:type="dxa"/>
          </w:tcPr>
          <w:p w14:paraId="369620B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-1.706</w:t>
            </w:r>
          </w:p>
        </w:tc>
      </w:tr>
      <w:tr w:rsidR="001715AC" w:rsidRPr="001715AC" w14:paraId="6402A879" w14:textId="77777777" w:rsidTr="00BE19D2">
        <w:trPr>
          <w:trHeight w:val="300"/>
        </w:trPr>
        <w:tc>
          <w:tcPr>
            <w:tcW w:w="5529" w:type="dxa"/>
          </w:tcPr>
          <w:p w14:paraId="16ABD98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nNOS Signaling in Neurons</w:t>
            </w:r>
          </w:p>
        </w:tc>
        <w:tc>
          <w:tcPr>
            <w:tcW w:w="2126" w:type="dxa"/>
          </w:tcPr>
          <w:p w14:paraId="59C40D7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4.57</w:t>
            </w:r>
          </w:p>
        </w:tc>
        <w:tc>
          <w:tcPr>
            <w:tcW w:w="993" w:type="dxa"/>
          </w:tcPr>
          <w:p w14:paraId="5144914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0.319</w:t>
            </w:r>
          </w:p>
        </w:tc>
        <w:tc>
          <w:tcPr>
            <w:tcW w:w="992" w:type="dxa"/>
          </w:tcPr>
          <w:p w14:paraId="4E851EF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w:t>
            </w:r>
          </w:p>
        </w:tc>
      </w:tr>
      <w:tr w:rsidR="001715AC" w:rsidRPr="001715AC" w14:paraId="3A31AA59" w14:textId="77777777" w:rsidTr="00BE19D2">
        <w:trPr>
          <w:trHeight w:val="300"/>
        </w:trPr>
        <w:tc>
          <w:tcPr>
            <w:tcW w:w="5529" w:type="dxa"/>
          </w:tcPr>
          <w:p w14:paraId="55061E9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3-phosphoinositide Biosynthesis</w:t>
            </w:r>
          </w:p>
        </w:tc>
        <w:tc>
          <w:tcPr>
            <w:tcW w:w="2126" w:type="dxa"/>
          </w:tcPr>
          <w:p w14:paraId="66D18C7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w:t>
            </w:r>
          </w:p>
        </w:tc>
        <w:tc>
          <w:tcPr>
            <w:tcW w:w="993" w:type="dxa"/>
          </w:tcPr>
          <w:p w14:paraId="100738E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0.193</w:t>
            </w:r>
          </w:p>
        </w:tc>
        <w:tc>
          <w:tcPr>
            <w:tcW w:w="992" w:type="dxa"/>
          </w:tcPr>
          <w:p w14:paraId="001ED72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-5.568</w:t>
            </w:r>
          </w:p>
        </w:tc>
      </w:tr>
      <w:tr w:rsidR="001715AC" w:rsidRPr="001715AC" w14:paraId="51AF686A" w14:textId="77777777" w:rsidTr="00BE19D2">
        <w:trPr>
          <w:trHeight w:val="300"/>
        </w:trPr>
        <w:tc>
          <w:tcPr>
            <w:tcW w:w="5529" w:type="dxa"/>
          </w:tcPr>
          <w:p w14:paraId="1E60D96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White Adipose Tissue Browning Pathway</w:t>
            </w:r>
          </w:p>
        </w:tc>
        <w:tc>
          <w:tcPr>
            <w:tcW w:w="2126" w:type="dxa"/>
          </w:tcPr>
          <w:p w14:paraId="047FECD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4.44</w:t>
            </w:r>
          </w:p>
        </w:tc>
        <w:tc>
          <w:tcPr>
            <w:tcW w:w="993" w:type="dxa"/>
          </w:tcPr>
          <w:p w14:paraId="3AAE2AC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0.209</w:t>
            </w:r>
          </w:p>
        </w:tc>
        <w:tc>
          <w:tcPr>
            <w:tcW w:w="992" w:type="dxa"/>
          </w:tcPr>
          <w:p w14:paraId="46AC0E5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-4.426</w:t>
            </w:r>
          </w:p>
        </w:tc>
      </w:tr>
      <w:tr w:rsidR="001715AC" w:rsidRPr="001715AC" w14:paraId="50A08BDA" w14:textId="77777777" w:rsidTr="00BE19D2">
        <w:trPr>
          <w:trHeight w:val="300"/>
        </w:trPr>
        <w:tc>
          <w:tcPr>
            <w:tcW w:w="5529" w:type="dxa"/>
          </w:tcPr>
          <w:p w14:paraId="51457C8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CREB Signaling in Neurons</w:t>
            </w:r>
          </w:p>
        </w:tc>
        <w:tc>
          <w:tcPr>
            <w:tcW w:w="2126" w:type="dxa"/>
          </w:tcPr>
          <w:p w14:paraId="71C8297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4.42</w:t>
            </w:r>
          </w:p>
        </w:tc>
        <w:tc>
          <w:tcPr>
            <w:tcW w:w="993" w:type="dxa"/>
          </w:tcPr>
          <w:p w14:paraId="26EB272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0.134</w:t>
            </w:r>
          </w:p>
        </w:tc>
        <w:tc>
          <w:tcPr>
            <w:tcW w:w="992" w:type="dxa"/>
          </w:tcPr>
          <w:p w14:paraId="2648C45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-7.778</w:t>
            </w:r>
          </w:p>
        </w:tc>
      </w:tr>
      <w:tr w:rsidR="001715AC" w:rsidRPr="001715AC" w14:paraId="51017AD8" w14:textId="77777777" w:rsidTr="00BE19D2">
        <w:trPr>
          <w:trHeight w:val="300"/>
        </w:trPr>
        <w:tc>
          <w:tcPr>
            <w:tcW w:w="5529" w:type="dxa"/>
          </w:tcPr>
          <w:p w14:paraId="3A22130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Insulin Secretion Signaling Pathway</w:t>
            </w:r>
          </w:p>
        </w:tc>
        <w:tc>
          <w:tcPr>
            <w:tcW w:w="2126" w:type="dxa"/>
          </w:tcPr>
          <w:p w14:paraId="4840851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4.3</w:t>
            </w:r>
          </w:p>
        </w:tc>
        <w:tc>
          <w:tcPr>
            <w:tcW w:w="993" w:type="dxa"/>
          </w:tcPr>
          <w:p w14:paraId="6E3E171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0.168</w:t>
            </w:r>
          </w:p>
        </w:tc>
        <w:tc>
          <w:tcPr>
            <w:tcW w:w="992" w:type="dxa"/>
          </w:tcPr>
          <w:p w14:paraId="5F08005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-5.778</w:t>
            </w:r>
          </w:p>
        </w:tc>
      </w:tr>
      <w:tr w:rsidR="001715AC" w:rsidRPr="001715AC" w14:paraId="7AFA6426" w14:textId="77777777" w:rsidTr="00BE19D2">
        <w:trPr>
          <w:trHeight w:val="300"/>
        </w:trPr>
        <w:tc>
          <w:tcPr>
            <w:tcW w:w="5529" w:type="dxa"/>
          </w:tcPr>
          <w:p w14:paraId="40D292A0" w14:textId="5A35FC0F"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F</w:t>
            </w:r>
            <w:r w:rsidR="002743C9">
              <w:rPr>
                <w:rFonts w:ascii="Times New Roman" w:hAnsi="Times New Roman" w:cs="Times New Roman"/>
                <w:color w:val="000000"/>
                <w:sz w:val="20"/>
                <w:szCs w:val="20"/>
              </w:rPr>
              <w:t>c</w:t>
            </w:r>
            <w:r w:rsidR="002743C9">
              <w:rPr>
                <w:rFonts w:ascii="Times New Roman" w:hAnsi="Times New Roman" w:cs="Times New Roman"/>
                <w:color w:val="000000"/>
                <w:sz w:val="20"/>
                <w:szCs w:val="20"/>
              </w:rPr>
              <w:sym w:font="Symbol" w:char="F067"/>
            </w:r>
            <w:r w:rsidRPr="001715AC">
              <w:rPr>
                <w:rFonts w:ascii="Times New Roman" w:hAnsi="Times New Roman" w:cs="Times New Roman"/>
                <w:color w:val="000000"/>
                <w:sz w:val="20"/>
                <w:szCs w:val="20"/>
              </w:rPr>
              <w:t>RIIB Signaling in B Lymphocytes</w:t>
            </w:r>
          </w:p>
        </w:tc>
        <w:tc>
          <w:tcPr>
            <w:tcW w:w="2126" w:type="dxa"/>
          </w:tcPr>
          <w:p w14:paraId="694FDC0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4.27</w:t>
            </w:r>
          </w:p>
        </w:tc>
        <w:tc>
          <w:tcPr>
            <w:tcW w:w="993" w:type="dxa"/>
          </w:tcPr>
          <w:p w14:paraId="37B861C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0.253</w:t>
            </w:r>
          </w:p>
        </w:tc>
        <w:tc>
          <w:tcPr>
            <w:tcW w:w="992" w:type="dxa"/>
          </w:tcPr>
          <w:p w14:paraId="378B6DA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-2.449</w:t>
            </w:r>
          </w:p>
        </w:tc>
      </w:tr>
      <w:tr w:rsidR="001715AC" w:rsidRPr="001715AC" w14:paraId="1890281E" w14:textId="77777777" w:rsidTr="00BE19D2">
        <w:trPr>
          <w:trHeight w:val="300"/>
        </w:trPr>
        <w:tc>
          <w:tcPr>
            <w:tcW w:w="5529" w:type="dxa"/>
          </w:tcPr>
          <w:p w14:paraId="72E106C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Renin-Angiotensin Signaling</w:t>
            </w:r>
          </w:p>
        </w:tc>
        <w:tc>
          <w:tcPr>
            <w:tcW w:w="2126" w:type="dxa"/>
          </w:tcPr>
          <w:p w14:paraId="3DCD0B2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4.22</w:t>
            </w:r>
          </w:p>
        </w:tc>
        <w:tc>
          <w:tcPr>
            <w:tcW w:w="993" w:type="dxa"/>
          </w:tcPr>
          <w:p w14:paraId="7E32C14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0.212</w:t>
            </w:r>
          </w:p>
        </w:tc>
        <w:tc>
          <w:tcPr>
            <w:tcW w:w="992" w:type="dxa"/>
          </w:tcPr>
          <w:p w14:paraId="7C2E556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-4.583</w:t>
            </w:r>
          </w:p>
        </w:tc>
      </w:tr>
      <w:tr w:rsidR="001715AC" w:rsidRPr="001715AC" w14:paraId="4455AE47" w14:textId="77777777" w:rsidTr="00BE19D2">
        <w:trPr>
          <w:trHeight w:val="300"/>
        </w:trPr>
        <w:tc>
          <w:tcPr>
            <w:tcW w:w="5529" w:type="dxa"/>
          </w:tcPr>
          <w:p w14:paraId="6D5FC19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Adrenomedullin signaling pathway</w:t>
            </w:r>
          </w:p>
        </w:tc>
        <w:tc>
          <w:tcPr>
            <w:tcW w:w="2126" w:type="dxa"/>
          </w:tcPr>
          <w:p w14:paraId="0D91BA2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4.18</w:t>
            </w:r>
          </w:p>
        </w:tc>
        <w:tc>
          <w:tcPr>
            <w:tcW w:w="993" w:type="dxa"/>
          </w:tcPr>
          <w:p w14:paraId="2A9E77E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0.178</w:t>
            </w:r>
          </w:p>
        </w:tc>
        <w:tc>
          <w:tcPr>
            <w:tcW w:w="992" w:type="dxa"/>
          </w:tcPr>
          <w:p w14:paraId="1C6AB2A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-5.657</w:t>
            </w:r>
          </w:p>
        </w:tc>
      </w:tr>
      <w:tr w:rsidR="001715AC" w:rsidRPr="001715AC" w14:paraId="1F315D0A" w14:textId="77777777" w:rsidTr="00BE19D2">
        <w:trPr>
          <w:trHeight w:val="300"/>
        </w:trPr>
        <w:tc>
          <w:tcPr>
            <w:tcW w:w="5529" w:type="dxa"/>
          </w:tcPr>
          <w:p w14:paraId="260BB74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D-myo-inositol-5-phosphate Metabolism</w:t>
            </w:r>
          </w:p>
        </w:tc>
        <w:tc>
          <w:tcPr>
            <w:tcW w:w="2126" w:type="dxa"/>
          </w:tcPr>
          <w:p w14:paraId="2A83F93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4.18</w:t>
            </w:r>
          </w:p>
        </w:tc>
        <w:tc>
          <w:tcPr>
            <w:tcW w:w="993" w:type="dxa"/>
          </w:tcPr>
          <w:p w14:paraId="23FB75B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0.191</w:t>
            </w:r>
          </w:p>
        </w:tc>
        <w:tc>
          <w:tcPr>
            <w:tcW w:w="992" w:type="dxa"/>
          </w:tcPr>
          <w:p w14:paraId="00DFA7B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-5.385</w:t>
            </w:r>
          </w:p>
        </w:tc>
      </w:tr>
      <w:tr w:rsidR="001715AC" w:rsidRPr="001715AC" w14:paraId="231AFFD2" w14:textId="77777777" w:rsidTr="00BE19D2">
        <w:trPr>
          <w:trHeight w:val="300"/>
        </w:trPr>
        <w:tc>
          <w:tcPr>
            <w:tcW w:w="5529" w:type="dxa"/>
          </w:tcPr>
          <w:p w14:paraId="41C1C29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14-3-3-mediated Signaling</w:t>
            </w:r>
          </w:p>
        </w:tc>
        <w:tc>
          <w:tcPr>
            <w:tcW w:w="2126" w:type="dxa"/>
          </w:tcPr>
          <w:p w14:paraId="415432C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4.15</w:t>
            </w:r>
          </w:p>
        </w:tc>
        <w:tc>
          <w:tcPr>
            <w:tcW w:w="993" w:type="dxa"/>
          </w:tcPr>
          <w:p w14:paraId="562C5D5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0.205</w:t>
            </w:r>
          </w:p>
        </w:tc>
        <w:tc>
          <w:tcPr>
            <w:tcW w:w="992" w:type="dxa"/>
          </w:tcPr>
          <w:p w14:paraId="7F05F87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-3.838</w:t>
            </w:r>
          </w:p>
        </w:tc>
      </w:tr>
      <w:tr w:rsidR="001715AC" w:rsidRPr="001715AC" w14:paraId="249E3386" w14:textId="77777777" w:rsidTr="00BE19D2">
        <w:trPr>
          <w:trHeight w:val="300"/>
        </w:trPr>
        <w:tc>
          <w:tcPr>
            <w:tcW w:w="5529" w:type="dxa"/>
          </w:tcPr>
          <w:p w14:paraId="5DD4F37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Endothelin-1 Signaling</w:t>
            </w:r>
          </w:p>
        </w:tc>
        <w:tc>
          <w:tcPr>
            <w:tcW w:w="2126" w:type="dxa"/>
          </w:tcPr>
          <w:p w14:paraId="4D8D878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3.84</w:t>
            </w:r>
          </w:p>
        </w:tc>
        <w:tc>
          <w:tcPr>
            <w:tcW w:w="993" w:type="dxa"/>
          </w:tcPr>
          <w:p w14:paraId="4994473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0.176</w:t>
            </w:r>
          </w:p>
        </w:tc>
        <w:tc>
          <w:tcPr>
            <w:tcW w:w="992" w:type="dxa"/>
          </w:tcPr>
          <w:p w14:paraId="587BE8C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-4.131</w:t>
            </w:r>
          </w:p>
        </w:tc>
      </w:tr>
      <w:tr w:rsidR="001715AC" w:rsidRPr="001715AC" w14:paraId="15F2CB13" w14:textId="77777777" w:rsidTr="00BE19D2">
        <w:trPr>
          <w:trHeight w:val="300"/>
        </w:trPr>
        <w:tc>
          <w:tcPr>
            <w:tcW w:w="5529" w:type="dxa"/>
          </w:tcPr>
          <w:p w14:paraId="642B609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Phospholipase C Signaling</w:t>
            </w:r>
          </w:p>
        </w:tc>
        <w:tc>
          <w:tcPr>
            <w:tcW w:w="2126" w:type="dxa"/>
          </w:tcPr>
          <w:p w14:paraId="6F26451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3.8</w:t>
            </w:r>
          </w:p>
        </w:tc>
        <w:tc>
          <w:tcPr>
            <w:tcW w:w="993" w:type="dxa"/>
          </w:tcPr>
          <w:p w14:paraId="2A349BC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0.158</w:t>
            </w:r>
          </w:p>
        </w:tc>
        <w:tc>
          <w:tcPr>
            <w:tcW w:w="992" w:type="dxa"/>
          </w:tcPr>
          <w:p w14:paraId="3F4A06C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-4.914</w:t>
            </w:r>
          </w:p>
        </w:tc>
      </w:tr>
      <w:tr w:rsidR="001715AC" w:rsidRPr="001715AC" w14:paraId="1432564A" w14:textId="77777777" w:rsidTr="00BE19D2">
        <w:trPr>
          <w:trHeight w:val="300"/>
        </w:trPr>
        <w:tc>
          <w:tcPr>
            <w:tcW w:w="5529" w:type="dxa"/>
          </w:tcPr>
          <w:p w14:paraId="1E65560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Relaxin Signaling</w:t>
            </w:r>
          </w:p>
        </w:tc>
        <w:tc>
          <w:tcPr>
            <w:tcW w:w="2126" w:type="dxa"/>
          </w:tcPr>
          <w:p w14:paraId="30A1C78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3.74</w:t>
            </w:r>
          </w:p>
        </w:tc>
        <w:tc>
          <w:tcPr>
            <w:tcW w:w="993" w:type="dxa"/>
          </w:tcPr>
          <w:p w14:paraId="4971158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0.187</w:t>
            </w:r>
          </w:p>
        </w:tc>
        <w:tc>
          <w:tcPr>
            <w:tcW w:w="992" w:type="dxa"/>
          </w:tcPr>
          <w:p w14:paraId="1252F94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-3.606</w:t>
            </w:r>
          </w:p>
        </w:tc>
      </w:tr>
      <w:tr w:rsidR="001715AC" w:rsidRPr="001715AC" w14:paraId="6D2C269F" w14:textId="77777777" w:rsidTr="00BE19D2">
        <w:trPr>
          <w:trHeight w:val="300"/>
        </w:trPr>
        <w:tc>
          <w:tcPr>
            <w:tcW w:w="5529" w:type="dxa"/>
          </w:tcPr>
          <w:p w14:paraId="6A25168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D-myo-inositol (1,4,5,6)-Tetrakisphosphate Biosynthesis</w:t>
            </w:r>
          </w:p>
        </w:tc>
        <w:tc>
          <w:tcPr>
            <w:tcW w:w="2126" w:type="dxa"/>
          </w:tcPr>
          <w:p w14:paraId="2BDDCAA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3.74</w:t>
            </w:r>
          </w:p>
        </w:tc>
        <w:tc>
          <w:tcPr>
            <w:tcW w:w="993" w:type="dxa"/>
          </w:tcPr>
          <w:p w14:paraId="76B4367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w:t>
            </w:r>
          </w:p>
        </w:tc>
        <w:tc>
          <w:tcPr>
            <w:tcW w:w="992" w:type="dxa"/>
          </w:tcPr>
          <w:p w14:paraId="7A997BB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-5.099</w:t>
            </w:r>
          </w:p>
        </w:tc>
      </w:tr>
      <w:tr w:rsidR="001715AC" w:rsidRPr="001715AC" w14:paraId="67B769ED" w14:textId="77777777" w:rsidTr="00BE19D2">
        <w:trPr>
          <w:trHeight w:val="300"/>
        </w:trPr>
        <w:tc>
          <w:tcPr>
            <w:tcW w:w="5529" w:type="dxa"/>
          </w:tcPr>
          <w:p w14:paraId="51D2877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D-myo-inositol (3,4,5,6)-tetrakisphosphate Biosynthesis</w:t>
            </w:r>
          </w:p>
        </w:tc>
        <w:tc>
          <w:tcPr>
            <w:tcW w:w="2126" w:type="dxa"/>
          </w:tcPr>
          <w:p w14:paraId="14A2C04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3.74</w:t>
            </w:r>
          </w:p>
        </w:tc>
        <w:tc>
          <w:tcPr>
            <w:tcW w:w="993" w:type="dxa"/>
          </w:tcPr>
          <w:p w14:paraId="42B6856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w:t>
            </w:r>
          </w:p>
        </w:tc>
        <w:tc>
          <w:tcPr>
            <w:tcW w:w="992" w:type="dxa"/>
          </w:tcPr>
          <w:p w14:paraId="6F27DF8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-5.099</w:t>
            </w:r>
          </w:p>
        </w:tc>
      </w:tr>
      <w:tr w:rsidR="001715AC" w:rsidRPr="001715AC" w14:paraId="331F5ED2" w14:textId="77777777" w:rsidTr="00BE19D2">
        <w:trPr>
          <w:trHeight w:val="300"/>
        </w:trPr>
        <w:tc>
          <w:tcPr>
            <w:tcW w:w="5529" w:type="dxa"/>
          </w:tcPr>
          <w:p w14:paraId="02679D5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Cholecystokinin/Gastrin-mediated Signaling</w:t>
            </w:r>
          </w:p>
        </w:tc>
        <w:tc>
          <w:tcPr>
            <w:tcW w:w="2126" w:type="dxa"/>
          </w:tcPr>
          <w:p w14:paraId="5C0AD55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3.74</w:t>
            </w:r>
          </w:p>
        </w:tc>
        <w:tc>
          <w:tcPr>
            <w:tcW w:w="993" w:type="dxa"/>
          </w:tcPr>
          <w:p w14:paraId="26A724D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0.202</w:t>
            </w:r>
          </w:p>
        </w:tc>
        <w:tc>
          <w:tcPr>
            <w:tcW w:w="992" w:type="dxa"/>
          </w:tcPr>
          <w:p w14:paraId="753CA8A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-4.583</w:t>
            </w:r>
          </w:p>
        </w:tc>
      </w:tr>
      <w:tr w:rsidR="001715AC" w:rsidRPr="001715AC" w14:paraId="0A17E950" w14:textId="77777777" w:rsidTr="00BE19D2">
        <w:trPr>
          <w:trHeight w:val="300"/>
        </w:trPr>
        <w:tc>
          <w:tcPr>
            <w:tcW w:w="5529" w:type="dxa"/>
          </w:tcPr>
          <w:p w14:paraId="558568D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P2Y Purigenic Receptor Signaling Pathway</w:t>
            </w:r>
          </w:p>
        </w:tc>
        <w:tc>
          <w:tcPr>
            <w:tcW w:w="2126" w:type="dxa"/>
          </w:tcPr>
          <w:p w14:paraId="7A13F60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3.72</w:t>
            </w:r>
          </w:p>
        </w:tc>
        <w:tc>
          <w:tcPr>
            <w:tcW w:w="993" w:type="dxa"/>
          </w:tcPr>
          <w:p w14:paraId="6AD2DA1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0.197</w:t>
            </w:r>
          </w:p>
        </w:tc>
        <w:tc>
          <w:tcPr>
            <w:tcW w:w="992" w:type="dxa"/>
          </w:tcPr>
          <w:p w14:paraId="360572F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-4.264</w:t>
            </w:r>
          </w:p>
        </w:tc>
      </w:tr>
      <w:tr w:rsidR="001715AC" w:rsidRPr="001715AC" w14:paraId="7B1CA6DD" w14:textId="77777777" w:rsidTr="00BE19D2">
        <w:trPr>
          <w:trHeight w:val="300"/>
        </w:trPr>
        <w:tc>
          <w:tcPr>
            <w:tcW w:w="5529" w:type="dxa"/>
          </w:tcPr>
          <w:p w14:paraId="525E606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Apelin Cardiomyocyte Signaling Pathway</w:t>
            </w:r>
          </w:p>
        </w:tc>
        <w:tc>
          <w:tcPr>
            <w:tcW w:w="2126" w:type="dxa"/>
          </w:tcPr>
          <w:p w14:paraId="09A52E0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3.58</w:t>
            </w:r>
          </w:p>
        </w:tc>
        <w:tc>
          <w:tcPr>
            <w:tcW w:w="993" w:type="dxa"/>
          </w:tcPr>
          <w:p w14:paraId="20E4926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0.212</w:t>
            </w:r>
          </w:p>
        </w:tc>
        <w:tc>
          <w:tcPr>
            <w:tcW w:w="992" w:type="dxa"/>
          </w:tcPr>
          <w:p w14:paraId="7BD024B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-4.583</w:t>
            </w:r>
          </w:p>
        </w:tc>
      </w:tr>
      <w:tr w:rsidR="001715AC" w:rsidRPr="001715AC" w14:paraId="4A36E9F0" w14:textId="77777777" w:rsidTr="00BE19D2">
        <w:trPr>
          <w:trHeight w:val="300"/>
        </w:trPr>
        <w:tc>
          <w:tcPr>
            <w:tcW w:w="5529" w:type="dxa"/>
          </w:tcPr>
          <w:p w14:paraId="153A633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CDK5 Signaling</w:t>
            </w:r>
          </w:p>
        </w:tc>
        <w:tc>
          <w:tcPr>
            <w:tcW w:w="2126" w:type="dxa"/>
          </w:tcPr>
          <w:p w14:paraId="7BFC593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3.49</w:t>
            </w:r>
          </w:p>
        </w:tc>
        <w:tc>
          <w:tcPr>
            <w:tcW w:w="993" w:type="dxa"/>
          </w:tcPr>
          <w:p w14:paraId="1AF6997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0.204</w:t>
            </w:r>
          </w:p>
        </w:tc>
        <w:tc>
          <w:tcPr>
            <w:tcW w:w="992" w:type="dxa"/>
          </w:tcPr>
          <w:p w14:paraId="016992F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w:t>
            </w:r>
          </w:p>
        </w:tc>
      </w:tr>
      <w:tr w:rsidR="001715AC" w:rsidRPr="001715AC" w14:paraId="40D9CFE4" w14:textId="77777777" w:rsidTr="00BE19D2">
        <w:trPr>
          <w:trHeight w:val="300"/>
        </w:trPr>
        <w:tc>
          <w:tcPr>
            <w:tcW w:w="5529" w:type="dxa"/>
          </w:tcPr>
          <w:p w14:paraId="37B9737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CCR3 Signaling in Eosinophils</w:t>
            </w:r>
          </w:p>
        </w:tc>
        <w:tc>
          <w:tcPr>
            <w:tcW w:w="2126" w:type="dxa"/>
          </w:tcPr>
          <w:p w14:paraId="60900C1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3.46</w:t>
            </w:r>
          </w:p>
        </w:tc>
        <w:tc>
          <w:tcPr>
            <w:tcW w:w="993" w:type="dxa"/>
          </w:tcPr>
          <w:p w14:paraId="112C1F4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0.194</w:t>
            </w:r>
          </w:p>
        </w:tc>
        <w:tc>
          <w:tcPr>
            <w:tcW w:w="992" w:type="dxa"/>
          </w:tcPr>
          <w:p w14:paraId="64B9A41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-3.742</w:t>
            </w:r>
          </w:p>
        </w:tc>
      </w:tr>
      <w:tr w:rsidR="001715AC" w:rsidRPr="001715AC" w14:paraId="74A24CFF" w14:textId="77777777" w:rsidTr="00BE19D2">
        <w:trPr>
          <w:trHeight w:val="300"/>
        </w:trPr>
        <w:tc>
          <w:tcPr>
            <w:tcW w:w="5529" w:type="dxa"/>
          </w:tcPr>
          <w:p w14:paraId="7F09321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3-phosphoinositide Degradation</w:t>
            </w:r>
          </w:p>
        </w:tc>
        <w:tc>
          <w:tcPr>
            <w:tcW w:w="2126" w:type="dxa"/>
          </w:tcPr>
          <w:p w14:paraId="1ED4B65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3.46</w:t>
            </w:r>
          </w:p>
        </w:tc>
        <w:tc>
          <w:tcPr>
            <w:tcW w:w="993" w:type="dxa"/>
          </w:tcPr>
          <w:p w14:paraId="6164E53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0.179</w:t>
            </w:r>
          </w:p>
        </w:tc>
        <w:tc>
          <w:tcPr>
            <w:tcW w:w="992" w:type="dxa"/>
          </w:tcPr>
          <w:p w14:paraId="76BABAE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-5.196</w:t>
            </w:r>
          </w:p>
        </w:tc>
      </w:tr>
      <w:tr w:rsidR="001715AC" w:rsidRPr="001715AC" w14:paraId="12A91791" w14:textId="77777777" w:rsidTr="00BE19D2">
        <w:trPr>
          <w:trHeight w:val="300"/>
        </w:trPr>
        <w:tc>
          <w:tcPr>
            <w:tcW w:w="5529" w:type="dxa"/>
          </w:tcPr>
          <w:p w14:paraId="1170BB5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Chemokine Signaling</w:t>
            </w:r>
          </w:p>
        </w:tc>
        <w:tc>
          <w:tcPr>
            <w:tcW w:w="2126" w:type="dxa"/>
          </w:tcPr>
          <w:p w14:paraId="2CCEBC7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3.41</w:t>
            </w:r>
          </w:p>
        </w:tc>
        <w:tc>
          <w:tcPr>
            <w:tcW w:w="993" w:type="dxa"/>
          </w:tcPr>
          <w:p w14:paraId="1220D0E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0.225</w:t>
            </w:r>
          </w:p>
        </w:tc>
        <w:tc>
          <w:tcPr>
            <w:tcW w:w="992" w:type="dxa"/>
          </w:tcPr>
          <w:p w14:paraId="0FFA5C0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-3.638</w:t>
            </w:r>
          </w:p>
        </w:tc>
      </w:tr>
      <w:tr w:rsidR="001715AC" w:rsidRPr="001715AC" w14:paraId="5BA6082D" w14:textId="77777777" w:rsidTr="00BE19D2">
        <w:trPr>
          <w:trHeight w:val="300"/>
        </w:trPr>
        <w:tc>
          <w:tcPr>
            <w:tcW w:w="5529" w:type="dxa"/>
          </w:tcPr>
          <w:p w14:paraId="7BF9D0C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Aldosterone Signaling in Epithelial Cells</w:t>
            </w:r>
          </w:p>
        </w:tc>
        <w:tc>
          <w:tcPr>
            <w:tcW w:w="2126" w:type="dxa"/>
          </w:tcPr>
          <w:p w14:paraId="39CBE1A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3.38</w:t>
            </w:r>
          </w:p>
        </w:tc>
        <w:tc>
          <w:tcPr>
            <w:tcW w:w="993" w:type="dxa"/>
          </w:tcPr>
          <w:p w14:paraId="5D9C785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0.177</w:t>
            </w:r>
          </w:p>
        </w:tc>
        <w:tc>
          <w:tcPr>
            <w:tcW w:w="992" w:type="dxa"/>
          </w:tcPr>
          <w:p w14:paraId="56C1960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-4.359</w:t>
            </w:r>
          </w:p>
        </w:tc>
      </w:tr>
      <w:tr w:rsidR="001715AC" w:rsidRPr="001715AC" w14:paraId="3E7DCDCE" w14:textId="77777777" w:rsidTr="00BE19D2">
        <w:trPr>
          <w:trHeight w:val="300"/>
        </w:trPr>
        <w:tc>
          <w:tcPr>
            <w:tcW w:w="5529" w:type="dxa"/>
          </w:tcPr>
          <w:p w14:paraId="3EA4477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Cardiac Hypertrophy Signaling (Enhanced)</w:t>
            </w:r>
          </w:p>
        </w:tc>
        <w:tc>
          <w:tcPr>
            <w:tcW w:w="2126" w:type="dxa"/>
          </w:tcPr>
          <w:p w14:paraId="3F56415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3.13</w:t>
            </w:r>
          </w:p>
        </w:tc>
        <w:tc>
          <w:tcPr>
            <w:tcW w:w="993" w:type="dxa"/>
          </w:tcPr>
          <w:p w14:paraId="6B15E39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0.129</w:t>
            </w:r>
          </w:p>
        </w:tc>
        <w:tc>
          <w:tcPr>
            <w:tcW w:w="992" w:type="dxa"/>
          </w:tcPr>
          <w:p w14:paraId="41C85BF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-7.366</w:t>
            </w:r>
          </w:p>
        </w:tc>
      </w:tr>
      <w:tr w:rsidR="001715AC" w:rsidRPr="001715AC" w14:paraId="61063AD2" w14:textId="77777777" w:rsidTr="00BE19D2">
        <w:trPr>
          <w:trHeight w:val="300"/>
        </w:trPr>
        <w:tc>
          <w:tcPr>
            <w:tcW w:w="5529" w:type="dxa"/>
          </w:tcPr>
          <w:p w14:paraId="7B4D29F4" w14:textId="778E4438"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PK</w:t>
            </w:r>
            <w:r w:rsidR="004456DD">
              <w:rPr>
                <w:rFonts w:ascii="Times New Roman" w:hAnsi="Times New Roman" w:cs="Times New Roman"/>
                <w:color w:val="000000"/>
                <w:sz w:val="20"/>
                <w:szCs w:val="20"/>
              </w:rPr>
              <w:t>C</w:t>
            </w:r>
            <w:r w:rsidR="004456DD">
              <w:rPr>
                <w:rFonts w:ascii="Times New Roman" w:hAnsi="Times New Roman" w:cs="Times New Roman"/>
                <w:color w:val="000000"/>
                <w:sz w:val="20"/>
                <w:szCs w:val="20"/>
              </w:rPr>
              <w:sym w:font="Symbol" w:char="F071"/>
            </w:r>
            <w:r w:rsidRPr="001715AC">
              <w:rPr>
                <w:rFonts w:ascii="Times New Roman" w:hAnsi="Times New Roman" w:cs="Times New Roman"/>
                <w:color w:val="000000"/>
                <w:sz w:val="20"/>
                <w:szCs w:val="20"/>
              </w:rPr>
              <w:t xml:space="preserve"> Signaling in T Lymphocytes</w:t>
            </w:r>
          </w:p>
        </w:tc>
        <w:tc>
          <w:tcPr>
            <w:tcW w:w="2126" w:type="dxa"/>
          </w:tcPr>
          <w:p w14:paraId="5A4F78D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3.13</w:t>
            </w:r>
          </w:p>
        </w:tc>
        <w:tc>
          <w:tcPr>
            <w:tcW w:w="993" w:type="dxa"/>
          </w:tcPr>
          <w:p w14:paraId="35DBAC0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0.174</w:t>
            </w:r>
          </w:p>
        </w:tc>
        <w:tc>
          <w:tcPr>
            <w:tcW w:w="992" w:type="dxa"/>
          </w:tcPr>
          <w:p w14:paraId="4763F6F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-3.742</w:t>
            </w:r>
          </w:p>
        </w:tc>
      </w:tr>
      <w:tr w:rsidR="001715AC" w:rsidRPr="001715AC" w14:paraId="7F1DB61A" w14:textId="77777777" w:rsidTr="00BE19D2">
        <w:trPr>
          <w:trHeight w:val="300"/>
        </w:trPr>
        <w:tc>
          <w:tcPr>
            <w:tcW w:w="5529" w:type="dxa"/>
          </w:tcPr>
          <w:p w14:paraId="470B630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lastRenderedPageBreak/>
              <w:t>Endocannabinoid Developing Neuron Pathway</w:t>
            </w:r>
          </w:p>
        </w:tc>
        <w:tc>
          <w:tcPr>
            <w:tcW w:w="2126" w:type="dxa"/>
          </w:tcPr>
          <w:p w14:paraId="1AE1F99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3.11</w:t>
            </w:r>
          </w:p>
        </w:tc>
        <w:tc>
          <w:tcPr>
            <w:tcW w:w="993" w:type="dxa"/>
          </w:tcPr>
          <w:p w14:paraId="6A31536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0.191</w:t>
            </w:r>
          </w:p>
        </w:tc>
        <w:tc>
          <w:tcPr>
            <w:tcW w:w="992" w:type="dxa"/>
          </w:tcPr>
          <w:p w14:paraId="015A453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-1.606</w:t>
            </w:r>
          </w:p>
        </w:tc>
      </w:tr>
      <w:tr w:rsidR="001715AC" w:rsidRPr="001715AC" w14:paraId="46A06516" w14:textId="77777777" w:rsidTr="00BE19D2">
        <w:trPr>
          <w:trHeight w:val="300"/>
        </w:trPr>
        <w:tc>
          <w:tcPr>
            <w:tcW w:w="5529" w:type="dxa"/>
          </w:tcPr>
          <w:p w14:paraId="31DFF7F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Sphingosine-1-phosphate Signaling</w:t>
            </w:r>
          </w:p>
        </w:tc>
        <w:tc>
          <w:tcPr>
            <w:tcW w:w="2126" w:type="dxa"/>
          </w:tcPr>
          <w:p w14:paraId="783868C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3.01</w:t>
            </w:r>
          </w:p>
        </w:tc>
        <w:tc>
          <w:tcPr>
            <w:tcW w:w="993" w:type="dxa"/>
          </w:tcPr>
          <w:p w14:paraId="2717FD3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0.188</w:t>
            </w:r>
          </w:p>
        </w:tc>
        <w:tc>
          <w:tcPr>
            <w:tcW w:w="992" w:type="dxa"/>
          </w:tcPr>
          <w:p w14:paraId="5E5A3B4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-2.828</w:t>
            </w:r>
          </w:p>
        </w:tc>
      </w:tr>
      <w:tr w:rsidR="001715AC" w:rsidRPr="001715AC" w14:paraId="4B9B353B" w14:textId="77777777" w:rsidTr="00BE19D2">
        <w:trPr>
          <w:trHeight w:val="300"/>
        </w:trPr>
        <w:tc>
          <w:tcPr>
            <w:tcW w:w="5529" w:type="dxa"/>
          </w:tcPr>
          <w:p w14:paraId="1252DE7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ErbB Signaling</w:t>
            </w:r>
          </w:p>
        </w:tc>
        <w:tc>
          <w:tcPr>
            <w:tcW w:w="2126" w:type="dxa"/>
          </w:tcPr>
          <w:p w14:paraId="102DADD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2.99</w:t>
            </w:r>
          </w:p>
        </w:tc>
        <w:tc>
          <w:tcPr>
            <w:tcW w:w="993" w:type="dxa"/>
          </w:tcPr>
          <w:p w14:paraId="4373ABF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0.202</w:t>
            </w:r>
          </w:p>
        </w:tc>
        <w:tc>
          <w:tcPr>
            <w:tcW w:w="992" w:type="dxa"/>
          </w:tcPr>
          <w:p w14:paraId="4798CA7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-4.243</w:t>
            </w:r>
          </w:p>
        </w:tc>
      </w:tr>
      <w:tr w:rsidR="001715AC" w:rsidRPr="001715AC" w14:paraId="619A2B2B" w14:textId="77777777" w:rsidTr="00BE19D2">
        <w:trPr>
          <w:trHeight w:val="300"/>
        </w:trPr>
        <w:tc>
          <w:tcPr>
            <w:tcW w:w="5529" w:type="dxa"/>
          </w:tcPr>
          <w:p w14:paraId="1C55ECA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UVB-Induced MAPK Signaling</w:t>
            </w:r>
          </w:p>
        </w:tc>
        <w:tc>
          <w:tcPr>
            <w:tcW w:w="2126" w:type="dxa"/>
          </w:tcPr>
          <w:p w14:paraId="2764A2C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2.9</w:t>
            </w:r>
          </w:p>
        </w:tc>
        <w:tc>
          <w:tcPr>
            <w:tcW w:w="993" w:type="dxa"/>
          </w:tcPr>
          <w:p w14:paraId="5AC66E0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w:t>
            </w:r>
          </w:p>
        </w:tc>
        <w:tc>
          <w:tcPr>
            <w:tcW w:w="992" w:type="dxa"/>
          </w:tcPr>
          <w:p w14:paraId="097827C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-3.606</w:t>
            </w:r>
          </w:p>
        </w:tc>
      </w:tr>
      <w:tr w:rsidR="001715AC" w:rsidRPr="001715AC" w14:paraId="009DA46E" w14:textId="77777777" w:rsidTr="00BE19D2">
        <w:trPr>
          <w:trHeight w:val="300"/>
        </w:trPr>
        <w:tc>
          <w:tcPr>
            <w:tcW w:w="5529" w:type="dxa"/>
          </w:tcPr>
          <w:p w14:paraId="7EF9A87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p70S6K Signaling</w:t>
            </w:r>
          </w:p>
        </w:tc>
        <w:tc>
          <w:tcPr>
            <w:tcW w:w="2126" w:type="dxa"/>
          </w:tcPr>
          <w:p w14:paraId="4AC1C56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2.82</w:t>
            </w:r>
          </w:p>
        </w:tc>
        <w:tc>
          <w:tcPr>
            <w:tcW w:w="993" w:type="dxa"/>
          </w:tcPr>
          <w:p w14:paraId="06BF2CA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0.178</w:t>
            </w:r>
          </w:p>
        </w:tc>
        <w:tc>
          <w:tcPr>
            <w:tcW w:w="992" w:type="dxa"/>
          </w:tcPr>
          <w:p w14:paraId="6F21D96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-3.13</w:t>
            </w:r>
          </w:p>
        </w:tc>
      </w:tr>
      <w:tr w:rsidR="001715AC" w:rsidRPr="001715AC" w14:paraId="7603A942" w14:textId="77777777" w:rsidTr="00BE19D2">
        <w:trPr>
          <w:trHeight w:val="300"/>
        </w:trPr>
        <w:tc>
          <w:tcPr>
            <w:tcW w:w="5529" w:type="dxa"/>
          </w:tcPr>
          <w:p w14:paraId="3AB9AE0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Rac Signaling</w:t>
            </w:r>
          </w:p>
        </w:tc>
        <w:tc>
          <w:tcPr>
            <w:tcW w:w="2126" w:type="dxa"/>
          </w:tcPr>
          <w:p w14:paraId="0055565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2.82</w:t>
            </w:r>
          </w:p>
        </w:tc>
        <w:tc>
          <w:tcPr>
            <w:tcW w:w="993" w:type="dxa"/>
          </w:tcPr>
          <w:p w14:paraId="64DE6E8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0.182</w:t>
            </w:r>
          </w:p>
        </w:tc>
        <w:tc>
          <w:tcPr>
            <w:tcW w:w="992" w:type="dxa"/>
          </w:tcPr>
          <w:p w14:paraId="4443BF0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-4.243</w:t>
            </w:r>
          </w:p>
        </w:tc>
      </w:tr>
      <w:tr w:rsidR="001715AC" w:rsidRPr="001715AC" w14:paraId="2D7BA9DF" w14:textId="77777777" w:rsidTr="00BE19D2">
        <w:trPr>
          <w:trHeight w:val="300"/>
        </w:trPr>
        <w:tc>
          <w:tcPr>
            <w:tcW w:w="5529" w:type="dxa"/>
          </w:tcPr>
          <w:p w14:paraId="05813AA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Tec Kinase Signaling</w:t>
            </w:r>
          </w:p>
        </w:tc>
        <w:tc>
          <w:tcPr>
            <w:tcW w:w="2126" w:type="dxa"/>
          </w:tcPr>
          <w:p w14:paraId="49B3948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2.75</w:t>
            </w:r>
          </w:p>
        </w:tc>
        <w:tc>
          <w:tcPr>
            <w:tcW w:w="993" w:type="dxa"/>
          </w:tcPr>
          <w:p w14:paraId="0956991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0.162</w:t>
            </w:r>
          </w:p>
        </w:tc>
        <w:tc>
          <w:tcPr>
            <w:tcW w:w="992" w:type="dxa"/>
          </w:tcPr>
          <w:p w14:paraId="5A3B3C0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-4.123</w:t>
            </w:r>
          </w:p>
        </w:tc>
      </w:tr>
      <w:tr w:rsidR="001715AC" w:rsidRPr="001715AC" w14:paraId="52FB3193" w14:textId="77777777" w:rsidTr="00BE19D2">
        <w:trPr>
          <w:trHeight w:val="300"/>
        </w:trPr>
        <w:tc>
          <w:tcPr>
            <w:tcW w:w="5529" w:type="dxa"/>
          </w:tcPr>
          <w:p w14:paraId="7C30A01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RhoA Signaling</w:t>
            </w:r>
          </w:p>
        </w:tc>
        <w:tc>
          <w:tcPr>
            <w:tcW w:w="2126" w:type="dxa"/>
          </w:tcPr>
          <w:p w14:paraId="707B32A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2.73</w:t>
            </w:r>
          </w:p>
        </w:tc>
        <w:tc>
          <w:tcPr>
            <w:tcW w:w="993" w:type="dxa"/>
          </w:tcPr>
          <w:p w14:paraId="41541540"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0.179</w:t>
            </w:r>
          </w:p>
        </w:tc>
        <w:tc>
          <w:tcPr>
            <w:tcW w:w="992" w:type="dxa"/>
          </w:tcPr>
          <w:p w14:paraId="51C0229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-3.13</w:t>
            </w:r>
          </w:p>
        </w:tc>
      </w:tr>
      <w:tr w:rsidR="001715AC" w:rsidRPr="001715AC" w14:paraId="360F9E79" w14:textId="77777777" w:rsidTr="00BE19D2">
        <w:trPr>
          <w:trHeight w:val="300"/>
        </w:trPr>
        <w:tc>
          <w:tcPr>
            <w:tcW w:w="5529" w:type="dxa"/>
          </w:tcPr>
          <w:p w14:paraId="09A9BBE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Pregnenolone Biosynthesis</w:t>
            </w:r>
          </w:p>
        </w:tc>
        <w:tc>
          <w:tcPr>
            <w:tcW w:w="2126" w:type="dxa"/>
          </w:tcPr>
          <w:p w14:paraId="4F997AA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2.73</w:t>
            </w:r>
          </w:p>
        </w:tc>
        <w:tc>
          <w:tcPr>
            <w:tcW w:w="993" w:type="dxa"/>
          </w:tcPr>
          <w:p w14:paraId="4E0369A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0.462</w:t>
            </w:r>
          </w:p>
        </w:tc>
        <w:tc>
          <w:tcPr>
            <w:tcW w:w="992" w:type="dxa"/>
          </w:tcPr>
          <w:p w14:paraId="73F917B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-2.449</w:t>
            </w:r>
          </w:p>
        </w:tc>
      </w:tr>
      <w:tr w:rsidR="001715AC" w:rsidRPr="001715AC" w14:paraId="237B6ED8" w14:textId="77777777" w:rsidTr="00BE19D2">
        <w:trPr>
          <w:trHeight w:val="300"/>
        </w:trPr>
        <w:tc>
          <w:tcPr>
            <w:tcW w:w="5529" w:type="dxa"/>
          </w:tcPr>
          <w:p w14:paraId="103F5D74" w14:textId="1CA876B5"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G</w:t>
            </w:r>
            <w:r w:rsidR="004456DD">
              <w:rPr>
                <w:rFonts w:ascii="Times New Roman" w:hAnsi="Times New Roman" w:cs="Times New Roman"/>
                <w:color w:val="000000"/>
                <w:sz w:val="20"/>
                <w:szCs w:val="20"/>
              </w:rPr>
              <w:sym w:font="Symbol" w:char="F061"/>
            </w:r>
            <w:r w:rsidRPr="001715AC">
              <w:rPr>
                <w:rFonts w:ascii="Times New Roman" w:hAnsi="Times New Roman" w:cs="Times New Roman"/>
                <w:color w:val="000000"/>
                <w:sz w:val="20"/>
                <w:szCs w:val="20"/>
              </w:rPr>
              <w:t>s Signaling</w:t>
            </w:r>
          </w:p>
        </w:tc>
        <w:tc>
          <w:tcPr>
            <w:tcW w:w="2126" w:type="dxa"/>
          </w:tcPr>
          <w:p w14:paraId="69F0E84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2.73</w:t>
            </w:r>
          </w:p>
        </w:tc>
        <w:tc>
          <w:tcPr>
            <w:tcW w:w="993" w:type="dxa"/>
          </w:tcPr>
          <w:p w14:paraId="5A0BF46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0.187</w:t>
            </w:r>
          </w:p>
        </w:tc>
        <w:tc>
          <w:tcPr>
            <w:tcW w:w="992" w:type="dxa"/>
          </w:tcPr>
          <w:p w14:paraId="17AB58D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-3.3</w:t>
            </w:r>
          </w:p>
        </w:tc>
      </w:tr>
      <w:tr w:rsidR="001715AC" w:rsidRPr="001715AC" w14:paraId="14726262" w14:textId="77777777" w:rsidTr="00BE19D2">
        <w:trPr>
          <w:trHeight w:val="300"/>
        </w:trPr>
        <w:tc>
          <w:tcPr>
            <w:tcW w:w="5529" w:type="dxa"/>
          </w:tcPr>
          <w:p w14:paraId="33F4E12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IL-1 Signaling</w:t>
            </w:r>
          </w:p>
        </w:tc>
        <w:tc>
          <w:tcPr>
            <w:tcW w:w="2126" w:type="dxa"/>
          </w:tcPr>
          <w:p w14:paraId="546E6D6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2.69</w:t>
            </w:r>
          </w:p>
        </w:tc>
        <w:tc>
          <w:tcPr>
            <w:tcW w:w="993" w:type="dxa"/>
          </w:tcPr>
          <w:p w14:paraId="2B69141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0.196</w:t>
            </w:r>
          </w:p>
        </w:tc>
        <w:tc>
          <w:tcPr>
            <w:tcW w:w="992" w:type="dxa"/>
          </w:tcPr>
          <w:p w14:paraId="79357FB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-1.89</w:t>
            </w:r>
          </w:p>
        </w:tc>
      </w:tr>
      <w:tr w:rsidR="001715AC" w:rsidRPr="001715AC" w14:paraId="154EBA99" w14:textId="77777777" w:rsidTr="00BE19D2">
        <w:trPr>
          <w:trHeight w:val="300"/>
        </w:trPr>
        <w:tc>
          <w:tcPr>
            <w:tcW w:w="5529" w:type="dxa"/>
          </w:tcPr>
          <w:p w14:paraId="033512A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fMLP Signaling in Neutrophils</w:t>
            </w:r>
          </w:p>
        </w:tc>
        <w:tc>
          <w:tcPr>
            <w:tcW w:w="2126" w:type="dxa"/>
          </w:tcPr>
          <w:p w14:paraId="261994B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2.69</w:t>
            </w:r>
          </w:p>
        </w:tc>
        <w:tc>
          <w:tcPr>
            <w:tcW w:w="993" w:type="dxa"/>
          </w:tcPr>
          <w:p w14:paraId="3E6A261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0.181</w:t>
            </w:r>
          </w:p>
        </w:tc>
        <w:tc>
          <w:tcPr>
            <w:tcW w:w="992" w:type="dxa"/>
          </w:tcPr>
          <w:p w14:paraId="09441E6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-4.243</w:t>
            </w:r>
          </w:p>
        </w:tc>
      </w:tr>
      <w:tr w:rsidR="001715AC" w:rsidRPr="001715AC" w14:paraId="49463FC7" w14:textId="77777777" w:rsidTr="00BE19D2">
        <w:trPr>
          <w:trHeight w:val="300"/>
        </w:trPr>
        <w:tc>
          <w:tcPr>
            <w:tcW w:w="5529" w:type="dxa"/>
          </w:tcPr>
          <w:p w14:paraId="0859320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Ephrin B Signaling</w:t>
            </w:r>
          </w:p>
        </w:tc>
        <w:tc>
          <w:tcPr>
            <w:tcW w:w="2126" w:type="dxa"/>
          </w:tcPr>
          <w:p w14:paraId="60E059E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2.52</w:t>
            </w:r>
          </w:p>
        </w:tc>
        <w:tc>
          <w:tcPr>
            <w:tcW w:w="993" w:type="dxa"/>
          </w:tcPr>
          <w:p w14:paraId="19E6EC2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0.208</w:t>
            </w:r>
          </w:p>
        </w:tc>
        <w:tc>
          <w:tcPr>
            <w:tcW w:w="992" w:type="dxa"/>
          </w:tcPr>
          <w:p w14:paraId="4AFF900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-3.317</w:t>
            </w:r>
          </w:p>
        </w:tc>
      </w:tr>
      <w:tr w:rsidR="001715AC" w:rsidRPr="001715AC" w14:paraId="15DCFC59" w14:textId="77777777" w:rsidTr="00BE19D2">
        <w:trPr>
          <w:trHeight w:val="300"/>
        </w:trPr>
        <w:tc>
          <w:tcPr>
            <w:tcW w:w="5529" w:type="dxa"/>
          </w:tcPr>
          <w:p w14:paraId="2709953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HGF Signaling</w:t>
            </w:r>
          </w:p>
        </w:tc>
        <w:tc>
          <w:tcPr>
            <w:tcW w:w="2126" w:type="dxa"/>
          </w:tcPr>
          <w:p w14:paraId="35ADB28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2.51</w:t>
            </w:r>
          </w:p>
        </w:tc>
        <w:tc>
          <w:tcPr>
            <w:tcW w:w="993" w:type="dxa"/>
          </w:tcPr>
          <w:p w14:paraId="63A789B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0.175</w:t>
            </w:r>
          </w:p>
        </w:tc>
        <w:tc>
          <w:tcPr>
            <w:tcW w:w="992" w:type="dxa"/>
          </w:tcPr>
          <w:p w14:paraId="2D5AF7B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-4.243</w:t>
            </w:r>
          </w:p>
        </w:tc>
      </w:tr>
      <w:tr w:rsidR="001715AC" w:rsidRPr="001715AC" w14:paraId="55471AC9" w14:textId="77777777" w:rsidTr="00BE19D2">
        <w:trPr>
          <w:trHeight w:val="300"/>
        </w:trPr>
        <w:tc>
          <w:tcPr>
            <w:tcW w:w="5529" w:type="dxa"/>
          </w:tcPr>
          <w:p w14:paraId="59C99AE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RhoGDI Signaling</w:t>
            </w:r>
          </w:p>
        </w:tc>
        <w:tc>
          <w:tcPr>
            <w:tcW w:w="2126" w:type="dxa"/>
          </w:tcPr>
          <w:p w14:paraId="26486F1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2.51</w:t>
            </w:r>
          </w:p>
        </w:tc>
        <w:tc>
          <w:tcPr>
            <w:tcW w:w="993" w:type="dxa"/>
          </w:tcPr>
          <w:p w14:paraId="43DA1FF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0.153</w:t>
            </w:r>
          </w:p>
        </w:tc>
        <w:tc>
          <w:tcPr>
            <w:tcW w:w="992" w:type="dxa"/>
          </w:tcPr>
          <w:p w14:paraId="22092E6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2.828</w:t>
            </w:r>
          </w:p>
        </w:tc>
      </w:tr>
      <w:tr w:rsidR="001715AC" w:rsidRPr="001715AC" w14:paraId="1F06B328" w14:textId="77777777" w:rsidTr="00BE19D2">
        <w:trPr>
          <w:trHeight w:val="300"/>
        </w:trPr>
        <w:tc>
          <w:tcPr>
            <w:tcW w:w="5529" w:type="dxa"/>
          </w:tcPr>
          <w:p w14:paraId="23DB6F4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Ephrin Receptor Signaling</w:t>
            </w:r>
          </w:p>
        </w:tc>
        <w:tc>
          <w:tcPr>
            <w:tcW w:w="2126" w:type="dxa"/>
          </w:tcPr>
          <w:p w14:paraId="3448E3F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2.51</w:t>
            </w:r>
          </w:p>
        </w:tc>
        <w:tc>
          <w:tcPr>
            <w:tcW w:w="993" w:type="dxa"/>
          </w:tcPr>
          <w:p w14:paraId="6B5E472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0.153</w:t>
            </w:r>
          </w:p>
        </w:tc>
        <w:tc>
          <w:tcPr>
            <w:tcW w:w="992" w:type="dxa"/>
          </w:tcPr>
          <w:p w14:paraId="1ADCADD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-4.583</w:t>
            </w:r>
          </w:p>
        </w:tc>
      </w:tr>
      <w:tr w:rsidR="001715AC" w:rsidRPr="001715AC" w14:paraId="3C368521" w14:textId="77777777" w:rsidTr="00BE19D2">
        <w:trPr>
          <w:trHeight w:val="300"/>
        </w:trPr>
        <w:tc>
          <w:tcPr>
            <w:tcW w:w="5529" w:type="dxa"/>
          </w:tcPr>
          <w:p w14:paraId="5F13BE0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GPCR-Mediated Integration of Enteroendocrine Signaling Exemplified by an L Cell</w:t>
            </w:r>
          </w:p>
        </w:tc>
        <w:tc>
          <w:tcPr>
            <w:tcW w:w="2126" w:type="dxa"/>
          </w:tcPr>
          <w:p w14:paraId="136DEAB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2.47</w:t>
            </w:r>
          </w:p>
        </w:tc>
        <w:tc>
          <w:tcPr>
            <w:tcW w:w="993" w:type="dxa"/>
          </w:tcPr>
          <w:p w14:paraId="7AD3001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0.205</w:t>
            </w:r>
          </w:p>
        </w:tc>
        <w:tc>
          <w:tcPr>
            <w:tcW w:w="992" w:type="dxa"/>
          </w:tcPr>
          <w:p w14:paraId="0BB8663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-0.258</w:t>
            </w:r>
          </w:p>
        </w:tc>
      </w:tr>
      <w:tr w:rsidR="001715AC" w:rsidRPr="001715AC" w14:paraId="221BA16A" w14:textId="77777777" w:rsidTr="00BE19D2">
        <w:trPr>
          <w:trHeight w:val="300"/>
        </w:trPr>
        <w:tc>
          <w:tcPr>
            <w:tcW w:w="5529" w:type="dxa"/>
          </w:tcPr>
          <w:p w14:paraId="129E167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IL-8 Signaling</w:t>
            </w:r>
          </w:p>
        </w:tc>
        <w:tc>
          <w:tcPr>
            <w:tcW w:w="2126" w:type="dxa"/>
          </w:tcPr>
          <w:p w14:paraId="55D06DA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2.44</w:t>
            </w:r>
          </w:p>
        </w:tc>
        <w:tc>
          <w:tcPr>
            <w:tcW w:w="993" w:type="dxa"/>
          </w:tcPr>
          <w:p w14:paraId="380C8A9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0.15</w:t>
            </w:r>
          </w:p>
        </w:tc>
        <w:tc>
          <w:tcPr>
            <w:tcW w:w="992" w:type="dxa"/>
          </w:tcPr>
          <w:p w14:paraId="542ECA8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-4.796</w:t>
            </w:r>
          </w:p>
        </w:tc>
      </w:tr>
      <w:tr w:rsidR="001715AC" w:rsidRPr="001715AC" w14:paraId="4E916F48" w14:textId="77777777" w:rsidTr="00BE19D2">
        <w:trPr>
          <w:trHeight w:val="300"/>
        </w:trPr>
        <w:tc>
          <w:tcPr>
            <w:tcW w:w="5529" w:type="dxa"/>
          </w:tcPr>
          <w:p w14:paraId="190C1E3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Leptin Signaling in Obesity</w:t>
            </w:r>
          </w:p>
        </w:tc>
        <w:tc>
          <w:tcPr>
            <w:tcW w:w="2126" w:type="dxa"/>
          </w:tcPr>
          <w:p w14:paraId="00F04BD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2.41</w:t>
            </w:r>
          </w:p>
        </w:tc>
        <w:tc>
          <w:tcPr>
            <w:tcW w:w="993" w:type="dxa"/>
          </w:tcPr>
          <w:p w14:paraId="1D998C5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0.203</w:t>
            </w:r>
          </w:p>
        </w:tc>
        <w:tc>
          <w:tcPr>
            <w:tcW w:w="992" w:type="dxa"/>
          </w:tcPr>
          <w:p w14:paraId="26A978F1"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-2.236</w:t>
            </w:r>
          </w:p>
        </w:tc>
      </w:tr>
      <w:tr w:rsidR="001715AC" w:rsidRPr="001715AC" w14:paraId="6891FF12" w14:textId="77777777" w:rsidTr="00BE19D2">
        <w:trPr>
          <w:trHeight w:val="300"/>
        </w:trPr>
        <w:tc>
          <w:tcPr>
            <w:tcW w:w="5529" w:type="dxa"/>
          </w:tcPr>
          <w:p w14:paraId="3C67086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Histidine Degradation VI</w:t>
            </w:r>
          </w:p>
        </w:tc>
        <w:tc>
          <w:tcPr>
            <w:tcW w:w="2126" w:type="dxa"/>
          </w:tcPr>
          <w:p w14:paraId="57BAB83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w:t>
            </w:r>
          </w:p>
        </w:tc>
        <w:tc>
          <w:tcPr>
            <w:tcW w:w="993" w:type="dxa"/>
          </w:tcPr>
          <w:p w14:paraId="313979B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0.4</w:t>
            </w:r>
          </w:p>
        </w:tc>
        <w:tc>
          <w:tcPr>
            <w:tcW w:w="992" w:type="dxa"/>
          </w:tcPr>
          <w:p w14:paraId="04FFE8C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-2.449</w:t>
            </w:r>
          </w:p>
        </w:tc>
      </w:tr>
      <w:tr w:rsidR="001715AC" w:rsidRPr="001715AC" w14:paraId="373218D3" w14:textId="77777777" w:rsidTr="00BE19D2">
        <w:trPr>
          <w:trHeight w:val="300"/>
        </w:trPr>
        <w:tc>
          <w:tcPr>
            <w:tcW w:w="5529" w:type="dxa"/>
          </w:tcPr>
          <w:p w14:paraId="43F33B2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B Cell Receptor Signaling</w:t>
            </w:r>
          </w:p>
        </w:tc>
        <w:tc>
          <w:tcPr>
            <w:tcW w:w="2126" w:type="dxa"/>
          </w:tcPr>
          <w:p w14:paraId="6530B99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2.31</w:t>
            </w:r>
          </w:p>
        </w:tc>
        <w:tc>
          <w:tcPr>
            <w:tcW w:w="993" w:type="dxa"/>
          </w:tcPr>
          <w:p w14:paraId="194D4DD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0.151</w:t>
            </w:r>
          </w:p>
        </w:tc>
        <w:tc>
          <w:tcPr>
            <w:tcW w:w="992" w:type="dxa"/>
          </w:tcPr>
          <w:p w14:paraId="45B1205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-4.041</w:t>
            </w:r>
          </w:p>
        </w:tc>
      </w:tr>
      <w:tr w:rsidR="001715AC" w:rsidRPr="001715AC" w14:paraId="0AE8D91C" w14:textId="77777777" w:rsidTr="00BE19D2">
        <w:trPr>
          <w:trHeight w:val="300"/>
        </w:trPr>
        <w:tc>
          <w:tcPr>
            <w:tcW w:w="5529" w:type="dxa"/>
          </w:tcPr>
          <w:p w14:paraId="1470629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Role of NFAT in Regulation of the Immune Response</w:t>
            </w:r>
          </w:p>
        </w:tc>
        <w:tc>
          <w:tcPr>
            <w:tcW w:w="2126" w:type="dxa"/>
          </w:tcPr>
          <w:p w14:paraId="3683052F"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2.17</w:t>
            </w:r>
          </w:p>
        </w:tc>
        <w:tc>
          <w:tcPr>
            <w:tcW w:w="993" w:type="dxa"/>
          </w:tcPr>
          <w:p w14:paraId="5B6ABD1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0.149</w:t>
            </w:r>
          </w:p>
        </w:tc>
        <w:tc>
          <w:tcPr>
            <w:tcW w:w="992" w:type="dxa"/>
          </w:tcPr>
          <w:p w14:paraId="28E5974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-3.838</w:t>
            </w:r>
          </w:p>
        </w:tc>
      </w:tr>
      <w:tr w:rsidR="001715AC" w:rsidRPr="001715AC" w14:paraId="5CB52838" w14:textId="77777777" w:rsidTr="00BE19D2">
        <w:trPr>
          <w:trHeight w:val="300"/>
        </w:trPr>
        <w:tc>
          <w:tcPr>
            <w:tcW w:w="5529" w:type="dxa"/>
          </w:tcPr>
          <w:p w14:paraId="21DDACA3"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PI3K Signaling in B Lymphocytes</w:t>
            </w:r>
          </w:p>
        </w:tc>
        <w:tc>
          <w:tcPr>
            <w:tcW w:w="2126" w:type="dxa"/>
          </w:tcPr>
          <w:p w14:paraId="5034BC2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2.11</w:t>
            </w:r>
          </w:p>
        </w:tc>
        <w:tc>
          <w:tcPr>
            <w:tcW w:w="993" w:type="dxa"/>
          </w:tcPr>
          <w:p w14:paraId="12234DA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0.159</w:t>
            </w:r>
          </w:p>
        </w:tc>
        <w:tc>
          <w:tcPr>
            <w:tcW w:w="992" w:type="dxa"/>
          </w:tcPr>
          <w:p w14:paraId="6F66FAE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-4.472</w:t>
            </w:r>
          </w:p>
        </w:tc>
      </w:tr>
      <w:tr w:rsidR="001715AC" w:rsidRPr="001715AC" w14:paraId="244B8AB4" w14:textId="77777777" w:rsidTr="00BE19D2">
        <w:trPr>
          <w:trHeight w:val="300"/>
        </w:trPr>
        <w:tc>
          <w:tcPr>
            <w:tcW w:w="5529" w:type="dxa"/>
          </w:tcPr>
          <w:p w14:paraId="2CD4C92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Ubiquinol-10 Biosynthesis (Eukaryotic)</w:t>
            </w:r>
          </w:p>
        </w:tc>
        <w:tc>
          <w:tcPr>
            <w:tcW w:w="2126" w:type="dxa"/>
          </w:tcPr>
          <w:p w14:paraId="7A36C59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2.09</w:t>
            </w:r>
          </w:p>
        </w:tc>
        <w:tc>
          <w:tcPr>
            <w:tcW w:w="993" w:type="dxa"/>
          </w:tcPr>
          <w:p w14:paraId="2246666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0.353</w:t>
            </w:r>
          </w:p>
        </w:tc>
        <w:tc>
          <w:tcPr>
            <w:tcW w:w="992" w:type="dxa"/>
          </w:tcPr>
          <w:p w14:paraId="01D35AB5"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-2.449</w:t>
            </w:r>
          </w:p>
        </w:tc>
      </w:tr>
      <w:tr w:rsidR="001715AC" w:rsidRPr="001715AC" w14:paraId="119E1F32" w14:textId="77777777" w:rsidTr="00BE19D2">
        <w:trPr>
          <w:trHeight w:val="300"/>
        </w:trPr>
        <w:tc>
          <w:tcPr>
            <w:tcW w:w="5529" w:type="dxa"/>
          </w:tcPr>
          <w:p w14:paraId="0114D0A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ERK/MAPK Signaling</w:t>
            </w:r>
          </w:p>
        </w:tc>
        <w:tc>
          <w:tcPr>
            <w:tcW w:w="2126" w:type="dxa"/>
          </w:tcPr>
          <w:p w14:paraId="1696003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2.09</w:t>
            </w:r>
          </w:p>
        </w:tc>
        <w:tc>
          <w:tcPr>
            <w:tcW w:w="993" w:type="dxa"/>
          </w:tcPr>
          <w:p w14:paraId="139344DB"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0.144</w:t>
            </w:r>
          </w:p>
        </w:tc>
        <w:tc>
          <w:tcPr>
            <w:tcW w:w="992" w:type="dxa"/>
          </w:tcPr>
          <w:p w14:paraId="13C542BE"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w:t>
            </w:r>
          </w:p>
        </w:tc>
      </w:tr>
      <w:tr w:rsidR="001715AC" w:rsidRPr="001715AC" w14:paraId="203C5313" w14:textId="77777777" w:rsidTr="00BE19D2">
        <w:trPr>
          <w:trHeight w:val="300"/>
        </w:trPr>
        <w:tc>
          <w:tcPr>
            <w:tcW w:w="5529" w:type="dxa"/>
          </w:tcPr>
          <w:p w14:paraId="7A1F8AC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Amyotrophic Lateral Sclerosis Signaling</w:t>
            </w:r>
          </w:p>
        </w:tc>
        <w:tc>
          <w:tcPr>
            <w:tcW w:w="2126" w:type="dxa"/>
          </w:tcPr>
          <w:p w14:paraId="271BF309"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2.05</w:t>
            </w:r>
          </w:p>
        </w:tc>
        <w:tc>
          <w:tcPr>
            <w:tcW w:w="993" w:type="dxa"/>
          </w:tcPr>
          <w:p w14:paraId="7647705D"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0.175</w:t>
            </w:r>
          </w:p>
        </w:tc>
        <w:tc>
          <w:tcPr>
            <w:tcW w:w="992" w:type="dxa"/>
          </w:tcPr>
          <w:p w14:paraId="2DAEA6A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-2.111</w:t>
            </w:r>
          </w:p>
        </w:tc>
      </w:tr>
      <w:tr w:rsidR="001715AC" w:rsidRPr="001715AC" w14:paraId="088605B4" w14:textId="77777777" w:rsidTr="00BE19D2">
        <w:trPr>
          <w:trHeight w:val="300"/>
        </w:trPr>
        <w:tc>
          <w:tcPr>
            <w:tcW w:w="5529" w:type="dxa"/>
          </w:tcPr>
          <w:p w14:paraId="454BC3C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RANK Signaling in Osteoclasts</w:t>
            </w:r>
          </w:p>
        </w:tc>
        <w:tc>
          <w:tcPr>
            <w:tcW w:w="2126" w:type="dxa"/>
          </w:tcPr>
          <w:p w14:paraId="06A2E59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2.04</w:t>
            </w:r>
          </w:p>
        </w:tc>
        <w:tc>
          <w:tcPr>
            <w:tcW w:w="993" w:type="dxa"/>
          </w:tcPr>
          <w:p w14:paraId="324E971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0.18</w:t>
            </w:r>
          </w:p>
        </w:tc>
        <w:tc>
          <w:tcPr>
            <w:tcW w:w="992" w:type="dxa"/>
          </w:tcPr>
          <w:p w14:paraId="0C0720E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-4</w:t>
            </w:r>
          </w:p>
        </w:tc>
      </w:tr>
      <w:tr w:rsidR="001715AC" w:rsidRPr="001715AC" w14:paraId="7A896F27" w14:textId="77777777" w:rsidTr="00BE19D2">
        <w:trPr>
          <w:trHeight w:val="300"/>
        </w:trPr>
        <w:tc>
          <w:tcPr>
            <w:tcW w:w="5529" w:type="dxa"/>
          </w:tcPr>
          <w:p w14:paraId="18957E52"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Neuroinflammation Signaling Pathway</w:t>
            </w:r>
          </w:p>
        </w:tc>
        <w:tc>
          <w:tcPr>
            <w:tcW w:w="2126" w:type="dxa"/>
          </w:tcPr>
          <w:p w14:paraId="3A1BBE8C"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2.03</w:t>
            </w:r>
          </w:p>
        </w:tc>
        <w:tc>
          <w:tcPr>
            <w:tcW w:w="993" w:type="dxa"/>
          </w:tcPr>
          <w:p w14:paraId="5569C186"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0.13</w:t>
            </w:r>
          </w:p>
        </w:tc>
        <w:tc>
          <w:tcPr>
            <w:tcW w:w="992" w:type="dxa"/>
          </w:tcPr>
          <w:p w14:paraId="55320227"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-2.785</w:t>
            </w:r>
          </w:p>
        </w:tc>
      </w:tr>
      <w:tr w:rsidR="001715AC" w:rsidRPr="001715AC" w14:paraId="060964EE" w14:textId="77777777" w:rsidTr="00BE19D2">
        <w:trPr>
          <w:trHeight w:val="300"/>
        </w:trPr>
        <w:tc>
          <w:tcPr>
            <w:tcW w:w="5529" w:type="dxa"/>
          </w:tcPr>
          <w:p w14:paraId="057A14F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UVA-Induced MAPK Signaling</w:t>
            </w:r>
          </w:p>
        </w:tc>
        <w:tc>
          <w:tcPr>
            <w:tcW w:w="2126" w:type="dxa"/>
          </w:tcPr>
          <w:p w14:paraId="378333DA"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2.01</w:t>
            </w:r>
          </w:p>
        </w:tc>
        <w:tc>
          <w:tcPr>
            <w:tcW w:w="993" w:type="dxa"/>
          </w:tcPr>
          <w:p w14:paraId="3F691028"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0.173</w:t>
            </w:r>
          </w:p>
        </w:tc>
        <w:tc>
          <w:tcPr>
            <w:tcW w:w="992" w:type="dxa"/>
          </w:tcPr>
          <w:p w14:paraId="3C9D9FD4" w14:textId="77777777" w:rsidR="001715AC" w:rsidRPr="001715AC" w:rsidRDefault="001715AC" w:rsidP="001715AC">
            <w:pPr>
              <w:autoSpaceDE w:val="0"/>
              <w:autoSpaceDN w:val="0"/>
              <w:adjustRightInd w:val="0"/>
              <w:jc w:val="center"/>
              <w:rPr>
                <w:rFonts w:ascii="Times New Roman" w:hAnsi="Times New Roman" w:cs="Times New Roman"/>
                <w:color w:val="000000"/>
                <w:sz w:val="20"/>
                <w:szCs w:val="20"/>
              </w:rPr>
            </w:pPr>
            <w:r w:rsidRPr="001715AC">
              <w:rPr>
                <w:rFonts w:ascii="Times New Roman" w:hAnsi="Times New Roman" w:cs="Times New Roman"/>
                <w:color w:val="000000"/>
                <w:sz w:val="20"/>
                <w:szCs w:val="20"/>
              </w:rPr>
              <w:t>-3.464</w:t>
            </w:r>
          </w:p>
        </w:tc>
      </w:tr>
    </w:tbl>
    <w:p w14:paraId="6081C7CA" w14:textId="77777777" w:rsidR="001715AC" w:rsidRPr="00684ACD" w:rsidRDefault="001715AC" w:rsidP="00684ACD">
      <w:pPr>
        <w:spacing w:line="276" w:lineRule="auto"/>
        <w:jc w:val="both"/>
        <w:rPr>
          <w:rFonts w:ascii="Times New Roman" w:eastAsiaTheme="minorEastAsia" w:hAnsi="Times New Roman" w:cs="Times New Roman"/>
        </w:rPr>
      </w:pPr>
    </w:p>
    <w:p w14:paraId="2FE9B809" w14:textId="77777777" w:rsidR="00684ACD" w:rsidRPr="00C53573" w:rsidRDefault="00684ACD" w:rsidP="00684ACD">
      <w:pPr>
        <w:pStyle w:val="ListParagraph"/>
        <w:rPr>
          <w:rFonts w:ascii="Times New Roman" w:eastAsiaTheme="minorEastAsia" w:hAnsi="Times New Roman" w:cs="Times New Roman"/>
        </w:rPr>
      </w:pPr>
    </w:p>
    <w:p w14:paraId="344609C3" w14:textId="074F7B61" w:rsidR="00684ACD" w:rsidRDefault="00684ACD" w:rsidP="00684ACD">
      <w:pPr>
        <w:spacing w:line="276" w:lineRule="auto"/>
        <w:jc w:val="both"/>
        <w:rPr>
          <w:rFonts w:ascii="Times New Roman" w:eastAsiaTheme="minorEastAsia" w:hAnsi="Times New Roman" w:cs="Times New Roman"/>
        </w:rPr>
      </w:pPr>
      <w:r w:rsidRPr="00684ACD">
        <w:rPr>
          <w:rFonts w:ascii="Times New Roman" w:eastAsiaTheme="minorEastAsia" w:hAnsi="Times New Roman" w:cs="Times New Roman"/>
          <w:b/>
        </w:rPr>
        <w:t xml:space="preserve">Supplementary Table </w:t>
      </w:r>
      <w:r w:rsidR="000B4F60">
        <w:rPr>
          <w:rFonts w:ascii="Times New Roman" w:eastAsiaTheme="minorEastAsia" w:hAnsi="Times New Roman" w:cs="Times New Roman"/>
          <w:b/>
        </w:rPr>
        <w:t>8</w:t>
      </w:r>
      <w:r w:rsidRPr="00684ACD">
        <w:rPr>
          <w:rFonts w:ascii="Times New Roman" w:eastAsiaTheme="minorEastAsia" w:hAnsi="Times New Roman" w:cs="Times New Roman"/>
          <w:b/>
        </w:rPr>
        <w:t>.</w:t>
      </w:r>
      <w:r w:rsidRPr="00684ACD">
        <w:rPr>
          <w:rFonts w:ascii="Times New Roman" w:eastAsiaTheme="minorEastAsia" w:hAnsi="Times New Roman" w:cs="Times New Roman"/>
        </w:rPr>
        <w:t xml:space="preserve"> </w:t>
      </w:r>
      <w:r w:rsidR="000E744D">
        <w:rPr>
          <w:rFonts w:ascii="Times New Roman" w:eastAsiaTheme="minorEastAsia" w:hAnsi="Times New Roman" w:cs="Times New Roman"/>
        </w:rPr>
        <w:t>Ingenuity Pathway Analysis (</w:t>
      </w:r>
      <w:r w:rsidRPr="00684ACD">
        <w:rPr>
          <w:rFonts w:ascii="Times New Roman" w:eastAsiaTheme="minorEastAsia" w:hAnsi="Times New Roman" w:cs="Times New Roman"/>
        </w:rPr>
        <w:t>IPA</w:t>
      </w:r>
      <w:r w:rsidR="000E744D">
        <w:rPr>
          <w:rFonts w:ascii="Times New Roman" w:eastAsiaTheme="minorEastAsia" w:hAnsi="Times New Roman" w:cs="Times New Roman"/>
        </w:rPr>
        <w:t>)</w:t>
      </w:r>
      <w:r w:rsidRPr="00684ACD">
        <w:rPr>
          <w:rFonts w:ascii="Times New Roman" w:eastAsiaTheme="minorEastAsia" w:hAnsi="Times New Roman" w:cs="Times New Roman"/>
        </w:rPr>
        <w:t xml:space="preserve"> upstream regulator analysis results for</w:t>
      </w:r>
      <w:r w:rsidR="00FB2887">
        <w:rPr>
          <w:rFonts w:ascii="Times New Roman" w:eastAsiaTheme="minorEastAsia" w:hAnsi="Times New Roman" w:cs="Times New Roman"/>
        </w:rPr>
        <w:t xml:space="preserve"> </w:t>
      </w:r>
      <w:r w:rsidR="00FB2887" w:rsidRPr="00FB2887">
        <w:rPr>
          <w:rFonts w:ascii="Times New Roman" w:eastAsiaTheme="minorEastAsia" w:hAnsi="Times New Roman" w:cs="Times New Roman"/>
          <w:b/>
          <w:bCs/>
        </w:rPr>
        <w:t>a.</w:t>
      </w:r>
      <w:r w:rsidRPr="00684ACD">
        <w:rPr>
          <w:rFonts w:ascii="Times New Roman" w:eastAsiaTheme="minorEastAsia" w:hAnsi="Times New Roman" w:cs="Times New Roman"/>
        </w:rPr>
        <w:t xml:space="preserve"> up and </w:t>
      </w:r>
      <w:r w:rsidR="00FB2887" w:rsidRPr="00FB2887">
        <w:rPr>
          <w:rFonts w:ascii="Times New Roman" w:eastAsiaTheme="minorEastAsia" w:hAnsi="Times New Roman" w:cs="Times New Roman"/>
          <w:b/>
          <w:bCs/>
        </w:rPr>
        <w:t>b.</w:t>
      </w:r>
      <w:r w:rsidR="00FB2887">
        <w:rPr>
          <w:rFonts w:ascii="Times New Roman" w:eastAsiaTheme="minorEastAsia" w:hAnsi="Times New Roman" w:cs="Times New Roman"/>
        </w:rPr>
        <w:t xml:space="preserve"> </w:t>
      </w:r>
      <w:r w:rsidRPr="00684ACD">
        <w:rPr>
          <w:rFonts w:ascii="Times New Roman" w:eastAsiaTheme="minorEastAsia" w:hAnsi="Times New Roman" w:cs="Times New Roman"/>
        </w:rPr>
        <w:t xml:space="preserve">down-regulated </w:t>
      </w:r>
      <w:r w:rsidR="000E744D">
        <w:rPr>
          <w:rFonts w:ascii="Times New Roman" w:eastAsiaTheme="minorEastAsia" w:hAnsi="Times New Roman" w:cs="Times New Roman"/>
        </w:rPr>
        <w:t>differentially expressed genes (</w:t>
      </w:r>
      <w:r w:rsidRPr="00684ACD">
        <w:rPr>
          <w:rFonts w:ascii="Times New Roman" w:eastAsiaTheme="minorEastAsia" w:hAnsi="Times New Roman" w:cs="Times New Roman"/>
        </w:rPr>
        <w:t>DEGs</w:t>
      </w:r>
      <w:r w:rsidR="000E744D">
        <w:rPr>
          <w:rFonts w:ascii="Times New Roman" w:eastAsiaTheme="minorEastAsia" w:hAnsi="Times New Roman" w:cs="Times New Roman"/>
        </w:rPr>
        <w:t>)</w:t>
      </w:r>
      <w:r w:rsidRPr="00684ACD">
        <w:rPr>
          <w:rFonts w:ascii="Times New Roman" w:eastAsiaTheme="minorEastAsia" w:hAnsi="Times New Roman" w:cs="Times New Roman"/>
        </w:rPr>
        <w:t xml:space="preserve"> present in all three </w:t>
      </w:r>
      <w:r w:rsidR="00F13FA4">
        <w:rPr>
          <w:rFonts w:ascii="Times New Roman" w:eastAsiaTheme="minorEastAsia" w:hAnsi="Times New Roman" w:cs="Times New Roman"/>
        </w:rPr>
        <w:t>glioblastoma (</w:t>
      </w:r>
      <w:r w:rsidRPr="00684ACD">
        <w:rPr>
          <w:rFonts w:ascii="Times New Roman" w:eastAsiaTheme="minorEastAsia" w:hAnsi="Times New Roman" w:cs="Times New Roman"/>
        </w:rPr>
        <w:t>GBM</w:t>
      </w:r>
      <w:r w:rsidR="00F13FA4">
        <w:rPr>
          <w:rFonts w:ascii="Times New Roman" w:eastAsiaTheme="minorEastAsia" w:hAnsi="Times New Roman" w:cs="Times New Roman"/>
        </w:rPr>
        <w:t>)</w:t>
      </w:r>
      <w:r w:rsidRPr="00684ACD">
        <w:rPr>
          <w:rFonts w:ascii="Times New Roman" w:eastAsiaTheme="minorEastAsia" w:hAnsi="Times New Roman" w:cs="Times New Roman"/>
        </w:rPr>
        <w:t xml:space="preserve"> datasets and identified by the </w:t>
      </w:r>
      <w:r w:rsidR="00F13FA4">
        <w:rPr>
          <w:rFonts w:ascii="Times New Roman" w:eastAsiaTheme="minorEastAsia" w:hAnsi="Times New Roman" w:cs="Times New Roman"/>
        </w:rPr>
        <w:t>fused inverse-normal (</w:t>
      </w:r>
      <w:r w:rsidR="00F204FC">
        <w:rPr>
          <w:rFonts w:ascii="Times New Roman" w:eastAsiaTheme="minorEastAsia" w:hAnsi="Times New Roman" w:cs="Times New Roman"/>
        </w:rPr>
        <w:t>F</w:t>
      </w:r>
      <w:r w:rsidRPr="00684ACD">
        <w:rPr>
          <w:rFonts w:ascii="Times New Roman" w:eastAsiaTheme="minorEastAsia" w:hAnsi="Times New Roman" w:cs="Times New Roman"/>
        </w:rPr>
        <w:t>IN</w:t>
      </w:r>
      <w:r w:rsidR="00F13FA4">
        <w:rPr>
          <w:rFonts w:ascii="Times New Roman" w:eastAsiaTheme="minorEastAsia" w:hAnsi="Times New Roman" w:cs="Times New Roman"/>
        </w:rPr>
        <w:t>)</w:t>
      </w:r>
      <w:r w:rsidRPr="00684ACD">
        <w:rPr>
          <w:rFonts w:ascii="Times New Roman" w:eastAsiaTheme="minorEastAsia" w:hAnsi="Times New Roman" w:cs="Times New Roman"/>
        </w:rPr>
        <w:t xml:space="preserve"> method.</w:t>
      </w:r>
      <w:r w:rsidR="008474F8">
        <w:rPr>
          <w:rFonts w:ascii="Times New Roman" w:eastAsiaTheme="minorEastAsia" w:hAnsi="Times New Roman" w:cs="Times New Roman"/>
        </w:rPr>
        <w:t xml:space="preserve"> </w:t>
      </w:r>
    </w:p>
    <w:p w14:paraId="0C76BAA4" w14:textId="124BB9FE" w:rsidR="00684ACD" w:rsidRDefault="00684ACD" w:rsidP="00684ACD">
      <w:pPr>
        <w:spacing w:line="276" w:lineRule="auto"/>
        <w:jc w:val="both"/>
        <w:rPr>
          <w:rFonts w:ascii="Times New Roman" w:eastAsiaTheme="minorEastAsia" w:hAnsi="Times New Roman" w:cs="Times New Roman"/>
        </w:rPr>
      </w:pPr>
    </w:p>
    <w:tbl>
      <w:tblPr>
        <w:tblW w:w="9640" w:type="dxa"/>
        <w:tblInd w:w="-2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44"/>
        <w:gridCol w:w="1417"/>
        <w:gridCol w:w="1843"/>
        <w:gridCol w:w="1701"/>
        <w:gridCol w:w="1559"/>
        <w:gridCol w:w="1276"/>
      </w:tblGrid>
      <w:tr w:rsidR="006323A0" w:rsidRPr="001C4870" w14:paraId="2234F07A" w14:textId="77777777" w:rsidTr="0006348E">
        <w:trPr>
          <w:trHeight w:val="300"/>
        </w:trPr>
        <w:tc>
          <w:tcPr>
            <w:tcW w:w="1844" w:type="dxa"/>
            <w:tcBorders>
              <w:bottom w:val="single" w:sz="4" w:space="0" w:color="000000"/>
            </w:tcBorders>
          </w:tcPr>
          <w:p w14:paraId="5D2289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Upstream Regulator</w:t>
            </w:r>
          </w:p>
        </w:tc>
        <w:tc>
          <w:tcPr>
            <w:tcW w:w="1417" w:type="dxa"/>
            <w:tcBorders>
              <w:bottom w:val="single" w:sz="4" w:space="0" w:color="000000"/>
            </w:tcBorders>
          </w:tcPr>
          <w:p w14:paraId="10FAA43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mean|logFC|</w:t>
            </w:r>
          </w:p>
        </w:tc>
        <w:tc>
          <w:tcPr>
            <w:tcW w:w="1843" w:type="dxa"/>
            <w:tcBorders>
              <w:bottom w:val="single" w:sz="4" w:space="0" w:color="000000"/>
            </w:tcBorders>
          </w:tcPr>
          <w:p w14:paraId="7A7AD03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Molecule Type</w:t>
            </w:r>
          </w:p>
        </w:tc>
        <w:tc>
          <w:tcPr>
            <w:tcW w:w="1701" w:type="dxa"/>
            <w:tcBorders>
              <w:bottom w:val="single" w:sz="4" w:space="0" w:color="000000"/>
            </w:tcBorders>
          </w:tcPr>
          <w:p w14:paraId="54936A1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Activation z-score</w:t>
            </w:r>
          </w:p>
        </w:tc>
        <w:tc>
          <w:tcPr>
            <w:tcW w:w="1559" w:type="dxa"/>
            <w:tcBorders>
              <w:bottom w:val="single" w:sz="4" w:space="0" w:color="000000"/>
            </w:tcBorders>
          </w:tcPr>
          <w:p w14:paraId="365A859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P-value overlap</w:t>
            </w:r>
          </w:p>
        </w:tc>
        <w:tc>
          <w:tcPr>
            <w:tcW w:w="1276" w:type="dxa"/>
            <w:tcBorders>
              <w:bottom w:val="single" w:sz="4" w:space="0" w:color="000000"/>
            </w:tcBorders>
          </w:tcPr>
          <w:p w14:paraId="49C4E9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BH p-value</w:t>
            </w:r>
          </w:p>
        </w:tc>
      </w:tr>
      <w:tr w:rsidR="00407AAE" w:rsidRPr="001C4870" w14:paraId="725C846A" w14:textId="77777777" w:rsidTr="009D2921">
        <w:trPr>
          <w:trHeight w:val="300"/>
        </w:trPr>
        <w:tc>
          <w:tcPr>
            <w:tcW w:w="9640" w:type="dxa"/>
            <w:gridSpan w:val="6"/>
            <w:tcBorders>
              <w:bottom w:val="single" w:sz="4" w:space="0" w:color="000000"/>
            </w:tcBorders>
          </w:tcPr>
          <w:p w14:paraId="17E2C998" w14:textId="3C06499A" w:rsidR="00407AAE" w:rsidRPr="00407AAE" w:rsidRDefault="00407AAE" w:rsidP="00407AAE">
            <w:pPr>
              <w:pStyle w:val="ListParagraph"/>
              <w:numPr>
                <w:ilvl w:val="0"/>
                <w:numId w:val="15"/>
              </w:numPr>
              <w:autoSpaceDE w:val="0"/>
              <w:autoSpaceDN w:val="0"/>
              <w:adjustRightInd w:val="0"/>
              <w:jc w:val="both"/>
              <w:rPr>
                <w:rFonts w:ascii="Times New Roman" w:hAnsi="Times New Roman" w:cs="Times New Roman"/>
                <w:color w:val="000000"/>
                <w:sz w:val="20"/>
                <w:szCs w:val="20"/>
              </w:rPr>
            </w:pPr>
            <w:r w:rsidRPr="00407AAE">
              <w:rPr>
                <w:rFonts w:ascii="Times New Roman" w:hAnsi="Times New Roman" w:cs="Times New Roman"/>
                <w:color w:val="000000"/>
                <w:sz w:val="20"/>
                <w:szCs w:val="20"/>
              </w:rPr>
              <w:t>Upstream regulators for up-regulated DEGs</w:t>
            </w:r>
          </w:p>
        </w:tc>
      </w:tr>
      <w:tr w:rsidR="006323A0" w:rsidRPr="001C4870" w14:paraId="13DEFEE6" w14:textId="77777777" w:rsidTr="0006348E">
        <w:trPr>
          <w:trHeight w:val="300"/>
        </w:trPr>
        <w:tc>
          <w:tcPr>
            <w:tcW w:w="1844" w:type="dxa"/>
            <w:tcBorders>
              <w:top w:val="single" w:sz="4" w:space="0" w:color="000000"/>
            </w:tcBorders>
          </w:tcPr>
          <w:p w14:paraId="63FA42F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TGFB1</w:t>
            </w:r>
          </w:p>
        </w:tc>
        <w:tc>
          <w:tcPr>
            <w:tcW w:w="1417" w:type="dxa"/>
            <w:tcBorders>
              <w:top w:val="single" w:sz="4" w:space="0" w:color="000000"/>
            </w:tcBorders>
          </w:tcPr>
          <w:p w14:paraId="12E73A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1.041</w:t>
            </w:r>
          </w:p>
        </w:tc>
        <w:tc>
          <w:tcPr>
            <w:tcW w:w="1843" w:type="dxa"/>
            <w:tcBorders>
              <w:top w:val="single" w:sz="4" w:space="0" w:color="000000"/>
            </w:tcBorders>
          </w:tcPr>
          <w:p w14:paraId="4BC85C4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Borders>
              <w:top w:val="single" w:sz="4" w:space="0" w:color="000000"/>
            </w:tcBorders>
          </w:tcPr>
          <w:p w14:paraId="608845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8.971</w:t>
            </w:r>
          </w:p>
        </w:tc>
        <w:tc>
          <w:tcPr>
            <w:tcW w:w="1559" w:type="dxa"/>
            <w:tcBorders>
              <w:top w:val="single" w:sz="4" w:space="0" w:color="000000"/>
            </w:tcBorders>
          </w:tcPr>
          <w:p w14:paraId="66D5194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2.51E-88</w:t>
            </w:r>
          </w:p>
        </w:tc>
        <w:tc>
          <w:tcPr>
            <w:tcW w:w="1276" w:type="dxa"/>
            <w:tcBorders>
              <w:top w:val="single" w:sz="4" w:space="0" w:color="000000"/>
            </w:tcBorders>
          </w:tcPr>
          <w:p w14:paraId="183712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2.08E-84</w:t>
            </w:r>
          </w:p>
        </w:tc>
      </w:tr>
      <w:tr w:rsidR="006323A0" w:rsidRPr="001C4870" w14:paraId="573EC875" w14:textId="77777777" w:rsidTr="00D7008F">
        <w:trPr>
          <w:trHeight w:val="300"/>
        </w:trPr>
        <w:tc>
          <w:tcPr>
            <w:tcW w:w="1844" w:type="dxa"/>
          </w:tcPr>
          <w:p w14:paraId="6CE572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TP53</w:t>
            </w:r>
          </w:p>
        </w:tc>
        <w:tc>
          <w:tcPr>
            <w:tcW w:w="1417" w:type="dxa"/>
          </w:tcPr>
          <w:p w14:paraId="3961CF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2.208</w:t>
            </w:r>
          </w:p>
        </w:tc>
        <w:tc>
          <w:tcPr>
            <w:tcW w:w="1843" w:type="dxa"/>
          </w:tcPr>
          <w:p w14:paraId="7858A62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BEC546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3.96</w:t>
            </w:r>
          </w:p>
        </w:tc>
        <w:tc>
          <w:tcPr>
            <w:tcW w:w="1559" w:type="dxa"/>
          </w:tcPr>
          <w:p w14:paraId="346EF3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9.95E-80</w:t>
            </w:r>
          </w:p>
        </w:tc>
        <w:tc>
          <w:tcPr>
            <w:tcW w:w="1276" w:type="dxa"/>
          </w:tcPr>
          <w:p w14:paraId="1F6DED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4.14E-76</w:t>
            </w:r>
          </w:p>
        </w:tc>
      </w:tr>
      <w:tr w:rsidR="006323A0" w:rsidRPr="001C4870" w14:paraId="0FB6E67E" w14:textId="77777777" w:rsidTr="00D7008F">
        <w:trPr>
          <w:trHeight w:val="300"/>
        </w:trPr>
        <w:tc>
          <w:tcPr>
            <w:tcW w:w="1844" w:type="dxa"/>
          </w:tcPr>
          <w:p w14:paraId="48EEFB4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ERBB2</w:t>
            </w:r>
          </w:p>
        </w:tc>
        <w:tc>
          <w:tcPr>
            <w:tcW w:w="1417" w:type="dxa"/>
          </w:tcPr>
          <w:p w14:paraId="132B73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1.26</w:t>
            </w:r>
          </w:p>
        </w:tc>
        <w:tc>
          <w:tcPr>
            <w:tcW w:w="1843" w:type="dxa"/>
          </w:tcPr>
          <w:p w14:paraId="05003D0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5324FA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7.269</w:t>
            </w:r>
          </w:p>
        </w:tc>
        <w:tc>
          <w:tcPr>
            <w:tcW w:w="1559" w:type="dxa"/>
          </w:tcPr>
          <w:p w14:paraId="262745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2.60E-66</w:t>
            </w:r>
          </w:p>
        </w:tc>
        <w:tc>
          <w:tcPr>
            <w:tcW w:w="1276" w:type="dxa"/>
          </w:tcPr>
          <w:p w14:paraId="4B9AE1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3.60E-63</w:t>
            </w:r>
          </w:p>
        </w:tc>
      </w:tr>
      <w:tr w:rsidR="006323A0" w:rsidRPr="001C4870" w14:paraId="642EDD02" w14:textId="77777777" w:rsidTr="00D7008F">
        <w:trPr>
          <w:trHeight w:val="300"/>
        </w:trPr>
        <w:tc>
          <w:tcPr>
            <w:tcW w:w="1844" w:type="dxa"/>
          </w:tcPr>
          <w:p w14:paraId="02A23C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MYC</w:t>
            </w:r>
          </w:p>
        </w:tc>
        <w:tc>
          <w:tcPr>
            <w:tcW w:w="1417" w:type="dxa"/>
          </w:tcPr>
          <w:p w14:paraId="2500B1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2.687</w:t>
            </w:r>
          </w:p>
        </w:tc>
        <w:tc>
          <w:tcPr>
            <w:tcW w:w="1843" w:type="dxa"/>
          </w:tcPr>
          <w:p w14:paraId="2693D38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027A4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4.855</w:t>
            </w:r>
          </w:p>
        </w:tc>
        <w:tc>
          <w:tcPr>
            <w:tcW w:w="1559" w:type="dxa"/>
          </w:tcPr>
          <w:p w14:paraId="5BE5AC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4.37E-62</w:t>
            </w:r>
          </w:p>
        </w:tc>
        <w:tc>
          <w:tcPr>
            <w:tcW w:w="1276" w:type="dxa"/>
          </w:tcPr>
          <w:p w14:paraId="152915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4.55E-59</w:t>
            </w:r>
          </w:p>
        </w:tc>
      </w:tr>
      <w:tr w:rsidR="006323A0" w:rsidRPr="001C4870" w14:paraId="2343EADD" w14:textId="77777777" w:rsidTr="00D7008F">
        <w:trPr>
          <w:trHeight w:val="300"/>
        </w:trPr>
        <w:tc>
          <w:tcPr>
            <w:tcW w:w="1844" w:type="dxa"/>
          </w:tcPr>
          <w:p w14:paraId="5CC6E1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CDKN1A</w:t>
            </w:r>
          </w:p>
        </w:tc>
        <w:tc>
          <w:tcPr>
            <w:tcW w:w="1417" w:type="dxa"/>
          </w:tcPr>
          <w:p w14:paraId="54BFA1C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2.457</w:t>
            </w:r>
          </w:p>
        </w:tc>
        <w:tc>
          <w:tcPr>
            <w:tcW w:w="1843" w:type="dxa"/>
          </w:tcPr>
          <w:p w14:paraId="56AEC4C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09BF22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-4.091</w:t>
            </w:r>
          </w:p>
        </w:tc>
        <w:tc>
          <w:tcPr>
            <w:tcW w:w="1559" w:type="dxa"/>
          </w:tcPr>
          <w:p w14:paraId="0498117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2.34E-56</w:t>
            </w:r>
          </w:p>
        </w:tc>
        <w:tc>
          <w:tcPr>
            <w:tcW w:w="1276" w:type="dxa"/>
          </w:tcPr>
          <w:p w14:paraId="58E34E6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1.77E-53</w:t>
            </w:r>
          </w:p>
        </w:tc>
      </w:tr>
      <w:tr w:rsidR="006323A0" w:rsidRPr="001C4870" w14:paraId="436FD0E1" w14:textId="77777777" w:rsidTr="00D7008F">
        <w:trPr>
          <w:trHeight w:val="300"/>
        </w:trPr>
        <w:tc>
          <w:tcPr>
            <w:tcW w:w="1844" w:type="dxa"/>
          </w:tcPr>
          <w:p w14:paraId="2C901E2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NFKBIA</w:t>
            </w:r>
          </w:p>
        </w:tc>
        <w:tc>
          <w:tcPr>
            <w:tcW w:w="1417" w:type="dxa"/>
          </w:tcPr>
          <w:p w14:paraId="2FE2C27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1.272</w:t>
            </w:r>
          </w:p>
        </w:tc>
        <w:tc>
          <w:tcPr>
            <w:tcW w:w="1843" w:type="dxa"/>
          </w:tcPr>
          <w:p w14:paraId="294BE33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F5917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3.344</w:t>
            </w:r>
          </w:p>
        </w:tc>
        <w:tc>
          <w:tcPr>
            <w:tcW w:w="1559" w:type="dxa"/>
          </w:tcPr>
          <w:p w14:paraId="77F6C3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1.80E-43</w:t>
            </w:r>
          </w:p>
        </w:tc>
        <w:tc>
          <w:tcPr>
            <w:tcW w:w="1276" w:type="dxa"/>
          </w:tcPr>
          <w:p w14:paraId="50B178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7.47E-41</w:t>
            </w:r>
          </w:p>
        </w:tc>
      </w:tr>
      <w:tr w:rsidR="006323A0" w:rsidRPr="001C4870" w14:paraId="3B26808A" w14:textId="77777777" w:rsidTr="00D7008F">
        <w:trPr>
          <w:trHeight w:val="300"/>
        </w:trPr>
        <w:tc>
          <w:tcPr>
            <w:tcW w:w="1844" w:type="dxa"/>
          </w:tcPr>
          <w:p w14:paraId="0C3E94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FOXM1</w:t>
            </w:r>
          </w:p>
        </w:tc>
        <w:tc>
          <w:tcPr>
            <w:tcW w:w="1417" w:type="dxa"/>
          </w:tcPr>
          <w:p w14:paraId="57C5405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4.83</w:t>
            </w:r>
          </w:p>
        </w:tc>
        <w:tc>
          <w:tcPr>
            <w:tcW w:w="1843" w:type="dxa"/>
          </w:tcPr>
          <w:p w14:paraId="4541B2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47920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7.238</w:t>
            </w:r>
          </w:p>
        </w:tc>
        <w:tc>
          <w:tcPr>
            <w:tcW w:w="1559" w:type="dxa"/>
          </w:tcPr>
          <w:p w14:paraId="35DA43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5.80E-39</w:t>
            </w:r>
          </w:p>
        </w:tc>
        <w:tc>
          <w:tcPr>
            <w:tcW w:w="1276" w:type="dxa"/>
          </w:tcPr>
          <w:p w14:paraId="11606C4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1.79E-36</w:t>
            </w:r>
          </w:p>
        </w:tc>
      </w:tr>
      <w:tr w:rsidR="006323A0" w:rsidRPr="001C4870" w14:paraId="0433CB20" w14:textId="77777777" w:rsidTr="00D7008F">
        <w:trPr>
          <w:trHeight w:val="300"/>
        </w:trPr>
        <w:tc>
          <w:tcPr>
            <w:tcW w:w="1844" w:type="dxa"/>
          </w:tcPr>
          <w:p w14:paraId="76F75F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EGFR</w:t>
            </w:r>
          </w:p>
        </w:tc>
        <w:tc>
          <w:tcPr>
            <w:tcW w:w="1417" w:type="dxa"/>
          </w:tcPr>
          <w:p w14:paraId="0B201B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4.605</w:t>
            </w:r>
          </w:p>
        </w:tc>
        <w:tc>
          <w:tcPr>
            <w:tcW w:w="1843" w:type="dxa"/>
          </w:tcPr>
          <w:p w14:paraId="69BE134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3BF7B8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5.001</w:t>
            </w:r>
          </w:p>
        </w:tc>
        <w:tc>
          <w:tcPr>
            <w:tcW w:w="1559" w:type="dxa"/>
          </w:tcPr>
          <w:p w14:paraId="2976C1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9.51E-37</w:t>
            </w:r>
          </w:p>
        </w:tc>
        <w:tc>
          <w:tcPr>
            <w:tcW w:w="1276" w:type="dxa"/>
          </w:tcPr>
          <w:p w14:paraId="4BEAA7C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2.64E-34</w:t>
            </w:r>
          </w:p>
        </w:tc>
      </w:tr>
      <w:tr w:rsidR="006323A0" w:rsidRPr="001C4870" w14:paraId="0250A802" w14:textId="77777777" w:rsidTr="00D7008F">
        <w:trPr>
          <w:trHeight w:val="300"/>
        </w:trPr>
        <w:tc>
          <w:tcPr>
            <w:tcW w:w="1844" w:type="dxa"/>
          </w:tcPr>
          <w:p w14:paraId="7CD71C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CCND1</w:t>
            </w:r>
          </w:p>
        </w:tc>
        <w:tc>
          <w:tcPr>
            <w:tcW w:w="1417" w:type="dxa"/>
          </w:tcPr>
          <w:p w14:paraId="636245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1.251</w:t>
            </w:r>
          </w:p>
        </w:tc>
        <w:tc>
          <w:tcPr>
            <w:tcW w:w="1843" w:type="dxa"/>
          </w:tcPr>
          <w:p w14:paraId="4C12BE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61519F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4.578</w:t>
            </w:r>
          </w:p>
        </w:tc>
        <w:tc>
          <w:tcPr>
            <w:tcW w:w="1559" w:type="dxa"/>
          </w:tcPr>
          <w:p w14:paraId="7292A7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2.88E-33</w:t>
            </w:r>
          </w:p>
        </w:tc>
        <w:tc>
          <w:tcPr>
            <w:tcW w:w="1276" w:type="dxa"/>
          </w:tcPr>
          <w:p w14:paraId="7F2325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5.44E-31</w:t>
            </w:r>
          </w:p>
        </w:tc>
      </w:tr>
      <w:tr w:rsidR="006323A0" w:rsidRPr="001C4870" w14:paraId="0FD4268D" w14:textId="77777777" w:rsidTr="00D7008F">
        <w:trPr>
          <w:trHeight w:val="300"/>
        </w:trPr>
        <w:tc>
          <w:tcPr>
            <w:tcW w:w="1844" w:type="dxa"/>
          </w:tcPr>
          <w:p w14:paraId="5E9EDB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YAP1</w:t>
            </w:r>
          </w:p>
        </w:tc>
        <w:tc>
          <w:tcPr>
            <w:tcW w:w="1417" w:type="dxa"/>
          </w:tcPr>
          <w:p w14:paraId="0F5735A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1.162</w:t>
            </w:r>
          </w:p>
        </w:tc>
        <w:tc>
          <w:tcPr>
            <w:tcW w:w="1843" w:type="dxa"/>
          </w:tcPr>
          <w:p w14:paraId="1FB15E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29339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5.297</w:t>
            </w:r>
          </w:p>
        </w:tc>
        <w:tc>
          <w:tcPr>
            <w:tcW w:w="1559" w:type="dxa"/>
          </w:tcPr>
          <w:p w14:paraId="151B9F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7.46E-32</w:t>
            </w:r>
          </w:p>
        </w:tc>
        <w:tc>
          <w:tcPr>
            <w:tcW w:w="1276" w:type="dxa"/>
          </w:tcPr>
          <w:p w14:paraId="5FD1D48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1.29E-29</w:t>
            </w:r>
          </w:p>
        </w:tc>
      </w:tr>
      <w:tr w:rsidR="006323A0" w:rsidRPr="001C4870" w14:paraId="665E11ED" w14:textId="77777777" w:rsidTr="00D7008F">
        <w:trPr>
          <w:trHeight w:val="300"/>
        </w:trPr>
        <w:tc>
          <w:tcPr>
            <w:tcW w:w="1844" w:type="dxa"/>
          </w:tcPr>
          <w:p w14:paraId="2D84E91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TWIST1</w:t>
            </w:r>
          </w:p>
        </w:tc>
        <w:tc>
          <w:tcPr>
            <w:tcW w:w="1417" w:type="dxa"/>
          </w:tcPr>
          <w:p w14:paraId="5EEF00B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1.889</w:t>
            </w:r>
          </w:p>
        </w:tc>
        <w:tc>
          <w:tcPr>
            <w:tcW w:w="1843" w:type="dxa"/>
          </w:tcPr>
          <w:p w14:paraId="11FAE2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60BF76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4.192</w:t>
            </w:r>
          </w:p>
        </w:tc>
        <w:tc>
          <w:tcPr>
            <w:tcW w:w="1559" w:type="dxa"/>
          </w:tcPr>
          <w:p w14:paraId="2C31DB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7.09E-30</w:t>
            </w:r>
          </w:p>
        </w:tc>
        <w:tc>
          <w:tcPr>
            <w:tcW w:w="1276" w:type="dxa"/>
          </w:tcPr>
          <w:p w14:paraId="0FC07B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1.02E-27</w:t>
            </w:r>
          </w:p>
        </w:tc>
      </w:tr>
      <w:tr w:rsidR="006323A0" w:rsidRPr="001C4870" w14:paraId="3BF78A90" w14:textId="77777777" w:rsidTr="00D7008F">
        <w:trPr>
          <w:trHeight w:val="300"/>
        </w:trPr>
        <w:tc>
          <w:tcPr>
            <w:tcW w:w="1844" w:type="dxa"/>
          </w:tcPr>
          <w:p w14:paraId="510E99E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E2F1</w:t>
            </w:r>
          </w:p>
        </w:tc>
        <w:tc>
          <w:tcPr>
            <w:tcW w:w="1417" w:type="dxa"/>
          </w:tcPr>
          <w:p w14:paraId="383412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1.146</w:t>
            </w:r>
          </w:p>
        </w:tc>
        <w:tc>
          <w:tcPr>
            <w:tcW w:w="1843" w:type="dxa"/>
          </w:tcPr>
          <w:p w14:paraId="40BB9C2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862730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5.853</w:t>
            </w:r>
          </w:p>
        </w:tc>
        <w:tc>
          <w:tcPr>
            <w:tcW w:w="1559" w:type="dxa"/>
          </w:tcPr>
          <w:p w14:paraId="73E500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1.04E-28</w:t>
            </w:r>
          </w:p>
        </w:tc>
        <w:tc>
          <w:tcPr>
            <w:tcW w:w="1276" w:type="dxa"/>
          </w:tcPr>
          <w:p w14:paraId="334011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1.35E-26</w:t>
            </w:r>
          </w:p>
        </w:tc>
      </w:tr>
      <w:tr w:rsidR="006323A0" w:rsidRPr="001C4870" w14:paraId="468CA8CC" w14:textId="77777777" w:rsidTr="00D7008F">
        <w:trPr>
          <w:trHeight w:val="300"/>
        </w:trPr>
        <w:tc>
          <w:tcPr>
            <w:tcW w:w="1844" w:type="dxa"/>
          </w:tcPr>
          <w:p w14:paraId="7D73F1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TBX2</w:t>
            </w:r>
          </w:p>
        </w:tc>
        <w:tc>
          <w:tcPr>
            <w:tcW w:w="1417" w:type="dxa"/>
          </w:tcPr>
          <w:p w14:paraId="64044E2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3.103</w:t>
            </w:r>
          </w:p>
        </w:tc>
        <w:tc>
          <w:tcPr>
            <w:tcW w:w="1843" w:type="dxa"/>
          </w:tcPr>
          <w:p w14:paraId="1437373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54DF4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4.433</w:t>
            </w:r>
          </w:p>
        </w:tc>
        <w:tc>
          <w:tcPr>
            <w:tcW w:w="1559" w:type="dxa"/>
          </w:tcPr>
          <w:p w14:paraId="3AB9E79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7.35E-28</w:t>
            </w:r>
          </w:p>
        </w:tc>
        <w:tc>
          <w:tcPr>
            <w:tcW w:w="1276" w:type="dxa"/>
          </w:tcPr>
          <w:p w14:paraId="08F553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8.86E-26</w:t>
            </w:r>
          </w:p>
        </w:tc>
      </w:tr>
      <w:tr w:rsidR="006323A0" w:rsidRPr="001C4870" w14:paraId="7F6F29A0" w14:textId="77777777" w:rsidTr="00D7008F">
        <w:trPr>
          <w:trHeight w:val="300"/>
        </w:trPr>
        <w:tc>
          <w:tcPr>
            <w:tcW w:w="1844" w:type="dxa"/>
          </w:tcPr>
          <w:p w14:paraId="5F761C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NUPR1</w:t>
            </w:r>
          </w:p>
        </w:tc>
        <w:tc>
          <w:tcPr>
            <w:tcW w:w="1417" w:type="dxa"/>
          </w:tcPr>
          <w:p w14:paraId="512991A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1.918</w:t>
            </w:r>
          </w:p>
        </w:tc>
        <w:tc>
          <w:tcPr>
            <w:tcW w:w="1843" w:type="dxa"/>
          </w:tcPr>
          <w:p w14:paraId="42C5133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D7F58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-3.927</w:t>
            </w:r>
          </w:p>
        </w:tc>
        <w:tc>
          <w:tcPr>
            <w:tcW w:w="1559" w:type="dxa"/>
          </w:tcPr>
          <w:p w14:paraId="398494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1.43E-26</w:t>
            </w:r>
          </w:p>
        </w:tc>
        <w:tc>
          <w:tcPr>
            <w:tcW w:w="1276" w:type="dxa"/>
          </w:tcPr>
          <w:p w14:paraId="2E3D44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1.51E-24</w:t>
            </w:r>
          </w:p>
        </w:tc>
      </w:tr>
      <w:tr w:rsidR="006323A0" w:rsidRPr="001C4870" w14:paraId="57F27F62" w14:textId="77777777" w:rsidTr="00D7008F">
        <w:trPr>
          <w:trHeight w:val="300"/>
        </w:trPr>
        <w:tc>
          <w:tcPr>
            <w:tcW w:w="1844" w:type="dxa"/>
          </w:tcPr>
          <w:p w14:paraId="1CC3DD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AR</w:t>
            </w:r>
          </w:p>
        </w:tc>
        <w:tc>
          <w:tcPr>
            <w:tcW w:w="1417" w:type="dxa"/>
          </w:tcPr>
          <w:p w14:paraId="2119001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2.049</w:t>
            </w:r>
          </w:p>
        </w:tc>
        <w:tc>
          <w:tcPr>
            <w:tcW w:w="1843" w:type="dxa"/>
          </w:tcPr>
          <w:p w14:paraId="57252D1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ligand-dependent nuclear receptor</w:t>
            </w:r>
          </w:p>
        </w:tc>
        <w:tc>
          <w:tcPr>
            <w:tcW w:w="1701" w:type="dxa"/>
          </w:tcPr>
          <w:p w14:paraId="4840018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3.669</w:t>
            </w:r>
          </w:p>
        </w:tc>
        <w:tc>
          <w:tcPr>
            <w:tcW w:w="1559" w:type="dxa"/>
          </w:tcPr>
          <w:p w14:paraId="5A86A1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1.19E-25</w:t>
            </w:r>
          </w:p>
        </w:tc>
        <w:tc>
          <w:tcPr>
            <w:tcW w:w="1276" w:type="dxa"/>
          </w:tcPr>
          <w:p w14:paraId="79EEC4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1.15E-23</w:t>
            </w:r>
          </w:p>
        </w:tc>
      </w:tr>
      <w:tr w:rsidR="006323A0" w:rsidRPr="001C4870" w14:paraId="77525BDE" w14:textId="77777777" w:rsidTr="00D7008F">
        <w:trPr>
          <w:trHeight w:val="300"/>
        </w:trPr>
        <w:tc>
          <w:tcPr>
            <w:tcW w:w="1844" w:type="dxa"/>
          </w:tcPr>
          <w:p w14:paraId="2091A6B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JUN</w:t>
            </w:r>
          </w:p>
        </w:tc>
        <w:tc>
          <w:tcPr>
            <w:tcW w:w="1417" w:type="dxa"/>
          </w:tcPr>
          <w:p w14:paraId="0EB6A8A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1.495</w:t>
            </w:r>
          </w:p>
        </w:tc>
        <w:tc>
          <w:tcPr>
            <w:tcW w:w="1843" w:type="dxa"/>
          </w:tcPr>
          <w:p w14:paraId="1071028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A7A08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5.72</w:t>
            </w:r>
          </w:p>
        </w:tc>
        <w:tc>
          <w:tcPr>
            <w:tcW w:w="1559" w:type="dxa"/>
          </w:tcPr>
          <w:p w14:paraId="16929D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2.87E-25</w:t>
            </w:r>
          </w:p>
        </w:tc>
        <w:tc>
          <w:tcPr>
            <w:tcW w:w="1276" w:type="dxa"/>
          </w:tcPr>
          <w:p w14:paraId="119E0C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2.57E-23</w:t>
            </w:r>
          </w:p>
        </w:tc>
      </w:tr>
      <w:tr w:rsidR="006323A0" w:rsidRPr="001C4870" w14:paraId="4EECD131" w14:textId="77777777" w:rsidTr="00D7008F">
        <w:trPr>
          <w:trHeight w:val="300"/>
        </w:trPr>
        <w:tc>
          <w:tcPr>
            <w:tcW w:w="1844" w:type="dxa"/>
          </w:tcPr>
          <w:p w14:paraId="2A3E66F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NR1H3</w:t>
            </w:r>
          </w:p>
        </w:tc>
        <w:tc>
          <w:tcPr>
            <w:tcW w:w="1417" w:type="dxa"/>
          </w:tcPr>
          <w:p w14:paraId="370055C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1.074</w:t>
            </w:r>
          </w:p>
        </w:tc>
        <w:tc>
          <w:tcPr>
            <w:tcW w:w="1843" w:type="dxa"/>
          </w:tcPr>
          <w:p w14:paraId="22E7F43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ligand-dependent nuclear receptor</w:t>
            </w:r>
          </w:p>
        </w:tc>
        <w:tc>
          <w:tcPr>
            <w:tcW w:w="1701" w:type="dxa"/>
          </w:tcPr>
          <w:p w14:paraId="379171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2.203</w:t>
            </w:r>
          </w:p>
        </w:tc>
        <w:tc>
          <w:tcPr>
            <w:tcW w:w="1559" w:type="dxa"/>
          </w:tcPr>
          <w:p w14:paraId="61ABA0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1.23E-24</w:t>
            </w:r>
          </w:p>
        </w:tc>
        <w:tc>
          <w:tcPr>
            <w:tcW w:w="1276" w:type="dxa"/>
          </w:tcPr>
          <w:p w14:paraId="102AA44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1.05E-22</w:t>
            </w:r>
          </w:p>
        </w:tc>
      </w:tr>
      <w:tr w:rsidR="006323A0" w:rsidRPr="001C4870" w14:paraId="7AC09A4F" w14:textId="77777777" w:rsidTr="00D7008F">
        <w:trPr>
          <w:trHeight w:val="300"/>
        </w:trPr>
        <w:tc>
          <w:tcPr>
            <w:tcW w:w="1844" w:type="dxa"/>
          </w:tcPr>
          <w:p w14:paraId="2F2A95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AKT1</w:t>
            </w:r>
          </w:p>
        </w:tc>
        <w:tc>
          <w:tcPr>
            <w:tcW w:w="1417" w:type="dxa"/>
          </w:tcPr>
          <w:p w14:paraId="0FC6579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1.066</w:t>
            </w:r>
          </w:p>
        </w:tc>
        <w:tc>
          <w:tcPr>
            <w:tcW w:w="1843" w:type="dxa"/>
          </w:tcPr>
          <w:p w14:paraId="471B72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030E3E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4.256</w:t>
            </w:r>
          </w:p>
        </w:tc>
        <w:tc>
          <w:tcPr>
            <w:tcW w:w="1559" w:type="dxa"/>
          </w:tcPr>
          <w:p w14:paraId="5488BBD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3.66E-24</w:t>
            </w:r>
          </w:p>
        </w:tc>
        <w:tc>
          <w:tcPr>
            <w:tcW w:w="1276" w:type="dxa"/>
          </w:tcPr>
          <w:p w14:paraId="1C9AD3E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2.92E-22</w:t>
            </w:r>
          </w:p>
        </w:tc>
      </w:tr>
      <w:tr w:rsidR="006323A0" w:rsidRPr="001C4870" w14:paraId="1C7FB035" w14:textId="77777777" w:rsidTr="00D7008F">
        <w:trPr>
          <w:trHeight w:val="300"/>
        </w:trPr>
        <w:tc>
          <w:tcPr>
            <w:tcW w:w="1844" w:type="dxa"/>
          </w:tcPr>
          <w:p w14:paraId="7A221D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VEGFA</w:t>
            </w:r>
          </w:p>
        </w:tc>
        <w:tc>
          <w:tcPr>
            <w:tcW w:w="1417" w:type="dxa"/>
          </w:tcPr>
          <w:p w14:paraId="09DAD1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3.776</w:t>
            </w:r>
          </w:p>
        </w:tc>
        <w:tc>
          <w:tcPr>
            <w:tcW w:w="1843" w:type="dxa"/>
          </w:tcPr>
          <w:p w14:paraId="2AA3AA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63D8DD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6.513</w:t>
            </w:r>
          </w:p>
        </w:tc>
        <w:tc>
          <w:tcPr>
            <w:tcW w:w="1559" w:type="dxa"/>
          </w:tcPr>
          <w:p w14:paraId="11A66E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1.21E-23</w:t>
            </w:r>
          </w:p>
        </w:tc>
        <w:tc>
          <w:tcPr>
            <w:tcW w:w="1276" w:type="dxa"/>
          </w:tcPr>
          <w:p w14:paraId="38D9F4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9.28E-22</w:t>
            </w:r>
          </w:p>
        </w:tc>
      </w:tr>
      <w:tr w:rsidR="006323A0" w:rsidRPr="001C4870" w14:paraId="1953C40C" w14:textId="77777777" w:rsidTr="00D7008F">
        <w:trPr>
          <w:trHeight w:val="300"/>
        </w:trPr>
        <w:tc>
          <w:tcPr>
            <w:tcW w:w="1844" w:type="dxa"/>
          </w:tcPr>
          <w:p w14:paraId="1E1AC9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SPI1</w:t>
            </w:r>
          </w:p>
        </w:tc>
        <w:tc>
          <w:tcPr>
            <w:tcW w:w="1417" w:type="dxa"/>
          </w:tcPr>
          <w:p w14:paraId="049E661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1.254</w:t>
            </w:r>
          </w:p>
        </w:tc>
        <w:tc>
          <w:tcPr>
            <w:tcW w:w="1843" w:type="dxa"/>
          </w:tcPr>
          <w:p w14:paraId="4BBF26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F2EDB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1.876</w:t>
            </w:r>
          </w:p>
        </w:tc>
        <w:tc>
          <w:tcPr>
            <w:tcW w:w="1559" w:type="dxa"/>
          </w:tcPr>
          <w:p w14:paraId="43A10BC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1.63E-23</w:t>
            </w:r>
          </w:p>
        </w:tc>
        <w:tc>
          <w:tcPr>
            <w:tcW w:w="1276" w:type="dxa"/>
          </w:tcPr>
          <w:p w14:paraId="144E42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1.22E-21</w:t>
            </w:r>
          </w:p>
        </w:tc>
      </w:tr>
      <w:tr w:rsidR="006323A0" w:rsidRPr="001C4870" w14:paraId="7B6DB4D0" w14:textId="77777777" w:rsidTr="00D7008F">
        <w:trPr>
          <w:trHeight w:val="300"/>
        </w:trPr>
        <w:tc>
          <w:tcPr>
            <w:tcW w:w="1844" w:type="dxa"/>
          </w:tcPr>
          <w:p w14:paraId="77AD49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TCF3</w:t>
            </w:r>
          </w:p>
        </w:tc>
        <w:tc>
          <w:tcPr>
            <w:tcW w:w="1417" w:type="dxa"/>
          </w:tcPr>
          <w:p w14:paraId="4DF61A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1.887</w:t>
            </w:r>
          </w:p>
        </w:tc>
        <w:tc>
          <w:tcPr>
            <w:tcW w:w="1843" w:type="dxa"/>
          </w:tcPr>
          <w:p w14:paraId="757449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93929D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-0.806</w:t>
            </w:r>
          </w:p>
        </w:tc>
        <w:tc>
          <w:tcPr>
            <w:tcW w:w="1559" w:type="dxa"/>
          </w:tcPr>
          <w:p w14:paraId="7106BE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9.61E-23</w:t>
            </w:r>
          </w:p>
        </w:tc>
        <w:tc>
          <w:tcPr>
            <w:tcW w:w="1276" w:type="dxa"/>
          </w:tcPr>
          <w:p w14:paraId="2AD654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6.50E-21</w:t>
            </w:r>
          </w:p>
        </w:tc>
      </w:tr>
      <w:tr w:rsidR="006323A0" w:rsidRPr="001C4870" w14:paraId="10943B14" w14:textId="77777777" w:rsidTr="00D7008F">
        <w:trPr>
          <w:trHeight w:val="300"/>
        </w:trPr>
        <w:tc>
          <w:tcPr>
            <w:tcW w:w="1844" w:type="dxa"/>
          </w:tcPr>
          <w:p w14:paraId="0F71856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FAS</w:t>
            </w:r>
          </w:p>
        </w:tc>
        <w:tc>
          <w:tcPr>
            <w:tcW w:w="1417" w:type="dxa"/>
          </w:tcPr>
          <w:p w14:paraId="1117B3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1.754</w:t>
            </w:r>
          </w:p>
        </w:tc>
        <w:tc>
          <w:tcPr>
            <w:tcW w:w="1843" w:type="dxa"/>
          </w:tcPr>
          <w:p w14:paraId="5559DB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734871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-2.084</w:t>
            </w:r>
          </w:p>
        </w:tc>
        <w:tc>
          <w:tcPr>
            <w:tcW w:w="1559" w:type="dxa"/>
          </w:tcPr>
          <w:p w14:paraId="3D33A4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2.13E-22</w:t>
            </w:r>
          </w:p>
        </w:tc>
        <w:tc>
          <w:tcPr>
            <w:tcW w:w="1276" w:type="dxa"/>
          </w:tcPr>
          <w:p w14:paraId="0128AD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1.42E-20</w:t>
            </w:r>
          </w:p>
        </w:tc>
      </w:tr>
      <w:tr w:rsidR="006323A0" w:rsidRPr="001C4870" w14:paraId="09433112" w14:textId="77777777" w:rsidTr="00D7008F">
        <w:trPr>
          <w:trHeight w:val="300"/>
        </w:trPr>
        <w:tc>
          <w:tcPr>
            <w:tcW w:w="1844" w:type="dxa"/>
          </w:tcPr>
          <w:p w14:paraId="79C7DF7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TGFB2</w:t>
            </w:r>
          </w:p>
        </w:tc>
        <w:tc>
          <w:tcPr>
            <w:tcW w:w="1417" w:type="dxa"/>
          </w:tcPr>
          <w:p w14:paraId="03D4F0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1.198</w:t>
            </w:r>
          </w:p>
        </w:tc>
        <w:tc>
          <w:tcPr>
            <w:tcW w:w="1843" w:type="dxa"/>
          </w:tcPr>
          <w:p w14:paraId="1B17C2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7994ABE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3.424</w:t>
            </w:r>
          </w:p>
        </w:tc>
        <w:tc>
          <w:tcPr>
            <w:tcW w:w="1559" w:type="dxa"/>
          </w:tcPr>
          <w:p w14:paraId="5793D8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5.11E-22</w:t>
            </w:r>
          </w:p>
        </w:tc>
        <w:tc>
          <w:tcPr>
            <w:tcW w:w="1276" w:type="dxa"/>
          </w:tcPr>
          <w:p w14:paraId="5DE730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3.32E-20</w:t>
            </w:r>
          </w:p>
        </w:tc>
      </w:tr>
      <w:tr w:rsidR="006323A0" w:rsidRPr="001C4870" w14:paraId="4B058B35" w14:textId="77777777" w:rsidTr="00D7008F">
        <w:trPr>
          <w:trHeight w:val="300"/>
        </w:trPr>
        <w:tc>
          <w:tcPr>
            <w:tcW w:w="1844" w:type="dxa"/>
          </w:tcPr>
          <w:p w14:paraId="5A2E42D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CD44</w:t>
            </w:r>
          </w:p>
        </w:tc>
        <w:tc>
          <w:tcPr>
            <w:tcW w:w="1417" w:type="dxa"/>
          </w:tcPr>
          <w:p w14:paraId="3BC74C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2.568</w:t>
            </w:r>
          </w:p>
        </w:tc>
        <w:tc>
          <w:tcPr>
            <w:tcW w:w="1843" w:type="dxa"/>
          </w:tcPr>
          <w:p w14:paraId="67D5A4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A21F9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4.541</w:t>
            </w:r>
          </w:p>
        </w:tc>
        <w:tc>
          <w:tcPr>
            <w:tcW w:w="1559" w:type="dxa"/>
          </w:tcPr>
          <w:p w14:paraId="546A36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2.28E-20</w:t>
            </w:r>
          </w:p>
        </w:tc>
        <w:tc>
          <w:tcPr>
            <w:tcW w:w="1276" w:type="dxa"/>
          </w:tcPr>
          <w:p w14:paraId="09BA4C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1.27E-18</w:t>
            </w:r>
          </w:p>
        </w:tc>
      </w:tr>
      <w:tr w:rsidR="006323A0" w:rsidRPr="001C4870" w14:paraId="04EA56C7" w14:textId="77777777" w:rsidTr="00D7008F">
        <w:trPr>
          <w:trHeight w:val="300"/>
        </w:trPr>
        <w:tc>
          <w:tcPr>
            <w:tcW w:w="1844" w:type="dxa"/>
          </w:tcPr>
          <w:p w14:paraId="0C43F0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APOE</w:t>
            </w:r>
          </w:p>
        </w:tc>
        <w:tc>
          <w:tcPr>
            <w:tcW w:w="1417" w:type="dxa"/>
          </w:tcPr>
          <w:p w14:paraId="25700D7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1.358</w:t>
            </w:r>
          </w:p>
        </w:tc>
        <w:tc>
          <w:tcPr>
            <w:tcW w:w="1843" w:type="dxa"/>
          </w:tcPr>
          <w:p w14:paraId="56C169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transporter</w:t>
            </w:r>
          </w:p>
        </w:tc>
        <w:tc>
          <w:tcPr>
            <w:tcW w:w="1701" w:type="dxa"/>
          </w:tcPr>
          <w:p w14:paraId="54FBC9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-4.791</w:t>
            </w:r>
          </w:p>
        </w:tc>
        <w:tc>
          <w:tcPr>
            <w:tcW w:w="1559" w:type="dxa"/>
          </w:tcPr>
          <w:p w14:paraId="5A72D2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2.73E-19</w:t>
            </w:r>
          </w:p>
        </w:tc>
        <w:tc>
          <w:tcPr>
            <w:tcW w:w="1276" w:type="dxa"/>
          </w:tcPr>
          <w:p w14:paraId="020E980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1.39E-17</w:t>
            </w:r>
          </w:p>
        </w:tc>
      </w:tr>
      <w:tr w:rsidR="006323A0" w:rsidRPr="001C4870" w14:paraId="3CAEEE86" w14:textId="77777777" w:rsidTr="00D7008F">
        <w:trPr>
          <w:trHeight w:val="300"/>
        </w:trPr>
        <w:tc>
          <w:tcPr>
            <w:tcW w:w="1844" w:type="dxa"/>
          </w:tcPr>
          <w:p w14:paraId="54A3395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IRF1</w:t>
            </w:r>
          </w:p>
        </w:tc>
        <w:tc>
          <w:tcPr>
            <w:tcW w:w="1417" w:type="dxa"/>
          </w:tcPr>
          <w:p w14:paraId="14DB46C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2.009</w:t>
            </w:r>
          </w:p>
        </w:tc>
        <w:tc>
          <w:tcPr>
            <w:tcW w:w="1843" w:type="dxa"/>
          </w:tcPr>
          <w:p w14:paraId="3B36EC0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50A8B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5.486</w:t>
            </w:r>
          </w:p>
        </w:tc>
        <w:tc>
          <w:tcPr>
            <w:tcW w:w="1559" w:type="dxa"/>
          </w:tcPr>
          <w:p w14:paraId="4098C8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9.97E-19</w:t>
            </w:r>
          </w:p>
        </w:tc>
        <w:tc>
          <w:tcPr>
            <w:tcW w:w="1276" w:type="dxa"/>
          </w:tcPr>
          <w:p w14:paraId="405CA19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4.74E-17</w:t>
            </w:r>
          </w:p>
        </w:tc>
      </w:tr>
      <w:tr w:rsidR="006323A0" w:rsidRPr="001C4870" w14:paraId="531BE64B" w14:textId="77777777" w:rsidTr="00D7008F">
        <w:trPr>
          <w:trHeight w:val="300"/>
        </w:trPr>
        <w:tc>
          <w:tcPr>
            <w:tcW w:w="1844" w:type="dxa"/>
          </w:tcPr>
          <w:p w14:paraId="1E0163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CEBPB</w:t>
            </w:r>
          </w:p>
        </w:tc>
        <w:tc>
          <w:tcPr>
            <w:tcW w:w="1417" w:type="dxa"/>
          </w:tcPr>
          <w:p w14:paraId="3640969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1.262</w:t>
            </w:r>
          </w:p>
        </w:tc>
        <w:tc>
          <w:tcPr>
            <w:tcW w:w="1843" w:type="dxa"/>
          </w:tcPr>
          <w:p w14:paraId="66DD647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664D6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5.281</w:t>
            </w:r>
          </w:p>
        </w:tc>
        <w:tc>
          <w:tcPr>
            <w:tcW w:w="1559" w:type="dxa"/>
          </w:tcPr>
          <w:p w14:paraId="75780E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1.01E-18</w:t>
            </w:r>
          </w:p>
        </w:tc>
        <w:tc>
          <w:tcPr>
            <w:tcW w:w="1276" w:type="dxa"/>
          </w:tcPr>
          <w:p w14:paraId="19E076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4.77E-17</w:t>
            </w:r>
          </w:p>
        </w:tc>
      </w:tr>
      <w:tr w:rsidR="006323A0" w:rsidRPr="001C4870" w14:paraId="53FF3C40" w14:textId="77777777" w:rsidTr="00D7008F">
        <w:trPr>
          <w:trHeight w:val="300"/>
        </w:trPr>
        <w:tc>
          <w:tcPr>
            <w:tcW w:w="1844" w:type="dxa"/>
          </w:tcPr>
          <w:p w14:paraId="3001D4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FN1</w:t>
            </w:r>
          </w:p>
        </w:tc>
        <w:tc>
          <w:tcPr>
            <w:tcW w:w="1417" w:type="dxa"/>
          </w:tcPr>
          <w:p w14:paraId="51372FF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2.971</w:t>
            </w:r>
          </w:p>
        </w:tc>
        <w:tc>
          <w:tcPr>
            <w:tcW w:w="1843" w:type="dxa"/>
          </w:tcPr>
          <w:p w14:paraId="4D38562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054EB3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5.104</w:t>
            </w:r>
          </w:p>
        </w:tc>
        <w:tc>
          <w:tcPr>
            <w:tcW w:w="1559" w:type="dxa"/>
          </w:tcPr>
          <w:p w14:paraId="37431D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2.56E-17</w:t>
            </w:r>
          </w:p>
        </w:tc>
        <w:tc>
          <w:tcPr>
            <w:tcW w:w="1276" w:type="dxa"/>
          </w:tcPr>
          <w:p w14:paraId="24C5D1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1.10E-15</w:t>
            </w:r>
          </w:p>
        </w:tc>
      </w:tr>
      <w:tr w:rsidR="006323A0" w:rsidRPr="001C4870" w14:paraId="722D8DAC" w14:textId="77777777" w:rsidTr="00D7008F">
        <w:trPr>
          <w:trHeight w:val="300"/>
        </w:trPr>
        <w:tc>
          <w:tcPr>
            <w:tcW w:w="1844" w:type="dxa"/>
          </w:tcPr>
          <w:p w14:paraId="381129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CDK4</w:t>
            </w:r>
          </w:p>
        </w:tc>
        <w:tc>
          <w:tcPr>
            <w:tcW w:w="1417" w:type="dxa"/>
          </w:tcPr>
          <w:p w14:paraId="0584C7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3.341</w:t>
            </w:r>
          </w:p>
        </w:tc>
        <w:tc>
          <w:tcPr>
            <w:tcW w:w="1843" w:type="dxa"/>
          </w:tcPr>
          <w:p w14:paraId="51DC8AC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14C525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0.469</w:t>
            </w:r>
          </w:p>
        </w:tc>
        <w:tc>
          <w:tcPr>
            <w:tcW w:w="1559" w:type="dxa"/>
          </w:tcPr>
          <w:p w14:paraId="6A2E09E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6.10E-17</w:t>
            </w:r>
          </w:p>
        </w:tc>
        <w:tc>
          <w:tcPr>
            <w:tcW w:w="1276" w:type="dxa"/>
          </w:tcPr>
          <w:p w14:paraId="033DBA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2.51E-15</w:t>
            </w:r>
          </w:p>
        </w:tc>
      </w:tr>
      <w:tr w:rsidR="006323A0" w:rsidRPr="001C4870" w14:paraId="3463ADFD" w14:textId="77777777" w:rsidTr="00D7008F">
        <w:trPr>
          <w:trHeight w:val="300"/>
        </w:trPr>
        <w:tc>
          <w:tcPr>
            <w:tcW w:w="1844" w:type="dxa"/>
          </w:tcPr>
          <w:p w14:paraId="58A101D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ANGPT2</w:t>
            </w:r>
          </w:p>
        </w:tc>
        <w:tc>
          <w:tcPr>
            <w:tcW w:w="1417" w:type="dxa"/>
          </w:tcPr>
          <w:p w14:paraId="33D147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3.221</w:t>
            </w:r>
          </w:p>
        </w:tc>
        <w:tc>
          <w:tcPr>
            <w:tcW w:w="1843" w:type="dxa"/>
          </w:tcPr>
          <w:p w14:paraId="7EC195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6380363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6.136</w:t>
            </w:r>
          </w:p>
        </w:tc>
        <w:tc>
          <w:tcPr>
            <w:tcW w:w="1559" w:type="dxa"/>
          </w:tcPr>
          <w:p w14:paraId="48ADC1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6.54E-17</w:t>
            </w:r>
          </w:p>
        </w:tc>
        <w:tc>
          <w:tcPr>
            <w:tcW w:w="1276" w:type="dxa"/>
          </w:tcPr>
          <w:p w14:paraId="4CE97CC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2.68E-15</w:t>
            </w:r>
          </w:p>
        </w:tc>
      </w:tr>
      <w:tr w:rsidR="006323A0" w:rsidRPr="001C4870" w14:paraId="43B1414E" w14:textId="77777777" w:rsidTr="00D7008F">
        <w:trPr>
          <w:trHeight w:val="300"/>
        </w:trPr>
        <w:tc>
          <w:tcPr>
            <w:tcW w:w="1844" w:type="dxa"/>
          </w:tcPr>
          <w:p w14:paraId="264D67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CCN2</w:t>
            </w:r>
          </w:p>
        </w:tc>
        <w:tc>
          <w:tcPr>
            <w:tcW w:w="1417" w:type="dxa"/>
          </w:tcPr>
          <w:p w14:paraId="028ADD5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1.487</w:t>
            </w:r>
          </w:p>
        </w:tc>
        <w:tc>
          <w:tcPr>
            <w:tcW w:w="1843" w:type="dxa"/>
          </w:tcPr>
          <w:p w14:paraId="245A77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3DAB01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4.292</w:t>
            </w:r>
          </w:p>
        </w:tc>
        <w:tc>
          <w:tcPr>
            <w:tcW w:w="1559" w:type="dxa"/>
          </w:tcPr>
          <w:p w14:paraId="646093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5.92E-16</w:t>
            </w:r>
          </w:p>
        </w:tc>
        <w:tc>
          <w:tcPr>
            <w:tcW w:w="1276" w:type="dxa"/>
          </w:tcPr>
          <w:p w14:paraId="680FDD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2.16E-14</w:t>
            </w:r>
          </w:p>
        </w:tc>
      </w:tr>
      <w:tr w:rsidR="006323A0" w:rsidRPr="001C4870" w14:paraId="4533326E" w14:textId="77777777" w:rsidTr="00D7008F">
        <w:trPr>
          <w:trHeight w:val="300"/>
        </w:trPr>
        <w:tc>
          <w:tcPr>
            <w:tcW w:w="1844" w:type="dxa"/>
          </w:tcPr>
          <w:p w14:paraId="02A981B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E2F2</w:t>
            </w:r>
          </w:p>
        </w:tc>
        <w:tc>
          <w:tcPr>
            <w:tcW w:w="1417" w:type="dxa"/>
          </w:tcPr>
          <w:p w14:paraId="3BE102B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5.191</w:t>
            </w:r>
          </w:p>
        </w:tc>
        <w:tc>
          <w:tcPr>
            <w:tcW w:w="1843" w:type="dxa"/>
          </w:tcPr>
          <w:p w14:paraId="423144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722966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2.494</w:t>
            </w:r>
          </w:p>
        </w:tc>
        <w:tc>
          <w:tcPr>
            <w:tcW w:w="1559" w:type="dxa"/>
          </w:tcPr>
          <w:p w14:paraId="04F1A7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8.16E-16</w:t>
            </w:r>
          </w:p>
        </w:tc>
        <w:tc>
          <w:tcPr>
            <w:tcW w:w="1276" w:type="dxa"/>
          </w:tcPr>
          <w:p w14:paraId="45B17DC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2.95E-14</w:t>
            </w:r>
          </w:p>
        </w:tc>
      </w:tr>
      <w:tr w:rsidR="006323A0" w:rsidRPr="001C4870" w14:paraId="72978420" w14:textId="77777777" w:rsidTr="00D7008F">
        <w:trPr>
          <w:trHeight w:val="300"/>
        </w:trPr>
        <w:tc>
          <w:tcPr>
            <w:tcW w:w="1844" w:type="dxa"/>
          </w:tcPr>
          <w:p w14:paraId="5822787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EZH2</w:t>
            </w:r>
          </w:p>
        </w:tc>
        <w:tc>
          <w:tcPr>
            <w:tcW w:w="1417" w:type="dxa"/>
          </w:tcPr>
          <w:p w14:paraId="3D73F9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3.461</w:t>
            </w:r>
          </w:p>
        </w:tc>
        <w:tc>
          <w:tcPr>
            <w:tcW w:w="1843" w:type="dxa"/>
          </w:tcPr>
          <w:p w14:paraId="2543B4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1722E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0.551</w:t>
            </w:r>
          </w:p>
        </w:tc>
        <w:tc>
          <w:tcPr>
            <w:tcW w:w="1559" w:type="dxa"/>
          </w:tcPr>
          <w:p w14:paraId="0477AD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8.72E-16</w:t>
            </w:r>
          </w:p>
        </w:tc>
        <w:tc>
          <w:tcPr>
            <w:tcW w:w="1276" w:type="dxa"/>
          </w:tcPr>
          <w:p w14:paraId="7E5734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3.14E-14</w:t>
            </w:r>
          </w:p>
        </w:tc>
      </w:tr>
      <w:tr w:rsidR="006323A0" w:rsidRPr="001C4870" w14:paraId="30431206" w14:textId="77777777" w:rsidTr="00D7008F">
        <w:trPr>
          <w:trHeight w:val="300"/>
        </w:trPr>
        <w:tc>
          <w:tcPr>
            <w:tcW w:w="1844" w:type="dxa"/>
          </w:tcPr>
          <w:p w14:paraId="784321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NOTCH3</w:t>
            </w:r>
          </w:p>
        </w:tc>
        <w:tc>
          <w:tcPr>
            <w:tcW w:w="1417" w:type="dxa"/>
          </w:tcPr>
          <w:p w14:paraId="4278E9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2.12</w:t>
            </w:r>
          </w:p>
        </w:tc>
        <w:tc>
          <w:tcPr>
            <w:tcW w:w="1843" w:type="dxa"/>
          </w:tcPr>
          <w:p w14:paraId="33A83E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87198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4.045</w:t>
            </w:r>
          </w:p>
        </w:tc>
        <w:tc>
          <w:tcPr>
            <w:tcW w:w="1559" w:type="dxa"/>
          </w:tcPr>
          <w:p w14:paraId="18F439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1.01E-15</w:t>
            </w:r>
          </w:p>
        </w:tc>
        <w:tc>
          <w:tcPr>
            <w:tcW w:w="1276" w:type="dxa"/>
          </w:tcPr>
          <w:p w14:paraId="6C5266E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3.60E-14</w:t>
            </w:r>
          </w:p>
        </w:tc>
      </w:tr>
      <w:tr w:rsidR="006323A0" w:rsidRPr="001C4870" w14:paraId="14C1E877" w14:textId="77777777" w:rsidTr="00D7008F">
        <w:trPr>
          <w:trHeight w:val="300"/>
        </w:trPr>
        <w:tc>
          <w:tcPr>
            <w:tcW w:w="1844" w:type="dxa"/>
          </w:tcPr>
          <w:p w14:paraId="780BF30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IRF7</w:t>
            </w:r>
          </w:p>
        </w:tc>
        <w:tc>
          <w:tcPr>
            <w:tcW w:w="1417" w:type="dxa"/>
          </w:tcPr>
          <w:p w14:paraId="7D7656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1.324</w:t>
            </w:r>
          </w:p>
        </w:tc>
        <w:tc>
          <w:tcPr>
            <w:tcW w:w="1843" w:type="dxa"/>
          </w:tcPr>
          <w:p w14:paraId="3FE96C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90537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6.854</w:t>
            </w:r>
          </w:p>
        </w:tc>
        <w:tc>
          <w:tcPr>
            <w:tcW w:w="1559" w:type="dxa"/>
          </w:tcPr>
          <w:p w14:paraId="583DCD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1.06E-15</w:t>
            </w:r>
          </w:p>
        </w:tc>
        <w:tc>
          <w:tcPr>
            <w:tcW w:w="1276" w:type="dxa"/>
          </w:tcPr>
          <w:p w14:paraId="55F78BF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3.73E-14</w:t>
            </w:r>
          </w:p>
        </w:tc>
      </w:tr>
      <w:tr w:rsidR="006323A0" w:rsidRPr="001C4870" w14:paraId="39CB1F53" w14:textId="77777777" w:rsidTr="00D7008F">
        <w:trPr>
          <w:trHeight w:val="300"/>
        </w:trPr>
        <w:tc>
          <w:tcPr>
            <w:tcW w:w="1844" w:type="dxa"/>
          </w:tcPr>
          <w:p w14:paraId="283AD98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RBL1</w:t>
            </w:r>
          </w:p>
        </w:tc>
        <w:tc>
          <w:tcPr>
            <w:tcW w:w="1417" w:type="dxa"/>
          </w:tcPr>
          <w:p w14:paraId="74B7B0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1.244</w:t>
            </w:r>
          </w:p>
        </w:tc>
        <w:tc>
          <w:tcPr>
            <w:tcW w:w="1843" w:type="dxa"/>
          </w:tcPr>
          <w:p w14:paraId="45FD63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4D3D7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-4.344</w:t>
            </w:r>
          </w:p>
        </w:tc>
        <w:tc>
          <w:tcPr>
            <w:tcW w:w="1559" w:type="dxa"/>
          </w:tcPr>
          <w:p w14:paraId="6DF47FE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4.95E-15</w:t>
            </w:r>
          </w:p>
        </w:tc>
        <w:tc>
          <w:tcPr>
            <w:tcW w:w="1276" w:type="dxa"/>
          </w:tcPr>
          <w:p w14:paraId="57DC4E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1.62E-13</w:t>
            </w:r>
          </w:p>
        </w:tc>
      </w:tr>
      <w:tr w:rsidR="006323A0" w:rsidRPr="001C4870" w14:paraId="589A6756" w14:textId="77777777" w:rsidTr="00D7008F">
        <w:trPr>
          <w:trHeight w:val="300"/>
        </w:trPr>
        <w:tc>
          <w:tcPr>
            <w:tcW w:w="1844" w:type="dxa"/>
          </w:tcPr>
          <w:p w14:paraId="407D8A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F2R</w:t>
            </w:r>
          </w:p>
        </w:tc>
        <w:tc>
          <w:tcPr>
            <w:tcW w:w="1417" w:type="dxa"/>
          </w:tcPr>
          <w:p w14:paraId="2B2C62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3.98</w:t>
            </w:r>
          </w:p>
        </w:tc>
        <w:tc>
          <w:tcPr>
            <w:tcW w:w="1843" w:type="dxa"/>
          </w:tcPr>
          <w:p w14:paraId="60D478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5219D50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5.338</w:t>
            </w:r>
          </w:p>
        </w:tc>
        <w:tc>
          <w:tcPr>
            <w:tcW w:w="1559" w:type="dxa"/>
          </w:tcPr>
          <w:p w14:paraId="440F7B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6.13E-15</w:t>
            </w:r>
          </w:p>
        </w:tc>
        <w:tc>
          <w:tcPr>
            <w:tcW w:w="1276" w:type="dxa"/>
          </w:tcPr>
          <w:p w14:paraId="20FE58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2.00E-13</w:t>
            </w:r>
          </w:p>
        </w:tc>
      </w:tr>
      <w:tr w:rsidR="006323A0" w:rsidRPr="001C4870" w14:paraId="39E00C71" w14:textId="77777777" w:rsidTr="00D7008F">
        <w:trPr>
          <w:trHeight w:val="300"/>
        </w:trPr>
        <w:tc>
          <w:tcPr>
            <w:tcW w:w="1844" w:type="dxa"/>
          </w:tcPr>
          <w:p w14:paraId="701D0D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BIRC5</w:t>
            </w:r>
          </w:p>
        </w:tc>
        <w:tc>
          <w:tcPr>
            <w:tcW w:w="1417" w:type="dxa"/>
          </w:tcPr>
          <w:p w14:paraId="25AC9D4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4.835</w:t>
            </w:r>
          </w:p>
        </w:tc>
        <w:tc>
          <w:tcPr>
            <w:tcW w:w="1843" w:type="dxa"/>
          </w:tcPr>
          <w:p w14:paraId="6A1ABEF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F1D654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-1.709</w:t>
            </w:r>
          </w:p>
        </w:tc>
        <w:tc>
          <w:tcPr>
            <w:tcW w:w="1559" w:type="dxa"/>
          </w:tcPr>
          <w:p w14:paraId="45C2E9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1.25E-14</w:t>
            </w:r>
          </w:p>
        </w:tc>
        <w:tc>
          <w:tcPr>
            <w:tcW w:w="1276" w:type="dxa"/>
          </w:tcPr>
          <w:p w14:paraId="6192053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3.99E-13</w:t>
            </w:r>
          </w:p>
        </w:tc>
      </w:tr>
      <w:tr w:rsidR="006323A0" w:rsidRPr="001C4870" w14:paraId="06A9773F" w14:textId="77777777" w:rsidTr="00D7008F">
        <w:trPr>
          <w:trHeight w:val="300"/>
        </w:trPr>
        <w:tc>
          <w:tcPr>
            <w:tcW w:w="1844" w:type="dxa"/>
          </w:tcPr>
          <w:p w14:paraId="634A1A9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S100A9</w:t>
            </w:r>
          </w:p>
        </w:tc>
        <w:tc>
          <w:tcPr>
            <w:tcW w:w="1417" w:type="dxa"/>
          </w:tcPr>
          <w:p w14:paraId="2CEC42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3.908</w:t>
            </w:r>
          </w:p>
        </w:tc>
        <w:tc>
          <w:tcPr>
            <w:tcW w:w="1843" w:type="dxa"/>
          </w:tcPr>
          <w:p w14:paraId="7EB52CD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787284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3.047</w:t>
            </w:r>
          </w:p>
        </w:tc>
        <w:tc>
          <w:tcPr>
            <w:tcW w:w="1559" w:type="dxa"/>
          </w:tcPr>
          <w:p w14:paraId="6720E75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1.42E-14</w:t>
            </w:r>
          </w:p>
        </w:tc>
        <w:tc>
          <w:tcPr>
            <w:tcW w:w="1276" w:type="dxa"/>
          </w:tcPr>
          <w:p w14:paraId="74589D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4.51E-13</w:t>
            </w:r>
          </w:p>
        </w:tc>
      </w:tr>
      <w:tr w:rsidR="006323A0" w:rsidRPr="001C4870" w14:paraId="124254DE" w14:textId="77777777" w:rsidTr="00D7008F">
        <w:trPr>
          <w:trHeight w:val="300"/>
        </w:trPr>
        <w:tc>
          <w:tcPr>
            <w:tcW w:w="1844" w:type="dxa"/>
          </w:tcPr>
          <w:p w14:paraId="2E5055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CD40</w:t>
            </w:r>
          </w:p>
        </w:tc>
        <w:tc>
          <w:tcPr>
            <w:tcW w:w="1417" w:type="dxa"/>
          </w:tcPr>
          <w:p w14:paraId="5AFD14C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1.101</w:t>
            </w:r>
          </w:p>
        </w:tc>
        <w:tc>
          <w:tcPr>
            <w:tcW w:w="1843" w:type="dxa"/>
          </w:tcPr>
          <w:p w14:paraId="3A11F7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5E5746D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4.744</w:t>
            </w:r>
          </w:p>
        </w:tc>
        <w:tc>
          <w:tcPr>
            <w:tcW w:w="1559" w:type="dxa"/>
          </w:tcPr>
          <w:p w14:paraId="554694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1.43E-14</w:t>
            </w:r>
          </w:p>
        </w:tc>
        <w:tc>
          <w:tcPr>
            <w:tcW w:w="1276" w:type="dxa"/>
          </w:tcPr>
          <w:p w14:paraId="0FAD9B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4.51E-13</w:t>
            </w:r>
          </w:p>
        </w:tc>
      </w:tr>
      <w:tr w:rsidR="006323A0" w:rsidRPr="001C4870" w14:paraId="3AB35DF2" w14:textId="77777777" w:rsidTr="00D7008F">
        <w:trPr>
          <w:trHeight w:val="300"/>
        </w:trPr>
        <w:tc>
          <w:tcPr>
            <w:tcW w:w="1844" w:type="dxa"/>
          </w:tcPr>
          <w:p w14:paraId="15BE96B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NAMPT</w:t>
            </w:r>
          </w:p>
        </w:tc>
        <w:tc>
          <w:tcPr>
            <w:tcW w:w="1417" w:type="dxa"/>
          </w:tcPr>
          <w:p w14:paraId="4BA91B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2.502</w:t>
            </w:r>
          </w:p>
        </w:tc>
        <w:tc>
          <w:tcPr>
            <w:tcW w:w="1843" w:type="dxa"/>
          </w:tcPr>
          <w:p w14:paraId="318C792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7511E0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2.682</w:t>
            </w:r>
          </w:p>
        </w:tc>
        <w:tc>
          <w:tcPr>
            <w:tcW w:w="1559" w:type="dxa"/>
          </w:tcPr>
          <w:p w14:paraId="49D32C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1.61E-14</w:t>
            </w:r>
          </w:p>
        </w:tc>
        <w:tc>
          <w:tcPr>
            <w:tcW w:w="1276" w:type="dxa"/>
          </w:tcPr>
          <w:p w14:paraId="456B26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5.07E-13</w:t>
            </w:r>
          </w:p>
        </w:tc>
      </w:tr>
      <w:tr w:rsidR="006323A0" w:rsidRPr="001C4870" w14:paraId="6DF5FAA1" w14:textId="77777777" w:rsidTr="00D7008F">
        <w:trPr>
          <w:trHeight w:val="300"/>
        </w:trPr>
        <w:tc>
          <w:tcPr>
            <w:tcW w:w="1844" w:type="dxa"/>
          </w:tcPr>
          <w:p w14:paraId="23E664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MYBL2</w:t>
            </w:r>
          </w:p>
        </w:tc>
        <w:tc>
          <w:tcPr>
            <w:tcW w:w="1417" w:type="dxa"/>
          </w:tcPr>
          <w:p w14:paraId="58A404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6.787</w:t>
            </w:r>
          </w:p>
        </w:tc>
        <w:tc>
          <w:tcPr>
            <w:tcW w:w="1843" w:type="dxa"/>
          </w:tcPr>
          <w:p w14:paraId="273EDA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157E84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2.79</w:t>
            </w:r>
          </w:p>
        </w:tc>
        <w:tc>
          <w:tcPr>
            <w:tcW w:w="1559" w:type="dxa"/>
          </w:tcPr>
          <w:p w14:paraId="1476C5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2.89E-14</w:t>
            </w:r>
          </w:p>
        </w:tc>
        <w:tc>
          <w:tcPr>
            <w:tcW w:w="1276" w:type="dxa"/>
          </w:tcPr>
          <w:p w14:paraId="2B9429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8.80E-13</w:t>
            </w:r>
          </w:p>
        </w:tc>
      </w:tr>
      <w:tr w:rsidR="006323A0" w:rsidRPr="001C4870" w14:paraId="2D25F46C" w14:textId="77777777" w:rsidTr="00D7008F">
        <w:trPr>
          <w:trHeight w:val="300"/>
        </w:trPr>
        <w:tc>
          <w:tcPr>
            <w:tcW w:w="1844" w:type="dxa"/>
          </w:tcPr>
          <w:p w14:paraId="2E6962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ABCB4</w:t>
            </w:r>
          </w:p>
        </w:tc>
        <w:tc>
          <w:tcPr>
            <w:tcW w:w="1417" w:type="dxa"/>
          </w:tcPr>
          <w:p w14:paraId="1BEDA14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2.036</w:t>
            </w:r>
          </w:p>
        </w:tc>
        <w:tc>
          <w:tcPr>
            <w:tcW w:w="1843" w:type="dxa"/>
          </w:tcPr>
          <w:p w14:paraId="06520C0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transporter</w:t>
            </w:r>
          </w:p>
        </w:tc>
        <w:tc>
          <w:tcPr>
            <w:tcW w:w="1701" w:type="dxa"/>
          </w:tcPr>
          <w:p w14:paraId="14A4F2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-4.078</w:t>
            </w:r>
          </w:p>
        </w:tc>
        <w:tc>
          <w:tcPr>
            <w:tcW w:w="1559" w:type="dxa"/>
          </w:tcPr>
          <w:p w14:paraId="16FC4B1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4.01E-14</w:t>
            </w:r>
          </w:p>
        </w:tc>
        <w:tc>
          <w:tcPr>
            <w:tcW w:w="1276" w:type="dxa"/>
          </w:tcPr>
          <w:p w14:paraId="67D9E4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1.18E-12</w:t>
            </w:r>
          </w:p>
        </w:tc>
      </w:tr>
      <w:tr w:rsidR="006323A0" w:rsidRPr="001C4870" w14:paraId="3AA6467B" w14:textId="77777777" w:rsidTr="00D7008F">
        <w:trPr>
          <w:trHeight w:val="300"/>
        </w:trPr>
        <w:tc>
          <w:tcPr>
            <w:tcW w:w="1844" w:type="dxa"/>
          </w:tcPr>
          <w:p w14:paraId="1F2DD0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JAG1</w:t>
            </w:r>
          </w:p>
        </w:tc>
        <w:tc>
          <w:tcPr>
            <w:tcW w:w="1417" w:type="dxa"/>
          </w:tcPr>
          <w:p w14:paraId="3B9AB4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2.726</w:t>
            </w:r>
          </w:p>
        </w:tc>
        <w:tc>
          <w:tcPr>
            <w:tcW w:w="1843" w:type="dxa"/>
          </w:tcPr>
          <w:p w14:paraId="38FAA5F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02BE2B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4.426</w:t>
            </w:r>
          </w:p>
        </w:tc>
        <w:tc>
          <w:tcPr>
            <w:tcW w:w="1559" w:type="dxa"/>
          </w:tcPr>
          <w:p w14:paraId="549128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7.45E-14</w:t>
            </w:r>
          </w:p>
        </w:tc>
        <w:tc>
          <w:tcPr>
            <w:tcW w:w="1276" w:type="dxa"/>
          </w:tcPr>
          <w:p w14:paraId="5FCF9C2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2.14E-12</w:t>
            </w:r>
          </w:p>
        </w:tc>
      </w:tr>
      <w:tr w:rsidR="006323A0" w:rsidRPr="001C4870" w14:paraId="70130A07" w14:textId="77777777" w:rsidTr="00D7008F">
        <w:trPr>
          <w:trHeight w:val="300"/>
        </w:trPr>
        <w:tc>
          <w:tcPr>
            <w:tcW w:w="1844" w:type="dxa"/>
          </w:tcPr>
          <w:p w14:paraId="063210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COL18A1</w:t>
            </w:r>
          </w:p>
        </w:tc>
        <w:tc>
          <w:tcPr>
            <w:tcW w:w="1417" w:type="dxa"/>
          </w:tcPr>
          <w:p w14:paraId="49A20E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1.65</w:t>
            </w:r>
          </w:p>
        </w:tc>
        <w:tc>
          <w:tcPr>
            <w:tcW w:w="1843" w:type="dxa"/>
          </w:tcPr>
          <w:p w14:paraId="6914BF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C0AB0E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-4.828</w:t>
            </w:r>
          </w:p>
        </w:tc>
        <w:tc>
          <w:tcPr>
            <w:tcW w:w="1559" w:type="dxa"/>
          </w:tcPr>
          <w:p w14:paraId="21328D2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7.84E-14</w:t>
            </w:r>
          </w:p>
        </w:tc>
        <w:tc>
          <w:tcPr>
            <w:tcW w:w="1276" w:type="dxa"/>
          </w:tcPr>
          <w:p w14:paraId="2B5ED4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2.22E-12</w:t>
            </w:r>
          </w:p>
        </w:tc>
      </w:tr>
      <w:tr w:rsidR="006323A0" w:rsidRPr="001C4870" w14:paraId="1B548723" w14:textId="77777777" w:rsidTr="00D7008F">
        <w:trPr>
          <w:trHeight w:val="300"/>
        </w:trPr>
        <w:tc>
          <w:tcPr>
            <w:tcW w:w="1844" w:type="dxa"/>
          </w:tcPr>
          <w:p w14:paraId="1C3ABA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PLK1</w:t>
            </w:r>
          </w:p>
        </w:tc>
        <w:tc>
          <w:tcPr>
            <w:tcW w:w="1417" w:type="dxa"/>
          </w:tcPr>
          <w:p w14:paraId="141DD1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2.524</w:t>
            </w:r>
          </w:p>
        </w:tc>
        <w:tc>
          <w:tcPr>
            <w:tcW w:w="1843" w:type="dxa"/>
          </w:tcPr>
          <w:p w14:paraId="56F138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F07CB5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-2.02</w:t>
            </w:r>
          </w:p>
        </w:tc>
        <w:tc>
          <w:tcPr>
            <w:tcW w:w="1559" w:type="dxa"/>
          </w:tcPr>
          <w:p w14:paraId="691085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8.98E-14</w:t>
            </w:r>
          </w:p>
        </w:tc>
        <w:tc>
          <w:tcPr>
            <w:tcW w:w="1276" w:type="dxa"/>
          </w:tcPr>
          <w:p w14:paraId="39D0D3A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2.51E-12</w:t>
            </w:r>
          </w:p>
        </w:tc>
      </w:tr>
      <w:tr w:rsidR="006323A0" w:rsidRPr="001C4870" w14:paraId="59E05391" w14:textId="77777777" w:rsidTr="00D7008F">
        <w:trPr>
          <w:trHeight w:val="300"/>
        </w:trPr>
        <w:tc>
          <w:tcPr>
            <w:tcW w:w="1844" w:type="dxa"/>
          </w:tcPr>
          <w:p w14:paraId="0E07A79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ACVRL1</w:t>
            </w:r>
          </w:p>
        </w:tc>
        <w:tc>
          <w:tcPr>
            <w:tcW w:w="1417" w:type="dxa"/>
          </w:tcPr>
          <w:p w14:paraId="56B46B4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1.465</w:t>
            </w:r>
          </w:p>
        </w:tc>
        <w:tc>
          <w:tcPr>
            <w:tcW w:w="1843" w:type="dxa"/>
          </w:tcPr>
          <w:p w14:paraId="6284311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045C6F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-0.024</w:t>
            </w:r>
          </w:p>
        </w:tc>
        <w:tc>
          <w:tcPr>
            <w:tcW w:w="1559" w:type="dxa"/>
          </w:tcPr>
          <w:p w14:paraId="69348F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1.80E-13</w:t>
            </w:r>
          </w:p>
        </w:tc>
        <w:tc>
          <w:tcPr>
            <w:tcW w:w="1276" w:type="dxa"/>
          </w:tcPr>
          <w:p w14:paraId="207594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4.82E-12</w:t>
            </w:r>
          </w:p>
        </w:tc>
      </w:tr>
      <w:tr w:rsidR="006323A0" w:rsidRPr="001C4870" w14:paraId="79D0652B" w14:textId="77777777" w:rsidTr="00D7008F">
        <w:trPr>
          <w:trHeight w:val="300"/>
        </w:trPr>
        <w:tc>
          <w:tcPr>
            <w:tcW w:w="1844" w:type="dxa"/>
          </w:tcPr>
          <w:p w14:paraId="44A31DB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S100A6</w:t>
            </w:r>
          </w:p>
        </w:tc>
        <w:tc>
          <w:tcPr>
            <w:tcW w:w="1417" w:type="dxa"/>
          </w:tcPr>
          <w:p w14:paraId="40B76E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2.611</w:t>
            </w:r>
          </w:p>
        </w:tc>
        <w:tc>
          <w:tcPr>
            <w:tcW w:w="1843" w:type="dxa"/>
          </w:tcPr>
          <w:p w14:paraId="580BF6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transporter</w:t>
            </w:r>
          </w:p>
        </w:tc>
        <w:tc>
          <w:tcPr>
            <w:tcW w:w="1701" w:type="dxa"/>
          </w:tcPr>
          <w:p w14:paraId="5DEBCB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0.943</w:t>
            </w:r>
          </w:p>
        </w:tc>
        <w:tc>
          <w:tcPr>
            <w:tcW w:w="1559" w:type="dxa"/>
          </w:tcPr>
          <w:p w14:paraId="39FC51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2.05E-13</w:t>
            </w:r>
          </w:p>
        </w:tc>
        <w:tc>
          <w:tcPr>
            <w:tcW w:w="1276" w:type="dxa"/>
          </w:tcPr>
          <w:p w14:paraId="1FCC40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5.45E-12</w:t>
            </w:r>
          </w:p>
        </w:tc>
      </w:tr>
      <w:tr w:rsidR="006323A0" w:rsidRPr="001C4870" w14:paraId="504CDDD4" w14:textId="77777777" w:rsidTr="00D7008F">
        <w:trPr>
          <w:trHeight w:val="300"/>
        </w:trPr>
        <w:tc>
          <w:tcPr>
            <w:tcW w:w="1844" w:type="dxa"/>
          </w:tcPr>
          <w:p w14:paraId="6D6393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CIP2A</w:t>
            </w:r>
          </w:p>
        </w:tc>
        <w:tc>
          <w:tcPr>
            <w:tcW w:w="1417" w:type="dxa"/>
          </w:tcPr>
          <w:p w14:paraId="201884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1.493</w:t>
            </w:r>
          </w:p>
        </w:tc>
        <w:tc>
          <w:tcPr>
            <w:tcW w:w="1843" w:type="dxa"/>
          </w:tcPr>
          <w:p w14:paraId="678DD5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74D7B4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-1.763</w:t>
            </w:r>
          </w:p>
        </w:tc>
        <w:tc>
          <w:tcPr>
            <w:tcW w:w="1559" w:type="dxa"/>
          </w:tcPr>
          <w:p w14:paraId="027FB89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2.76E-13</w:t>
            </w:r>
          </w:p>
        </w:tc>
        <w:tc>
          <w:tcPr>
            <w:tcW w:w="1276" w:type="dxa"/>
          </w:tcPr>
          <w:p w14:paraId="78D9A2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7.26E-12</w:t>
            </w:r>
          </w:p>
        </w:tc>
      </w:tr>
      <w:tr w:rsidR="006323A0" w:rsidRPr="001C4870" w14:paraId="20E7C744" w14:textId="77777777" w:rsidTr="00D7008F">
        <w:trPr>
          <w:trHeight w:val="300"/>
        </w:trPr>
        <w:tc>
          <w:tcPr>
            <w:tcW w:w="1844" w:type="dxa"/>
          </w:tcPr>
          <w:p w14:paraId="2FE6FC8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HOXA10</w:t>
            </w:r>
          </w:p>
        </w:tc>
        <w:tc>
          <w:tcPr>
            <w:tcW w:w="1417" w:type="dxa"/>
          </w:tcPr>
          <w:p w14:paraId="4B72EA8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7.693</w:t>
            </w:r>
          </w:p>
        </w:tc>
        <w:tc>
          <w:tcPr>
            <w:tcW w:w="1843" w:type="dxa"/>
          </w:tcPr>
          <w:p w14:paraId="129C70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69A52D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-2.33</w:t>
            </w:r>
          </w:p>
        </w:tc>
        <w:tc>
          <w:tcPr>
            <w:tcW w:w="1559" w:type="dxa"/>
          </w:tcPr>
          <w:p w14:paraId="3968E7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2.84E-13</w:t>
            </w:r>
          </w:p>
        </w:tc>
        <w:tc>
          <w:tcPr>
            <w:tcW w:w="1276" w:type="dxa"/>
          </w:tcPr>
          <w:p w14:paraId="087F90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7.44E-12</w:t>
            </w:r>
          </w:p>
        </w:tc>
      </w:tr>
      <w:tr w:rsidR="006323A0" w:rsidRPr="001C4870" w14:paraId="5EDDBA38" w14:textId="77777777" w:rsidTr="00D7008F">
        <w:trPr>
          <w:trHeight w:val="300"/>
        </w:trPr>
        <w:tc>
          <w:tcPr>
            <w:tcW w:w="1844" w:type="dxa"/>
          </w:tcPr>
          <w:p w14:paraId="66740C1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RARA</w:t>
            </w:r>
          </w:p>
        </w:tc>
        <w:tc>
          <w:tcPr>
            <w:tcW w:w="1417" w:type="dxa"/>
          </w:tcPr>
          <w:p w14:paraId="0D014ED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1.599</w:t>
            </w:r>
          </w:p>
        </w:tc>
        <w:tc>
          <w:tcPr>
            <w:tcW w:w="1843" w:type="dxa"/>
          </w:tcPr>
          <w:p w14:paraId="063A38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ligand-dependent nuclear receptor</w:t>
            </w:r>
          </w:p>
        </w:tc>
        <w:tc>
          <w:tcPr>
            <w:tcW w:w="1701" w:type="dxa"/>
          </w:tcPr>
          <w:p w14:paraId="028B72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3.454</w:t>
            </w:r>
          </w:p>
        </w:tc>
        <w:tc>
          <w:tcPr>
            <w:tcW w:w="1559" w:type="dxa"/>
          </w:tcPr>
          <w:p w14:paraId="3AC6578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3.26E-13</w:t>
            </w:r>
          </w:p>
        </w:tc>
        <w:tc>
          <w:tcPr>
            <w:tcW w:w="1276" w:type="dxa"/>
          </w:tcPr>
          <w:p w14:paraId="6618C2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8.42E-12</w:t>
            </w:r>
          </w:p>
        </w:tc>
      </w:tr>
      <w:tr w:rsidR="006323A0" w:rsidRPr="001C4870" w14:paraId="28742FE4" w14:textId="77777777" w:rsidTr="00D7008F">
        <w:trPr>
          <w:trHeight w:val="300"/>
        </w:trPr>
        <w:tc>
          <w:tcPr>
            <w:tcW w:w="1844" w:type="dxa"/>
          </w:tcPr>
          <w:p w14:paraId="1D35981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TEAD4</w:t>
            </w:r>
          </w:p>
        </w:tc>
        <w:tc>
          <w:tcPr>
            <w:tcW w:w="1417" w:type="dxa"/>
          </w:tcPr>
          <w:p w14:paraId="2C1917E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2.789</w:t>
            </w:r>
          </w:p>
        </w:tc>
        <w:tc>
          <w:tcPr>
            <w:tcW w:w="1843" w:type="dxa"/>
          </w:tcPr>
          <w:p w14:paraId="59B5E4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21C88A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4.204</w:t>
            </w:r>
          </w:p>
        </w:tc>
        <w:tc>
          <w:tcPr>
            <w:tcW w:w="1559" w:type="dxa"/>
          </w:tcPr>
          <w:p w14:paraId="0BB2603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3.84E-13</w:t>
            </w:r>
          </w:p>
        </w:tc>
        <w:tc>
          <w:tcPr>
            <w:tcW w:w="1276" w:type="dxa"/>
          </w:tcPr>
          <w:p w14:paraId="552285C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9.81E-12</w:t>
            </w:r>
          </w:p>
        </w:tc>
      </w:tr>
      <w:tr w:rsidR="006323A0" w:rsidRPr="001C4870" w14:paraId="4E493604" w14:textId="77777777" w:rsidTr="00D7008F">
        <w:trPr>
          <w:trHeight w:val="300"/>
        </w:trPr>
        <w:tc>
          <w:tcPr>
            <w:tcW w:w="1844" w:type="dxa"/>
          </w:tcPr>
          <w:p w14:paraId="5E148C9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IL33</w:t>
            </w:r>
          </w:p>
        </w:tc>
        <w:tc>
          <w:tcPr>
            <w:tcW w:w="1417" w:type="dxa"/>
          </w:tcPr>
          <w:p w14:paraId="556158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1.493</w:t>
            </w:r>
          </w:p>
        </w:tc>
        <w:tc>
          <w:tcPr>
            <w:tcW w:w="1843" w:type="dxa"/>
          </w:tcPr>
          <w:p w14:paraId="129712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48B2392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5.613</w:t>
            </w:r>
          </w:p>
        </w:tc>
        <w:tc>
          <w:tcPr>
            <w:tcW w:w="1559" w:type="dxa"/>
          </w:tcPr>
          <w:p w14:paraId="78483D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4.17E-13</w:t>
            </w:r>
          </w:p>
        </w:tc>
        <w:tc>
          <w:tcPr>
            <w:tcW w:w="1276" w:type="dxa"/>
          </w:tcPr>
          <w:p w14:paraId="067B96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1.06E-11</w:t>
            </w:r>
          </w:p>
        </w:tc>
      </w:tr>
      <w:tr w:rsidR="006323A0" w:rsidRPr="001C4870" w14:paraId="4B30BB06" w14:textId="77777777" w:rsidTr="00D7008F">
        <w:trPr>
          <w:trHeight w:val="300"/>
        </w:trPr>
        <w:tc>
          <w:tcPr>
            <w:tcW w:w="1844" w:type="dxa"/>
          </w:tcPr>
          <w:p w14:paraId="565971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DCN</w:t>
            </w:r>
          </w:p>
        </w:tc>
        <w:tc>
          <w:tcPr>
            <w:tcW w:w="1417" w:type="dxa"/>
          </w:tcPr>
          <w:p w14:paraId="405966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1.381</w:t>
            </w:r>
          </w:p>
        </w:tc>
        <w:tc>
          <w:tcPr>
            <w:tcW w:w="1843" w:type="dxa"/>
          </w:tcPr>
          <w:p w14:paraId="40AB2D7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1FB5CA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-1.12</w:t>
            </w:r>
          </w:p>
        </w:tc>
        <w:tc>
          <w:tcPr>
            <w:tcW w:w="1559" w:type="dxa"/>
          </w:tcPr>
          <w:p w14:paraId="231D941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7.13E-13</w:t>
            </w:r>
          </w:p>
        </w:tc>
        <w:tc>
          <w:tcPr>
            <w:tcW w:w="1276" w:type="dxa"/>
          </w:tcPr>
          <w:p w14:paraId="40C7C72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1.77E-11</w:t>
            </w:r>
          </w:p>
        </w:tc>
      </w:tr>
      <w:tr w:rsidR="006323A0" w:rsidRPr="001C4870" w14:paraId="3A3C9190" w14:textId="77777777" w:rsidTr="00D7008F">
        <w:trPr>
          <w:trHeight w:val="300"/>
        </w:trPr>
        <w:tc>
          <w:tcPr>
            <w:tcW w:w="1844" w:type="dxa"/>
          </w:tcPr>
          <w:p w14:paraId="2783BF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S100A8</w:t>
            </w:r>
          </w:p>
        </w:tc>
        <w:tc>
          <w:tcPr>
            <w:tcW w:w="1417" w:type="dxa"/>
          </w:tcPr>
          <w:p w14:paraId="0453A8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4.872</w:t>
            </w:r>
          </w:p>
        </w:tc>
        <w:tc>
          <w:tcPr>
            <w:tcW w:w="1843" w:type="dxa"/>
          </w:tcPr>
          <w:p w14:paraId="18673ED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BE32B1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2.378</w:t>
            </w:r>
          </w:p>
        </w:tc>
        <w:tc>
          <w:tcPr>
            <w:tcW w:w="1559" w:type="dxa"/>
          </w:tcPr>
          <w:p w14:paraId="64F972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7.63E-13</w:t>
            </w:r>
          </w:p>
        </w:tc>
        <w:tc>
          <w:tcPr>
            <w:tcW w:w="1276" w:type="dxa"/>
          </w:tcPr>
          <w:p w14:paraId="50ADE5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1.89E-11</w:t>
            </w:r>
          </w:p>
        </w:tc>
      </w:tr>
      <w:tr w:rsidR="006323A0" w:rsidRPr="001C4870" w14:paraId="59095A44" w14:textId="77777777" w:rsidTr="00D7008F">
        <w:trPr>
          <w:trHeight w:val="300"/>
        </w:trPr>
        <w:tc>
          <w:tcPr>
            <w:tcW w:w="1844" w:type="dxa"/>
          </w:tcPr>
          <w:p w14:paraId="5F99FE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ID3</w:t>
            </w:r>
          </w:p>
        </w:tc>
        <w:tc>
          <w:tcPr>
            <w:tcW w:w="1417" w:type="dxa"/>
          </w:tcPr>
          <w:p w14:paraId="31B48B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2.405</w:t>
            </w:r>
          </w:p>
        </w:tc>
        <w:tc>
          <w:tcPr>
            <w:tcW w:w="1843" w:type="dxa"/>
          </w:tcPr>
          <w:p w14:paraId="7663EA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21C7F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-0.307</w:t>
            </w:r>
          </w:p>
        </w:tc>
        <w:tc>
          <w:tcPr>
            <w:tcW w:w="1559" w:type="dxa"/>
          </w:tcPr>
          <w:p w14:paraId="4A4A49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1.94E-12</w:t>
            </w:r>
          </w:p>
        </w:tc>
        <w:tc>
          <w:tcPr>
            <w:tcW w:w="1276" w:type="dxa"/>
          </w:tcPr>
          <w:p w14:paraId="1EFC886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4.46E-11</w:t>
            </w:r>
          </w:p>
        </w:tc>
      </w:tr>
      <w:tr w:rsidR="006323A0" w:rsidRPr="001C4870" w14:paraId="4F1DE761" w14:textId="77777777" w:rsidTr="00D7008F">
        <w:trPr>
          <w:trHeight w:val="300"/>
        </w:trPr>
        <w:tc>
          <w:tcPr>
            <w:tcW w:w="1844" w:type="dxa"/>
          </w:tcPr>
          <w:p w14:paraId="713577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BCL6</w:t>
            </w:r>
          </w:p>
        </w:tc>
        <w:tc>
          <w:tcPr>
            <w:tcW w:w="1417" w:type="dxa"/>
          </w:tcPr>
          <w:p w14:paraId="2B428A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1.086</w:t>
            </w:r>
          </w:p>
        </w:tc>
        <w:tc>
          <w:tcPr>
            <w:tcW w:w="1843" w:type="dxa"/>
          </w:tcPr>
          <w:p w14:paraId="32CE21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8D7D2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-1.729</w:t>
            </w:r>
          </w:p>
        </w:tc>
        <w:tc>
          <w:tcPr>
            <w:tcW w:w="1559" w:type="dxa"/>
          </w:tcPr>
          <w:p w14:paraId="7AA5425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4.74E-12</w:t>
            </w:r>
          </w:p>
        </w:tc>
        <w:tc>
          <w:tcPr>
            <w:tcW w:w="1276" w:type="dxa"/>
          </w:tcPr>
          <w:p w14:paraId="30EEAAD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1.04E-10</w:t>
            </w:r>
          </w:p>
        </w:tc>
      </w:tr>
      <w:tr w:rsidR="006323A0" w:rsidRPr="001C4870" w14:paraId="6E2C7BE2" w14:textId="77777777" w:rsidTr="00D7008F">
        <w:trPr>
          <w:trHeight w:val="300"/>
        </w:trPr>
        <w:tc>
          <w:tcPr>
            <w:tcW w:w="1844" w:type="dxa"/>
          </w:tcPr>
          <w:p w14:paraId="1C988E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CCN1</w:t>
            </w:r>
          </w:p>
        </w:tc>
        <w:tc>
          <w:tcPr>
            <w:tcW w:w="1417" w:type="dxa"/>
          </w:tcPr>
          <w:p w14:paraId="23B03F7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2.124</w:t>
            </w:r>
          </w:p>
        </w:tc>
        <w:tc>
          <w:tcPr>
            <w:tcW w:w="1843" w:type="dxa"/>
          </w:tcPr>
          <w:p w14:paraId="3B7F8D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764361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3.663</w:t>
            </w:r>
          </w:p>
        </w:tc>
        <w:tc>
          <w:tcPr>
            <w:tcW w:w="1559" w:type="dxa"/>
          </w:tcPr>
          <w:p w14:paraId="4A7C4B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7.29E-12</w:t>
            </w:r>
          </w:p>
        </w:tc>
        <w:tc>
          <w:tcPr>
            <w:tcW w:w="1276" w:type="dxa"/>
          </w:tcPr>
          <w:p w14:paraId="1D70099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1.56E-10</w:t>
            </w:r>
          </w:p>
        </w:tc>
      </w:tr>
      <w:tr w:rsidR="006323A0" w:rsidRPr="001C4870" w14:paraId="58FB1E3F" w14:textId="77777777" w:rsidTr="00D7008F">
        <w:trPr>
          <w:trHeight w:val="300"/>
        </w:trPr>
        <w:tc>
          <w:tcPr>
            <w:tcW w:w="1844" w:type="dxa"/>
          </w:tcPr>
          <w:p w14:paraId="185184A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MYD88</w:t>
            </w:r>
          </w:p>
        </w:tc>
        <w:tc>
          <w:tcPr>
            <w:tcW w:w="1417" w:type="dxa"/>
          </w:tcPr>
          <w:p w14:paraId="0A5B17D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1.788</w:t>
            </w:r>
          </w:p>
        </w:tc>
        <w:tc>
          <w:tcPr>
            <w:tcW w:w="1843" w:type="dxa"/>
          </w:tcPr>
          <w:p w14:paraId="63AF7C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E4D3C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6.715</w:t>
            </w:r>
          </w:p>
        </w:tc>
        <w:tc>
          <w:tcPr>
            <w:tcW w:w="1559" w:type="dxa"/>
          </w:tcPr>
          <w:p w14:paraId="541C98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1.37E-11</w:t>
            </w:r>
          </w:p>
        </w:tc>
        <w:tc>
          <w:tcPr>
            <w:tcW w:w="1276" w:type="dxa"/>
          </w:tcPr>
          <w:p w14:paraId="68106B8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2.83E-10</w:t>
            </w:r>
          </w:p>
        </w:tc>
      </w:tr>
      <w:tr w:rsidR="006323A0" w:rsidRPr="001C4870" w14:paraId="135A0DF7" w14:textId="77777777" w:rsidTr="00D7008F">
        <w:trPr>
          <w:trHeight w:val="300"/>
        </w:trPr>
        <w:tc>
          <w:tcPr>
            <w:tcW w:w="1844" w:type="dxa"/>
          </w:tcPr>
          <w:p w14:paraId="368D82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TREM1</w:t>
            </w:r>
          </w:p>
        </w:tc>
        <w:tc>
          <w:tcPr>
            <w:tcW w:w="1417" w:type="dxa"/>
          </w:tcPr>
          <w:p w14:paraId="6DE519D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4.669</w:t>
            </w:r>
          </w:p>
        </w:tc>
        <w:tc>
          <w:tcPr>
            <w:tcW w:w="1843" w:type="dxa"/>
          </w:tcPr>
          <w:p w14:paraId="091E03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5F7D46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3.236</w:t>
            </w:r>
          </w:p>
        </w:tc>
        <w:tc>
          <w:tcPr>
            <w:tcW w:w="1559" w:type="dxa"/>
          </w:tcPr>
          <w:p w14:paraId="640EF2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2.24E-11</w:t>
            </w:r>
          </w:p>
        </w:tc>
        <w:tc>
          <w:tcPr>
            <w:tcW w:w="1276" w:type="dxa"/>
          </w:tcPr>
          <w:p w14:paraId="2C88B3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4.50E-10</w:t>
            </w:r>
          </w:p>
        </w:tc>
      </w:tr>
      <w:tr w:rsidR="006323A0" w:rsidRPr="001C4870" w14:paraId="71EAF0B4" w14:textId="77777777" w:rsidTr="00D7008F">
        <w:trPr>
          <w:trHeight w:val="300"/>
        </w:trPr>
        <w:tc>
          <w:tcPr>
            <w:tcW w:w="1844" w:type="dxa"/>
          </w:tcPr>
          <w:p w14:paraId="00D66A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TNFSF13B</w:t>
            </w:r>
          </w:p>
        </w:tc>
        <w:tc>
          <w:tcPr>
            <w:tcW w:w="1417" w:type="dxa"/>
          </w:tcPr>
          <w:p w14:paraId="3CC0FC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1.681</w:t>
            </w:r>
          </w:p>
        </w:tc>
        <w:tc>
          <w:tcPr>
            <w:tcW w:w="1843" w:type="dxa"/>
          </w:tcPr>
          <w:p w14:paraId="52AD57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5F0E10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3.489</w:t>
            </w:r>
          </w:p>
        </w:tc>
        <w:tc>
          <w:tcPr>
            <w:tcW w:w="1559" w:type="dxa"/>
          </w:tcPr>
          <w:p w14:paraId="39A319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2.32E-11</w:t>
            </w:r>
          </w:p>
        </w:tc>
        <w:tc>
          <w:tcPr>
            <w:tcW w:w="1276" w:type="dxa"/>
          </w:tcPr>
          <w:p w14:paraId="41082E7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4.64E-10</w:t>
            </w:r>
          </w:p>
        </w:tc>
      </w:tr>
      <w:tr w:rsidR="006323A0" w:rsidRPr="001C4870" w14:paraId="70AAA4A9" w14:textId="77777777" w:rsidTr="00D7008F">
        <w:trPr>
          <w:trHeight w:val="300"/>
        </w:trPr>
        <w:tc>
          <w:tcPr>
            <w:tcW w:w="1844" w:type="dxa"/>
          </w:tcPr>
          <w:p w14:paraId="06C6579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ENG</w:t>
            </w:r>
          </w:p>
        </w:tc>
        <w:tc>
          <w:tcPr>
            <w:tcW w:w="1417" w:type="dxa"/>
          </w:tcPr>
          <w:p w14:paraId="021A2E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1.746</w:t>
            </w:r>
          </w:p>
        </w:tc>
        <w:tc>
          <w:tcPr>
            <w:tcW w:w="1843" w:type="dxa"/>
          </w:tcPr>
          <w:p w14:paraId="41642F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3B7409B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0.342</w:t>
            </w:r>
          </w:p>
        </w:tc>
        <w:tc>
          <w:tcPr>
            <w:tcW w:w="1559" w:type="dxa"/>
          </w:tcPr>
          <w:p w14:paraId="6DA51C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2.82E-11</w:t>
            </w:r>
          </w:p>
        </w:tc>
        <w:tc>
          <w:tcPr>
            <w:tcW w:w="1276" w:type="dxa"/>
          </w:tcPr>
          <w:p w14:paraId="7234DA6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5.59E-10</w:t>
            </w:r>
          </w:p>
        </w:tc>
      </w:tr>
      <w:tr w:rsidR="006323A0" w:rsidRPr="001C4870" w14:paraId="3B4BC651" w14:textId="77777777" w:rsidTr="00D7008F">
        <w:trPr>
          <w:trHeight w:val="300"/>
        </w:trPr>
        <w:tc>
          <w:tcPr>
            <w:tcW w:w="1844" w:type="dxa"/>
          </w:tcPr>
          <w:p w14:paraId="08B76A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HMOX1</w:t>
            </w:r>
          </w:p>
        </w:tc>
        <w:tc>
          <w:tcPr>
            <w:tcW w:w="1417" w:type="dxa"/>
          </w:tcPr>
          <w:p w14:paraId="7F768D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2.464</w:t>
            </w:r>
          </w:p>
        </w:tc>
        <w:tc>
          <w:tcPr>
            <w:tcW w:w="1843" w:type="dxa"/>
          </w:tcPr>
          <w:p w14:paraId="020E0D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702BC94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-1.425</w:t>
            </w:r>
          </w:p>
        </w:tc>
        <w:tc>
          <w:tcPr>
            <w:tcW w:w="1559" w:type="dxa"/>
          </w:tcPr>
          <w:p w14:paraId="5AD63CF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4.55E-11</w:t>
            </w:r>
          </w:p>
        </w:tc>
        <w:tc>
          <w:tcPr>
            <w:tcW w:w="1276" w:type="dxa"/>
          </w:tcPr>
          <w:p w14:paraId="67EE47F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8.73E-10</w:t>
            </w:r>
          </w:p>
        </w:tc>
      </w:tr>
      <w:tr w:rsidR="006323A0" w:rsidRPr="001C4870" w14:paraId="04EB480E" w14:textId="77777777" w:rsidTr="00D7008F">
        <w:trPr>
          <w:trHeight w:val="300"/>
        </w:trPr>
        <w:tc>
          <w:tcPr>
            <w:tcW w:w="1844" w:type="dxa"/>
          </w:tcPr>
          <w:p w14:paraId="0398B5F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TEAD2</w:t>
            </w:r>
          </w:p>
        </w:tc>
        <w:tc>
          <w:tcPr>
            <w:tcW w:w="1417" w:type="dxa"/>
          </w:tcPr>
          <w:p w14:paraId="148A039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3.281</w:t>
            </w:r>
          </w:p>
        </w:tc>
        <w:tc>
          <w:tcPr>
            <w:tcW w:w="1843" w:type="dxa"/>
          </w:tcPr>
          <w:p w14:paraId="0DB7EA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63A76C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w:t>
            </w:r>
          </w:p>
        </w:tc>
        <w:tc>
          <w:tcPr>
            <w:tcW w:w="1559" w:type="dxa"/>
          </w:tcPr>
          <w:p w14:paraId="28EBB5C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7.47E-11</w:t>
            </w:r>
          </w:p>
        </w:tc>
        <w:tc>
          <w:tcPr>
            <w:tcW w:w="1276" w:type="dxa"/>
          </w:tcPr>
          <w:p w14:paraId="75A98F4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1.40E-09</w:t>
            </w:r>
          </w:p>
        </w:tc>
      </w:tr>
      <w:tr w:rsidR="006323A0" w:rsidRPr="001C4870" w14:paraId="048B6737" w14:textId="77777777" w:rsidTr="00D7008F">
        <w:trPr>
          <w:trHeight w:val="300"/>
        </w:trPr>
        <w:tc>
          <w:tcPr>
            <w:tcW w:w="1844" w:type="dxa"/>
          </w:tcPr>
          <w:p w14:paraId="0E747A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SPP1</w:t>
            </w:r>
          </w:p>
        </w:tc>
        <w:tc>
          <w:tcPr>
            <w:tcW w:w="1417" w:type="dxa"/>
          </w:tcPr>
          <w:p w14:paraId="2597EE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1.055</w:t>
            </w:r>
          </w:p>
        </w:tc>
        <w:tc>
          <w:tcPr>
            <w:tcW w:w="1843" w:type="dxa"/>
          </w:tcPr>
          <w:p w14:paraId="50AE30C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45915E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5.002</w:t>
            </w:r>
          </w:p>
        </w:tc>
        <w:tc>
          <w:tcPr>
            <w:tcW w:w="1559" w:type="dxa"/>
          </w:tcPr>
          <w:p w14:paraId="74E2BD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9.83E-11</w:t>
            </w:r>
          </w:p>
        </w:tc>
        <w:tc>
          <w:tcPr>
            <w:tcW w:w="1276" w:type="dxa"/>
          </w:tcPr>
          <w:p w14:paraId="3986D44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1.79E-09</w:t>
            </w:r>
          </w:p>
        </w:tc>
      </w:tr>
      <w:tr w:rsidR="006323A0" w:rsidRPr="001C4870" w14:paraId="248C519B" w14:textId="77777777" w:rsidTr="00D7008F">
        <w:trPr>
          <w:trHeight w:val="300"/>
        </w:trPr>
        <w:tc>
          <w:tcPr>
            <w:tcW w:w="1844" w:type="dxa"/>
          </w:tcPr>
          <w:p w14:paraId="730369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IL10RA</w:t>
            </w:r>
          </w:p>
        </w:tc>
        <w:tc>
          <w:tcPr>
            <w:tcW w:w="1417" w:type="dxa"/>
          </w:tcPr>
          <w:p w14:paraId="64EA500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1.235</w:t>
            </w:r>
          </w:p>
        </w:tc>
        <w:tc>
          <w:tcPr>
            <w:tcW w:w="1843" w:type="dxa"/>
          </w:tcPr>
          <w:p w14:paraId="0C0E41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19E4E46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-0.431</w:t>
            </w:r>
          </w:p>
        </w:tc>
        <w:tc>
          <w:tcPr>
            <w:tcW w:w="1559" w:type="dxa"/>
          </w:tcPr>
          <w:p w14:paraId="7D1C23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1.01E-10</w:t>
            </w:r>
          </w:p>
        </w:tc>
        <w:tc>
          <w:tcPr>
            <w:tcW w:w="1276" w:type="dxa"/>
          </w:tcPr>
          <w:p w14:paraId="3B7F7A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1.84E-09</w:t>
            </w:r>
          </w:p>
        </w:tc>
      </w:tr>
      <w:tr w:rsidR="006323A0" w:rsidRPr="001C4870" w14:paraId="7916EFAC" w14:textId="77777777" w:rsidTr="00D7008F">
        <w:trPr>
          <w:trHeight w:val="300"/>
        </w:trPr>
        <w:tc>
          <w:tcPr>
            <w:tcW w:w="1844" w:type="dxa"/>
          </w:tcPr>
          <w:p w14:paraId="362362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SMAD1</w:t>
            </w:r>
          </w:p>
        </w:tc>
        <w:tc>
          <w:tcPr>
            <w:tcW w:w="1417" w:type="dxa"/>
          </w:tcPr>
          <w:p w14:paraId="0686B5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1.086</w:t>
            </w:r>
          </w:p>
        </w:tc>
        <w:tc>
          <w:tcPr>
            <w:tcW w:w="1843" w:type="dxa"/>
          </w:tcPr>
          <w:p w14:paraId="78E8D4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72A4E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3.773</w:t>
            </w:r>
          </w:p>
        </w:tc>
        <w:tc>
          <w:tcPr>
            <w:tcW w:w="1559" w:type="dxa"/>
          </w:tcPr>
          <w:p w14:paraId="4D0EF2E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1.03E-10</w:t>
            </w:r>
          </w:p>
        </w:tc>
        <w:tc>
          <w:tcPr>
            <w:tcW w:w="1276" w:type="dxa"/>
          </w:tcPr>
          <w:p w14:paraId="518868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1.87E-09</w:t>
            </w:r>
          </w:p>
        </w:tc>
      </w:tr>
      <w:tr w:rsidR="006323A0" w:rsidRPr="001C4870" w14:paraId="089969BC" w14:textId="77777777" w:rsidTr="00D7008F">
        <w:trPr>
          <w:trHeight w:val="300"/>
        </w:trPr>
        <w:tc>
          <w:tcPr>
            <w:tcW w:w="1844" w:type="dxa"/>
          </w:tcPr>
          <w:p w14:paraId="1D8C58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CXCR4</w:t>
            </w:r>
          </w:p>
        </w:tc>
        <w:tc>
          <w:tcPr>
            <w:tcW w:w="1417" w:type="dxa"/>
          </w:tcPr>
          <w:p w14:paraId="2C253B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2.307</w:t>
            </w:r>
          </w:p>
        </w:tc>
        <w:tc>
          <w:tcPr>
            <w:tcW w:w="1843" w:type="dxa"/>
          </w:tcPr>
          <w:p w14:paraId="2B78A96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4F0862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2.791</w:t>
            </w:r>
          </w:p>
        </w:tc>
        <w:tc>
          <w:tcPr>
            <w:tcW w:w="1559" w:type="dxa"/>
          </w:tcPr>
          <w:p w14:paraId="0FAA95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1.18E-10</w:t>
            </w:r>
          </w:p>
        </w:tc>
        <w:tc>
          <w:tcPr>
            <w:tcW w:w="1276" w:type="dxa"/>
          </w:tcPr>
          <w:p w14:paraId="1E283C2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2.12E-09</w:t>
            </w:r>
          </w:p>
        </w:tc>
      </w:tr>
      <w:tr w:rsidR="006323A0" w:rsidRPr="001C4870" w14:paraId="62121B69" w14:textId="77777777" w:rsidTr="00D7008F">
        <w:trPr>
          <w:trHeight w:val="300"/>
        </w:trPr>
        <w:tc>
          <w:tcPr>
            <w:tcW w:w="1844" w:type="dxa"/>
          </w:tcPr>
          <w:p w14:paraId="5A4371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ETS1</w:t>
            </w:r>
          </w:p>
        </w:tc>
        <w:tc>
          <w:tcPr>
            <w:tcW w:w="1417" w:type="dxa"/>
          </w:tcPr>
          <w:p w14:paraId="685BB4F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1.474</w:t>
            </w:r>
          </w:p>
        </w:tc>
        <w:tc>
          <w:tcPr>
            <w:tcW w:w="1843" w:type="dxa"/>
          </w:tcPr>
          <w:p w14:paraId="213AE5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6B75556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4.918</w:t>
            </w:r>
          </w:p>
        </w:tc>
        <w:tc>
          <w:tcPr>
            <w:tcW w:w="1559" w:type="dxa"/>
          </w:tcPr>
          <w:p w14:paraId="0F59C9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1.43E-10</w:t>
            </w:r>
          </w:p>
        </w:tc>
        <w:tc>
          <w:tcPr>
            <w:tcW w:w="1276" w:type="dxa"/>
          </w:tcPr>
          <w:p w14:paraId="02A07E1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2.55E-09</w:t>
            </w:r>
          </w:p>
        </w:tc>
      </w:tr>
      <w:tr w:rsidR="006323A0" w:rsidRPr="001C4870" w14:paraId="5C56B668" w14:textId="77777777" w:rsidTr="00D7008F">
        <w:trPr>
          <w:trHeight w:val="300"/>
        </w:trPr>
        <w:tc>
          <w:tcPr>
            <w:tcW w:w="1844" w:type="dxa"/>
          </w:tcPr>
          <w:p w14:paraId="1F2225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NOX4</w:t>
            </w:r>
          </w:p>
        </w:tc>
        <w:tc>
          <w:tcPr>
            <w:tcW w:w="1417" w:type="dxa"/>
          </w:tcPr>
          <w:p w14:paraId="7C01C2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2.202</w:t>
            </w:r>
          </w:p>
        </w:tc>
        <w:tc>
          <w:tcPr>
            <w:tcW w:w="1843" w:type="dxa"/>
          </w:tcPr>
          <w:p w14:paraId="6A89B9A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40A5310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3.208</w:t>
            </w:r>
          </w:p>
        </w:tc>
        <w:tc>
          <w:tcPr>
            <w:tcW w:w="1559" w:type="dxa"/>
          </w:tcPr>
          <w:p w14:paraId="1C57048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2.56E-10</w:t>
            </w:r>
          </w:p>
        </w:tc>
        <w:tc>
          <w:tcPr>
            <w:tcW w:w="1276" w:type="dxa"/>
          </w:tcPr>
          <w:p w14:paraId="51559C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4.46E-09</w:t>
            </w:r>
          </w:p>
        </w:tc>
      </w:tr>
      <w:tr w:rsidR="006323A0" w:rsidRPr="001C4870" w14:paraId="32234443" w14:textId="77777777" w:rsidTr="00D7008F">
        <w:trPr>
          <w:trHeight w:val="300"/>
        </w:trPr>
        <w:tc>
          <w:tcPr>
            <w:tcW w:w="1844" w:type="dxa"/>
          </w:tcPr>
          <w:p w14:paraId="358345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MAP3K1</w:t>
            </w:r>
          </w:p>
        </w:tc>
        <w:tc>
          <w:tcPr>
            <w:tcW w:w="1417" w:type="dxa"/>
          </w:tcPr>
          <w:p w14:paraId="07FCEC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1.417</w:t>
            </w:r>
          </w:p>
        </w:tc>
        <w:tc>
          <w:tcPr>
            <w:tcW w:w="1843" w:type="dxa"/>
          </w:tcPr>
          <w:p w14:paraId="0CF776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0C77A7D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4.376</w:t>
            </w:r>
          </w:p>
        </w:tc>
        <w:tc>
          <w:tcPr>
            <w:tcW w:w="1559" w:type="dxa"/>
          </w:tcPr>
          <w:p w14:paraId="656E86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2.69E-10</w:t>
            </w:r>
          </w:p>
        </w:tc>
        <w:tc>
          <w:tcPr>
            <w:tcW w:w="1276" w:type="dxa"/>
          </w:tcPr>
          <w:p w14:paraId="5C2C7F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4.66E-09</w:t>
            </w:r>
          </w:p>
        </w:tc>
      </w:tr>
      <w:tr w:rsidR="006323A0" w:rsidRPr="001C4870" w14:paraId="3CC2AC8D" w14:textId="77777777" w:rsidTr="00D7008F">
        <w:trPr>
          <w:trHeight w:val="300"/>
        </w:trPr>
        <w:tc>
          <w:tcPr>
            <w:tcW w:w="1844" w:type="dxa"/>
          </w:tcPr>
          <w:p w14:paraId="5530FC1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ATF3</w:t>
            </w:r>
          </w:p>
        </w:tc>
        <w:tc>
          <w:tcPr>
            <w:tcW w:w="1417" w:type="dxa"/>
          </w:tcPr>
          <w:p w14:paraId="534463A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1.086</w:t>
            </w:r>
          </w:p>
        </w:tc>
        <w:tc>
          <w:tcPr>
            <w:tcW w:w="1843" w:type="dxa"/>
          </w:tcPr>
          <w:p w14:paraId="01AF37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9E3FC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-1.834</w:t>
            </w:r>
          </w:p>
        </w:tc>
        <w:tc>
          <w:tcPr>
            <w:tcW w:w="1559" w:type="dxa"/>
          </w:tcPr>
          <w:p w14:paraId="7A608D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3.38E-10</w:t>
            </w:r>
          </w:p>
        </w:tc>
        <w:tc>
          <w:tcPr>
            <w:tcW w:w="1276" w:type="dxa"/>
          </w:tcPr>
          <w:p w14:paraId="6531A6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5.79E-09</w:t>
            </w:r>
          </w:p>
        </w:tc>
      </w:tr>
      <w:tr w:rsidR="006323A0" w:rsidRPr="001C4870" w14:paraId="53B0ABEC" w14:textId="77777777" w:rsidTr="00D7008F">
        <w:trPr>
          <w:trHeight w:val="300"/>
        </w:trPr>
        <w:tc>
          <w:tcPr>
            <w:tcW w:w="1844" w:type="dxa"/>
          </w:tcPr>
          <w:p w14:paraId="6F79B8B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THBS1</w:t>
            </w:r>
          </w:p>
        </w:tc>
        <w:tc>
          <w:tcPr>
            <w:tcW w:w="1417" w:type="dxa"/>
          </w:tcPr>
          <w:p w14:paraId="2BAFA8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2.392</w:t>
            </w:r>
          </w:p>
        </w:tc>
        <w:tc>
          <w:tcPr>
            <w:tcW w:w="1843" w:type="dxa"/>
          </w:tcPr>
          <w:p w14:paraId="0CD00D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4A70D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0.938</w:t>
            </w:r>
          </w:p>
        </w:tc>
        <w:tc>
          <w:tcPr>
            <w:tcW w:w="1559" w:type="dxa"/>
          </w:tcPr>
          <w:p w14:paraId="37C3ED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4.76E-10</w:t>
            </w:r>
          </w:p>
        </w:tc>
        <w:tc>
          <w:tcPr>
            <w:tcW w:w="1276" w:type="dxa"/>
          </w:tcPr>
          <w:p w14:paraId="726CD1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8.00E-09</w:t>
            </w:r>
          </w:p>
        </w:tc>
      </w:tr>
      <w:tr w:rsidR="006323A0" w:rsidRPr="001C4870" w14:paraId="0CCEA3B1" w14:textId="77777777" w:rsidTr="00D7008F">
        <w:trPr>
          <w:trHeight w:val="300"/>
        </w:trPr>
        <w:tc>
          <w:tcPr>
            <w:tcW w:w="1844" w:type="dxa"/>
          </w:tcPr>
          <w:p w14:paraId="0039B88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WWTR1</w:t>
            </w:r>
          </w:p>
        </w:tc>
        <w:tc>
          <w:tcPr>
            <w:tcW w:w="1417" w:type="dxa"/>
          </w:tcPr>
          <w:p w14:paraId="416801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2.559</w:t>
            </w:r>
          </w:p>
        </w:tc>
        <w:tc>
          <w:tcPr>
            <w:tcW w:w="1843" w:type="dxa"/>
          </w:tcPr>
          <w:p w14:paraId="4DFB82E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4D952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2.275</w:t>
            </w:r>
          </w:p>
        </w:tc>
        <w:tc>
          <w:tcPr>
            <w:tcW w:w="1559" w:type="dxa"/>
          </w:tcPr>
          <w:p w14:paraId="604E14E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5.97E-10</w:t>
            </w:r>
          </w:p>
        </w:tc>
        <w:tc>
          <w:tcPr>
            <w:tcW w:w="1276" w:type="dxa"/>
          </w:tcPr>
          <w:p w14:paraId="2E83AE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9.83E-09</w:t>
            </w:r>
          </w:p>
        </w:tc>
      </w:tr>
      <w:tr w:rsidR="006323A0" w:rsidRPr="001C4870" w14:paraId="349F8EFC" w14:textId="77777777" w:rsidTr="00D7008F">
        <w:trPr>
          <w:trHeight w:val="300"/>
        </w:trPr>
        <w:tc>
          <w:tcPr>
            <w:tcW w:w="1844" w:type="dxa"/>
          </w:tcPr>
          <w:p w14:paraId="229CE1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GLIS2</w:t>
            </w:r>
          </w:p>
        </w:tc>
        <w:tc>
          <w:tcPr>
            <w:tcW w:w="1417" w:type="dxa"/>
          </w:tcPr>
          <w:p w14:paraId="779379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1.085</w:t>
            </w:r>
          </w:p>
        </w:tc>
        <w:tc>
          <w:tcPr>
            <w:tcW w:w="1843" w:type="dxa"/>
          </w:tcPr>
          <w:p w14:paraId="6F9F11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480434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-3.45</w:t>
            </w:r>
          </w:p>
        </w:tc>
        <w:tc>
          <w:tcPr>
            <w:tcW w:w="1559" w:type="dxa"/>
          </w:tcPr>
          <w:p w14:paraId="07A12C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6.95E-10</w:t>
            </w:r>
          </w:p>
        </w:tc>
        <w:tc>
          <w:tcPr>
            <w:tcW w:w="1276" w:type="dxa"/>
          </w:tcPr>
          <w:p w14:paraId="4D403E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1.14E-08</w:t>
            </w:r>
          </w:p>
        </w:tc>
      </w:tr>
      <w:tr w:rsidR="006323A0" w:rsidRPr="001C4870" w14:paraId="3A824DFC" w14:textId="77777777" w:rsidTr="00D7008F">
        <w:trPr>
          <w:trHeight w:val="300"/>
        </w:trPr>
        <w:tc>
          <w:tcPr>
            <w:tcW w:w="1844" w:type="dxa"/>
          </w:tcPr>
          <w:p w14:paraId="54A11E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RUNX3</w:t>
            </w:r>
          </w:p>
        </w:tc>
        <w:tc>
          <w:tcPr>
            <w:tcW w:w="1417" w:type="dxa"/>
          </w:tcPr>
          <w:p w14:paraId="44190D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1.993</w:t>
            </w:r>
          </w:p>
        </w:tc>
        <w:tc>
          <w:tcPr>
            <w:tcW w:w="1843" w:type="dxa"/>
          </w:tcPr>
          <w:p w14:paraId="101C09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EA891D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-3.767</w:t>
            </w:r>
          </w:p>
        </w:tc>
        <w:tc>
          <w:tcPr>
            <w:tcW w:w="1559" w:type="dxa"/>
          </w:tcPr>
          <w:p w14:paraId="43EFB07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8.63E-10</w:t>
            </w:r>
          </w:p>
        </w:tc>
        <w:tc>
          <w:tcPr>
            <w:tcW w:w="1276" w:type="dxa"/>
          </w:tcPr>
          <w:p w14:paraId="5D5254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1.39E-08</w:t>
            </w:r>
          </w:p>
        </w:tc>
      </w:tr>
      <w:tr w:rsidR="006323A0" w:rsidRPr="001C4870" w14:paraId="66422AE3" w14:textId="77777777" w:rsidTr="00D7008F">
        <w:trPr>
          <w:trHeight w:val="300"/>
        </w:trPr>
        <w:tc>
          <w:tcPr>
            <w:tcW w:w="1844" w:type="dxa"/>
          </w:tcPr>
          <w:p w14:paraId="425363E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KLF6</w:t>
            </w:r>
          </w:p>
        </w:tc>
        <w:tc>
          <w:tcPr>
            <w:tcW w:w="1417" w:type="dxa"/>
          </w:tcPr>
          <w:p w14:paraId="142B7A4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1.287</w:t>
            </w:r>
          </w:p>
        </w:tc>
        <w:tc>
          <w:tcPr>
            <w:tcW w:w="1843" w:type="dxa"/>
          </w:tcPr>
          <w:p w14:paraId="62FE60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3BB0B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1.665</w:t>
            </w:r>
          </w:p>
        </w:tc>
        <w:tc>
          <w:tcPr>
            <w:tcW w:w="1559" w:type="dxa"/>
          </w:tcPr>
          <w:p w14:paraId="49C6AF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9.32E-10</w:t>
            </w:r>
          </w:p>
        </w:tc>
        <w:tc>
          <w:tcPr>
            <w:tcW w:w="1276" w:type="dxa"/>
          </w:tcPr>
          <w:p w14:paraId="6651AC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1.49E-08</w:t>
            </w:r>
          </w:p>
        </w:tc>
      </w:tr>
      <w:tr w:rsidR="006323A0" w:rsidRPr="001C4870" w14:paraId="3FDA8B04" w14:textId="77777777" w:rsidTr="00D7008F">
        <w:trPr>
          <w:trHeight w:val="300"/>
        </w:trPr>
        <w:tc>
          <w:tcPr>
            <w:tcW w:w="1844" w:type="dxa"/>
          </w:tcPr>
          <w:p w14:paraId="330EA93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TFAP2A</w:t>
            </w:r>
          </w:p>
        </w:tc>
        <w:tc>
          <w:tcPr>
            <w:tcW w:w="1417" w:type="dxa"/>
          </w:tcPr>
          <w:p w14:paraId="547F07C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3.639</w:t>
            </w:r>
          </w:p>
        </w:tc>
        <w:tc>
          <w:tcPr>
            <w:tcW w:w="1843" w:type="dxa"/>
          </w:tcPr>
          <w:p w14:paraId="285B86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A32E2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-1.105</w:t>
            </w:r>
          </w:p>
        </w:tc>
        <w:tc>
          <w:tcPr>
            <w:tcW w:w="1559" w:type="dxa"/>
          </w:tcPr>
          <w:p w14:paraId="6D38E3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9.69E-10</w:t>
            </w:r>
          </w:p>
        </w:tc>
        <w:tc>
          <w:tcPr>
            <w:tcW w:w="1276" w:type="dxa"/>
          </w:tcPr>
          <w:p w14:paraId="3A8949A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1.54E-08</w:t>
            </w:r>
          </w:p>
        </w:tc>
      </w:tr>
      <w:tr w:rsidR="006323A0" w:rsidRPr="001C4870" w14:paraId="1266E7AA" w14:textId="77777777" w:rsidTr="00D7008F">
        <w:trPr>
          <w:trHeight w:val="300"/>
        </w:trPr>
        <w:tc>
          <w:tcPr>
            <w:tcW w:w="1844" w:type="dxa"/>
          </w:tcPr>
          <w:p w14:paraId="11AA5D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PLAU</w:t>
            </w:r>
          </w:p>
        </w:tc>
        <w:tc>
          <w:tcPr>
            <w:tcW w:w="1417" w:type="dxa"/>
          </w:tcPr>
          <w:p w14:paraId="4FC058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4.022</w:t>
            </w:r>
          </w:p>
        </w:tc>
        <w:tc>
          <w:tcPr>
            <w:tcW w:w="1843" w:type="dxa"/>
          </w:tcPr>
          <w:p w14:paraId="210CF0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0873C4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2.262</w:t>
            </w:r>
          </w:p>
        </w:tc>
        <w:tc>
          <w:tcPr>
            <w:tcW w:w="1559" w:type="dxa"/>
          </w:tcPr>
          <w:p w14:paraId="5C3901F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1.38E-09</w:t>
            </w:r>
          </w:p>
        </w:tc>
        <w:tc>
          <w:tcPr>
            <w:tcW w:w="1276" w:type="dxa"/>
          </w:tcPr>
          <w:p w14:paraId="120CDC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2.14E-08</w:t>
            </w:r>
          </w:p>
        </w:tc>
      </w:tr>
      <w:tr w:rsidR="006323A0" w:rsidRPr="001C4870" w14:paraId="42599D0A" w14:textId="77777777" w:rsidTr="00D7008F">
        <w:trPr>
          <w:trHeight w:val="300"/>
        </w:trPr>
        <w:tc>
          <w:tcPr>
            <w:tcW w:w="1844" w:type="dxa"/>
          </w:tcPr>
          <w:p w14:paraId="7676A14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CHEK1</w:t>
            </w:r>
          </w:p>
        </w:tc>
        <w:tc>
          <w:tcPr>
            <w:tcW w:w="1417" w:type="dxa"/>
          </w:tcPr>
          <w:p w14:paraId="4015C0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2.576</w:t>
            </w:r>
          </w:p>
        </w:tc>
        <w:tc>
          <w:tcPr>
            <w:tcW w:w="1843" w:type="dxa"/>
          </w:tcPr>
          <w:p w14:paraId="1D8EEE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0F65F25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1.233</w:t>
            </w:r>
          </w:p>
        </w:tc>
        <w:tc>
          <w:tcPr>
            <w:tcW w:w="1559" w:type="dxa"/>
          </w:tcPr>
          <w:p w14:paraId="550E57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1.75E-09</w:t>
            </w:r>
          </w:p>
        </w:tc>
        <w:tc>
          <w:tcPr>
            <w:tcW w:w="1276" w:type="dxa"/>
          </w:tcPr>
          <w:p w14:paraId="224B6B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2.67E-08</w:t>
            </w:r>
          </w:p>
        </w:tc>
      </w:tr>
      <w:tr w:rsidR="006323A0" w:rsidRPr="001C4870" w14:paraId="4C431C0B" w14:textId="77777777" w:rsidTr="00D7008F">
        <w:trPr>
          <w:trHeight w:val="300"/>
        </w:trPr>
        <w:tc>
          <w:tcPr>
            <w:tcW w:w="1844" w:type="dxa"/>
          </w:tcPr>
          <w:p w14:paraId="47A3D5C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PTGER4</w:t>
            </w:r>
          </w:p>
        </w:tc>
        <w:tc>
          <w:tcPr>
            <w:tcW w:w="1417" w:type="dxa"/>
          </w:tcPr>
          <w:p w14:paraId="734C4C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1.554</w:t>
            </w:r>
          </w:p>
        </w:tc>
        <w:tc>
          <w:tcPr>
            <w:tcW w:w="1843" w:type="dxa"/>
          </w:tcPr>
          <w:p w14:paraId="5116AFE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6E67440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-1.729</w:t>
            </w:r>
          </w:p>
        </w:tc>
        <w:tc>
          <w:tcPr>
            <w:tcW w:w="1559" w:type="dxa"/>
          </w:tcPr>
          <w:p w14:paraId="0AA8A3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2.73E-09</w:t>
            </w:r>
          </w:p>
        </w:tc>
        <w:tc>
          <w:tcPr>
            <w:tcW w:w="1276" w:type="dxa"/>
          </w:tcPr>
          <w:p w14:paraId="028F3D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4.06E-08</w:t>
            </w:r>
          </w:p>
        </w:tc>
      </w:tr>
      <w:tr w:rsidR="006323A0" w:rsidRPr="001C4870" w14:paraId="79F6A7C8" w14:textId="77777777" w:rsidTr="00D7008F">
        <w:trPr>
          <w:trHeight w:val="300"/>
        </w:trPr>
        <w:tc>
          <w:tcPr>
            <w:tcW w:w="1844" w:type="dxa"/>
          </w:tcPr>
          <w:p w14:paraId="2B9E43B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ETV4</w:t>
            </w:r>
          </w:p>
        </w:tc>
        <w:tc>
          <w:tcPr>
            <w:tcW w:w="1417" w:type="dxa"/>
          </w:tcPr>
          <w:p w14:paraId="7197AA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3.275</w:t>
            </w:r>
          </w:p>
        </w:tc>
        <w:tc>
          <w:tcPr>
            <w:tcW w:w="1843" w:type="dxa"/>
          </w:tcPr>
          <w:p w14:paraId="628526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92F800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3.774</w:t>
            </w:r>
          </w:p>
        </w:tc>
        <w:tc>
          <w:tcPr>
            <w:tcW w:w="1559" w:type="dxa"/>
          </w:tcPr>
          <w:p w14:paraId="1E4FBE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3.55E-09</w:t>
            </w:r>
          </w:p>
        </w:tc>
        <w:tc>
          <w:tcPr>
            <w:tcW w:w="1276" w:type="dxa"/>
          </w:tcPr>
          <w:p w14:paraId="743D97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5.16E-08</w:t>
            </w:r>
          </w:p>
        </w:tc>
      </w:tr>
      <w:tr w:rsidR="006323A0" w:rsidRPr="001C4870" w14:paraId="1E3222DC" w14:textId="77777777" w:rsidTr="00D7008F">
        <w:trPr>
          <w:trHeight w:val="300"/>
        </w:trPr>
        <w:tc>
          <w:tcPr>
            <w:tcW w:w="1844" w:type="dxa"/>
          </w:tcPr>
          <w:p w14:paraId="06B5C7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S100A4</w:t>
            </w:r>
          </w:p>
        </w:tc>
        <w:tc>
          <w:tcPr>
            <w:tcW w:w="1417" w:type="dxa"/>
          </w:tcPr>
          <w:p w14:paraId="06A825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3.034</w:t>
            </w:r>
          </w:p>
        </w:tc>
        <w:tc>
          <w:tcPr>
            <w:tcW w:w="1843" w:type="dxa"/>
          </w:tcPr>
          <w:p w14:paraId="7BB76D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6F53D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2.341</w:t>
            </w:r>
          </w:p>
        </w:tc>
        <w:tc>
          <w:tcPr>
            <w:tcW w:w="1559" w:type="dxa"/>
          </w:tcPr>
          <w:p w14:paraId="4935440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4.52E-09</w:t>
            </w:r>
          </w:p>
        </w:tc>
        <w:tc>
          <w:tcPr>
            <w:tcW w:w="1276" w:type="dxa"/>
          </w:tcPr>
          <w:p w14:paraId="1B8025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6.43E-08</w:t>
            </w:r>
          </w:p>
        </w:tc>
      </w:tr>
      <w:tr w:rsidR="006323A0" w:rsidRPr="001C4870" w14:paraId="4345B9E3" w14:textId="77777777" w:rsidTr="00D7008F">
        <w:trPr>
          <w:trHeight w:val="300"/>
        </w:trPr>
        <w:tc>
          <w:tcPr>
            <w:tcW w:w="1844" w:type="dxa"/>
          </w:tcPr>
          <w:p w14:paraId="3D0191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MMP9</w:t>
            </w:r>
          </w:p>
        </w:tc>
        <w:tc>
          <w:tcPr>
            <w:tcW w:w="1417" w:type="dxa"/>
          </w:tcPr>
          <w:p w14:paraId="003784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6.815</w:t>
            </w:r>
          </w:p>
        </w:tc>
        <w:tc>
          <w:tcPr>
            <w:tcW w:w="1843" w:type="dxa"/>
          </w:tcPr>
          <w:p w14:paraId="6CF3AF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5BACF3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3.108</w:t>
            </w:r>
          </w:p>
        </w:tc>
        <w:tc>
          <w:tcPr>
            <w:tcW w:w="1559" w:type="dxa"/>
          </w:tcPr>
          <w:p w14:paraId="151269C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5.04E-09</w:t>
            </w:r>
          </w:p>
        </w:tc>
        <w:tc>
          <w:tcPr>
            <w:tcW w:w="1276" w:type="dxa"/>
          </w:tcPr>
          <w:p w14:paraId="7E70AA6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7.08E-08</w:t>
            </w:r>
          </w:p>
        </w:tc>
      </w:tr>
      <w:tr w:rsidR="006323A0" w:rsidRPr="001C4870" w14:paraId="14B91052" w14:textId="77777777" w:rsidTr="00D7008F">
        <w:trPr>
          <w:trHeight w:val="300"/>
        </w:trPr>
        <w:tc>
          <w:tcPr>
            <w:tcW w:w="1844" w:type="dxa"/>
          </w:tcPr>
          <w:p w14:paraId="2F825D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TLR3</w:t>
            </w:r>
          </w:p>
        </w:tc>
        <w:tc>
          <w:tcPr>
            <w:tcW w:w="1417" w:type="dxa"/>
          </w:tcPr>
          <w:p w14:paraId="37467D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1.497</w:t>
            </w:r>
          </w:p>
        </w:tc>
        <w:tc>
          <w:tcPr>
            <w:tcW w:w="1843" w:type="dxa"/>
          </w:tcPr>
          <w:p w14:paraId="2645C6B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5DE51C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5.937</w:t>
            </w:r>
          </w:p>
        </w:tc>
        <w:tc>
          <w:tcPr>
            <w:tcW w:w="1559" w:type="dxa"/>
          </w:tcPr>
          <w:p w14:paraId="397D28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5.38E-09</w:t>
            </w:r>
          </w:p>
        </w:tc>
        <w:tc>
          <w:tcPr>
            <w:tcW w:w="1276" w:type="dxa"/>
          </w:tcPr>
          <w:p w14:paraId="1194CE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7.53E-08</w:t>
            </w:r>
          </w:p>
        </w:tc>
      </w:tr>
      <w:tr w:rsidR="006323A0" w:rsidRPr="001C4870" w14:paraId="6D61F2F9" w14:textId="77777777" w:rsidTr="00D7008F">
        <w:trPr>
          <w:trHeight w:val="300"/>
        </w:trPr>
        <w:tc>
          <w:tcPr>
            <w:tcW w:w="1844" w:type="dxa"/>
          </w:tcPr>
          <w:p w14:paraId="4EAB15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TEAD3</w:t>
            </w:r>
          </w:p>
        </w:tc>
        <w:tc>
          <w:tcPr>
            <w:tcW w:w="1417" w:type="dxa"/>
          </w:tcPr>
          <w:p w14:paraId="145E577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2.377</w:t>
            </w:r>
          </w:p>
        </w:tc>
        <w:tc>
          <w:tcPr>
            <w:tcW w:w="1843" w:type="dxa"/>
          </w:tcPr>
          <w:p w14:paraId="024F28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1D885F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3.771</w:t>
            </w:r>
          </w:p>
        </w:tc>
        <w:tc>
          <w:tcPr>
            <w:tcW w:w="1559" w:type="dxa"/>
          </w:tcPr>
          <w:p w14:paraId="5A98E8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6.51E-09</w:t>
            </w:r>
          </w:p>
        </w:tc>
        <w:tc>
          <w:tcPr>
            <w:tcW w:w="1276" w:type="dxa"/>
          </w:tcPr>
          <w:p w14:paraId="370F9F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9.03E-08</w:t>
            </w:r>
          </w:p>
        </w:tc>
      </w:tr>
      <w:tr w:rsidR="006323A0" w:rsidRPr="001C4870" w14:paraId="610B33C4" w14:textId="77777777" w:rsidTr="00D7008F">
        <w:trPr>
          <w:trHeight w:val="300"/>
        </w:trPr>
        <w:tc>
          <w:tcPr>
            <w:tcW w:w="1844" w:type="dxa"/>
          </w:tcPr>
          <w:p w14:paraId="1169FE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SOX2</w:t>
            </w:r>
          </w:p>
        </w:tc>
        <w:tc>
          <w:tcPr>
            <w:tcW w:w="1417" w:type="dxa"/>
          </w:tcPr>
          <w:p w14:paraId="2A425D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1.572</w:t>
            </w:r>
          </w:p>
        </w:tc>
        <w:tc>
          <w:tcPr>
            <w:tcW w:w="1843" w:type="dxa"/>
          </w:tcPr>
          <w:p w14:paraId="4F12A1F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8DBF15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0.781</w:t>
            </w:r>
          </w:p>
        </w:tc>
        <w:tc>
          <w:tcPr>
            <w:tcW w:w="1559" w:type="dxa"/>
          </w:tcPr>
          <w:p w14:paraId="48C79A4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7.82E-09</w:t>
            </w:r>
          </w:p>
        </w:tc>
        <w:tc>
          <w:tcPr>
            <w:tcW w:w="1276" w:type="dxa"/>
          </w:tcPr>
          <w:p w14:paraId="2C76B5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1.07E-07</w:t>
            </w:r>
          </w:p>
        </w:tc>
      </w:tr>
      <w:tr w:rsidR="006323A0" w:rsidRPr="001C4870" w14:paraId="28D8787C" w14:textId="77777777" w:rsidTr="00D7008F">
        <w:trPr>
          <w:trHeight w:val="300"/>
        </w:trPr>
        <w:tc>
          <w:tcPr>
            <w:tcW w:w="1844" w:type="dxa"/>
          </w:tcPr>
          <w:p w14:paraId="776B248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TNFRSF1A</w:t>
            </w:r>
          </w:p>
        </w:tc>
        <w:tc>
          <w:tcPr>
            <w:tcW w:w="1417" w:type="dxa"/>
          </w:tcPr>
          <w:p w14:paraId="646660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1.995</w:t>
            </w:r>
          </w:p>
        </w:tc>
        <w:tc>
          <w:tcPr>
            <w:tcW w:w="1843" w:type="dxa"/>
          </w:tcPr>
          <w:p w14:paraId="469CBD8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062036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1.079</w:t>
            </w:r>
          </w:p>
        </w:tc>
        <w:tc>
          <w:tcPr>
            <w:tcW w:w="1559" w:type="dxa"/>
          </w:tcPr>
          <w:p w14:paraId="1CE6A7E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1.15E-08</w:t>
            </w:r>
          </w:p>
        </w:tc>
        <w:tc>
          <w:tcPr>
            <w:tcW w:w="1276" w:type="dxa"/>
          </w:tcPr>
          <w:p w14:paraId="57C482B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1.52E-07</w:t>
            </w:r>
          </w:p>
        </w:tc>
      </w:tr>
      <w:tr w:rsidR="006323A0" w:rsidRPr="001C4870" w14:paraId="35DC5F51" w14:textId="77777777" w:rsidTr="00D7008F">
        <w:trPr>
          <w:trHeight w:val="300"/>
        </w:trPr>
        <w:tc>
          <w:tcPr>
            <w:tcW w:w="1844" w:type="dxa"/>
          </w:tcPr>
          <w:p w14:paraId="633FDF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ANXA2</w:t>
            </w:r>
          </w:p>
        </w:tc>
        <w:tc>
          <w:tcPr>
            <w:tcW w:w="1417" w:type="dxa"/>
          </w:tcPr>
          <w:p w14:paraId="2477E6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3.997</w:t>
            </w:r>
          </w:p>
        </w:tc>
        <w:tc>
          <w:tcPr>
            <w:tcW w:w="1843" w:type="dxa"/>
          </w:tcPr>
          <w:p w14:paraId="26C8F7B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6D533B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-1.574</w:t>
            </w:r>
          </w:p>
        </w:tc>
        <w:tc>
          <w:tcPr>
            <w:tcW w:w="1559" w:type="dxa"/>
          </w:tcPr>
          <w:p w14:paraId="3C2D47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1.25E-08</w:t>
            </w:r>
          </w:p>
        </w:tc>
        <w:tc>
          <w:tcPr>
            <w:tcW w:w="1276" w:type="dxa"/>
          </w:tcPr>
          <w:p w14:paraId="30227B2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1.64E-07</w:t>
            </w:r>
          </w:p>
        </w:tc>
      </w:tr>
      <w:tr w:rsidR="006323A0" w:rsidRPr="001C4870" w14:paraId="7D7CA5AD" w14:textId="77777777" w:rsidTr="00D7008F">
        <w:trPr>
          <w:trHeight w:val="300"/>
        </w:trPr>
        <w:tc>
          <w:tcPr>
            <w:tcW w:w="1844" w:type="dxa"/>
          </w:tcPr>
          <w:p w14:paraId="6F4658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SNAI2</w:t>
            </w:r>
          </w:p>
        </w:tc>
        <w:tc>
          <w:tcPr>
            <w:tcW w:w="1417" w:type="dxa"/>
          </w:tcPr>
          <w:p w14:paraId="78C00BD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2.56</w:t>
            </w:r>
          </w:p>
        </w:tc>
        <w:tc>
          <w:tcPr>
            <w:tcW w:w="1843" w:type="dxa"/>
          </w:tcPr>
          <w:p w14:paraId="7A93F3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8FDDE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2.345</w:t>
            </w:r>
          </w:p>
        </w:tc>
        <w:tc>
          <w:tcPr>
            <w:tcW w:w="1559" w:type="dxa"/>
          </w:tcPr>
          <w:p w14:paraId="5E3CE1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1.34E-08</w:t>
            </w:r>
          </w:p>
        </w:tc>
        <w:tc>
          <w:tcPr>
            <w:tcW w:w="1276" w:type="dxa"/>
          </w:tcPr>
          <w:p w14:paraId="60AD90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1.75E-07</w:t>
            </w:r>
          </w:p>
        </w:tc>
      </w:tr>
      <w:tr w:rsidR="006323A0" w:rsidRPr="001C4870" w14:paraId="2614A289" w14:textId="77777777" w:rsidTr="00D7008F">
        <w:trPr>
          <w:trHeight w:val="300"/>
        </w:trPr>
        <w:tc>
          <w:tcPr>
            <w:tcW w:w="1844" w:type="dxa"/>
          </w:tcPr>
          <w:p w14:paraId="1754ED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HMGA1</w:t>
            </w:r>
          </w:p>
        </w:tc>
        <w:tc>
          <w:tcPr>
            <w:tcW w:w="1417" w:type="dxa"/>
          </w:tcPr>
          <w:p w14:paraId="301574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1.256</w:t>
            </w:r>
          </w:p>
        </w:tc>
        <w:tc>
          <w:tcPr>
            <w:tcW w:w="1843" w:type="dxa"/>
          </w:tcPr>
          <w:p w14:paraId="4235F3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ABD6EC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1.163</w:t>
            </w:r>
          </w:p>
        </w:tc>
        <w:tc>
          <w:tcPr>
            <w:tcW w:w="1559" w:type="dxa"/>
          </w:tcPr>
          <w:p w14:paraId="404F220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1.44E-08</w:t>
            </w:r>
          </w:p>
        </w:tc>
        <w:tc>
          <w:tcPr>
            <w:tcW w:w="1276" w:type="dxa"/>
          </w:tcPr>
          <w:p w14:paraId="36D8612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1.86E-07</w:t>
            </w:r>
          </w:p>
        </w:tc>
      </w:tr>
      <w:tr w:rsidR="006323A0" w:rsidRPr="001C4870" w14:paraId="4C16B38C" w14:textId="77777777" w:rsidTr="00D7008F">
        <w:trPr>
          <w:trHeight w:val="300"/>
        </w:trPr>
        <w:tc>
          <w:tcPr>
            <w:tcW w:w="1844" w:type="dxa"/>
          </w:tcPr>
          <w:p w14:paraId="22FE68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ITGA5</w:t>
            </w:r>
          </w:p>
        </w:tc>
        <w:tc>
          <w:tcPr>
            <w:tcW w:w="1417" w:type="dxa"/>
          </w:tcPr>
          <w:p w14:paraId="14EBC72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2.844</w:t>
            </w:r>
          </w:p>
        </w:tc>
        <w:tc>
          <w:tcPr>
            <w:tcW w:w="1843" w:type="dxa"/>
          </w:tcPr>
          <w:p w14:paraId="344498C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46A61A8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2.102</w:t>
            </w:r>
          </w:p>
        </w:tc>
        <w:tc>
          <w:tcPr>
            <w:tcW w:w="1559" w:type="dxa"/>
          </w:tcPr>
          <w:p w14:paraId="6D54A0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1.47E-08</w:t>
            </w:r>
          </w:p>
        </w:tc>
        <w:tc>
          <w:tcPr>
            <w:tcW w:w="1276" w:type="dxa"/>
          </w:tcPr>
          <w:p w14:paraId="6290123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1.90E-07</w:t>
            </w:r>
          </w:p>
        </w:tc>
      </w:tr>
      <w:tr w:rsidR="006323A0" w:rsidRPr="001C4870" w14:paraId="0F3BB090" w14:textId="77777777" w:rsidTr="00D7008F">
        <w:trPr>
          <w:trHeight w:val="300"/>
        </w:trPr>
        <w:tc>
          <w:tcPr>
            <w:tcW w:w="1844" w:type="dxa"/>
          </w:tcPr>
          <w:p w14:paraId="477C346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PDGFC</w:t>
            </w:r>
          </w:p>
        </w:tc>
        <w:tc>
          <w:tcPr>
            <w:tcW w:w="1417" w:type="dxa"/>
          </w:tcPr>
          <w:p w14:paraId="02F310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1.867</w:t>
            </w:r>
          </w:p>
        </w:tc>
        <w:tc>
          <w:tcPr>
            <w:tcW w:w="1843" w:type="dxa"/>
          </w:tcPr>
          <w:p w14:paraId="41C960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65858FC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3.388</w:t>
            </w:r>
          </w:p>
        </w:tc>
        <w:tc>
          <w:tcPr>
            <w:tcW w:w="1559" w:type="dxa"/>
          </w:tcPr>
          <w:p w14:paraId="4FEA26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1.79E-08</w:t>
            </w:r>
          </w:p>
        </w:tc>
        <w:tc>
          <w:tcPr>
            <w:tcW w:w="1276" w:type="dxa"/>
          </w:tcPr>
          <w:p w14:paraId="64E062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2.30E-07</w:t>
            </w:r>
          </w:p>
        </w:tc>
      </w:tr>
      <w:tr w:rsidR="006323A0" w:rsidRPr="001C4870" w14:paraId="2985B787" w14:textId="77777777" w:rsidTr="00D7008F">
        <w:trPr>
          <w:trHeight w:val="300"/>
        </w:trPr>
        <w:tc>
          <w:tcPr>
            <w:tcW w:w="1844" w:type="dxa"/>
          </w:tcPr>
          <w:p w14:paraId="08C8A0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TYROBP</w:t>
            </w:r>
          </w:p>
        </w:tc>
        <w:tc>
          <w:tcPr>
            <w:tcW w:w="1417" w:type="dxa"/>
          </w:tcPr>
          <w:p w14:paraId="13CF4F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1.505</w:t>
            </w:r>
          </w:p>
        </w:tc>
        <w:tc>
          <w:tcPr>
            <w:tcW w:w="1843" w:type="dxa"/>
          </w:tcPr>
          <w:p w14:paraId="133C8E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153C4C0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w:t>
            </w:r>
          </w:p>
        </w:tc>
        <w:tc>
          <w:tcPr>
            <w:tcW w:w="1559" w:type="dxa"/>
          </w:tcPr>
          <w:p w14:paraId="453DE6A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2.24E-08</w:t>
            </w:r>
          </w:p>
        </w:tc>
        <w:tc>
          <w:tcPr>
            <w:tcW w:w="1276" w:type="dxa"/>
          </w:tcPr>
          <w:p w14:paraId="72C5CE3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2.83E-07</w:t>
            </w:r>
          </w:p>
        </w:tc>
      </w:tr>
      <w:tr w:rsidR="006323A0" w:rsidRPr="001C4870" w14:paraId="1E26A2C9" w14:textId="77777777" w:rsidTr="00D7008F">
        <w:trPr>
          <w:trHeight w:val="300"/>
        </w:trPr>
        <w:tc>
          <w:tcPr>
            <w:tcW w:w="1844" w:type="dxa"/>
          </w:tcPr>
          <w:p w14:paraId="09DE86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DLL4</w:t>
            </w:r>
          </w:p>
        </w:tc>
        <w:tc>
          <w:tcPr>
            <w:tcW w:w="1417" w:type="dxa"/>
          </w:tcPr>
          <w:p w14:paraId="38E9B24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1.581</w:t>
            </w:r>
          </w:p>
        </w:tc>
        <w:tc>
          <w:tcPr>
            <w:tcW w:w="1843" w:type="dxa"/>
          </w:tcPr>
          <w:p w14:paraId="7869BC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B6F02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-0.357</w:t>
            </w:r>
          </w:p>
        </w:tc>
        <w:tc>
          <w:tcPr>
            <w:tcW w:w="1559" w:type="dxa"/>
          </w:tcPr>
          <w:p w14:paraId="3CC6BF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2.27E-08</w:t>
            </w:r>
          </w:p>
        </w:tc>
        <w:tc>
          <w:tcPr>
            <w:tcW w:w="1276" w:type="dxa"/>
          </w:tcPr>
          <w:p w14:paraId="2FBDC4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2.86E-07</w:t>
            </w:r>
          </w:p>
        </w:tc>
      </w:tr>
      <w:tr w:rsidR="006323A0" w:rsidRPr="001C4870" w14:paraId="580C0DC8" w14:textId="77777777" w:rsidTr="00D7008F">
        <w:trPr>
          <w:trHeight w:val="300"/>
        </w:trPr>
        <w:tc>
          <w:tcPr>
            <w:tcW w:w="1844" w:type="dxa"/>
          </w:tcPr>
          <w:p w14:paraId="0ACA9E9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PRDM1</w:t>
            </w:r>
          </w:p>
        </w:tc>
        <w:tc>
          <w:tcPr>
            <w:tcW w:w="1417" w:type="dxa"/>
          </w:tcPr>
          <w:p w14:paraId="1A33F6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1.411</w:t>
            </w:r>
          </w:p>
        </w:tc>
        <w:tc>
          <w:tcPr>
            <w:tcW w:w="1843" w:type="dxa"/>
          </w:tcPr>
          <w:p w14:paraId="56885E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8A48F1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-1.626</w:t>
            </w:r>
          </w:p>
        </w:tc>
        <w:tc>
          <w:tcPr>
            <w:tcW w:w="1559" w:type="dxa"/>
          </w:tcPr>
          <w:p w14:paraId="6C12AF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2.51E-08</w:t>
            </w:r>
          </w:p>
        </w:tc>
        <w:tc>
          <w:tcPr>
            <w:tcW w:w="1276" w:type="dxa"/>
          </w:tcPr>
          <w:p w14:paraId="23D5B1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3.15E-07</w:t>
            </w:r>
          </w:p>
        </w:tc>
      </w:tr>
      <w:tr w:rsidR="006323A0" w:rsidRPr="001C4870" w14:paraId="3A34983F" w14:textId="77777777" w:rsidTr="00D7008F">
        <w:trPr>
          <w:trHeight w:val="300"/>
        </w:trPr>
        <w:tc>
          <w:tcPr>
            <w:tcW w:w="1844" w:type="dxa"/>
          </w:tcPr>
          <w:p w14:paraId="6179968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SPARC</w:t>
            </w:r>
          </w:p>
        </w:tc>
        <w:tc>
          <w:tcPr>
            <w:tcW w:w="1417" w:type="dxa"/>
          </w:tcPr>
          <w:p w14:paraId="108FE5C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2.132</w:t>
            </w:r>
          </w:p>
        </w:tc>
        <w:tc>
          <w:tcPr>
            <w:tcW w:w="1843" w:type="dxa"/>
          </w:tcPr>
          <w:p w14:paraId="7B6FA48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5073AE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-0.419</w:t>
            </w:r>
          </w:p>
        </w:tc>
        <w:tc>
          <w:tcPr>
            <w:tcW w:w="1559" w:type="dxa"/>
          </w:tcPr>
          <w:p w14:paraId="016AF5B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2.68E-08</w:t>
            </w:r>
          </w:p>
        </w:tc>
        <w:tc>
          <w:tcPr>
            <w:tcW w:w="1276" w:type="dxa"/>
          </w:tcPr>
          <w:p w14:paraId="7F60A8B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3.36E-07</w:t>
            </w:r>
          </w:p>
        </w:tc>
      </w:tr>
      <w:tr w:rsidR="006323A0" w:rsidRPr="001C4870" w14:paraId="4EB17FA6" w14:textId="77777777" w:rsidTr="00D7008F">
        <w:trPr>
          <w:trHeight w:val="300"/>
        </w:trPr>
        <w:tc>
          <w:tcPr>
            <w:tcW w:w="1844" w:type="dxa"/>
          </w:tcPr>
          <w:p w14:paraId="4EC84AD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ZEB1</w:t>
            </w:r>
          </w:p>
        </w:tc>
        <w:tc>
          <w:tcPr>
            <w:tcW w:w="1417" w:type="dxa"/>
          </w:tcPr>
          <w:p w14:paraId="74EC9F0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1.431</w:t>
            </w:r>
          </w:p>
        </w:tc>
        <w:tc>
          <w:tcPr>
            <w:tcW w:w="1843" w:type="dxa"/>
          </w:tcPr>
          <w:p w14:paraId="349CD5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FB114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1.684</w:t>
            </w:r>
          </w:p>
        </w:tc>
        <w:tc>
          <w:tcPr>
            <w:tcW w:w="1559" w:type="dxa"/>
          </w:tcPr>
          <w:p w14:paraId="47662E1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4.32E-08</w:t>
            </w:r>
          </w:p>
        </w:tc>
        <w:tc>
          <w:tcPr>
            <w:tcW w:w="1276" w:type="dxa"/>
          </w:tcPr>
          <w:p w14:paraId="3603E69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5.24E-07</w:t>
            </w:r>
          </w:p>
        </w:tc>
      </w:tr>
      <w:tr w:rsidR="006323A0" w:rsidRPr="001C4870" w14:paraId="09C7491C" w14:textId="77777777" w:rsidTr="00D7008F">
        <w:trPr>
          <w:trHeight w:val="300"/>
        </w:trPr>
        <w:tc>
          <w:tcPr>
            <w:tcW w:w="1844" w:type="dxa"/>
          </w:tcPr>
          <w:p w14:paraId="2537E95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NCF1</w:t>
            </w:r>
          </w:p>
        </w:tc>
        <w:tc>
          <w:tcPr>
            <w:tcW w:w="1417" w:type="dxa"/>
          </w:tcPr>
          <w:p w14:paraId="6CFE82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1.26</w:t>
            </w:r>
          </w:p>
        </w:tc>
        <w:tc>
          <w:tcPr>
            <w:tcW w:w="1843" w:type="dxa"/>
          </w:tcPr>
          <w:p w14:paraId="7AF252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3D5141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2.905</w:t>
            </w:r>
          </w:p>
        </w:tc>
        <w:tc>
          <w:tcPr>
            <w:tcW w:w="1559" w:type="dxa"/>
          </w:tcPr>
          <w:p w14:paraId="715C92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5.57E-08</w:t>
            </w:r>
          </w:p>
        </w:tc>
        <w:tc>
          <w:tcPr>
            <w:tcW w:w="1276" w:type="dxa"/>
          </w:tcPr>
          <w:p w14:paraId="07635B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6.62E-07</w:t>
            </w:r>
          </w:p>
        </w:tc>
      </w:tr>
      <w:tr w:rsidR="006323A0" w:rsidRPr="001C4870" w14:paraId="1C5F9C3A" w14:textId="77777777" w:rsidTr="00D7008F">
        <w:trPr>
          <w:trHeight w:val="300"/>
        </w:trPr>
        <w:tc>
          <w:tcPr>
            <w:tcW w:w="1844" w:type="dxa"/>
          </w:tcPr>
          <w:p w14:paraId="602BF4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IGFBP2</w:t>
            </w:r>
          </w:p>
        </w:tc>
        <w:tc>
          <w:tcPr>
            <w:tcW w:w="1417" w:type="dxa"/>
          </w:tcPr>
          <w:p w14:paraId="115EF5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4.882</w:t>
            </w:r>
          </w:p>
        </w:tc>
        <w:tc>
          <w:tcPr>
            <w:tcW w:w="1843" w:type="dxa"/>
          </w:tcPr>
          <w:p w14:paraId="030D14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7D6AF6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2.823</w:t>
            </w:r>
          </w:p>
        </w:tc>
        <w:tc>
          <w:tcPr>
            <w:tcW w:w="1559" w:type="dxa"/>
          </w:tcPr>
          <w:p w14:paraId="72141F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6.06E-08</w:t>
            </w:r>
          </w:p>
        </w:tc>
        <w:tc>
          <w:tcPr>
            <w:tcW w:w="1276" w:type="dxa"/>
          </w:tcPr>
          <w:p w14:paraId="091C43B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7.13E-07</w:t>
            </w:r>
          </w:p>
        </w:tc>
      </w:tr>
      <w:tr w:rsidR="006323A0" w:rsidRPr="001C4870" w14:paraId="298F5F9B" w14:textId="77777777" w:rsidTr="00D7008F">
        <w:trPr>
          <w:trHeight w:val="300"/>
        </w:trPr>
        <w:tc>
          <w:tcPr>
            <w:tcW w:w="1844" w:type="dxa"/>
          </w:tcPr>
          <w:p w14:paraId="1AF92C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SOX4</w:t>
            </w:r>
          </w:p>
        </w:tc>
        <w:tc>
          <w:tcPr>
            <w:tcW w:w="1417" w:type="dxa"/>
          </w:tcPr>
          <w:p w14:paraId="642CCC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2.495</w:t>
            </w:r>
          </w:p>
        </w:tc>
        <w:tc>
          <w:tcPr>
            <w:tcW w:w="1843" w:type="dxa"/>
          </w:tcPr>
          <w:p w14:paraId="25A630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38CC9F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3.934</w:t>
            </w:r>
          </w:p>
        </w:tc>
        <w:tc>
          <w:tcPr>
            <w:tcW w:w="1559" w:type="dxa"/>
          </w:tcPr>
          <w:p w14:paraId="7B2CF1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6.18E-08</w:t>
            </w:r>
          </w:p>
        </w:tc>
        <w:tc>
          <w:tcPr>
            <w:tcW w:w="1276" w:type="dxa"/>
          </w:tcPr>
          <w:p w14:paraId="063E92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7.26E-07</w:t>
            </w:r>
          </w:p>
        </w:tc>
      </w:tr>
      <w:tr w:rsidR="006323A0" w:rsidRPr="001C4870" w14:paraId="637472E3" w14:textId="77777777" w:rsidTr="00D7008F">
        <w:trPr>
          <w:trHeight w:val="300"/>
        </w:trPr>
        <w:tc>
          <w:tcPr>
            <w:tcW w:w="1844" w:type="dxa"/>
          </w:tcPr>
          <w:p w14:paraId="735C989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TIMP1</w:t>
            </w:r>
          </w:p>
        </w:tc>
        <w:tc>
          <w:tcPr>
            <w:tcW w:w="1417" w:type="dxa"/>
          </w:tcPr>
          <w:p w14:paraId="4256B98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3.632</w:t>
            </w:r>
          </w:p>
        </w:tc>
        <w:tc>
          <w:tcPr>
            <w:tcW w:w="1843" w:type="dxa"/>
          </w:tcPr>
          <w:p w14:paraId="1417BC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6DAFA86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1.604</w:t>
            </w:r>
          </w:p>
        </w:tc>
        <w:tc>
          <w:tcPr>
            <w:tcW w:w="1559" w:type="dxa"/>
          </w:tcPr>
          <w:p w14:paraId="06DD1F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1.11E-07</w:t>
            </w:r>
          </w:p>
        </w:tc>
        <w:tc>
          <w:tcPr>
            <w:tcW w:w="1276" w:type="dxa"/>
          </w:tcPr>
          <w:p w14:paraId="6C06FF1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1.24E-06</w:t>
            </w:r>
          </w:p>
        </w:tc>
      </w:tr>
      <w:tr w:rsidR="006323A0" w:rsidRPr="001C4870" w14:paraId="69EC71B6" w14:textId="77777777" w:rsidTr="00D7008F">
        <w:trPr>
          <w:trHeight w:val="300"/>
        </w:trPr>
        <w:tc>
          <w:tcPr>
            <w:tcW w:w="1844" w:type="dxa"/>
          </w:tcPr>
          <w:p w14:paraId="0EAF27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E2F5</w:t>
            </w:r>
          </w:p>
        </w:tc>
        <w:tc>
          <w:tcPr>
            <w:tcW w:w="1417" w:type="dxa"/>
          </w:tcPr>
          <w:p w14:paraId="708B99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1.566</w:t>
            </w:r>
          </w:p>
        </w:tc>
        <w:tc>
          <w:tcPr>
            <w:tcW w:w="1843" w:type="dxa"/>
          </w:tcPr>
          <w:p w14:paraId="3682B26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F02A2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w:t>
            </w:r>
          </w:p>
        </w:tc>
        <w:tc>
          <w:tcPr>
            <w:tcW w:w="1559" w:type="dxa"/>
          </w:tcPr>
          <w:p w14:paraId="332607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1.15E-07</w:t>
            </w:r>
          </w:p>
        </w:tc>
        <w:tc>
          <w:tcPr>
            <w:tcW w:w="1276" w:type="dxa"/>
          </w:tcPr>
          <w:p w14:paraId="550633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1.28E-06</w:t>
            </w:r>
          </w:p>
        </w:tc>
      </w:tr>
      <w:tr w:rsidR="006323A0" w:rsidRPr="001C4870" w14:paraId="1FE8C1C5" w14:textId="77777777" w:rsidTr="00D7008F">
        <w:trPr>
          <w:trHeight w:val="300"/>
        </w:trPr>
        <w:tc>
          <w:tcPr>
            <w:tcW w:w="1844" w:type="dxa"/>
          </w:tcPr>
          <w:p w14:paraId="4E7F764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TLR2</w:t>
            </w:r>
          </w:p>
        </w:tc>
        <w:tc>
          <w:tcPr>
            <w:tcW w:w="1417" w:type="dxa"/>
          </w:tcPr>
          <w:p w14:paraId="0AEA8B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1.287</w:t>
            </w:r>
          </w:p>
        </w:tc>
        <w:tc>
          <w:tcPr>
            <w:tcW w:w="1843" w:type="dxa"/>
          </w:tcPr>
          <w:p w14:paraId="62EF41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0FBFD3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1.861</w:t>
            </w:r>
          </w:p>
        </w:tc>
        <w:tc>
          <w:tcPr>
            <w:tcW w:w="1559" w:type="dxa"/>
          </w:tcPr>
          <w:p w14:paraId="4D1319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1.60E-07</w:t>
            </w:r>
          </w:p>
        </w:tc>
        <w:tc>
          <w:tcPr>
            <w:tcW w:w="1276" w:type="dxa"/>
          </w:tcPr>
          <w:p w14:paraId="70C3BA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1.74E-06</w:t>
            </w:r>
          </w:p>
        </w:tc>
      </w:tr>
      <w:tr w:rsidR="006323A0" w:rsidRPr="001C4870" w14:paraId="175CF26B" w14:textId="77777777" w:rsidTr="00D7008F">
        <w:trPr>
          <w:trHeight w:val="300"/>
        </w:trPr>
        <w:tc>
          <w:tcPr>
            <w:tcW w:w="1844" w:type="dxa"/>
          </w:tcPr>
          <w:p w14:paraId="18922D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CXCL8</w:t>
            </w:r>
          </w:p>
        </w:tc>
        <w:tc>
          <w:tcPr>
            <w:tcW w:w="1417" w:type="dxa"/>
          </w:tcPr>
          <w:p w14:paraId="3AD823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3.465</w:t>
            </w:r>
          </w:p>
        </w:tc>
        <w:tc>
          <w:tcPr>
            <w:tcW w:w="1843" w:type="dxa"/>
          </w:tcPr>
          <w:p w14:paraId="10D3A0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21CDC0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2.976</w:t>
            </w:r>
          </w:p>
        </w:tc>
        <w:tc>
          <w:tcPr>
            <w:tcW w:w="1559" w:type="dxa"/>
          </w:tcPr>
          <w:p w14:paraId="6D5EE6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2.01E-07</w:t>
            </w:r>
          </w:p>
        </w:tc>
        <w:tc>
          <w:tcPr>
            <w:tcW w:w="1276" w:type="dxa"/>
          </w:tcPr>
          <w:p w14:paraId="6CB92F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2.15E-06</w:t>
            </w:r>
          </w:p>
        </w:tc>
      </w:tr>
      <w:tr w:rsidR="006323A0" w:rsidRPr="001C4870" w14:paraId="5EA05295" w14:textId="77777777" w:rsidTr="00D7008F">
        <w:trPr>
          <w:trHeight w:val="300"/>
        </w:trPr>
        <w:tc>
          <w:tcPr>
            <w:tcW w:w="1844" w:type="dxa"/>
          </w:tcPr>
          <w:p w14:paraId="5D9264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ASCL1</w:t>
            </w:r>
          </w:p>
        </w:tc>
        <w:tc>
          <w:tcPr>
            <w:tcW w:w="1417" w:type="dxa"/>
          </w:tcPr>
          <w:p w14:paraId="543337D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1.684</w:t>
            </w:r>
          </w:p>
        </w:tc>
        <w:tc>
          <w:tcPr>
            <w:tcW w:w="1843" w:type="dxa"/>
          </w:tcPr>
          <w:p w14:paraId="4BF2F6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2D8DF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2.383</w:t>
            </w:r>
          </w:p>
        </w:tc>
        <w:tc>
          <w:tcPr>
            <w:tcW w:w="1559" w:type="dxa"/>
          </w:tcPr>
          <w:p w14:paraId="14F49CA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2.03E-07</w:t>
            </w:r>
          </w:p>
        </w:tc>
        <w:tc>
          <w:tcPr>
            <w:tcW w:w="1276" w:type="dxa"/>
          </w:tcPr>
          <w:p w14:paraId="072983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2.16E-06</w:t>
            </w:r>
          </w:p>
        </w:tc>
      </w:tr>
      <w:tr w:rsidR="006323A0" w:rsidRPr="001C4870" w14:paraId="1477CDC1" w14:textId="77777777" w:rsidTr="00D7008F">
        <w:trPr>
          <w:trHeight w:val="300"/>
        </w:trPr>
        <w:tc>
          <w:tcPr>
            <w:tcW w:w="1844" w:type="dxa"/>
          </w:tcPr>
          <w:p w14:paraId="10A195D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PARP9</w:t>
            </w:r>
          </w:p>
        </w:tc>
        <w:tc>
          <w:tcPr>
            <w:tcW w:w="1417" w:type="dxa"/>
          </w:tcPr>
          <w:p w14:paraId="21FDF0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1.68</w:t>
            </w:r>
          </w:p>
        </w:tc>
        <w:tc>
          <w:tcPr>
            <w:tcW w:w="1843" w:type="dxa"/>
          </w:tcPr>
          <w:p w14:paraId="260831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236F8F8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2.373</w:t>
            </w:r>
          </w:p>
        </w:tc>
        <w:tc>
          <w:tcPr>
            <w:tcW w:w="1559" w:type="dxa"/>
          </w:tcPr>
          <w:p w14:paraId="09E257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2.29E-07</w:t>
            </w:r>
          </w:p>
        </w:tc>
        <w:tc>
          <w:tcPr>
            <w:tcW w:w="1276" w:type="dxa"/>
          </w:tcPr>
          <w:p w14:paraId="4B33921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2.42E-06</w:t>
            </w:r>
          </w:p>
        </w:tc>
      </w:tr>
      <w:tr w:rsidR="006323A0" w:rsidRPr="001C4870" w14:paraId="6714C5F3" w14:textId="77777777" w:rsidTr="00D7008F">
        <w:trPr>
          <w:trHeight w:val="300"/>
        </w:trPr>
        <w:tc>
          <w:tcPr>
            <w:tcW w:w="1844" w:type="dxa"/>
          </w:tcPr>
          <w:p w14:paraId="0F068C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NEDD9</w:t>
            </w:r>
          </w:p>
        </w:tc>
        <w:tc>
          <w:tcPr>
            <w:tcW w:w="1417" w:type="dxa"/>
          </w:tcPr>
          <w:p w14:paraId="09369D5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1.814</w:t>
            </w:r>
          </w:p>
        </w:tc>
        <w:tc>
          <w:tcPr>
            <w:tcW w:w="1843" w:type="dxa"/>
          </w:tcPr>
          <w:p w14:paraId="0F3FFB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4932F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1.973</w:t>
            </w:r>
          </w:p>
        </w:tc>
        <w:tc>
          <w:tcPr>
            <w:tcW w:w="1559" w:type="dxa"/>
          </w:tcPr>
          <w:p w14:paraId="3D9ED3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2.29E-07</w:t>
            </w:r>
          </w:p>
        </w:tc>
        <w:tc>
          <w:tcPr>
            <w:tcW w:w="1276" w:type="dxa"/>
          </w:tcPr>
          <w:p w14:paraId="111ED6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2.42E-06</w:t>
            </w:r>
          </w:p>
        </w:tc>
      </w:tr>
      <w:tr w:rsidR="006323A0" w:rsidRPr="001C4870" w14:paraId="17B3852C" w14:textId="77777777" w:rsidTr="00D7008F">
        <w:trPr>
          <w:trHeight w:val="300"/>
        </w:trPr>
        <w:tc>
          <w:tcPr>
            <w:tcW w:w="1844" w:type="dxa"/>
          </w:tcPr>
          <w:p w14:paraId="0B3E7B8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ZMYND10</w:t>
            </w:r>
          </w:p>
        </w:tc>
        <w:tc>
          <w:tcPr>
            <w:tcW w:w="1417" w:type="dxa"/>
          </w:tcPr>
          <w:p w14:paraId="7715F6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1.329</w:t>
            </w:r>
          </w:p>
        </w:tc>
        <w:tc>
          <w:tcPr>
            <w:tcW w:w="1843" w:type="dxa"/>
          </w:tcPr>
          <w:p w14:paraId="20A28F3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75D3B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-0.342</w:t>
            </w:r>
          </w:p>
        </w:tc>
        <w:tc>
          <w:tcPr>
            <w:tcW w:w="1559" w:type="dxa"/>
          </w:tcPr>
          <w:p w14:paraId="6EBB982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2.45E-07</w:t>
            </w:r>
          </w:p>
        </w:tc>
        <w:tc>
          <w:tcPr>
            <w:tcW w:w="1276" w:type="dxa"/>
          </w:tcPr>
          <w:p w14:paraId="2DC91EE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2.55E-06</w:t>
            </w:r>
          </w:p>
        </w:tc>
      </w:tr>
      <w:tr w:rsidR="006323A0" w:rsidRPr="001C4870" w14:paraId="3B393CF8" w14:textId="77777777" w:rsidTr="00D7008F">
        <w:trPr>
          <w:trHeight w:val="300"/>
        </w:trPr>
        <w:tc>
          <w:tcPr>
            <w:tcW w:w="1844" w:type="dxa"/>
          </w:tcPr>
          <w:p w14:paraId="4D3345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ACKR3</w:t>
            </w:r>
          </w:p>
        </w:tc>
        <w:tc>
          <w:tcPr>
            <w:tcW w:w="1417" w:type="dxa"/>
          </w:tcPr>
          <w:p w14:paraId="43101AC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1.907</w:t>
            </w:r>
          </w:p>
        </w:tc>
        <w:tc>
          <w:tcPr>
            <w:tcW w:w="1843" w:type="dxa"/>
          </w:tcPr>
          <w:p w14:paraId="5BE01C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3FAEB30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2.027</w:t>
            </w:r>
          </w:p>
        </w:tc>
        <w:tc>
          <w:tcPr>
            <w:tcW w:w="1559" w:type="dxa"/>
          </w:tcPr>
          <w:p w14:paraId="2C15CC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2.45E-07</w:t>
            </w:r>
          </w:p>
        </w:tc>
        <w:tc>
          <w:tcPr>
            <w:tcW w:w="1276" w:type="dxa"/>
          </w:tcPr>
          <w:p w14:paraId="5B432D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2.55E-06</w:t>
            </w:r>
          </w:p>
        </w:tc>
      </w:tr>
      <w:tr w:rsidR="006323A0" w:rsidRPr="001C4870" w14:paraId="62A48A08" w14:textId="77777777" w:rsidTr="00D7008F">
        <w:trPr>
          <w:trHeight w:val="300"/>
        </w:trPr>
        <w:tc>
          <w:tcPr>
            <w:tcW w:w="1844" w:type="dxa"/>
          </w:tcPr>
          <w:p w14:paraId="12D83F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MSTN</w:t>
            </w:r>
          </w:p>
        </w:tc>
        <w:tc>
          <w:tcPr>
            <w:tcW w:w="1417" w:type="dxa"/>
          </w:tcPr>
          <w:p w14:paraId="0D18FD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1.995</w:t>
            </w:r>
          </w:p>
        </w:tc>
        <w:tc>
          <w:tcPr>
            <w:tcW w:w="1843" w:type="dxa"/>
          </w:tcPr>
          <w:p w14:paraId="12B0BE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2176F85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0.366</w:t>
            </w:r>
          </w:p>
        </w:tc>
        <w:tc>
          <w:tcPr>
            <w:tcW w:w="1559" w:type="dxa"/>
          </w:tcPr>
          <w:p w14:paraId="6C23289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2.90E-07</w:t>
            </w:r>
          </w:p>
        </w:tc>
        <w:tc>
          <w:tcPr>
            <w:tcW w:w="1276" w:type="dxa"/>
          </w:tcPr>
          <w:p w14:paraId="1BD8AE5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2.98E-06</w:t>
            </w:r>
          </w:p>
        </w:tc>
      </w:tr>
      <w:tr w:rsidR="006323A0" w:rsidRPr="001C4870" w14:paraId="3004AFC5" w14:textId="77777777" w:rsidTr="00D7008F">
        <w:trPr>
          <w:trHeight w:val="300"/>
        </w:trPr>
        <w:tc>
          <w:tcPr>
            <w:tcW w:w="1844" w:type="dxa"/>
          </w:tcPr>
          <w:p w14:paraId="09649E9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SPHK1</w:t>
            </w:r>
          </w:p>
        </w:tc>
        <w:tc>
          <w:tcPr>
            <w:tcW w:w="1417" w:type="dxa"/>
          </w:tcPr>
          <w:p w14:paraId="7423FF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1.69</w:t>
            </w:r>
          </w:p>
        </w:tc>
        <w:tc>
          <w:tcPr>
            <w:tcW w:w="1843" w:type="dxa"/>
          </w:tcPr>
          <w:p w14:paraId="241A82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280B10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1.646</w:t>
            </w:r>
          </w:p>
        </w:tc>
        <w:tc>
          <w:tcPr>
            <w:tcW w:w="1559" w:type="dxa"/>
          </w:tcPr>
          <w:p w14:paraId="4B915E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3.16E-07</w:t>
            </w:r>
          </w:p>
        </w:tc>
        <w:tc>
          <w:tcPr>
            <w:tcW w:w="1276" w:type="dxa"/>
          </w:tcPr>
          <w:p w14:paraId="22E1158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3.22E-06</w:t>
            </w:r>
          </w:p>
        </w:tc>
      </w:tr>
      <w:tr w:rsidR="006323A0" w:rsidRPr="001C4870" w14:paraId="7804F14A" w14:textId="77777777" w:rsidTr="00D7008F">
        <w:trPr>
          <w:trHeight w:val="300"/>
        </w:trPr>
        <w:tc>
          <w:tcPr>
            <w:tcW w:w="1844" w:type="dxa"/>
          </w:tcPr>
          <w:p w14:paraId="443F56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GMNN</w:t>
            </w:r>
          </w:p>
        </w:tc>
        <w:tc>
          <w:tcPr>
            <w:tcW w:w="1417" w:type="dxa"/>
          </w:tcPr>
          <w:p w14:paraId="4CED5C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1.505</w:t>
            </w:r>
          </w:p>
        </w:tc>
        <w:tc>
          <w:tcPr>
            <w:tcW w:w="1843" w:type="dxa"/>
          </w:tcPr>
          <w:p w14:paraId="49028E0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20FF2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-3.748</w:t>
            </w:r>
          </w:p>
        </w:tc>
        <w:tc>
          <w:tcPr>
            <w:tcW w:w="1559" w:type="dxa"/>
          </w:tcPr>
          <w:p w14:paraId="38E700A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3.20E-07</w:t>
            </w:r>
          </w:p>
        </w:tc>
        <w:tc>
          <w:tcPr>
            <w:tcW w:w="1276" w:type="dxa"/>
          </w:tcPr>
          <w:p w14:paraId="1111EED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3.26E-06</w:t>
            </w:r>
          </w:p>
        </w:tc>
      </w:tr>
      <w:tr w:rsidR="006323A0" w:rsidRPr="001C4870" w14:paraId="05FD813E" w14:textId="77777777" w:rsidTr="00D7008F">
        <w:trPr>
          <w:trHeight w:val="300"/>
        </w:trPr>
        <w:tc>
          <w:tcPr>
            <w:tcW w:w="1844" w:type="dxa"/>
          </w:tcPr>
          <w:p w14:paraId="519D38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WNT5A</w:t>
            </w:r>
          </w:p>
        </w:tc>
        <w:tc>
          <w:tcPr>
            <w:tcW w:w="1417" w:type="dxa"/>
          </w:tcPr>
          <w:p w14:paraId="17807AA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1.846</w:t>
            </w:r>
          </w:p>
        </w:tc>
        <w:tc>
          <w:tcPr>
            <w:tcW w:w="1843" w:type="dxa"/>
          </w:tcPr>
          <w:p w14:paraId="36ED1E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cytokine</w:t>
            </w:r>
          </w:p>
        </w:tc>
        <w:tc>
          <w:tcPr>
            <w:tcW w:w="1701" w:type="dxa"/>
          </w:tcPr>
          <w:p w14:paraId="41A5941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1.597</w:t>
            </w:r>
          </w:p>
        </w:tc>
        <w:tc>
          <w:tcPr>
            <w:tcW w:w="1559" w:type="dxa"/>
          </w:tcPr>
          <w:p w14:paraId="082FDE6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3.22E-07</w:t>
            </w:r>
          </w:p>
        </w:tc>
        <w:tc>
          <w:tcPr>
            <w:tcW w:w="1276" w:type="dxa"/>
          </w:tcPr>
          <w:p w14:paraId="2F73BB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3.27E-06</w:t>
            </w:r>
          </w:p>
        </w:tc>
      </w:tr>
      <w:tr w:rsidR="006323A0" w:rsidRPr="001C4870" w14:paraId="4F99CDDA" w14:textId="77777777" w:rsidTr="00D7008F">
        <w:trPr>
          <w:trHeight w:val="300"/>
        </w:trPr>
        <w:tc>
          <w:tcPr>
            <w:tcW w:w="1844" w:type="dxa"/>
          </w:tcPr>
          <w:p w14:paraId="1282B78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CTSB</w:t>
            </w:r>
          </w:p>
        </w:tc>
        <w:tc>
          <w:tcPr>
            <w:tcW w:w="1417" w:type="dxa"/>
          </w:tcPr>
          <w:p w14:paraId="3BC86A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1.196</w:t>
            </w:r>
          </w:p>
        </w:tc>
        <w:tc>
          <w:tcPr>
            <w:tcW w:w="1843" w:type="dxa"/>
          </w:tcPr>
          <w:p w14:paraId="12B6E8E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0E1103D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2.408</w:t>
            </w:r>
          </w:p>
        </w:tc>
        <w:tc>
          <w:tcPr>
            <w:tcW w:w="1559" w:type="dxa"/>
          </w:tcPr>
          <w:p w14:paraId="3DCD0B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3.31E-07</w:t>
            </w:r>
          </w:p>
        </w:tc>
        <w:tc>
          <w:tcPr>
            <w:tcW w:w="1276" w:type="dxa"/>
          </w:tcPr>
          <w:p w14:paraId="7E3EF0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3.35E-06</w:t>
            </w:r>
          </w:p>
        </w:tc>
      </w:tr>
      <w:tr w:rsidR="006323A0" w:rsidRPr="001C4870" w14:paraId="79141C00" w14:textId="77777777" w:rsidTr="00D7008F">
        <w:trPr>
          <w:trHeight w:val="300"/>
        </w:trPr>
        <w:tc>
          <w:tcPr>
            <w:tcW w:w="1844" w:type="dxa"/>
          </w:tcPr>
          <w:p w14:paraId="5A7AF8A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LGALS3</w:t>
            </w:r>
          </w:p>
        </w:tc>
        <w:tc>
          <w:tcPr>
            <w:tcW w:w="1417" w:type="dxa"/>
          </w:tcPr>
          <w:p w14:paraId="3AA17A4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3.025</w:t>
            </w:r>
          </w:p>
        </w:tc>
        <w:tc>
          <w:tcPr>
            <w:tcW w:w="1843" w:type="dxa"/>
          </w:tcPr>
          <w:p w14:paraId="5FDBDE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0FFAB2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0.747</w:t>
            </w:r>
          </w:p>
        </w:tc>
        <w:tc>
          <w:tcPr>
            <w:tcW w:w="1559" w:type="dxa"/>
          </w:tcPr>
          <w:p w14:paraId="3B56C0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3.35E-07</w:t>
            </w:r>
          </w:p>
        </w:tc>
        <w:tc>
          <w:tcPr>
            <w:tcW w:w="1276" w:type="dxa"/>
          </w:tcPr>
          <w:p w14:paraId="0A22EE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3.39E-06</w:t>
            </w:r>
          </w:p>
        </w:tc>
      </w:tr>
      <w:tr w:rsidR="006323A0" w:rsidRPr="001C4870" w14:paraId="2F598EC0" w14:textId="77777777" w:rsidTr="00D7008F">
        <w:trPr>
          <w:trHeight w:val="300"/>
        </w:trPr>
        <w:tc>
          <w:tcPr>
            <w:tcW w:w="1844" w:type="dxa"/>
          </w:tcPr>
          <w:p w14:paraId="14761A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BAX</w:t>
            </w:r>
          </w:p>
        </w:tc>
        <w:tc>
          <w:tcPr>
            <w:tcW w:w="1417" w:type="dxa"/>
          </w:tcPr>
          <w:p w14:paraId="11DB40B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1.466</w:t>
            </w:r>
          </w:p>
        </w:tc>
        <w:tc>
          <w:tcPr>
            <w:tcW w:w="1843" w:type="dxa"/>
          </w:tcPr>
          <w:p w14:paraId="234E1F9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transporter</w:t>
            </w:r>
          </w:p>
        </w:tc>
        <w:tc>
          <w:tcPr>
            <w:tcW w:w="1701" w:type="dxa"/>
          </w:tcPr>
          <w:p w14:paraId="071EDA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2.256</w:t>
            </w:r>
          </w:p>
        </w:tc>
        <w:tc>
          <w:tcPr>
            <w:tcW w:w="1559" w:type="dxa"/>
          </w:tcPr>
          <w:p w14:paraId="45BB752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3.61E-07</w:t>
            </w:r>
          </w:p>
        </w:tc>
        <w:tc>
          <w:tcPr>
            <w:tcW w:w="1276" w:type="dxa"/>
          </w:tcPr>
          <w:p w14:paraId="438A65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3.62E-06</w:t>
            </w:r>
          </w:p>
        </w:tc>
      </w:tr>
      <w:tr w:rsidR="006323A0" w:rsidRPr="001C4870" w14:paraId="3FD1F53A" w14:textId="77777777" w:rsidTr="00D7008F">
        <w:trPr>
          <w:trHeight w:val="300"/>
        </w:trPr>
        <w:tc>
          <w:tcPr>
            <w:tcW w:w="1844" w:type="dxa"/>
          </w:tcPr>
          <w:p w14:paraId="19C6363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POSTN</w:t>
            </w:r>
          </w:p>
        </w:tc>
        <w:tc>
          <w:tcPr>
            <w:tcW w:w="1417" w:type="dxa"/>
          </w:tcPr>
          <w:p w14:paraId="6419B27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6.219</w:t>
            </w:r>
          </w:p>
        </w:tc>
        <w:tc>
          <w:tcPr>
            <w:tcW w:w="1843" w:type="dxa"/>
          </w:tcPr>
          <w:p w14:paraId="48E16A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AC1C12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2.589</w:t>
            </w:r>
          </w:p>
        </w:tc>
        <w:tc>
          <w:tcPr>
            <w:tcW w:w="1559" w:type="dxa"/>
          </w:tcPr>
          <w:p w14:paraId="461C8A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3.61E-07</w:t>
            </w:r>
          </w:p>
        </w:tc>
        <w:tc>
          <w:tcPr>
            <w:tcW w:w="1276" w:type="dxa"/>
          </w:tcPr>
          <w:p w14:paraId="500A8D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3.62E-06</w:t>
            </w:r>
          </w:p>
        </w:tc>
      </w:tr>
      <w:tr w:rsidR="006323A0" w:rsidRPr="001C4870" w14:paraId="68DDD3E5" w14:textId="77777777" w:rsidTr="00D7008F">
        <w:trPr>
          <w:trHeight w:val="300"/>
        </w:trPr>
        <w:tc>
          <w:tcPr>
            <w:tcW w:w="1844" w:type="dxa"/>
          </w:tcPr>
          <w:p w14:paraId="57642F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DDB2</w:t>
            </w:r>
          </w:p>
        </w:tc>
        <w:tc>
          <w:tcPr>
            <w:tcW w:w="1417" w:type="dxa"/>
          </w:tcPr>
          <w:p w14:paraId="3983F53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1.301</w:t>
            </w:r>
          </w:p>
        </w:tc>
        <w:tc>
          <w:tcPr>
            <w:tcW w:w="1843" w:type="dxa"/>
          </w:tcPr>
          <w:p w14:paraId="16628A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D74D7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0.354</w:t>
            </w:r>
          </w:p>
        </w:tc>
        <w:tc>
          <w:tcPr>
            <w:tcW w:w="1559" w:type="dxa"/>
          </w:tcPr>
          <w:p w14:paraId="666A3C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5.65E-07</w:t>
            </w:r>
          </w:p>
        </w:tc>
        <w:tc>
          <w:tcPr>
            <w:tcW w:w="1276" w:type="dxa"/>
          </w:tcPr>
          <w:p w14:paraId="14B117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5.46E-06</w:t>
            </w:r>
          </w:p>
        </w:tc>
      </w:tr>
      <w:tr w:rsidR="006323A0" w:rsidRPr="001C4870" w14:paraId="36BE6884" w14:textId="77777777" w:rsidTr="00D7008F">
        <w:trPr>
          <w:trHeight w:val="300"/>
        </w:trPr>
        <w:tc>
          <w:tcPr>
            <w:tcW w:w="1844" w:type="dxa"/>
          </w:tcPr>
          <w:p w14:paraId="7862072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IFIH1</w:t>
            </w:r>
          </w:p>
        </w:tc>
        <w:tc>
          <w:tcPr>
            <w:tcW w:w="1417" w:type="dxa"/>
          </w:tcPr>
          <w:p w14:paraId="63B8889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1.048</w:t>
            </w:r>
          </w:p>
        </w:tc>
        <w:tc>
          <w:tcPr>
            <w:tcW w:w="1843" w:type="dxa"/>
          </w:tcPr>
          <w:p w14:paraId="395C7EE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2C7CC4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3.142</w:t>
            </w:r>
          </w:p>
        </w:tc>
        <w:tc>
          <w:tcPr>
            <w:tcW w:w="1559" w:type="dxa"/>
          </w:tcPr>
          <w:p w14:paraId="498EFE4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6.04E-07</w:t>
            </w:r>
          </w:p>
        </w:tc>
        <w:tc>
          <w:tcPr>
            <w:tcW w:w="1276" w:type="dxa"/>
          </w:tcPr>
          <w:p w14:paraId="0DBD6AF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5.77E-06</w:t>
            </w:r>
          </w:p>
        </w:tc>
      </w:tr>
      <w:tr w:rsidR="006323A0" w:rsidRPr="001C4870" w14:paraId="31D457DA" w14:textId="77777777" w:rsidTr="00D7008F">
        <w:trPr>
          <w:trHeight w:val="300"/>
        </w:trPr>
        <w:tc>
          <w:tcPr>
            <w:tcW w:w="1844" w:type="dxa"/>
          </w:tcPr>
          <w:p w14:paraId="1167A9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CDK2</w:t>
            </w:r>
          </w:p>
        </w:tc>
        <w:tc>
          <w:tcPr>
            <w:tcW w:w="1417" w:type="dxa"/>
          </w:tcPr>
          <w:p w14:paraId="50E0172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2.938</w:t>
            </w:r>
          </w:p>
        </w:tc>
        <w:tc>
          <w:tcPr>
            <w:tcW w:w="1843" w:type="dxa"/>
          </w:tcPr>
          <w:p w14:paraId="3FE535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573B51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2.496</w:t>
            </w:r>
          </w:p>
        </w:tc>
        <w:tc>
          <w:tcPr>
            <w:tcW w:w="1559" w:type="dxa"/>
          </w:tcPr>
          <w:p w14:paraId="19BEC6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7.22E-07</w:t>
            </w:r>
          </w:p>
        </w:tc>
        <w:tc>
          <w:tcPr>
            <w:tcW w:w="1276" w:type="dxa"/>
          </w:tcPr>
          <w:p w14:paraId="46D699B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6.82E-06</w:t>
            </w:r>
          </w:p>
        </w:tc>
      </w:tr>
      <w:tr w:rsidR="006323A0" w:rsidRPr="001C4870" w14:paraId="03065BBF" w14:textId="77777777" w:rsidTr="00D7008F">
        <w:trPr>
          <w:trHeight w:val="300"/>
        </w:trPr>
        <w:tc>
          <w:tcPr>
            <w:tcW w:w="1844" w:type="dxa"/>
          </w:tcPr>
          <w:p w14:paraId="1B773CD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ACTL6A</w:t>
            </w:r>
          </w:p>
        </w:tc>
        <w:tc>
          <w:tcPr>
            <w:tcW w:w="1417" w:type="dxa"/>
          </w:tcPr>
          <w:p w14:paraId="48665CB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1.54</w:t>
            </w:r>
          </w:p>
        </w:tc>
        <w:tc>
          <w:tcPr>
            <w:tcW w:w="1843" w:type="dxa"/>
          </w:tcPr>
          <w:p w14:paraId="1A0003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D9D58E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0.905</w:t>
            </w:r>
          </w:p>
        </w:tc>
        <w:tc>
          <w:tcPr>
            <w:tcW w:w="1559" w:type="dxa"/>
          </w:tcPr>
          <w:p w14:paraId="6867B8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8.51E-07</w:t>
            </w:r>
          </w:p>
        </w:tc>
        <w:tc>
          <w:tcPr>
            <w:tcW w:w="1276" w:type="dxa"/>
          </w:tcPr>
          <w:p w14:paraId="6E1A53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7.96E-06</w:t>
            </w:r>
          </w:p>
        </w:tc>
      </w:tr>
      <w:tr w:rsidR="006323A0" w:rsidRPr="001C4870" w14:paraId="62D27599" w14:textId="77777777" w:rsidTr="00D7008F">
        <w:trPr>
          <w:trHeight w:val="300"/>
        </w:trPr>
        <w:tc>
          <w:tcPr>
            <w:tcW w:w="1844" w:type="dxa"/>
          </w:tcPr>
          <w:p w14:paraId="24F5B1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MAP3K14</w:t>
            </w:r>
          </w:p>
        </w:tc>
        <w:tc>
          <w:tcPr>
            <w:tcW w:w="1417" w:type="dxa"/>
          </w:tcPr>
          <w:p w14:paraId="00A666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1.231</w:t>
            </w:r>
          </w:p>
        </w:tc>
        <w:tc>
          <w:tcPr>
            <w:tcW w:w="1843" w:type="dxa"/>
          </w:tcPr>
          <w:p w14:paraId="0AC437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24A22F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2.881</w:t>
            </w:r>
          </w:p>
        </w:tc>
        <w:tc>
          <w:tcPr>
            <w:tcW w:w="1559" w:type="dxa"/>
          </w:tcPr>
          <w:p w14:paraId="7CF9B46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8.79E-07</w:t>
            </w:r>
          </w:p>
        </w:tc>
        <w:tc>
          <w:tcPr>
            <w:tcW w:w="1276" w:type="dxa"/>
          </w:tcPr>
          <w:p w14:paraId="128A68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8.19E-06</w:t>
            </w:r>
          </w:p>
        </w:tc>
      </w:tr>
      <w:tr w:rsidR="006323A0" w:rsidRPr="001C4870" w14:paraId="6767032B" w14:textId="77777777" w:rsidTr="00D7008F">
        <w:trPr>
          <w:trHeight w:val="300"/>
        </w:trPr>
        <w:tc>
          <w:tcPr>
            <w:tcW w:w="1844" w:type="dxa"/>
          </w:tcPr>
          <w:p w14:paraId="3EA546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NFKB2</w:t>
            </w:r>
          </w:p>
        </w:tc>
        <w:tc>
          <w:tcPr>
            <w:tcW w:w="1417" w:type="dxa"/>
          </w:tcPr>
          <w:p w14:paraId="657FC8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1.33</w:t>
            </w:r>
          </w:p>
        </w:tc>
        <w:tc>
          <w:tcPr>
            <w:tcW w:w="1843" w:type="dxa"/>
          </w:tcPr>
          <w:p w14:paraId="7228F0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791286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3.218</w:t>
            </w:r>
          </w:p>
        </w:tc>
        <w:tc>
          <w:tcPr>
            <w:tcW w:w="1559" w:type="dxa"/>
          </w:tcPr>
          <w:p w14:paraId="06C818E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1.09E-06</w:t>
            </w:r>
          </w:p>
        </w:tc>
        <w:tc>
          <w:tcPr>
            <w:tcW w:w="1276" w:type="dxa"/>
          </w:tcPr>
          <w:p w14:paraId="456FA70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1.01E-05</w:t>
            </w:r>
          </w:p>
        </w:tc>
      </w:tr>
      <w:tr w:rsidR="006323A0" w:rsidRPr="001C4870" w14:paraId="41703AED" w14:textId="77777777" w:rsidTr="00D7008F">
        <w:trPr>
          <w:trHeight w:val="300"/>
        </w:trPr>
        <w:tc>
          <w:tcPr>
            <w:tcW w:w="1844" w:type="dxa"/>
          </w:tcPr>
          <w:p w14:paraId="699080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RUNX1</w:t>
            </w:r>
          </w:p>
        </w:tc>
        <w:tc>
          <w:tcPr>
            <w:tcW w:w="1417" w:type="dxa"/>
          </w:tcPr>
          <w:p w14:paraId="67A55F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1.627</w:t>
            </w:r>
          </w:p>
        </w:tc>
        <w:tc>
          <w:tcPr>
            <w:tcW w:w="1843" w:type="dxa"/>
          </w:tcPr>
          <w:p w14:paraId="4E5444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1D55F8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1.428</w:t>
            </w:r>
          </w:p>
        </w:tc>
        <w:tc>
          <w:tcPr>
            <w:tcW w:w="1559" w:type="dxa"/>
          </w:tcPr>
          <w:p w14:paraId="41BECD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1.10E-06</w:t>
            </w:r>
          </w:p>
        </w:tc>
        <w:tc>
          <w:tcPr>
            <w:tcW w:w="1276" w:type="dxa"/>
          </w:tcPr>
          <w:p w14:paraId="4FE28E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1.01E-05</w:t>
            </w:r>
          </w:p>
        </w:tc>
      </w:tr>
      <w:tr w:rsidR="006323A0" w:rsidRPr="001C4870" w14:paraId="55A2D6FE" w14:textId="77777777" w:rsidTr="00D7008F">
        <w:trPr>
          <w:trHeight w:val="300"/>
        </w:trPr>
        <w:tc>
          <w:tcPr>
            <w:tcW w:w="1844" w:type="dxa"/>
          </w:tcPr>
          <w:p w14:paraId="7C5544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OSMR</w:t>
            </w:r>
          </w:p>
        </w:tc>
        <w:tc>
          <w:tcPr>
            <w:tcW w:w="1417" w:type="dxa"/>
          </w:tcPr>
          <w:p w14:paraId="6E412B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2.989</w:t>
            </w:r>
          </w:p>
        </w:tc>
        <w:tc>
          <w:tcPr>
            <w:tcW w:w="1843" w:type="dxa"/>
          </w:tcPr>
          <w:p w14:paraId="5538833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740F02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w:t>
            </w:r>
          </w:p>
        </w:tc>
        <w:tc>
          <w:tcPr>
            <w:tcW w:w="1559" w:type="dxa"/>
          </w:tcPr>
          <w:p w14:paraId="7ED1F02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1.13E-06</w:t>
            </w:r>
          </w:p>
        </w:tc>
        <w:tc>
          <w:tcPr>
            <w:tcW w:w="1276" w:type="dxa"/>
          </w:tcPr>
          <w:p w14:paraId="56F6D0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1.04E-05</w:t>
            </w:r>
          </w:p>
        </w:tc>
      </w:tr>
      <w:tr w:rsidR="006323A0" w:rsidRPr="001C4870" w14:paraId="5D46116B" w14:textId="77777777" w:rsidTr="00D7008F">
        <w:trPr>
          <w:trHeight w:val="300"/>
        </w:trPr>
        <w:tc>
          <w:tcPr>
            <w:tcW w:w="1844" w:type="dxa"/>
          </w:tcPr>
          <w:p w14:paraId="40E379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CASP3</w:t>
            </w:r>
          </w:p>
        </w:tc>
        <w:tc>
          <w:tcPr>
            <w:tcW w:w="1417" w:type="dxa"/>
          </w:tcPr>
          <w:p w14:paraId="71C529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1.189</w:t>
            </w:r>
          </w:p>
        </w:tc>
        <w:tc>
          <w:tcPr>
            <w:tcW w:w="1843" w:type="dxa"/>
          </w:tcPr>
          <w:p w14:paraId="33DA01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4D7CC9D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1.249</w:t>
            </w:r>
          </w:p>
        </w:tc>
        <w:tc>
          <w:tcPr>
            <w:tcW w:w="1559" w:type="dxa"/>
          </w:tcPr>
          <w:p w14:paraId="4758F7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1.32E-06</w:t>
            </w:r>
          </w:p>
        </w:tc>
        <w:tc>
          <w:tcPr>
            <w:tcW w:w="1276" w:type="dxa"/>
          </w:tcPr>
          <w:p w14:paraId="3B16304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1.20E-05</w:t>
            </w:r>
          </w:p>
        </w:tc>
      </w:tr>
      <w:tr w:rsidR="006323A0" w:rsidRPr="001C4870" w14:paraId="35201531" w14:textId="77777777" w:rsidTr="00D7008F">
        <w:trPr>
          <w:trHeight w:val="300"/>
        </w:trPr>
        <w:tc>
          <w:tcPr>
            <w:tcW w:w="1844" w:type="dxa"/>
          </w:tcPr>
          <w:p w14:paraId="6AE805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GDF15</w:t>
            </w:r>
          </w:p>
        </w:tc>
        <w:tc>
          <w:tcPr>
            <w:tcW w:w="1417" w:type="dxa"/>
          </w:tcPr>
          <w:p w14:paraId="622532C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5.161</w:t>
            </w:r>
          </w:p>
        </w:tc>
        <w:tc>
          <w:tcPr>
            <w:tcW w:w="1843" w:type="dxa"/>
          </w:tcPr>
          <w:p w14:paraId="481A43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329D6B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0.765</w:t>
            </w:r>
          </w:p>
        </w:tc>
        <w:tc>
          <w:tcPr>
            <w:tcW w:w="1559" w:type="dxa"/>
          </w:tcPr>
          <w:p w14:paraId="5C26AF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1.48E-06</w:t>
            </w:r>
          </w:p>
        </w:tc>
        <w:tc>
          <w:tcPr>
            <w:tcW w:w="1276" w:type="dxa"/>
          </w:tcPr>
          <w:p w14:paraId="5338624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1.33E-05</w:t>
            </w:r>
          </w:p>
        </w:tc>
      </w:tr>
      <w:tr w:rsidR="006323A0" w:rsidRPr="001C4870" w14:paraId="6E802ED1" w14:textId="77777777" w:rsidTr="00D7008F">
        <w:trPr>
          <w:trHeight w:val="300"/>
        </w:trPr>
        <w:tc>
          <w:tcPr>
            <w:tcW w:w="1844" w:type="dxa"/>
          </w:tcPr>
          <w:p w14:paraId="2D58EC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PGF</w:t>
            </w:r>
          </w:p>
        </w:tc>
        <w:tc>
          <w:tcPr>
            <w:tcW w:w="1417" w:type="dxa"/>
          </w:tcPr>
          <w:p w14:paraId="4777B7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2.975</w:t>
            </w:r>
          </w:p>
        </w:tc>
        <w:tc>
          <w:tcPr>
            <w:tcW w:w="1843" w:type="dxa"/>
          </w:tcPr>
          <w:p w14:paraId="56B6B27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39EA18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2.245</w:t>
            </w:r>
          </w:p>
        </w:tc>
        <w:tc>
          <w:tcPr>
            <w:tcW w:w="1559" w:type="dxa"/>
          </w:tcPr>
          <w:p w14:paraId="64B84E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1.66E-06</w:t>
            </w:r>
          </w:p>
        </w:tc>
        <w:tc>
          <w:tcPr>
            <w:tcW w:w="1276" w:type="dxa"/>
          </w:tcPr>
          <w:p w14:paraId="0DB832C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1.46E-05</w:t>
            </w:r>
          </w:p>
        </w:tc>
      </w:tr>
      <w:tr w:rsidR="006323A0" w:rsidRPr="001C4870" w14:paraId="2A878FDB" w14:textId="77777777" w:rsidTr="00D7008F">
        <w:trPr>
          <w:trHeight w:val="300"/>
        </w:trPr>
        <w:tc>
          <w:tcPr>
            <w:tcW w:w="1844" w:type="dxa"/>
          </w:tcPr>
          <w:p w14:paraId="4690E8C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PLAUR</w:t>
            </w:r>
          </w:p>
        </w:tc>
        <w:tc>
          <w:tcPr>
            <w:tcW w:w="1417" w:type="dxa"/>
          </w:tcPr>
          <w:p w14:paraId="404021C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2.196</w:t>
            </w:r>
          </w:p>
        </w:tc>
        <w:tc>
          <w:tcPr>
            <w:tcW w:w="1843" w:type="dxa"/>
          </w:tcPr>
          <w:p w14:paraId="775D45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503AA16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2.61</w:t>
            </w:r>
          </w:p>
        </w:tc>
        <w:tc>
          <w:tcPr>
            <w:tcW w:w="1559" w:type="dxa"/>
          </w:tcPr>
          <w:p w14:paraId="744DE0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1.66E-06</w:t>
            </w:r>
          </w:p>
        </w:tc>
        <w:tc>
          <w:tcPr>
            <w:tcW w:w="1276" w:type="dxa"/>
          </w:tcPr>
          <w:p w14:paraId="6AB12F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1.46E-05</w:t>
            </w:r>
          </w:p>
        </w:tc>
      </w:tr>
      <w:tr w:rsidR="006323A0" w:rsidRPr="001C4870" w14:paraId="59D62070" w14:textId="77777777" w:rsidTr="00D7008F">
        <w:trPr>
          <w:trHeight w:val="300"/>
        </w:trPr>
        <w:tc>
          <w:tcPr>
            <w:tcW w:w="1844" w:type="dxa"/>
          </w:tcPr>
          <w:p w14:paraId="31DE00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MUC1</w:t>
            </w:r>
          </w:p>
        </w:tc>
        <w:tc>
          <w:tcPr>
            <w:tcW w:w="1417" w:type="dxa"/>
          </w:tcPr>
          <w:p w14:paraId="2CD2864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2.76</w:t>
            </w:r>
          </w:p>
        </w:tc>
        <w:tc>
          <w:tcPr>
            <w:tcW w:w="1843" w:type="dxa"/>
          </w:tcPr>
          <w:p w14:paraId="237633A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8A849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2.782</w:t>
            </w:r>
          </w:p>
        </w:tc>
        <w:tc>
          <w:tcPr>
            <w:tcW w:w="1559" w:type="dxa"/>
          </w:tcPr>
          <w:p w14:paraId="3B1FAB5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1.87E-06</w:t>
            </w:r>
          </w:p>
        </w:tc>
        <w:tc>
          <w:tcPr>
            <w:tcW w:w="1276" w:type="dxa"/>
          </w:tcPr>
          <w:p w14:paraId="48FE2B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1.63E-05</w:t>
            </w:r>
          </w:p>
        </w:tc>
      </w:tr>
      <w:tr w:rsidR="006323A0" w:rsidRPr="001C4870" w14:paraId="7A531FB0" w14:textId="77777777" w:rsidTr="00D7008F">
        <w:trPr>
          <w:trHeight w:val="300"/>
        </w:trPr>
        <w:tc>
          <w:tcPr>
            <w:tcW w:w="1844" w:type="dxa"/>
          </w:tcPr>
          <w:p w14:paraId="0F58DF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BCL6B</w:t>
            </w:r>
          </w:p>
        </w:tc>
        <w:tc>
          <w:tcPr>
            <w:tcW w:w="1417" w:type="dxa"/>
          </w:tcPr>
          <w:p w14:paraId="5F89A5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1.668</w:t>
            </w:r>
          </w:p>
        </w:tc>
        <w:tc>
          <w:tcPr>
            <w:tcW w:w="1843" w:type="dxa"/>
          </w:tcPr>
          <w:p w14:paraId="3E8D95D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8BA93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1.309</w:t>
            </w:r>
          </w:p>
        </w:tc>
        <w:tc>
          <w:tcPr>
            <w:tcW w:w="1559" w:type="dxa"/>
          </w:tcPr>
          <w:p w14:paraId="08BA78E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1.87E-06</w:t>
            </w:r>
          </w:p>
        </w:tc>
        <w:tc>
          <w:tcPr>
            <w:tcW w:w="1276" w:type="dxa"/>
          </w:tcPr>
          <w:p w14:paraId="74BC63F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1.63E-05</w:t>
            </w:r>
          </w:p>
        </w:tc>
      </w:tr>
      <w:tr w:rsidR="006323A0" w:rsidRPr="001C4870" w14:paraId="00A89FD3" w14:textId="77777777" w:rsidTr="00D7008F">
        <w:trPr>
          <w:trHeight w:val="300"/>
        </w:trPr>
        <w:tc>
          <w:tcPr>
            <w:tcW w:w="1844" w:type="dxa"/>
          </w:tcPr>
          <w:p w14:paraId="7B7F69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ADAMTS12</w:t>
            </w:r>
          </w:p>
        </w:tc>
        <w:tc>
          <w:tcPr>
            <w:tcW w:w="1417" w:type="dxa"/>
          </w:tcPr>
          <w:p w14:paraId="61ED53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w:t>
            </w:r>
          </w:p>
        </w:tc>
        <w:tc>
          <w:tcPr>
            <w:tcW w:w="1843" w:type="dxa"/>
          </w:tcPr>
          <w:p w14:paraId="68A4E3F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18CB57C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-3.138</w:t>
            </w:r>
          </w:p>
        </w:tc>
        <w:tc>
          <w:tcPr>
            <w:tcW w:w="1559" w:type="dxa"/>
          </w:tcPr>
          <w:p w14:paraId="4BF2175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1.88E-06</w:t>
            </w:r>
          </w:p>
        </w:tc>
        <w:tc>
          <w:tcPr>
            <w:tcW w:w="1276" w:type="dxa"/>
          </w:tcPr>
          <w:p w14:paraId="217781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1.63E-05</w:t>
            </w:r>
          </w:p>
        </w:tc>
      </w:tr>
      <w:tr w:rsidR="006323A0" w:rsidRPr="001C4870" w14:paraId="6BA7E928" w14:textId="77777777" w:rsidTr="00D7008F">
        <w:trPr>
          <w:trHeight w:val="300"/>
        </w:trPr>
        <w:tc>
          <w:tcPr>
            <w:tcW w:w="1844" w:type="dxa"/>
          </w:tcPr>
          <w:p w14:paraId="4F6A55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PTGS1</w:t>
            </w:r>
          </w:p>
        </w:tc>
        <w:tc>
          <w:tcPr>
            <w:tcW w:w="1417" w:type="dxa"/>
          </w:tcPr>
          <w:p w14:paraId="3D6594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2.051</w:t>
            </w:r>
          </w:p>
        </w:tc>
        <w:tc>
          <w:tcPr>
            <w:tcW w:w="1843" w:type="dxa"/>
          </w:tcPr>
          <w:p w14:paraId="7CF37E3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243E9A7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w:t>
            </w:r>
          </w:p>
        </w:tc>
        <w:tc>
          <w:tcPr>
            <w:tcW w:w="1559" w:type="dxa"/>
          </w:tcPr>
          <w:p w14:paraId="10B98D6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2.30E-06</w:t>
            </w:r>
          </w:p>
        </w:tc>
        <w:tc>
          <w:tcPr>
            <w:tcW w:w="1276" w:type="dxa"/>
          </w:tcPr>
          <w:p w14:paraId="3972295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1.97E-05</w:t>
            </w:r>
          </w:p>
        </w:tc>
      </w:tr>
      <w:tr w:rsidR="006323A0" w:rsidRPr="001C4870" w14:paraId="4AF3015F" w14:textId="77777777" w:rsidTr="00D7008F">
        <w:trPr>
          <w:trHeight w:val="300"/>
        </w:trPr>
        <w:tc>
          <w:tcPr>
            <w:tcW w:w="1844" w:type="dxa"/>
          </w:tcPr>
          <w:p w14:paraId="73F07E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TRAF3IP2</w:t>
            </w:r>
          </w:p>
        </w:tc>
        <w:tc>
          <w:tcPr>
            <w:tcW w:w="1417" w:type="dxa"/>
          </w:tcPr>
          <w:p w14:paraId="6C2B0A5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1.532</w:t>
            </w:r>
          </w:p>
        </w:tc>
        <w:tc>
          <w:tcPr>
            <w:tcW w:w="1843" w:type="dxa"/>
          </w:tcPr>
          <w:p w14:paraId="4A39BE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4539B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3.939</w:t>
            </w:r>
          </w:p>
        </w:tc>
        <w:tc>
          <w:tcPr>
            <w:tcW w:w="1559" w:type="dxa"/>
          </w:tcPr>
          <w:p w14:paraId="36845C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2.71E-06</w:t>
            </w:r>
          </w:p>
        </w:tc>
        <w:tc>
          <w:tcPr>
            <w:tcW w:w="1276" w:type="dxa"/>
          </w:tcPr>
          <w:p w14:paraId="0ED2E04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2.29E-05</w:t>
            </w:r>
          </w:p>
        </w:tc>
      </w:tr>
      <w:tr w:rsidR="006323A0" w:rsidRPr="001C4870" w14:paraId="57B143BB" w14:textId="77777777" w:rsidTr="00D7008F">
        <w:trPr>
          <w:trHeight w:val="300"/>
        </w:trPr>
        <w:tc>
          <w:tcPr>
            <w:tcW w:w="1844" w:type="dxa"/>
          </w:tcPr>
          <w:p w14:paraId="53B3151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HSPB1</w:t>
            </w:r>
          </w:p>
        </w:tc>
        <w:tc>
          <w:tcPr>
            <w:tcW w:w="1417" w:type="dxa"/>
          </w:tcPr>
          <w:p w14:paraId="183CEC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1.863</w:t>
            </w:r>
          </w:p>
        </w:tc>
        <w:tc>
          <w:tcPr>
            <w:tcW w:w="1843" w:type="dxa"/>
          </w:tcPr>
          <w:p w14:paraId="745049B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729CD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0.921</w:t>
            </w:r>
          </w:p>
        </w:tc>
        <w:tc>
          <w:tcPr>
            <w:tcW w:w="1559" w:type="dxa"/>
          </w:tcPr>
          <w:p w14:paraId="29CCBC4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2.95E-06</w:t>
            </w:r>
          </w:p>
        </w:tc>
        <w:tc>
          <w:tcPr>
            <w:tcW w:w="1276" w:type="dxa"/>
          </w:tcPr>
          <w:p w14:paraId="2E60EEA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2.47E-05</w:t>
            </w:r>
          </w:p>
        </w:tc>
      </w:tr>
      <w:tr w:rsidR="006323A0" w:rsidRPr="001C4870" w14:paraId="2074D9C9" w14:textId="77777777" w:rsidTr="00D7008F">
        <w:trPr>
          <w:trHeight w:val="300"/>
        </w:trPr>
        <w:tc>
          <w:tcPr>
            <w:tcW w:w="1844" w:type="dxa"/>
          </w:tcPr>
          <w:p w14:paraId="083BE9B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PDGFRA</w:t>
            </w:r>
          </w:p>
        </w:tc>
        <w:tc>
          <w:tcPr>
            <w:tcW w:w="1417" w:type="dxa"/>
          </w:tcPr>
          <w:p w14:paraId="7D813B3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2.422</w:t>
            </w:r>
          </w:p>
        </w:tc>
        <w:tc>
          <w:tcPr>
            <w:tcW w:w="1843" w:type="dxa"/>
          </w:tcPr>
          <w:p w14:paraId="61CA6A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2D5FCF3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2.21</w:t>
            </w:r>
          </w:p>
        </w:tc>
        <w:tc>
          <w:tcPr>
            <w:tcW w:w="1559" w:type="dxa"/>
          </w:tcPr>
          <w:p w14:paraId="4F9CA7B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3.02E-06</w:t>
            </w:r>
          </w:p>
        </w:tc>
        <w:tc>
          <w:tcPr>
            <w:tcW w:w="1276" w:type="dxa"/>
          </w:tcPr>
          <w:p w14:paraId="47DA65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2.51E-05</w:t>
            </w:r>
          </w:p>
        </w:tc>
      </w:tr>
      <w:tr w:rsidR="006323A0" w:rsidRPr="001C4870" w14:paraId="6AB1FA6F" w14:textId="77777777" w:rsidTr="00D7008F">
        <w:trPr>
          <w:trHeight w:val="300"/>
        </w:trPr>
        <w:tc>
          <w:tcPr>
            <w:tcW w:w="1844" w:type="dxa"/>
          </w:tcPr>
          <w:p w14:paraId="358B11E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TYMS</w:t>
            </w:r>
          </w:p>
        </w:tc>
        <w:tc>
          <w:tcPr>
            <w:tcW w:w="1417" w:type="dxa"/>
          </w:tcPr>
          <w:p w14:paraId="3339FFE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1.54</w:t>
            </w:r>
          </w:p>
        </w:tc>
        <w:tc>
          <w:tcPr>
            <w:tcW w:w="1843" w:type="dxa"/>
          </w:tcPr>
          <w:p w14:paraId="531B94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642323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-2.213</w:t>
            </w:r>
          </w:p>
        </w:tc>
        <w:tc>
          <w:tcPr>
            <w:tcW w:w="1559" w:type="dxa"/>
          </w:tcPr>
          <w:p w14:paraId="331EC54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3.10E-06</w:t>
            </w:r>
          </w:p>
        </w:tc>
        <w:tc>
          <w:tcPr>
            <w:tcW w:w="1276" w:type="dxa"/>
          </w:tcPr>
          <w:p w14:paraId="3E840B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2.55E-05</w:t>
            </w:r>
          </w:p>
        </w:tc>
      </w:tr>
      <w:tr w:rsidR="006323A0" w:rsidRPr="001C4870" w14:paraId="6EC48695" w14:textId="77777777" w:rsidTr="00D7008F">
        <w:trPr>
          <w:trHeight w:val="300"/>
        </w:trPr>
        <w:tc>
          <w:tcPr>
            <w:tcW w:w="1844" w:type="dxa"/>
          </w:tcPr>
          <w:p w14:paraId="48E16B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CEBPD</w:t>
            </w:r>
          </w:p>
        </w:tc>
        <w:tc>
          <w:tcPr>
            <w:tcW w:w="1417" w:type="dxa"/>
          </w:tcPr>
          <w:p w14:paraId="0AE180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2.348</w:t>
            </w:r>
          </w:p>
        </w:tc>
        <w:tc>
          <w:tcPr>
            <w:tcW w:w="1843" w:type="dxa"/>
          </w:tcPr>
          <w:p w14:paraId="080B3F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284C1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0.231</w:t>
            </w:r>
          </w:p>
        </w:tc>
        <w:tc>
          <w:tcPr>
            <w:tcW w:w="1559" w:type="dxa"/>
          </w:tcPr>
          <w:p w14:paraId="2A001E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3.11E-06</w:t>
            </w:r>
          </w:p>
        </w:tc>
        <w:tc>
          <w:tcPr>
            <w:tcW w:w="1276" w:type="dxa"/>
          </w:tcPr>
          <w:p w14:paraId="61AE176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2.56E-05</w:t>
            </w:r>
          </w:p>
        </w:tc>
      </w:tr>
      <w:tr w:rsidR="006323A0" w:rsidRPr="001C4870" w14:paraId="7E5D485A" w14:textId="77777777" w:rsidTr="00D7008F">
        <w:trPr>
          <w:trHeight w:val="300"/>
        </w:trPr>
        <w:tc>
          <w:tcPr>
            <w:tcW w:w="1844" w:type="dxa"/>
          </w:tcPr>
          <w:p w14:paraId="35E8F4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ICAM1</w:t>
            </w:r>
          </w:p>
        </w:tc>
        <w:tc>
          <w:tcPr>
            <w:tcW w:w="1417" w:type="dxa"/>
          </w:tcPr>
          <w:p w14:paraId="44E7FA4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2.224</w:t>
            </w:r>
          </w:p>
        </w:tc>
        <w:tc>
          <w:tcPr>
            <w:tcW w:w="1843" w:type="dxa"/>
          </w:tcPr>
          <w:p w14:paraId="1279684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56A280F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3.418</w:t>
            </w:r>
          </w:p>
        </w:tc>
        <w:tc>
          <w:tcPr>
            <w:tcW w:w="1559" w:type="dxa"/>
          </w:tcPr>
          <w:p w14:paraId="333AC31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3.40E-06</w:t>
            </w:r>
          </w:p>
        </w:tc>
        <w:tc>
          <w:tcPr>
            <w:tcW w:w="1276" w:type="dxa"/>
          </w:tcPr>
          <w:p w14:paraId="705B6C7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2.79E-05</w:t>
            </w:r>
          </w:p>
        </w:tc>
      </w:tr>
      <w:tr w:rsidR="006323A0" w:rsidRPr="001C4870" w14:paraId="1CFF2E9F" w14:textId="77777777" w:rsidTr="00D7008F">
        <w:trPr>
          <w:trHeight w:val="300"/>
        </w:trPr>
        <w:tc>
          <w:tcPr>
            <w:tcW w:w="1844" w:type="dxa"/>
          </w:tcPr>
          <w:p w14:paraId="6B8654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MEX3A</w:t>
            </w:r>
          </w:p>
        </w:tc>
        <w:tc>
          <w:tcPr>
            <w:tcW w:w="1417" w:type="dxa"/>
          </w:tcPr>
          <w:p w14:paraId="1B5232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3.168</w:t>
            </w:r>
          </w:p>
        </w:tc>
        <w:tc>
          <w:tcPr>
            <w:tcW w:w="1843" w:type="dxa"/>
          </w:tcPr>
          <w:p w14:paraId="3B64C3E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3BB71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1.387</w:t>
            </w:r>
          </w:p>
        </w:tc>
        <w:tc>
          <w:tcPr>
            <w:tcW w:w="1559" w:type="dxa"/>
          </w:tcPr>
          <w:p w14:paraId="68FDD8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3.80E-06</w:t>
            </w:r>
          </w:p>
        </w:tc>
        <w:tc>
          <w:tcPr>
            <w:tcW w:w="1276" w:type="dxa"/>
          </w:tcPr>
          <w:p w14:paraId="6D5626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3.09E-05</w:t>
            </w:r>
          </w:p>
        </w:tc>
      </w:tr>
      <w:tr w:rsidR="006323A0" w:rsidRPr="001C4870" w14:paraId="671C3645" w14:textId="77777777" w:rsidTr="00D7008F">
        <w:trPr>
          <w:trHeight w:val="300"/>
        </w:trPr>
        <w:tc>
          <w:tcPr>
            <w:tcW w:w="1844" w:type="dxa"/>
          </w:tcPr>
          <w:p w14:paraId="685600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MMP2</w:t>
            </w:r>
          </w:p>
        </w:tc>
        <w:tc>
          <w:tcPr>
            <w:tcW w:w="1417" w:type="dxa"/>
          </w:tcPr>
          <w:p w14:paraId="466D934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3.159</w:t>
            </w:r>
          </w:p>
        </w:tc>
        <w:tc>
          <w:tcPr>
            <w:tcW w:w="1843" w:type="dxa"/>
          </w:tcPr>
          <w:p w14:paraId="74B70F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2DE19C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2.053</w:t>
            </w:r>
          </w:p>
        </w:tc>
        <w:tc>
          <w:tcPr>
            <w:tcW w:w="1559" w:type="dxa"/>
          </w:tcPr>
          <w:p w14:paraId="432D1C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3.80E-06</w:t>
            </w:r>
          </w:p>
        </w:tc>
        <w:tc>
          <w:tcPr>
            <w:tcW w:w="1276" w:type="dxa"/>
          </w:tcPr>
          <w:p w14:paraId="34B6E2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3.09E-05</w:t>
            </w:r>
          </w:p>
        </w:tc>
      </w:tr>
      <w:tr w:rsidR="006323A0" w:rsidRPr="001C4870" w14:paraId="04FABD71" w14:textId="77777777" w:rsidTr="00D7008F">
        <w:trPr>
          <w:trHeight w:val="300"/>
        </w:trPr>
        <w:tc>
          <w:tcPr>
            <w:tcW w:w="1844" w:type="dxa"/>
          </w:tcPr>
          <w:p w14:paraId="104F58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ADAM12</w:t>
            </w:r>
          </w:p>
        </w:tc>
        <w:tc>
          <w:tcPr>
            <w:tcW w:w="1417" w:type="dxa"/>
          </w:tcPr>
          <w:p w14:paraId="4F007B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2.471</w:t>
            </w:r>
          </w:p>
        </w:tc>
        <w:tc>
          <w:tcPr>
            <w:tcW w:w="1843" w:type="dxa"/>
          </w:tcPr>
          <w:p w14:paraId="609793D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32108AC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-0.269</w:t>
            </w:r>
          </w:p>
        </w:tc>
        <w:tc>
          <w:tcPr>
            <w:tcW w:w="1559" w:type="dxa"/>
          </w:tcPr>
          <w:p w14:paraId="3FA9F4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4.19E-06</w:t>
            </w:r>
          </w:p>
        </w:tc>
        <w:tc>
          <w:tcPr>
            <w:tcW w:w="1276" w:type="dxa"/>
          </w:tcPr>
          <w:p w14:paraId="7625034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3.40E-05</w:t>
            </w:r>
          </w:p>
        </w:tc>
      </w:tr>
      <w:tr w:rsidR="006323A0" w:rsidRPr="001C4870" w14:paraId="1DE81D44" w14:textId="77777777" w:rsidTr="00D7008F">
        <w:trPr>
          <w:trHeight w:val="300"/>
        </w:trPr>
        <w:tc>
          <w:tcPr>
            <w:tcW w:w="1844" w:type="dxa"/>
          </w:tcPr>
          <w:p w14:paraId="574C8C4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ANXA1</w:t>
            </w:r>
          </w:p>
        </w:tc>
        <w:tc>
          <w:tcPr>
            <w:tcW w:w="1417" w:type="dxa"/>
          </w:tcPr>
          <w:p w14:paraId="2EAF36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3.445</w:t>
            </w:r>
          </w:p>
        </w:tc>
        <w:tc>
          <w:tcPr>
            <w:tcW w:w="1843" w:type="dxa"/>
          </w:tcPr>
          <w:p w14:paraId="12C8906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335882D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w:t>
            </w:r>
          </w:p>
        </w:tc>
        <w:tc>
          <w:tcPr>
            <w:tcW w:w="1559" w:type="dxa"/>
          </w:tcPr>
          <w:p w14:paraId="65A0D15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4.31E-06</w:t>
            </w:r>
          </w:p>
        </w:tc>
        <w:tc>
          <w:tcPr>
            <w:tcW w:w="1276" w:type="dxa"/>
          </w:tcPr>
          <w:p w14:paraId="658AEE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3.48E-05</w:t>
            </w:r>
          </w:p>
        </w:tc>
      </w:tr>
      <w:tr w:rsidR="006323A0" w:rsidRPr="001C4870" w14:paraId="6879238B" w14:textId="77777777" w:rsidTr="00D7008F">
        <w:trPr>
          <w:trHeight w:val="300"/>
        </w:trPr>
        <w:tc>
          <w:tcPr>
            <w:tcW w:w="1844" w:type="dxa"/>
          </w:tcPr>
          <w:p w14:paraId="10DCB2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HLX</w:t>
            </w:r>
          </w:p>
        </w:tc>
        <w:tc>
          <w:tcPr>
            <w:tcW w:w="1417" w:type="dxa"/>
          </w:tcPr>
          <w:p w14:paraId="7DC51C7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1.738</w:t>
            </w:r>
          </w:p>
        </w:tc>
        <w:tc>
          <w:tcPr>
            <w:tcW w:w="1843" w:type="dxa"/>
          </w:tcPr>
          <w:p w14:paraId="0DE317C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C1490B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-1.66</w:t>
            </w:r>
          </w:p>
        </w:tc>
        <w:tc>
          <w:tcPr>
            <w:tcW w:w="1559" w:type="dxa"/>
          </w:tcPr>
          <w:p w14:paraId="1C0007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4.31E-06</w:t>
            </w:r>
          </w:p>
        </w:tc>
        <w:tc>
          <w:tcPr>
            <w:tcW w:w="1276" w:type="dxa"/>
          </w:tcPr>
          <w:p w14:paraId="482FAF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3.48E-05</w:t>
            </w:r>
          </w:p>
        </w:tc>
      </w:tr>
      <w:tr w:rsidR="006323A0" w:rsidRPr="001C4870" w14:paraId="6F133436" w14:textId="77777777" w:rsidTr="00D7008F">
        <w:trPr>
          <w:trHeight w:val="300"/>
        </w:trPr>
        <w:tc>
          <w:tcPr>
            <w:tcW w:w="1844" w:type="dxa"/>
          </w:tcPr>
          <w:p w14:paraId="46601E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NT5E</w:t>
            </w:r>
          </w:p>
        </w:tc>
        <w:tc>
          <w:tcPr>
            <w:tcW w:w="1417" w:type="dxa"/>
          </w:tcPr>
          <w:p w14:paraId="70720BD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1.606</w:t>
            </w:r>
          </w:p>
        </w:tc>
        <w:tc>
          <w:tcPr>
            <w:tcW w:w="1843" w:type="dxa"/>
          </w:tcPr>
          <w:p w14:paraId="623D4E7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phosphatase</w:t>
            </w:r>
          </w:p>
        </w:tc>
        <w:tc>
          <w:tcPr>
            <w:tcW w:w="1701" w:type="dxa"/>
          </w:tcPr>
          <w:p w14:paraId="64F7DB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-1.134</w:t>
            </w:r>
          </w:p>
        </w:tc>
        <w:tc>
          <w:tcPr>
            <w:tcW w:w="1559" w:type="dxa"/>
          </w:tcPr>
          <w:p w14:paraId="13A91D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5.34E-06</w:t>
            </w:r>
          </w:p>
        </w:tc>
        <w:tc>
          <w:tcPr>
            <w:tcW w:w="1276" w:type="dxa"/>
          </w:tcPr>
          <w:p w14:paraId="59CED6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4.24E-05</w:t>
            </w:r>
          </w:p>
        </w:tc>
      </w:tr>
      <w:tr w:rsidR="006323A0" w:rsidRPr="001C4870" w14:paraId="3FE05B51" w14:textId="77777777" w:rsidTr="00D7008F">
        <w:trPr>
          <w:trHeight w:val="300"/>
        </w:trPr>
        <w:tc>
          <w:tcPr>
            <w:tcW w:w="1844" w:type="dxa"/>
          </w:tcPr>
          <w:p w14:paraId="1BB390B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GPX1</w:t>
            </w:r>
          </w:p>
        </w:tc>
        <w:tc>
          <w:tcPr>
            <w:tcW w:w="1417" w:type="dxa"/>
          </w:tcPr>
          <w:p w14:paraId="52C463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1.407</w:t>
            </w:r>
          </w:p>
        </w:tc>
        <w:tc>
          <w:tcPr>
            <w:tcW w:w="1843" w:type="dxa"/>
          </w:tcPr>
          <w:p w14:paraId="5317B8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50002A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-3.532</w:t>
            </w:r>
          </w:p>
        </w:tc>
        <w:tc>
          <w:tcPr>
            <w:tcW w:w="1559" w:type="dxa"/>
          </w:tcPr>
          <w:p w14:paraId="316D25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5.80E-06</w:t>
            </w:r>
          </w:p>
        </w:tc>
        <w:tc>
          <w:tcPr>
            <w:tcW w:w="1276" w:type="dxa"/>
          </w:tcPr>
          <w:p w14:paraId="433769B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4.59E-05</w:t>
            </w:r>
          </w:p>
        </w:tc>
      </w:tr>
      <w:tr w:rsidR="006323A0" w:rsidRPr="001C4870" w14:paraId="7EBBEB8A" w14:textId="77777777" w:rsidTr="00D7008F">
        <w:trPr>
          <w:trHeight w:val="300"/>
        </w:trPr>
        <w:tc>
          <w:tcPr>
            <w:tcW w:w="1844" w:type="dxa"/>
          </w:tcPr>
          <w:p w14:paraId="6C2FFEF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IGFBP7</w:t>
            </w:r>
          </w:p>
        </w:tc>
        <w:tc>
          <w:tcPr>
            <w:tcW w:w="1417" w:type="dxa"/>
          </w:tcPr>
          <w:p w14:paraId="0855E9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2.448</w:t>
            </w:r>
          </w:p>
        </w:tc>
        <w:tc>
          <w:tcPr>
            <w:tcW w:w="1843" w:type="dxa"/>
          </w:tcPr>
          <w:p w14:paraId="62E714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transporter</w:t>
            </w:r>
          </w:p>
        </w:tc>
        <w:tc>
          <w:tcPr>
            <w:tcW w:w="1701" w:type="dxa"/>
          </w:tcPr>
          <w:p w14:paraId="560523B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-0.174</w:t>
            </w:r>
          </w:p>
        </w:tc>
        <w:tc>
          <w:tcPr>
            <w:tcW w:w="1559" w:type="dxa"/>
          </w:tcPr>
          <w:p w14:paraId="1E387E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5.91E-06</w:t>
            </w:r>
          </w:p>
        </w:tc>
        <w:tc>
          <w:tcPr>
            <w:tcW w:w="1276" w:type="dxa"/>
          </w:tcPr>
          <w:p w14:paraId="785F653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4.64E-05</w:t>
            </w:r>
          </w:p>
        </w:tc>
      </w:tr>
      <w:tr w:rsidR="006323A0" w:rsidRPr="001C4870" w14:paraId="4B38EA4B" w14:textId="77777777" w:rsidTr="00D7008F">
        <w:trPr>
          <w:trHeight w:val="300"/>
        </w:trPr>
        <w:tc>
          <w:tcPr>
            <w:tcW w:w="1844" w:type="dxa"/>
          </w:tcPr>
          <w:p w14:paraId="00158D2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EDNRA</w:t>
            </w:r>
          </w:p>
        </w:tc>
        <w:tc>
          <w:tcPr>
            <w:tcW w:w="1417" w:type="dxa"/>
          </w:tcPr>
          <w:p w14:paraId="55D4BA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2.101</w:t>
            </w:r>
          </w:p>
        </w:tc>
        <w:tc>
          <w:tcPr>
            <w:tcW w:w="1843" w:type="dxa"/>
          </w:tcPr>
          <w:p w14:paraId="5D04B1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1809F9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2.828</w:t>
            </w:r>
          </w:p>
        </w:tc>
        <w:tc>
          <w:tcPr>
            <w:tcW w:w="1559" w:type="dxa"/>
          </w:tcPr>
          <w:p w14:paraId="51C1D7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5.91E-06</w:t>
            </w:r>
          </w:p>
        </w:tc>
        <w:tc>
          <w:tcPr>
            <w:tcW w:w="1276" w:type="dxa"/>
          </w:tcPr>
          <w:p w14:paraId="1484F1B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4.64E-05</w:t>
            </w:r>
          </w:p>
        </w:tc>
      </w:tr>
      <w:tr w:rsidR="006323A0" w:rsidRPr="001C4870" w14:paraId="14F06C88" w14:textId="77777777" w:rsidTr="00D7008F">
        <w:trPr>
          <w:trHeight w:val="300"/>
        </w:trPr>
        <w:tc>
          <w:tcPr>
            <w:tcW w:w="1844" w:type="dxa"/>
          </w:tcPr>
          <w:p w14:paraId="45560F4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ETV1</w:t>
            </w:r>
          </w:p>
        </w:tc>
        <w:tc>
          <w:tcPr>
            <w:tcW w:w="1417" w:type="dxa"/>
          </w:tcPr>
          <w:p w14:paraId="119502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2.044</w:t>
            </w:r>
          </w:p>
        </w:tc>
        <w:tc>
          <w:tcPr>
            <w:tcW w:w="1843" w:type="dxa"/>
          </w:tcPr>
          <w:p w14:paraId="1C9229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2E4E5B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2.158</w:t>
            </w:r>
          </w:p>
        </w:tc>
        <w:tc>
          <w:tcPr>
            <w:tcW w:w="1559" w:type="dxa"/>
          </w:tcPr>
          <w:p w14:paraId="0F25AF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6.60E-06</w:t>
            </w:r>
          </w:p>
        </w:tc>
        <w:tc>
          <w:tcPr>
            <w:tcW w:w="1276" w:type="dxa"/>
          </w:tcPr>
          <w:p w14:paraId="33C7D9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5.13E-05</w:t>
            </w:r>
          </w:p>
        </w:tc>
      </w:tr>
      <w:tr w:rsidR="006323A0" w:rsidRPr="001C4870" w14:paraId="036F0699" w14:textId="77777777" w:rsidTr="00D7008F">
        <w:trPr>
          <w:trHeight w:val="300"/>
        </w:trPr>
        <w:tc>
          <w:tcPr>
            <w:tcW w:w="1844" w:type="dxa"/>
          </w:tcPr>
          <w:p w14:paraId="66804D2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TGFB1I1</w:t>
            </w:r>
          </w:p>
        </w:tc>
        <w:tc>
          <w:tcPr>
            <w:tcW w:w="1417" w:type="dxa"/>
          </w:tcPr>
          <w:p w14:paraId="631C06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3.679</w:t>
            </w:r>
          </w:p>
        </w:tc>
        <w:tc>
          <w:tcPr>
            <w:tcW w:w="1843" w:type="dxa"/>
          </w:tcPr>
          <w:p w14:paraId="452839C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33DB5E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0.452</w:t>
            </w:r>
          </w:p>
        </w:tc>
        <w:tc>
          <w:tcPr>
            <w:tcW w:w="1559" w:type="dxa"/>
          </w:tcPr>
          <w:p w14:paraId="617734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6.60E-06</w:t>
            </w:r>
          </w:p>
        </w:tc>
        <w:tc>
          <w:tcPr>
            <w:tcW w:w="1276" w:type="dxa"/>
          </w:tcPr>
          <w:p w14:paraId="352FBC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5.13E-05</w:t>
            </w:r>
          </w:p>
        </w:tc>
      </w:tr>
      <w:tr w:rsidR="006323A0" w:rsidRPr="001C4870" w14:paraId="03F3052A" w14:textId="77777777" w:rsidTr="00D7008F">
        <w:trPr>
          <w:trHeight w:val="300"/>
        </w:trPr>
        <w:tc>
          <w:tcPr>
            <w:tcW w:w="1844" w:type="dxa"/>
          </w:tcPr>
          <w:p w14:paraId="7C0524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SAMSN1</w:t>
            </w:r>
          </w:p>
        </w:tc>
        <w:tc>
          <w:tcPr>
            <w:tcW w:w="1417" w:type="dxa"/>
          </w:tcPr>
          <w:p w14:paraId="6C67FC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1.112</w:t>
            </w:r>
          </w:p>
        </w:tc>
        <w:tc>
          <w:tcPr>
            <w:tcW w:w="1843" w:type="dxa"/>
          </w:tcPr>
          <w:p w14:paraId="6C492D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E5672B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4.583</w:t>
            </w:r>
          </w:p>
        </w:tc>
        <w:tc>
          <w:tcPr>
            <w:tcW w:w="1559" w:type="dxa"/>
          </w:tcPr>
          <w:p w14:paraId="657B6A7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6.61E-06</w:t>
            </w:r>
          </w:p>
        </w:tc>
        <w:tc>
          <w:tcPr>
            <w:tcW w:w="1276" w:type="dxa"/>
          </w:tcPr>
          <w:p w14:paraId="4AB103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5.13E-05</w:t>
            </w:r>
          </w:p>
        </w:tc>
      </w:tr>
      <w:tr w:rsidR="006323A0" w:rsidRPr="001C4870" w14:paraId="3E0EB91E" w14:textId="77777777" w:rsidTr="00D7008F">
        <w:trPr>
          <w:trHeight w:val="300"/>
        </w:trPr>
        <w:tc>
          <w:tcPr>
            <w:tcW w:w="1844" w:type="dxa"/>
          </w:tcPr>
          <w:p w14:paraId="2CF119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CIITA</w:t>
            </w:r>
          </w:p>
        </w:tc>
        <w:tc>
          <w:tcPr>
            <w:tcW w:w="1417" w:type="dxa"/>
          </w:tcPr>
          <w:p w14:paraId="3878040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1.126</w:t>
            </w:r>
          </w:p>
        </w:tc>
        <w:tc>
          <w:tcPr>
            <w:tcW w:w="1843" w:type="dxa"/>
          </w:tcPr>
          <w:p w14:paraId="6F3E39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13AA5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1.576</w:t>
            </w:r>
          </w:p>
        </w:tc>
        <w:tc>
          <w:tcPr>
            <w:tcW w:w="1559" w:type="dxa"/>
          </w:tcPr>
          <w:p w14:paraId="01E98B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7.27E-06</w:t>
            </w:r>
          </w:p>
        </w:tc>
        <w:tc>
          <w:tcPr>
            <w:tcW w:w="1276" w:type="dxa"/>
          </w:tcPr>
          <w:p w14:paraId="778B82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5.59E-05</w:t>
            </w:r>
          </w:p>
        </w:tc>
      </w:tr>
      <w:tr w:rsidR="006323A0" w:rsidRPr="001C4870" w14:paraId="418C5FA3" w14:textId="77777777" w:rsidTr="00D7008F">
        <w:trPr>
          <w:trHeight w:val="300"/>
        </w:trPr>
        <w:tc>
          <w:tcPr>
            <w:tcW w:w="1844" w:type="dxa"/>
          </w:tcPr>
          <w:p w14:paraId="55E095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LATS2</w:t>
            </w:r>
          </w:p>
        </w:tc>
        <w:tc>
          <w:tcPr>
            <w:tcW w:w="1417" w:type="dxa"/>
          </w:tcPr>
          <w:p w14:paraId="23D54F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1.081</w:t>
            </w:r>
          </w:p>
        </w:tc>
        <w:tc>
          <w:tcPr>
            <w:tcW w:w="1843" w:type="dxa"/>
          </w:tcPr>
          <w:p w14:paraId="496663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8133D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0.971</w:t>
            </w:r>
          </w:p>
        </w:tc>
        <w:tc>
          <w:tcPr>
            <w:tcW w:w="1559" w:type="dxa"/>
          </w:tcPr>
          <w:p w14:paraId="15268F6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7.27E-06</w:t>
            </w:r>
          </w:p>
        </w:tc>
        <w:tc>
          <w:tcPr>
            <w:tcW w:w="1276" w:type="dxa"/>
          </w:tcPr>
          <w:p w14:paraId="035727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5.59E-05</w:t>
            </w:r>
          </w:p>
        </w:tc>
      </w:tr>
      <w:tr w:rsidR="006323A0" w:rsidRPr="001C4870" w14:paraId="56A4706F" w14:textId="77777777" w:rsidTr="00D7008F">
        <w:trPr>
          <w:trHeight w:val="300"/>
        </w:trPr>
        <w:tc>
          <w:tcPr>
            <w:tcW w:w="1844" w:type="dxa"/>
          </w:tcPr>
          <w:p w14:paraId="7289E8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PIM1</w:t>
            </w:r>
          </w:p>
        </w:tc>
        <w:tc>
          <w:tcPr>
            <w:tcW w:w="1417" w:type="dxa"/>
          </w:tcPr>
          <w:p w14:paraId="2F9B29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1.032</w:t>
            </w:r>
          </w:p>
        </w:tc>
        <w:tc>
          <w:tcPr>
            <w:tcW w:w="1843" w:type="dxa"/>
          </w:tcPr>
          <w:p w14:paraId="6E98F83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D76C0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2.179</w:t>
            </w:r>
          </w:p>
        </w:tc>
        <w:tc>
          <w:tcPr>
            <w:tcW w:w="1559" w:type="dxa"/>
          </w:tcPr>
          <w:p w14:paraId="4FBA3D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7.28E-06</w:t>
            </w:r>
          </w:p>
        </w:tc>
        <w:tc>
          <w:tcPr>
            <w:tcW w:w="1276" w:type="dxa"/>
          </w:tcPr>
          <w:p w14:paraId="36DCFB6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5.60E-05</w:t>
            </w:r>
          </w:p>
        </w:tc>
      </w:tr>
      <w:tr w:rsidR="006323A0" w:rsidRPr="001C4870" w14:paraId="4F9961B1" w14:textId="77777777" w:rsidTr="00D7008F">
        <w:trPr>
          <w:trHeight w:val="300"/>
        </w:trPr>
        <w:tc>
          <w:tcPr>
            <w:tcW w:w="1844" w:type="dxa"/>
          </w:tcPr>
          <w:p w14:paraId="2B495DC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AURKB</w:t>
            </w:r>
          </w:p>
        </w:tc>
        <w:tc>
          <w:tcPr>
            <w:tcW w:w="1417" w:type="dxa"/>
          </w:tcPr>
          <w:p w14:paraId="38A0994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5.485</w:t>
            </w:r>
          </w:p>
        </w:tc>
        <w:tc>
          <w:tcPr>
            <w:tcW w:w="1843" w:type="dxa"/>
          </w:tcPr>
          <w:p w14:paraId="042512C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1D4E62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-1.177</w:t>
            </w:r>
          </w:p>
        </w:tc>
        <w:tc>
          <w:tcPr>
            <w:tcW w:w="1559" w:type="dxa"/>
          </w:tcPr>
          <w:p w14:paraId="631C9B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9.02E-06</w:t>
            </w:r>
          </w:p>
        </w:tc>
        <w:tc>
          <w:tcPr>
            <w:tcW w:w="1276" w:type="dxa"/>
          </w:tcPr>
          <w:p w14:paraId="5B93C9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6.78E-05</w:t>
            </w:r>
          </w:p>
        </w:tc>
      </w:tr>
      <w:tr w:rsidR="006323A0" w:rsidRPr="001C4870" w14:paraId="682AC191" w14:textId="77777777" w:rsidTr="00D7008F">
        <w:trPr>
          <w:trHeight w:val="300"/>
        </w:trPr>
        <w:tc>
          <w:tcPr>
            <w:tcW w:w="1844" w:type="dxa"/>
          </w:tcPr>
          <w:p w14:paraId="106463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IFI16</w:t>
            </w:r>
          </w:p>
        </w:tc>
        <w:tc>
          <w:tcPr>
            <w:tcW w:w="1417" w:type="dxa"/>
          </w:tcPr>
          <w:p w14:paraId="7639C0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1.477</w:t>
            </w:r>
          </w:p>
        </w:tc>
        <w:tc>
          <w:tcPr>
            <w:tcW w:w="1843" w:type="dxa"/>
          </w:tcPr>
          <w:p w14:paraId="20A707D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2E57F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3.262</w:t>
            </w:r>
          </w:p>
        </w:tc>
        <w:tc>
          <w:tcPr>
            <w:tcW w:w="1559" w:type="dxa"/>
          </w:tcPr>
          <w:p w14:paraId="795A3A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9.50E-06</w:t>
            </w:r>
          </w:p>
        </w:tc>
        <w:tc>
          <w:tcPr>
            <w:tcW w:w="1276" w:type="dxa"/>
          </w:tcPr>
          <w:p w14:paraId="158346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7.12E-05</w:t>
            </w:r>
          </w:p>
        </w:tc>
      </w:tr>
      <w:tr w:rsidR="006323A0" w:rsidRPr="001C4870" w14:paraId="51DC86A0" w14:textId="77777777" w:rsidTr="00D7008F">
        <w:trPr>
          <w:trHeight w:val="300"/>
        </w:trPr>
        <w:tc>
          <w:tcPr>
            <w:tcW w:w="1844" w:type="dxa"/>
          </w:tcPr>
          <w:p w14:paraId="1030F5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KDR</w:t>
            </w:r>
          </w:p>
        </w:tc>
        <w:tc>
          <w:tcPr>
            <w:tcW w:w="1417" w:type="dxa"/>
          </w:tcPr>
          <w:p w14:paraId="4152F7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1.413</w:t>
            </w:r>
          </w:p>
        </w:tc>
        <w:tc>
          <w:tcPr>
            <w:tcW w:w="1843" w:type="dxa"/>
          </w:tcPr>
          <w:p w14:paraId="26F048B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6B21B86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1.105</w:t>
            </w:r>
          </w:p>
        </w:tc>
        <w:tc>
          <w:tcPr>
            <w:tcW w:w="1559" w:type="dxa"/>
          </w:tcPr>
          <w:p w14:paraId="07ABCB7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1.02E-05</w:t>
            </w:r>
          </w:p>
        </w:tc>
        <w:tc>
          <w:tcPr>
            <w:tcW w:w="1276" w:type="dxa"/>
          </w:tcPr>
          <w:p w14:paraId="64A966E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7.60E-05</w:t>
            </w:r>
          </w:p>
        </w:tc>
      </w:tr>
      <w:tr w:rsidR="006323A0" w:rsidRPr="001C4870" w14:paraId="10E4F5F7" w14:textId="77777777" w:rsidTr="00D7008F">
        <w:trPr>
          <w:trHeight w:val="300"/>
        </w:trPr>
        <w:tc>
          <w:tcPr>
            <w:tcW w:w="1844" w:type="dxa"/>
          </w:tcPr>
          <w:p w14:paraId="084F22A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SHC1</w:t>
            </w:r>
          </w:p>
        </w:tc>
        <w:tc>
          <w:tcPr>
            <w:tcW w:w="1417" w:type="dxa"/>
          </w:tcPr>
          <w:p w14:paraId="5EF1663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1.751</w:t>
            </w:r>
          </w:p>
        </w:tc>
        <w:tc>
          <w:tcPr>
            <w:tcW w:w="1843" w:type="dxa"/>
          </w:tcPr>
          <w:p w14:paraId="6DEA33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CC69D3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-0.967</w:t>
            </w:r>
          </w:p>
        </w:tc>
        <w:tc>
          <w:tcPr>
            <w:tcW w:w="1559" w:type="dxa"/>
          </w:tcPr>
          <w:p w14:paraId="7A8996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1.60E-05</w:t>
            </w:r>
          </w:p>
        </w:tc>
        <w:tc>
          <w:tcPr>
            <w:tcW w:w="1276" w:type="dxa"/>
          </w:tcPr>
          <w:p w14:paraId="0B59D8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0.000115</w:t>
            </w:r>
          </w:p>
        </w:tc>
      </w:tr>
      <w:tr w:rsidR="006323A0" w:rsidRPr="001C4870" w14:paraId="1998C8B1" w14:textId="77777777" w:rsidTr="00D7008F">
        <w:trPr>
          <w:trHeight w:val="300"/>
        </w:trPr>
        <w:tc>
          <w:tcPr>
            <w:tcW w:w="1844" w:type="dxa"/>
          </w:tcPr>
          <w:p w14:paraId="198A1F6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PSMB9</w:t>
            </w:r>
          </w:p>
        </w:tc>
        <w:tc>
          <w:tcPr>
            <w:tcW w:w="1417" w:type="dxa"/>
          </w:tcPr>
          <w:p w14:paraId="62E29E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1.808</w:t>
            </w:r>
          </w:p>
        </w:tc>
        <w:tc>
          <w:tcPr>
            <w:tcW w:w="1843" w:type="dxa"/>
          </w:tcPr>
          <w:p w14:paraId="2AF06B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645D2D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0.391</w:t>
            </w:r>
          </w:p>
        </w:tc>
        <w:tc>
          <w:tcPr>
            <w:tcW w:w="1559" w:type="dxa"/>
          </w:tcPr>
          <w:p w14:paraId="659F66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1.67E-05</w:t>
            </w:r>
          </w:p>
        </w:tc>
        <w:tc>
          <w:tcPr>
            <w:tcW w:w="1276" w:type="dxa"/>
          </w:tcPr>
          <w:p w14:paraId="2F1D7ED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0.000118</w:t>
            </w:r>
          </w:p>
        </w:tc>
      </w:tr>
      <w:tr w:rsidR="006323A0" w:rsidRPr="001C4870" w14:paraId="337C8C26" w14:textId="77777777" w:rsidTr="00D7008F">
        <w:trPr>
          <w:trHeight w:val="300"/>
        </w:trPr>
        <w:tc>
          <w:tcPr>
            <w:tcW w:w="1844" w:type="dxa"/>
          </w:tcPr>
          <w:p w14:paraId="2C1B437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SERPINH1</w:t>
            </w:r>
          </w:p>
        </w:tc>
        <w:tc>
          <w:tcPr>
            <w:tcW w:w="1417" w:type="dxa"/>
          </w:tcPr>
          <w:p w14:paraId="2CF8321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3.581</w:t>
            </w:r>
          </w:p>
        </w:tc>
        <w:tc>
          <w:tcPr>
            <w:tcW w:w="1843" w:type="dxa"/>
          </w:tcPr>
          <w:p w14:paraId="48A6763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35129DC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2.401</w:t>
            </w:r>
          </w:p>
        </w:tc>
        <w:tc>
          <w:tcPr>
            <w:tcW w:w="1559" w:type="dxa"/>
          </w:tcPr>
          <w:p w14:paraId="263B79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1.67E-05</w:t>
            </w:r>
          </w:p>
        </w:tc>
        <w:tc>
          <w:tcPr>
            <w:tcW w:w="1276" w:type="dxa"/>
          </w:tcPr>
          <w:p w14:paraId="52A232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0.000118</w:t>
            </w:r>
          </w:p>
        </w:tc>
      </w:tr>
      <w:tr w:rsidR="006323A0" w:rsidRPr="001C4870" w14:paraId="38CF6BAD" w14:textId="77777777" w:rsidTr="00D7008F">
        <w:trPr>
          <w:trHeight w:val="300"/>
        </w:trPr>
        <w:tc>
          <w:tcPr>
            <w:tcW w:w="1844" w:type="dxa"/>
          </w:tcPr>
          <w:p w14:paraId="042CD27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CPXM1</w:t>
            </w:r>
          </w:p>
        </w:tc>
        <w:tc>
          <w:tcPr>
            <w:tcW w:w="1417" w:type="dxa"/>
          </w:tcPr>
          <w:p w14:paraId="4691FA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4.813</w:t>
            </w:r>
          </w:p>
        </w:tc>
        <w:tc>
          <w:tcPr>
            <w:tcW w:w="1843" w:type="dxa"/>
          </w:tcPr>
          <w:p w14:paraId="693F90C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46A273A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2.236</w:t>
            </w:r>
          </w:p>
        </w:tc>
        <w:tc>
          <w:tcPr>
            <w:tcW w:w="1559" w:type="dxa"/>
          </w:tcPr>
          <w:p w14:paraId="613B47B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1.74E-05</w:t>
            </w:r>
          </w:p>
        </w:tc>
        <w:tc>
          <w:tcPr>
            <w:tcW w:w="1276" w:type="dxa"/>
          </w:tcPr>
          <w:p w14:paraId="3A3C5D2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0.000121</w:t>
            </w:r>
          </w:p>
        </w:tc>
      </w:tr>
      <w:tr w:rsidR="006323A0" w:rsidRPr="001C4870" w14:paraId="551E4E7B" w14:textId="77777777" w:rsidTr="00D7008F">
        <w:trPr>
          <w:trHeight w:val="300"/>
        </w:trPr>
        <w:tc>
          <w:tcPr>
            <w:tcW w:w="1844" w:type="dxa"/>
          </w:tcPr>
          <w:p w14:paraId="4448260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LEF1</w:t>
            </w:r>
          </w:p>
        </w:tc>
        <w:tc>
          <w:tcPr>
            <w:tcW w:w="1417" w:type="dxa"/>
          </w:tcPr>
          <w:p w14:paraId="1EE80B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1.707</w:t>
            </w:r>
          </w:p>
        </w:tc>
        <w:tc>
          <w:tcPr>
            <w:tcW w:w="1843" w:type="dxa"/>
          </w:tcPr>
          <w:p w14:paraId="46FDAF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D481B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1.929</w:t>
            </w:r>
          </w:p>
        </w:tc>
        <w:tc>
          <w:tcPr>
            <w:tcW w:w="1559" w:type="dxa"/>
          </w:tcPr>
          <w:p w14:paraId="224CCC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1.90E-05</w:t>
            </w:r>
          </w:p>
        </w:tc>
        <w:tc>
          <w:tcPr>
            <w:tcW w:w="1276" w:type="dxa"/>
          </w:tcPr>
          <w:p w14:paraId="773F5EA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0.000132</w:t>
            </w:r>
          </w:p>
        </w:tc>
      </w:tr>
      <w:tr w:rsidR="006323A0" w:rsidRPr="001C4870" w14:paraId="0727A5C5" w14:textId="77777777" w:rsidTr="00D7008F">
        <w:trPr>
          <w:trHeight w:val="300"/>
        </w:trPr>
        <w:tc>
          <w:tcPr>
            <w:tcW w:w="1844" w:type="dxa"/>
          </w:tcPr>
          <w:p w14:paraId="6E201A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ZNF217</w:t>
            </w:r>
          </w:p>
        </w:tc>
        <w:tc>
          <w:tcPr>
            <w:tcW w:w="1417" w:type="dxa"/>
          </w:tcPr>
          <w:p w14:paraId="609F8D1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1.274</w:t>
            </w:r>
          </w:p>
        </w:tc>
        <w:tc>
          <w:tcPr>
            <w:tcW w:w="1843" w:type="dxa"/>
          </w:tcPr>
          <w:p w14:paraId="63F588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D74E1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-1.846</w:t>
            </w:r>
          </w:p>
        </w:tc>
        <w:tc>
          <w:tcPr>
            <w:tcW w:w="1559" w:type="dxa"/>
          </w:tcPr>
          <w:p w14:paraId="680A914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2.03E-05</w:t>
            </w:r>
          </w:p>
        </w:tc>
        <w:tc>
          <w:tcPr>
            <w:tcW w:w="1276" w:type="dxa"/>
          </w:tcPr>
          <w:p w14:paraId="7873A2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0.00014</w:t>
            </w:r>
          </w:p>
        </w:tc>
      </w:tr>
      <w:tr w:rsidR="006323A0" w:rsidRPr="001C4870" w14:paraId="710BD233" w14:textId="77777777" w:rsidTr="00D7008F">
        <w:trPr>
          <w:trHeight w:val="300"/>
        </w:trPr>
        <w:tc>
          <w:tcPr>
            <w:tcW w:w="1844" w:type="dxa"/>
          </w:tcPr>
          <w:p w14:paraId="58E71D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AIF1</w:t>
            </w:r>
          </w:p>
        </w:tc>
        <w:tc>
          <w:tcPr>
            <w:tcW w:w="1417" w:type="dxa"/>
          </w:tcPr>
          <w:p w14:paraId="357404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1.007</w:t>
            </w:r>
          </w:p>
        </w:tc>
        <w:tc>
          <w:tcPr>
            <w:tcW w:w="1843" w:type="dxa"/>
          </w:tcPr>
          <w:p w14:paraId="3EED3A2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DDBFBE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2.607</w:t>
            </w:r>
          </w:p>
        </w:tc>
        <w:tc>
          <w:tcPr>
            <w:tcW w:w="1559" w:type="dxa"/>
          </w:tcPr>
          <w:p w14:paraId="6B5A8B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2.16E-05</w:t>
            </w:r>
          </w:p>
        </w:tc>
        <w:tc>
          <w:tcPr>
            <w:tcW w:w="1276" w:type="dxa"/>
          </w:tcPr>
          <w:p w14:paraId="0BB31A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0.000149</w:t>
            </w:r>
          </w:p>
        </w:tc>
      </w:tr>
      <w:tr w:rsidR="006323A0" w:rsidRPr="001C4870" w14:paraId="34C44EAF" w14:textId="77777777" w:rsidTr="00D7008F">
        <w:trPr>
          <w:trHeight w:val="300"/>
        </w:trPr>
        <w:tc>
          <w:tcPr>
            <w:tcW w:w="1844" w:type="dxa"/>
          </w:tcPr>
          <w:p w14:paraId="5238AF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SPRY2</w:t>
            </w:r>
          </w:p>
        </w:tc>
        <w:tc>
          <w:tcPr>
            <w:tcW w:w="1417" w:type="dxa"/>
          </w:tcPr>
          <w:p w14:paraId="63B39D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1.039</w:t>
            </w:r>
          </w:p>
        </w:tc>
        <w:tc>
          <w:tcPr>
            <w:tcW w:w="1843" w:type="dxa"/>
          </w:tcPr>
          <w:p w14:paraId="7CA273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7F3075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-0.992</w:t>
            </w:r>
          </w:p>
        </w:tc>
        <w:tc>
          <w:tcPr>
            <w:tcW w:w="1559" w:type="dxa"/>
          </w:tcPr>
          <w:p w14:paraId="0112CA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2.27E-05</w:t>
            </w:r>
          </w:p>
        </w:tc>
        <w:tc>
          <w:tcPr>
            <w:tcW w:w="1276" w:type="dxa"/>
          </w:tcPr>
          <w:p w14:paraId="49008A3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0.000155</w:t>
            </w:r>
          </w:p>
        </w:tc>
      </w:tr>
      <w:tr w:rsidR="006323A0" w:rsidRPr="001C4870" w14:paraId="286A3C79" w14:textId="77777777" w:rsidTr="00D7008F">
        <w:trPr>
          <w:trHeight w:val="300"/>
        </w:trPr>
        <w:tc>
          <w:tcPr>
            <w:tcW w:w="1844" w:type="dxa"/>
          </w:tcPr>
          <w:p w14:paraId="355CFA5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ARHGAP31</w:t>
            </w:r>
          </w:p>
        </w:tc>
        <w:tc>
          <w:tcPr>
            <w:tcW w:w="1417" w:type="dxa"/>
          </w:tcPr>
          <w:p w14:paraId="4AFDB9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1.041</w:t>
            </w:r>
          </w:p>
        </w:tc>
        <w:tc>
          <w:tcPr>
            <w:tcW w:w="1843" w:type="dxa"/>
          </w:tcPr>
          <w:p w14:paraId="02B787B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5DE404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-0.905</w:t>
            </w:r>
          </w:p>
        </w:tc>
        <w:tc>
          <w:tcPr>
            <w:tcW w:w="1559" w:type="dxa"/>
          </w:tcPr>
          <w:p w14:paraId="4A5605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2.81E-05</w:t>
            </w:r>
          </w:p>
        </w:tc>
        <w:tc>
          <w:tcPr>
            <w:tcW w:w="1276" w:type="dxa"/>
          </w:tcPr>
          <w:p w14:paraId="612A22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0.000189</w:t>
            </w:r>
          </w:p>
        </w:tc>
      </w:tr>
      <w:tr w:rsidR="006323A0" w:rsidRPr="001C4870" w14:paraId="64347E8E" w14:textId="77777777" w:rsidTr="00D7008F">
        <w:trPr>
          <w:trHeight w:val="300"/>
        </w:trPr>
        <w:tc>
          <w:tcPr>
            <w:tcW w:w="1844" w:type="dxa"/>
          </w:tcPr>
          <w:p w14:paraId="1C7FA4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SOCS3</w:t>
            </w:r>
          </w:p>
        </w:tc>
        <w:tc>
          <w:tcPr>
            <w:tcW w:w="1417" w:type="dxa"/>
          </w:tcPr>
          <w:p w14:paraId="67E0DE6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2.869</w:t>
            </w:r>
          </w:p>
        </w:tc>
        <w:tc>
          <w:tcPr>
            <w:tcW w:w="1843" w:type="dxa"/>
          </w:tcPr>
          <w:p w14:paraId="38C1D2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phosphatase</w:t>
            </w:r>
          </w:p>
        </w:tc>
        <w:tc>
          <w:tcPr>
            <w:tcW w:w="1701" w:type="dxa"/>
          </w:tcPr>
          <w:p w14:paraId="7EBBA0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-1.99</w:t>
            </w:r>
          </w:p>
        </w:tc>
        <w:tc>
          <w:tcPr>
            <w:tcW w:w="1559" w:type="dxa"/>
          </w:tcPr>
          <w:p w14:paraId="7EFB83D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3.27E-05</w:t>
            </w:r>
          </w:p>
        </w:tc>
        <w:tc>
          <w:tcPr>
            <w:tcW w:w="1276" w:type="dxa"/>
          </w:tcPr>
          <w:p w14:paraId="11FE4F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0.000217</w:t>
            </w:r>
          </w:p>
        </w:tc>
      </w:tr>
      <w:tr w:rsidR="006323A0" w:rsidRPr="001C4870" w14:paraId="5FEE6876" w14:textId="77777777" w:rsidTr="00D7008F">
        <w:trPr>
          <w:trHeight w:val="300"/>
        </w:trPr>
        <w:tc>
          <w:tcPr>
            <w:tcW w:w="1844" w:type="dxa"/>
          </w:tcPr>
          <w:p w14:paraId="4CE802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TRIB3</w:t>
            </w:r>
          </w:p>
        </w:tc>
        <w:tc>
          <w:tcPr>
            <w:tcW w:w="1417" w:type="dxa"/>
          </w:tcPr>
          <w:p w14:paraId="7BA284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2.785</w:t>
            </w:r>
          </w:p>
        </w:tc>
        <w:tc>
          <w:tcPr>
            <w:tcW w:w="1843" w:type="dxa"/>
          </w:tcPr>
          <w:p w14:paraId="24BC91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12C20B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-1.897</w:t>
            </w:r>
          </w:p>
        </w:tc>
        <w:tc>
          <w:tcPr>
            <w:tcW w:w="1559" w:type="dxa"/>
          </w:tcPr>
          <w:p w14:paraId="44EFC1A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3.29E-05</w:t>
            </w:r>
          </w:p>
        </w:tc>
        <w:tc>
          <w:tcPr>
            <w:tcW w:w="1276" w:type="dxa"/>
          </w:tcPr>
          <w:p w14:paraId="3CE608D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0.000218</w:t>
            </w:r>
          </w:p>
        </w:tc>
      </w:tr>
      <w:tr w:rsidR="006323A0" w:rsidRPr="001C4870" w14:paraId="02A5821E" w14:textId="77777777" w:rsidTr="00D7008F">
        <w:trPr>
          <w:trHeight w:val="300"/>
        </w:trPr>
        <w:tc>
          <w:tcPr>
            <w:tcW w:w="1844" w:type="dxa"/>
          </w:tcPr>
          <w:p w14:paraId="05987B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TNFAIP3</w:t>
            </w:r>
          </w:p>
        </w:tc>
        <w:tc>
          <w:tcPr>
            <w:tcW w:w="1417" w:type="dxa"/>
          </w:tcPr>
          <w:p w14:paraId="45B80B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1.782</w:t>
            </w:r>
          </w:p>
        </w:tc>
        <w:tc>
          <w:tcPr>
            <w:tcW w:w="1843" w:type="dxa"/>
          </w:tcPr>
          <w:p w14:paraId="40A3289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4E59AB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-2.028</w:t>
            </w:r>
          </w:p>
        </w:tc>
        <w:tc>
          <w:tcPr>
            <w:tcW w:w="1559" w:type="dxa"/>
          </w:tcPr>
          <w:p w14:paraId="611854D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3.63E-05</w:t>
            </w:r>
          </w:p>
        </w:tc>
        <w:tc>
          <w:tcPr>
            <w:tcW w:w="1276" w:type="dxa"/>
          </w:tcPr>
          <w:p w14:paraId="7D7B6A2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0.000237</w:t>
            </w:r>
          </w:p>
        </w:tc>
      </w:tr>
      <w:tr w:rsidR="006323A0" w:rsidRPr="001C4870" w14:paraId="4CC51B59" w14:textId="77777777" w:rsidTr="00D7008F">
        <w:trPr>
          <w:trHeight w:val="300"/>
        </w:trPr>
        <w:tc>
          <w:tcPr>
            <w:tcW w:w="1844" w:type="dxa"/>
          </w:tcPr>
          <w:p w14:paraId="3C07AC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PLAT</w:t>
            </w:r>
          </w:p>
        </w:tc>
        <w:tc>
          <w:tcPr>
            <w:tcW w:w="1417" w:type="dxa"/>
          </w:tcPr>
          <w:p w14:paraId="0D7287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2.471</w:t>
            </w:r>
          </w:p>
        </w:tc>
        <w:tc>
          <w:tcPr>
            <w:tcW w:w="1843" w:type="dxa"/>
          </w:tcPr>
          <w:p w14:paraId="7DD40F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4B5B85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2.921</w:t>
            </w:r>
          </w:p>
        </w:tc>
        <w:tc>
          <w:tcPr>
            <w:tcW w:w="1559" w:type="dxa"/>
          </w:tcPr>
          <w:p w14:paraId="111B07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3.86E-05</w:t>
            </w:r>
          </w:p>
        </w:tc>
        <w:tc>
          <w:tcPr>
            <w:tcW w:w="1276" w:type="dxa"/>
          </w:tcPr>
          <w:p w14:paraId="550570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0.000251</w:t>
            </w:r>
          </w:p>
        </w:tc>
      </w:tr>
      <w:tr w:rsidR="006323A0" w:rsidRPr="001C4870" w14:paraId="1628F185" w14:textId="77777777" w:rsidTr="00D7008F">
        <w:trPr>
          <w:trHeight w:val="300"/>
        </w:trPr>
        <w:tc>
          <w:tcPr>
            <w:tcW w:w="1844" w:type="dxa"/>
          </w:tcPr>
          <w:p w14:paraId="6D4713E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AEBP1</w:t>
            </w:r>
          </w:p>
        </w:tc>
        <w:tc>
          <w:tcPr>
            <w:tcW w:w="1417" w:type="dxa"/>
          </w:tcPr>
          <w:p w14:paraId="5AD41A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2.812</w:t>
            </w:r>
          </w:p>
        </w:tc>
        <w:tc>
          <w:tcPr>
            <w:tcW w:w="1843" w:type="dxa"/>
          </w:tcPr>
          <w:p w14:paraId="160A86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2CC89F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-0.403</w:t>
            </w:r>
          </w:p>
        </w:tc>
        <w:tc>
          <w:tcPr>
            <w:tcW w:w="1559" w:type="dxa"/>
          </w:tcPr>
          <w:p w14:paraId="278B2B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3.89E-05</w:t>
            </w:r>
          </w:p>
        </w:tc>
        <w:tc>
          <w:tcPr>
            <w:tcW w:w="1276" w:type="dxa"/>
          </w:tcPr>
          <w:p w14:paraId="210D4BF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0.000252</w:t>
            </w:r>
          </w:p>
        </w:tc>
      </w:tr>
      <w:tr w:rsidR="006323A0" w:rsidRPr="001C4870" w14:paraId="1A0A6B37" w14:textId="77777777" w:rsidTr="00D7008F">
        <w:trPr>
          <w:trHeight w:val="300"/>
        </w:trPr>
        <w:tc>
          <w:tcPr>
            <w:tcW w:w="1844" w:type="dxa"/>
          </w:tcPr>
          <w:p w14:paraId="497109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CYBA</w:t>
            </w:r>
          </w:p>
        </w:tc>
        <w:tc>
          <w:tcPr>
            <w:tcW w:w="1417" w:type="dxa"/>
          </w:tcPr>
          <w:p w14:paraId="108D02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1.593</w:t>
            </w:r>
          </w:p>
        </w:tc>
        <w:tc>
          <w:tcPr>
            <w:tcW w:w="1843" w:type="dxa"/>
          </w:tcPr>
          <w:p w14:paraId="0CA8D95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44A75FF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2.414</w:t>
            </w:r>
          </w:p>
        </w:tc>
        <w:tc>
          <w:tcPr>
            <w:tcW w:w="1559" w:type="dxa"/>
          </w:tcPr>
          <w:p w14:paraId="641A1D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3.89E-05</w:t>
            </w:r>
          </w:p>
        </w:tc>
        <w:tc>
          <w:tcPr>
            <w:tcW w:w="1276" w:type="dxa"/>
          </w:tcPr>
          <w:p w14:paraId="58FA6B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0.000252</w:t>
            </w:r>
          </w:p>
        </w:tc>
      </w:tr>
      <w:tr w:rsidR="006323A0" w:rsidRPr="001C4870" w14:paraId="1549AB3B" w14:textId="77777777" w:rsidTr="00D7008F">
        <w:trPr>
          <w:trHeight w:val="300"/>
        </w:trPr>
        <w:tc>
          <w:tcPr>
            <w:tcW w:w="1844" w:type="dxa"/>
          </w:tcPr>
          <w:p w14:paraId="146145D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RUVBL1</w:t>
            </w:r>
          </w:p>
        </w:tc>
        <w:tc>
          <w:tcPr>
            <w:tcW w:w="1417" w:type="dxa"/>
          </w:tcPr>
          <w:p w14:paraId="72C16CF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1.297</w:t>
            </w:r>
          </w:p>
        </w:tc>
        <w:tc>
          <w:tcPr>
            <w:tcW w:w="1843" w:type="dxa"/>
          </w:tcPr>
          <w:p w14:paraId="017E6F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6A94530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1.808</w:t>
            </w:r>
          </w:p>
        </w:tc>
        <w:tc>
          <w:tcPr>
            <w:tcW w:w="1559" w:type="dxa"/>
          </w:tcPr>
          <w:p w14:paraId="5741426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3.92E-05</w:t>
            </w:r>
          </w:p>
        </w:tc>
        <w:tc>
          <w:tcPr>
            <w:tcW w:w="1276" w:type="dxa"/>
          </w:tcPr>
          <w:p w14:paraId="7D9D441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0.000252</w:t>
            </w:r>
          </w:p>
        </w:tc>
      </w:tr>
      <w:tr w:rsidR="006323A0" w:rsidRPr="001C4870" w14:paraId="638F56DC" w14:textId="77777777" w:rsidTr="00D7008F">
        <w:trPr>
          <w:trHeight w:val="300"/>
        </w:trPr>
        <w:tc>
          <w:tcPr>
            <w:tcW w:w="1844" w:type="dxa"/>
          </w:tcPr>
          <w:p w14:paraId="40AED2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SNHG1</w:t>
            </w:r>
          </w:p>
        </w:tc>
        <w:tc>
          <w:tcPr>
            <w:tcW w:w="1417" w:type="dxa"/>
          </w:tcPr>
          <w:p w14:paraId="0DBD3FC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1.044</w:t>
            </w:r>
          </w:p>
        </w:tc>
        <w:tc>
          <w:tcPr>
            <w:tcW w:w="1843" w:type="dxa"/>
          </w:tcPr>
          <w:p w14:paraId="30445CD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9AB13C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-0.243</w:t>
            </w:r>
          </w:p>
        </w:tc>
        <w:tc>
          <w:tcPr>
            <w:tcW w:w="1559" w:type="dxa"/>
          </w:tcPr>
          <w:p w14:paraId="43237B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3.92E-05</w:t>
            </w:r>
          </w:p>
        </w:tc>
        <w:tc>
          <w:tcPr>
            <w:tcW w:w="1276" w:type="dxa"/>
          </w:tcPr>
          <w:p w14:paraId="43565F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0.000252</w:t>
            </w:r>
          </w:p>
        </w:tc>
      </w:tr>
      <w:tr w:rsidR="006323A0" w:rsidRPr="001C4870" w14:paraId="0E3245D9" w14:textId="77777777" w:rsidTr="00D7008F">
        <w:trPr>
          <w:trHeight w:val="300"/>
        </w:trPr>
        <w:tc>
          <w:tcPr>
            <w:tcW w:w="1844" w:type="dxa"/>
          </w:tcPr>
          <w:p w14:paraId="343AC2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LAMC1</w:t>
            </w:r>
          </w:p>
        </w:tc>
        <w:tc>
          <w:tcPr>
            <w:tcW w:w="1417" w:type="dxa"/>
          </w:tcPr>
          <w:p w14:paraId="4D3243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2.891</w:t>
            </w:r>
          </w:p>
        </w:tc>
        <w:tc>
          <w:tcPr>
            <w:tcW w:w="1843" w:type="dxa"/>
          </w:tcPr>
          <w:p w14:paraId="1C52D3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307CEA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-2.616</w:t>
            </w:r>
          </w:p>
        </w:tc>
        <w:tc>
          <w:tcPr>
            <w:tcW w:w="1559" w:type="dxa"/>
          </w:tcPr>
          <w:p w14:paraId="432ABF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4.03E-05</w:t>
            </w:r>
          </w:p>
        </w:tc>
        <w:tc>
          <w:tcPr>
            <w:tcW w:w="1276" w:type="dxa"/>
          </w:tcPr>
          <w:p w14:paraId="59F7B04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0.000256</w:t>
            </w:r>
          </w:p>
        </w:tc>
      </w:tr>
      <w:tr w:rsidR="006323A0" w:rsidRPr="001C4870" w14:paraId="35A62BE2" w14:textId="77777777" w:rsidTr="00D7008F">
        <w:trPr>
          <w:trHeight w:val="300"/>
        </w:trPr>
        <w:tc>
          <w:tcPr>
            <w:tcW w:w="1844" w:type="dxa"/>
          </w:tcPr>
          <w:p w14:paraId="218498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ID4</w:t>
            </w:r>
          </w:p>
        </w:tc>
        <w:tc>
          <w:tcPr>
            <w:tcW w:w="1417" w:type="dxa"/>
          </w:tcPr>
          <w:p w14:paraId="76C92F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1.659</w:t>
            </w:r>
          </w:p>
        </w:tc>
        <w:tc>
          <w:tcPr>
            <w:tcW w:w="1843" w:type="dxa"/>
          </w:tcPr>
          <w:p w14:paraId="1F262A2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62CD34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-1.951</w:t>
            </w:r>
          </w:p>
        </w:tc>
        <w:tc>
          <w:tcPr>
            <w:tcW w:w="1559" w:type="dxa"/>
          </w:tcPr>
          <w:p w14:paraId="50B2C1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4.03E-05</w:t>
            </w:r>
          </w:p>
        </w:tc>
        <w:tc>
          <w:tcPr>
            <w:tcW w:w="1276" w:type="dxa"/>
          </w:tcPr>
          <w:p w14:paraId="74A33E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0.000256</w:t>
            </w:r>
          </w:p>
        </w:tc>
      </w:tr>
      <w:tr w:rsidR="006323A0" w:rsidRPr="001C4870" w14:paraId="464DFC81" w14:textId="77777777" w:rsidTr="00D7008F">
        <w:trPr>
          <w:trHeight w:val="300"/>
        </w:trPr>
        <w:tc>
          <w:tcPr>
            <w:tcW w:w="1844" w:type="dxa"/>
          </w:tcPr>
          <w:p w14:paraId="4DDB49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HOXA7</w:t>
            </w:r>
          </w:p>
        </w:tc>
        <w:tc>
          <w:tcPr>
            <w:tcW w:w="1417" w:type="dxa"/>
          </w:tcPr>
          <w:p w14:paraId="70A349B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7.114</w:t>
            </w:r>
          </w:p>
        </w:tc>
        <w:tc>
          <w:tcPr>
            <w:tcW w:w="1843" w:type="dxa"/>
          </w:tcPr>
          <w:p w14:paraId="4350219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42465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2.547</w:t>
            </w:r>
          </w:p>
        </w:tc>
        <w:tc>
          <w:tcPr>
            <w:tcW w:w="1559" w:type="dxa"/>
          </w:tcPr>
          <w:p w14:paraId="3360922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4.67E-05</w:t>
            </w:r>
          </w:p>
        </w:tc>
        <w:tc>
          <w:tcPr>
            <w:tcW w:w="1276" w:type="dxa"/>
          </w:tcPr>
          <w:p w14:paraId="1AD3B18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0.000294</w:t>
            </w:r>
          </w:p>
        </w:tc>
      </w:tr>
      <w:tr w:rsidR="006323A0" w:rsidRPr="001C4870" w14:paraId="7BA8F9F1" w14:textId="77777777" w:rsidTr="00D7008F">
        <w:trPr>
          <w:trHeight w:val="300"/>
        </w:trPr>
        <w:tc>
          <w:tcPr>
            <w:tcW w:w="1844" w:type="dxa"/>
          </w:tcPr>
          <w:p w14:paraId="64084A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C3AR1</w:t>
            </w:r>
          </w:p>
        </w:tc>
        <w:tc>
          <w:tcPr>
            <w:tcW w:w="1417" w:type="dxa"/>
          </w:tcPr>
          <w:p w14:paraId="2D182F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1.143</w:t>
            </w:r>
          </w:p>
        </w:tc>
        <w:tc>
          <w:tcPr>
            <w:tcW w:w="1843" w:type="dxa"/>
          </w:tcPr>
          <w:p w14:paraId="13DDDB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412C3A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2.107</w:t>
            </w:r>
          </w:p>
        </w:tc>
        <w:tc>
          <w:tcPr>
            <w:tcW w:w="1559" w:type="dxa"/>
          </w:tcPr>
          <w:p w14:paraId="58C8A0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5.03E-05</w:t>
            </w:r>
          </w:p>
        </w:tc>
        <w:tc>
          <w:tcPr>
            <w:tcW w:w="1276" w:type="dxa"/>
          </w:tcPr>
          <w:p w14:paraId="23C946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0.000317</w:t>
            </w:r>
          </w:p>
        </w:tc>
      </w:tr>
      <w:tr w:rsidR="006323A0" w:rsidRPr="001C4870" w14:paraId="4F29547C" w14:textId="77777777" w:rsidTr="00D7008F">
        <w:trPr>
          <w:trHeight w:val="300"/>
        </w:trPr>
        <w:tc>
          <w:tcPr>
            <w:tcW w:w="1844" w:type="dxa"/>
          </w:tcPr>
          <w:p w14:paraId="4FDF0C7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EPHA2</w:t>
            </w:r>
          </w:p>
        </w:tc>
        <w:tc>
          <w:tcPr>
            <w:tcW w:w="1417" w:type="dxa"/>
          </w:tcPr>
          <w:p w14:paraId="3AEEC5B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2.476</w:t>
            </w:r>
          </w:p>
        </w:tc>
        <w:tc>
          <w:tcPr>
            <w:tcW w:w="1843" w:type="dxa"/>
          </w:tcPr>
          <w:p w14:paraId="7523E10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C7DE5A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1.977</w:t>
            </w:r>
          </w:p>
        </w:tc>
        <w:tc>
          <w:tcPr>
            <w:tcW w:w="1559" w:type="dxa"/>
          </w:tcPr>
          <w:p w14:paraId="04DFEC0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5.20E-05</w:t>
            </w:r>
          </w:p>
        </w:tc>
        <w:tc>
          <w:tcPr>
            <w:tcW w:w="1276" w:type="dxa"/>
          </w:tcPr>
          <w:p w14:paraId="1D6F3AA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0.000326</w:t>
            </w:r>
          </w:p>
        </w:tc>
      </w:tr>
      <w:tr w:rsidR="006323A0" w:rsidRPr="001C4870" w14:paraId="50E1D629" w14:textId="77777777" w:rsidTr="00D7008F">
        <w:trPr>
          <w:trHeight w:val="300"/>
        </w:trPr>
        <w:tc>
          <w:tcPr>
            <w:tcW w:w="1844" w:type="dxa"/>
          </w:tcPr>
          <w:p w14:paraId="2B25DB4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NGFR</w:t>
            </w:r>
          </w:p>
        </w:tc>
        <w:tc>
          <w:tcPr>
            <w:tcW w:w="1417" w:type="dxa"/>
          </w:tcPr>
          <w:p w14:paraId="66596A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2.284</w:t>
            </w:r>
          </w:p>
        </w:tc>
        <w:tc>
          <w:tcPr>
            <w:tcW w:w="1843" w:type="dxa"/>
          </w:tcPr>
          <w:p w14:paraId="0F5FAC0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645634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-0.328</w:t>
            </w:r>
          </w:p>
        </w:tc>
        <w:tc>
          <w:tcPr>
            <w:tcW w:w="1559" w:type="dxa"/>
          </w:tcPr>
          <w:p w14:paraId="5A23049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5.22E-05</w:t>
            </w:r>
          </w:p>
        </w:tc>
        <w:tc>
          <w:tcPr>
            <w:tcW w:w="1276" w:type="dxa"/>
          </w:tcPr>
          <w:p w14:paraId="0C73C8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0.000326</w:t>
            </w:r>
          </w:p>
        </w:tc>
      </w:tr>
      <w:tr w:rsidR="006323A0" w:rsidRPr="001C4870" w14:paraId="29AF13B5" w14:textId="77777777" w:rsidTr="00D7008F">
        <w:trPr>
          <w:trHeight w:val="300"/>
        </w:trPr>
        <w:tc>
          <w:tcPr>
            <w:tcW w:w="1844" w:type="dxa"/>
          </w:tcPr>
          <w:p w14:paraId="0278EFC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TNFRSF1B</w:t>
            </w:r>
          </w:p>
        </w:tc>
        <w:tc>
          <w:tcPr>
            <w:tcW w:w="1417" w:type="dxa"/>
          </w:tcPr>
          <w:p w14:paraId="749357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1.187</w:t>
            </w:r>
          </w:p>
        </w:tc>
        <w:tc>
          <w:tcPr>
            <w:tcW w:w="1843" w:type="dxa"/>
          </w:tcPr>
          <w:p w14:paraId="5387D1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1C8981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3.29</w:t>
            </w:r>
          </w:p>
        </w:tc>
        <w:tc>
          <w:tcPr>
            <w:tcW w:w="1559" w:type="dxa"/>
          </w:tcPr>
          <w:p w14:paraId="6245F3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5.64E-05</w:t>
            </w:r>
          </w:p>
        </w:tc>
        <w:tc>
          <w:tcPr>
            <w:tcW w:w="1276" w:type="dxa"/>
          </w:tcPr>
          <w:p w14:paraId="309D9D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0.000348</w:t>
            </w:r>
          </w:p>
        </w:tc>
      </w:tr>
      <w:tr w:rsidR="006323A0" w:rsidRPr="001C4870" w14:paraId="156F327D" w14:textId="77777777" w:rsidTr="00D7008F">
        <w:trPr>
          <w:trHeight w:val="300"/>
        </w:trPr>
        <w:tc>
          <w:tcPr>
            <w:tcW w:w="1844" w:type="dxa"/>
          </w:tcPr>
          <w:p w14:paraId="050F55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MCM7</w:t>
            </w:r>
          </w:p>
        </w:tc>
        <w:tc>
          <w:tcPr>
            <w:tcW w:w="1417" w:type="dxa"/>
          </w:tcPr>
          <w:p w14:paraId="3849886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1.516</w:t>
            </w:r>
          </w:p>
        </w:tc>
        <w:tc>
          <w:tcPr>
            <w:tcW w:w="1843" w:type="dxa"/>
          </w:tcPr>
          <w:p w14:paraId="7803A2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3E84A1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NA</w:t>
            </w:r>
          </w:p>
        </w:tc>
        <w:tc>
          <w:tcPr>
            <w:tcW w:w="1559" w:type="dxa"/>
          </w:tcPr>
          <w:p w14:paraId="01462F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5.68E-05</w:t>
            </w:r>
          </w:p>
        </w:tc>
        <w:tc>
          <w:tcPr>
            <w:tcW w:w="1276" w:type="dxa"/>
          </w:tcPr>
          <w:p w14:paraId="7C95AF3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0.000348</w:t>
            </w:r>
          </w:p>
        </w:tc>
      </w:tr>
      <w:tr w:rsidR="006323A0" w:rsidRPr="001C4870" w14:paraId="356B76F5" w14:textId="77777777" w:rsidTr="00D7008F">
        <w:trPr>
          <w:trHeight w:val="300"/>
        </w:trPr>
        <w:tc>
          <w:tcPr>
            <w:tcW w:w="1844" w:type="dxa"/>
          </w:tcPr>
          <w:p w14:paraId="7C65C0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CKS1B</w:t>
            </w:r>
          </w:p>
        </w:tc>
        <w:tc>
          <w:tcPr>
            <w:tcW w:w="1417" w:type="dxa"/>
          </w:tcPr>
          <w:p w14:paraId="668486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1.363</w:t>
            </w:r>
          </w:p>
        </w:tc>
        <w:tc>
          <w:tcPr>
            <w:tcW w:w="1843" w:type="dxa"/>
          </w:tcPr>
          <w:p w14:paraId="052746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4EC634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2.215</w:t>
            </w:r>
          </w:p>
        </w:tc>
        <w:tc>
          <w:tcPr>
            <w:tcW w:w="1559" w:type="dxa"/>
          </w:tcPr>
          <w:p w14:paraId="24CFFF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5.68E-05</w:t>
            </w:r>
          </w:p>
        </w:tc>
        <w:tc>
          <w:tcPr>
            <w:tcW w:w="1276" w:type="dxa"/>
          </w:tcPr>
          <w:p w14:paraId="5A777FB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0.000348</w:t>
            </w:r>
          </w:p>
        </w:tc>
      </w:tr>
      <w:tr w:rsidR="006323A0" w:rsidRPr="001C4870" w14:paraId="0DF4E399" w14:textId="77777777" w:rsidTr="00D7008F">
        <w:trPr>
          <w:trHeight w:val="300"/>
        </w:trPr>
        <w:tc>
          <w:tcPr>
            <w:tcW w:w="1844" w:type="dxa"/>
          </w:tcPr>
          <w:p w14:paraId="58AF37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C3</w:t>
            </w:r>
          </w:p>
        </w:tc>
        <w:tc>
          <w:tcPr>
            <w:tcW w:w="1417" w:type="dxa"/>
          </w:tcPr>
          <w:p w14:paraId="54EE96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1.272</w:t>
            </w:r>
          </w:p>
        </w:tc>
        <w:tc>
          <w:tcPr>
            <w:tcW w:w="1843" w:type="dxa"/>
          </w:tcPr>
          <w:p w14:paraId="6015A19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38E5D8E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2.563</w:t>
            </w:r>
          </w:p>
        </w:tc>
        <w:tc>
          <w:tcPr>
            <w:tcW w:w="1559" w:type="dxa"/>
          </w:tcPr>
          <w:p w14:paraId="64BFF4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6.00E-05</w:t>
            </w:r>
          </w:p>
        </w:tc>
        <w:tc>
          <w:tcPr>
            <w:tcW w:w="1276" w:type="dxa"/>
          </w:tcPr>
          <w:p w14:paraId="3316D4F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0.000367</w:t>
            </w:r>
          </w:p>
        </w:tc>
      </w:tr>
      <w:tr w:rsidR="006323A0" w:rsidRPr="001C4870" w14:paraId="034F8290" w14:textId="77777777" w:rsidTr="00D7008F">
        <w:trPr>
          <w:trHeight w:val="300"/>
        </w:trPr>
        <w:tc>
          <w:tcPr>
            <w:tcW w:w="1844" w:type="dxa"/>
          </w:tcPr>
          <w:p w14:paraId="5743EB0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C1QA</w:t>
            </w:r>
          </w:p>
        </w:tc>
        <w:tc>
          <w:tcPr>
            <w:tcW w:w="1417" w:type="dxa"/>
          </w:tcPr>
          <w:p w14:paraId="639BAAF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2.385</w:t>
            </w:r>
          </w:p>
        </w:tc>
        <w:tc>
          <w:tcPr>
            <w:tcW w:w="1843" w:type="dxa"/>
          </w:tcPr>
          <w:p w14:paraId="65FA3C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BFBE0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1.237</w:t>
            </w:r>
          </w:p>
        </w:tc>
        <w:tc>
          <w:tcPr>
            <w:tcW w:w="1559" w:type="dxa"/>
          </w:tcPr>
          <w:p w14:paraId="18D374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6.51E-05</w:t>
            </w:r>
          </w:p>
        </w:tc>
        <w:tc>
          <w:tcPr>
            <w:tcW w:w="1276" w:type="dxa"/>
          </w:tcPr>
          <w:p w14:paraId="032D7E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0.000395</w:t>
            </w:r>
          </w:p>
        </w:tc>
      </w:tr>
      <w:tr w:rsidR="006323A0" w:rsidRPr="001C4870" w14:paraId="1A1F9448" w14:textId="77777777" w:rsidTr="00D7008F">
        <w:trPr>
          <w:trHeight w:val="300"/>
        </w:trPr>
        <w:tc>
          <w:tcPr>
            <w:tcW w:w="1844" w:type="dxa"/>
          </w:tcPr>
          <w:p w14:paraId="62E24DE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CRNDE</w:t>
            </w:r>
          </w:p>
        </w:tc>
        <w:tc>
          <w:tcPr>
            <w:tcW w:w="1417" w:type="dxa"/>
          </w:tcPr>
          <w:p w14:paraId="1ED308E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2.876</w:t>
            </w:r>
          </w:p>
        </w:tc>
        <w:tc>
          <w:tcPr>
            <w:tcW w:w="1843" w:type="dxa"/>
          </w:tcPr>
          <w:p w14:paraId="2109876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59C02B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2.37</w:t>
            </w:r>
          </w:p>
        </w:tc>
        <w:tc>
          <w:tcPr>
            <w:tcW w:w="1559" w:type="dxa"/>
          </w:tcPr>
          <w:p w14:paraId="4D21C6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6.99E-05</w:t>
            </w:r>
          </w:p>
        </w:tc>
        <w:tc>
          <w:tcPr>
            <w:tcW w:w="1276" w:type="dxa"/>
          </w:tcPr>
          <w:p w14:paraId="23C365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0.000424</w:t>
            </w:r>
          </w:p>
        </w:tc>
      </w:tr>
      <w:tr w:rsidR="006323A0" w:rsidRPr="001C4870" w14:paraId="7EA5C2EA" w14:textId="77777777" w:rsidTr="00D7008F">
        <w:trPr>
          <w:trHeight w:val="300"/>
        </w:trPr>
        <w:tc>
          <w:tcPr>
            <w:tcW w:w="1844" w:type="dxa"/>
          </w:tcPr>
          <w:p w14:paraId="19E3F4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HAS2</w:t>
            </w:r>
          </w:p>
        </w:tc>
        <w:tc>
          <w:tcPr>
            <w:tcW w:w="1417" w:type="dxa"/>
          </w:tcPr>
          <w:p w14:paraId="591C65B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3.55</w:t>
            </w:r>
          </w:p>
        </w:tc>
        <w:tc>
          <w:tcPr>
            <w:tcW w:w="1843" w:type="dxa"/>
          </w:tcPr>
          <w:p w14:paraId="31776D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4DB2CA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0.808</w:t>
            </w:r>
          </w:p>
        </w:tc>
        <w:tc>
          <w:tcPr>
            <w:tcW w:w="1559" w:type="dxa"/>
          </w:tcPr>
          <w:p w14:paraId="5F0AFDB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7.98E-05</w:t>
            </w:r>
          </w:p>
        </w:tc>
        <w:tc>
          <w:tcPr>
            <w:tcW w:w="1276" w:type="dxa"/>
          </w:tcPr>
          <w:p w14:paraId="43B480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0.000475</w:t>
            </w:r>
          </w:p>
        </w:tc>
      </w:tr>
      <w:tr w:rsidR="006323A0" w:rsidRPr="001C4870" w14:paraId="1D0096D3" w14:textId="77777777" w:rsidTr="00D7008F">
        <w:trPr>
          <w:trHeight w:val="300"/>
        </w:trPr>
        <w:tc>
          <w:tcPr>
            <w:tcW w:w="1844" w:type="dxa"/>
          </w:tcPr>
          <w:p w14:paraId="30F6E0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CDK1</w:t>
            </w:r>
          </w:p>
        </w:tc>
        <w:tc>
          <w:tcPr>
            <w:tcW w:w="1417" w:type="dxa"/>
          </w:tcPr>
          <w:p w14:paraId="0A18269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3.762</w:t>
            </w:r>
          </w:p>
        </w:tc>
        <w:tc>
          <w:tcPr>
            <w:tcW w:w="1843" w:type="dxa"/>
          </w:tcPr>
          <w:p w14:paraId="5B8D8C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6042D2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2.213</w:t>
            </w:r>
          </w:p>
        </w:tc>
        <w:tc>
          <w:tcPr>
            <w:tcW w:w="1559" w:type="dxa"/>
          </w:tcPr>
          <w:p w14:paraId="7E81E65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8.07E-05</w:t>
            </w:r>
          </w:p>
        </w:tc>
        <w:tc>
          <w:tcPr>
            <w:tcW w:w="1276" w:type="dxa"/>
          </w:tcPr>
          <w:p w14:paraId="586E5D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0.000478</w:t>
            </w:r>
          </w:p>
        </w:tc>
      </w:tr>
      <w:tr w:rsidR="006323A0" w:rsidRPr="001C4870" w14:paraId="53097009" w14:textId="77777777" w:rsidTr="00D7008F">
        <w:trPr>
          <w:trHeight w:val="300"/>
        </w:trPr>
        <w:tc>
          <w:tcPr>
            <w:tcW w:w="1844" w:type="dxa"/>
          </w:tcPr>
          <w:p w14:paraId="4827DC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RND3</w:t>
            </w:r>
          </w:p>
        </w:tc>
        <w:tc>
          <w:tcPr>
            <w:tcW w:w="1417" w:type="dxa"/>
          </w:tcPr>
          <w:p w14:paraId="3C4F35B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2.011</w:t>
            </w:r>
          </w:p>
        </w:tc>
        <w:tc>
          <w:tcPr>
            <w:tcW w:w="1843" w:type="dxa"/>
          </w:tcPr>
          <w:p w14:paraId="45CD582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71BB5E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1.945</w:t>
            </w:r>
          </w:p>
        </w:tc>
        <w:tc>
          <w:tcPr>
            <w:tcW w:w="1559" w:type="dxa"/>
          </w:tcPr>
          <w:p w14:paraId="3C13238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8.07E-05</w:t>
            </w:r>
          </w:p>
        </w:tc>
        <w:tc>
          <w:tcPr>
            <w:tcW w:w="1276" w:type="dxa"/>
          </w:tcPr>
          <w:p w14:paraId="454715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0.000478</w:t>
            </w:r>
          </w:p>
        </w:tc>
      </w:tr>
      <w:tr w:rsidR="006323A0" w:rsidRPr="001C4870" w14:paraId="6D01FE5E" w14:textId="77777777" w:rsidTr="00D7008F">
        <w:trPr>
          <w:trHeight w:val="300"/>
        </w:trPr>
        <w:tc>
          <w:tcPr>
            <w:tcW w:w="1844" w:type="dxa"/>
          </w:tcPr>
          <w:p w14:paraId="15B1250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LTBR</w:t>
            </w:r>
          </w:p>
        </w:tc>
        <w:tc>
          <w:tcPr>
            <w:tcW w:w="1417" w:type="dxa"/>
          </w:tcPr>
          <w:p w14:paraId="47E55C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1.001</w:t>
            </w:r>
          </w:p>
        </w:tc>
        <w:tc>
          <w:tcPr>
            <w:tcW w:w="1843" w:type="dxa"/>
          </w:tcPr>
          <w:p w14:paraId="4529AC9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6ACFBA5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1.508</w:t>
            </w:r>
          </w:p>
        </w:tc>
        <w:tc>
          <w:tcPr>
            <w:tcW w:w="1559" w:type="dxa"/>
          </w:tcPr>
          <w:p w14:paraId="3E2C2AA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8.09E-05</w:t>
            </w:r>
          </w:p>
        </w:tc>
        <w:tc>
          <w:tcPr>
            <w:tcW w:w="1276" w:type="dxa"/>
          </w:tcPr>
          <w:p w14:paraId="3F6DA9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0.000479</w:t>
            </w:r>
          </w:p>
        </w:tc>
      </w:tr>
      <w:tr w:rsidR="006323A0" w:rsidRPr="001C4870" w14:paraId="3EC45C53" w14:textId="77777777" w:rsidTr="00D7008F">
        <w:trPr>
          <w:trHeight w:val="300"/>
        </w:trPr>
        <w:tc>
          <w:tcPr>
            <w:tcW w:w="1844" w:type="dxa"/>
          </w:tcPr>
          <w:p w14:paraId="0F954E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MAPK7</w:t>
            </w:r>
          </w:p>
        </w:tc>
        <w:tc>
          <w:tcPr>
            <w:tcW w:w="1417" w:type="dxa"/>
          </w:tcPr>
          <w:p w14:paraId="6DEED87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1.248</w:t>
            </w:r>
          </w:p>
        </w:tc>
        <w:tc>
          <w:tcPr>
            <w:tcW w:w="1843" w:type="dxa"/>
          </w:tcPr>
          <w:p w14:paraId="7EF2DC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45F150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1.631</w:t>
            </w:r>
          </w:p>
        </w:tc>
        <w:tc>
          <w:tcPr>
            <w:tcW w:w="1559" w:type="dxa"/>
          </w:tcPr>
          <w:p w14:paraId="55B6374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8.83E-05</w:t>
            </w:r>
          </w:p>
        </w:tc>
        <w:tc>
          <w:tcPr>
            <w:tcW w:w="1276" w:type="dxa"/>
          </w:tcPr>
          <w:p w14:paraId="4A7327A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0.00052</w:t>
            </w:r>
          </w:p>
        </w:tc>
      </w:tr>
      <w:tr w:rsidR="006323A0" w:rsidRPr="001C4870" w14:paraId="77857DB5" w14:textId="77777777" w:rsidTr="00D7008F">
        <w:trPr>
          <w:trHeight w:val="300"/>
        </w:trPr>
        <w:tc>
          <w:tcPr>
            <w:tcW w:w="1844" w:type="dxa"/>
          </w:tcPr>
          <w:p w14:paraId="3449F0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CLU</w:t>
            </w:r>
          </w:p>
        </w:tc>
        <w:tc>
          <w:tcPr>
            <w:tcW w:w="1417" w:type="dxa"/>
          </w:tcPr>
          <w:p w14:paraId="13961C3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1.038</w:t>
            </w:r>
          </w:p>
        </w:tc>
        <w:tc>
          <w:tcPr>
            <w:tcW w:w="1843" w:type="dxa"/>
          </w:tcPr>
          <w:p w14:paraId="00C51E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54160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0.913</w:t>
            </w:r>
          </w:p>
        </w:tc>
        <w:tc>
          <w:tcPr>
            <w:tcW w:w="1559" w:type="dxa"/>
          </w:tcPr>
          <w:p w14:paraId="582354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8.92E-05</w:t>
            </w:r>
          </w:p>
        </w:tc>
        <w:tc>
          <w:tcPr>
            <w:tcW w:w="1276" w:type="dxa"/>
          </w:tcPr>
          <w:p w14:paraId="5E6F867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0.000523</w:t>
            </w:r>
          </w:p>
        </w:tc>
      </w:tr>
      <w:tr w:rsidR="006323A0" w:rsidRPr="001C4870" w14:paraId="077D2DBD" w14:textId="77777777" w:rsidTr="00D7008F">
        <w:trPr>
          <w:trHeight w:val="300"/>
        </w:trPr>
        <w:tc>
          <w:tcPr>
            <w:tcW w:w="1844" w:type="dxa"/>
          </w:tcPr>
          <w:p w14:paraId="38C8103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HOXD10</w:t>
            </w:r>
          </w:p>
        </w:tc>
        <w:tc>
          <w:tcPr>
            <w:tcW w:w="1417" w:type="dxa"/>
          </w:tcPr>
          <w:p w14:paraId="6E236A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8.605</w:t>
            </w:r>
          </w:p>
        </w:tc>
        <w:tc>
          <w:tcPr>
            <w:tcW w:w="1843" w:type="dxa"/>
          </w:tcPr>
          <w:p w14:paraId="5FB96A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6734747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1.343</w:t>
            </w:r>
          </w:p>
        </w:tc>
        <w:tc>
          <w:tcPr>
            <w:tcW w:w="1559" w:type="dxa"/>
          </w:tcPr>
          <w:p w14:paraId="626410A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9.14E-05</w:t>
            </w:r>
          </w:p>
        </w:tc>
        <w:tc>
          <w:tcPr>
            <w:tcW w:w="1276" w:type="dxa"/>
          </w:tcPr>
          <w:p w14:paraId="33DEDA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0.000534</w:t>
            </w:r>
          </w:p>
        </w:tc>
      </w:tr>
      <w:tr w:rsidR="006323A0" w:rsidRPr="001C4870" w14:paraId="622B14BC" w14:textId="77777777" w:rsidTr="00D7008F">
        <w:trPr>
          <w:trHeight w:val="300"/>
        </w:trPr>
        <w:tc>
          <w:tcPr>
            <w:tcW w:w="1844" w:type="dxa"/>
          </w:tcPr>
          <w:p w14:paraId="57D4B9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SOX11</w:t>
            </w:r>
          </w:p>
        </w:tc>
        <w:tc>
          <w:tcPr>
            <w:tcW w:w="1417" w:type="dxa"/>
          </w:tcPr>
          <w:p w14:paraId="16E0B15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3.377</w:t>
            </w:r>
          </w:p>
        </w:tc>
        <w:tc>
          <w:tcPr>
            <w:tcW w:w="1843" w:type="dxa"/>
          </w:tcPr>
          <w:p w14:paraId="45004E7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7D003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1.646</w:t>
            </w:r>
          </w:p>
        </w:tc>
        <w:tc>
          <w:tcPr>
            <w:tcW w:w="1559" w:type="dxa"/>
          </w:tcPr>
          <w:p w14:paraId="42189E8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9.89E-05</w:t>
            </w:r>
          </w:p>
        </w:tc>
        <w:tc>
          <w:tcPr>
            <w:tcW w:w="1276" w:type="dxa"/>
          </w:tcPr>
          <w:p w14:paraId="4586DF2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0.000575</w:t>
            </w:r>
          </w:p>
        </w:tc>
      </w:tr>
      <w:tr w:rsidR="006323A0" w:rsidRPr="001C4870" w14:paraId="77243462" w14:textId="77777777" w:rsidTr="00D7008F">
        <w:trPr>
          <w:trHeight w:val="300"/>
        </w:trPr>
        <w:tc>
          <w:tcPr>
            <w:tcW w:w="1844" w:type="dxa"/>
          </w:tcPr>
          <w:p w14:paraId="046B416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INHBB</w:t>
            </w:r>
          </w:p>
        </w:tc>
        <w:tc>
          <w:tcPr>
            <w:tcW w:w="1417" w:type="dxa"/>
          </w:tcPr>
          <w:p w14:paraId="21B9F3E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1.78</w:t>
            </w:r>
          </w:p>
        </w:tc>
        <w:tc>
          <w:tcPr>
            <w:tcW w:w="1843" w:type="dxa"/>
          </w:tcPr>
          <w:p w14:paraId="75CF92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growth factor</w:t>
            </w:r>
          </w:p>
        </w:tc>
        <w:tc>
          <w:tcPr>
            <w:tcW w:w="1701" w:type="dxa"/>
          </w:tcPr>
          <w:p w14:paraId="3728BD3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w:t>
            </w:r>
          </w:p>
        </w:tc>
        <w:tc>
          <w:tcPr>
            <w:tcW w:w="1559" w:type="dxa"/>
          </w:tcPr>
          <w:p w14:paraId="30EED4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0.000108</w:t>
            </w:r>
          </w:p>
        </w:tc>
        <w:tc>
          <w:tcPr>
            <w:tcW w:w="1276" w:type="dxa"/>
          </w:tcPr>
          <w:p w14:paraId="5560A19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0.000628</w:t>
            </w:r>
          </w:p>
        </w:tc>
      </w:tr>
      <w:tr w:rsidR="006323A0" w:rsidRPr="001C4870" w14:paraId="47623F49" w14:textId="77777777" w:rsidTr="00D7008F">
        <w:trPr>
          <w:trHeight w:val="300"/>
        </w:trPr>
        <w:tc>
          <w:tcPr>
            <w:tcW w:w="1844" w:type="dxa"/>
          </w:tcPr>
          <w:p w14:paraId="4BB177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EFNA2</w:t>
            </w:r>
          </w:p>
        </w:tc>
        <w:tc>
          <w:tcPr>
            <w:tcW w:w="1417" w:type="dxa"/>
          </w:tcPr>
          <w:p w14:paraId="723C52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1.755</w:t>
            </w:r>
          </w:p>
        </w:tc>
        <w:tc>
          <w:tcPr>
            <w:tcW w:w="1843" w:type="dxa"/>
          </w:tcPr>
          <w:p w14:paraId="0F2553F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26139D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-2.673</w:t>
            </w:r>
          </w:p>
        </w:tc>
        <w:tc>
          <w:tcPr>
            <w:tcW w:w="1559" w:type="dxa"/>
          </w:tcPr>
          <w:p w14:paraId="597F9F6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0.000109</w:t>
            </w:r>
          </w:p>
        </w:tc>
        <w:tc>
          <w:tcPr>
            <w:tcW w:w="1276" w:type="dxa"/>
          </w:tcPr>
          <w:p w14:paraId="101316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0.000628</w:t>
            </w:r>
          </w:p>
        </w:tc>
      </w:tr>
      <w:tr w:rsidR="006323A0" w:rsidRPr="001C4870" w14:paraId="60D9812B" w14:textId="77777777" w:rsidTr="00D7008F">
        <w:trPr>
          <w:trHeight w:val="300"/>
        </w:trPr>
        <w:tc>
          <w:tcPr>
            <w:tcW w:w="1844" w:type="dxa"/>
          </w:tcPr>
          <w:p w14:paraId="1F22A32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ID1</w:t>
            </w:r>
          </w:p>
        </w:tc>
        <w:tc>
          <w:tcPr>
            <w:tcW w:w="1417" w:type="dxa"/>
          </w:tcPr>
          <w:p w14:paraId="0EDA85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1.214</w:t>
            </w:r>
          </w:p>
        </w:tc>
        <w:tc>
          <w:tcPr>
            <w:tcW w:w="1843" w:type="dxa"/>
          </w:tcPr>
          <w:p w14:paraId="704754F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B93E2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2.043</w:t>
            </w:r>
          </w:p>
        </w:tc>
        <w:tc>
          <w:tcPr>
            <w:tcW w:w="1559" w:type="dxa"/>
          </w:tcPr>
          <w:p w14:paraId="7371709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0.000109</w:t>
            </w:r>
          </w:p>
        </w:tc>
        <w:tc>
          <w:tcPr>
            <w:tcW w:w="1276" w:type="dxa"/>
          </w:tcPr>
          <w:p w14:paraId="61FA77F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0.00063</w:t>
            </w:r>
          </w:p>
        </w:tc>
      </w:tr>
      <w:tr w:rsidR="006323A0" w:rsidRPr="001C4870" w14:paraId="64B5601D" w14:textId="77777777" w:rsidTr="00D7008F">
        <w:trPr>
          <w:trHeight w:val="300"/>
        </w:trPr>
        <w:tc>
          <w:tcPr>
            <w:tcW w:w="1844" w:type="dxa"/>
          </w:tcPr>
          <w:p w14:paraId="0E4A22D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MAFB</w:t>
            </w:r>
          </w:p>
        </w:tc>
        <w:tc>
          <w:tcPr>
            <w:tcW w:w="1417" w:type="dxa"/>
          </w:tcPr>
          <w:p w14:paraId="4D264C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1.242</w:t>
            </w:r>
          </w:p>
        </w:tc>
        <w:tc>
          <w:tcPr>
            <w:tcW w:w="1843" w:type="dxa"/>
          </w:tcPr>
          <w:p w14:paraId="5163A3E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693BEA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1.323</w:t>
            </w:r>
          </w:p>
        </w:tc>
        <w:tc>
          <w:tcPr>
            <w:tcW w:w="1559" w:type="dxa"/>
          </w:tcPr>
          <w:p w14:paraId="1D057E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0.000115</w:t>
            </w:r>
          </w:p>
        </w:tc>
        <w:tc>
          <w:tcPr>
            <w:tcW w:w="1276" w:type="dxa"/>
          </w:tcPr>
          <w:p w14:paraId="76DBAE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0.000665</w:t>
            </w:r>
          </w:p>
        </w:tc>
      </w:tr>
      <w:tr w:rsidR="006323A0" w:rsidRPr="001C4870" w14:paraId="3CB11F9D" w14:textId="77777777" w:rsidTr="00D7008F">
        <w:trPr>
          <w:trHeight w:val="300"/>
        </w:trPr>
        <w:tc>
          <w:tcPr>
            <w:tcW w:w="1844" w:type="dxa"/>
          </w:tcPr>
          <w:p w14:paraId="1D35373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COL1A1</w:t>
            </w:r>
          </w:p>
        </w:tc>
        <w:tc>
          <w:tcPr>
            <w:tcW w:w="1417" w:type="dxa"/>
          </w:tcPr>
          <w:p w14:paraId="1D94FEE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4.721</w:t>
            </w:r>
          </w:p>
        </w:tc>
        <w:tc>
          <w:tcPr>
            <w:tcW w:w="1843" w:type="dxa"/>
          </w:tcPr>
          <w:p w14:paraId="78045C7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A5BBB3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1.934</w:t>
            </w:r>
          </w:p>
        </w:tc>
        <w:tc>
          <w:tcPr>
            <w:tcW w:w="1559" w:type="dxa"/>
          </w:tcPr>
          <w:p w14:paraId="0C2AD89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0.000117</w:t>
            </w:r>
          </w:p>
        </w:tc>
        <w:tc>
          <w:tcPr>
            <w:tcW w:w="1276" w:type="dxa"/>
          </w:tcPr>
          <w:p w14:paraId="62C50D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0.000667</w:t>
            </w:r>
          </w:p>
        </w:tc>
      </w:tr>
      <w:tr w:rsidR="006323A0" w:rsidRPr="001C4870" w14:paraId="0059F4FB" w14:textId="77777777" w:rsidTr="00D7008F">
        <w:trPr>
          <w:trHeight w:val="300"/>
        </w:trPr>
        <w:tc>
          <w:tcPr>
            <w:tcW w:w="1844" w:type="dxa"/>
          </w:tcPr>
          <w:p w14:paraId="730D31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GAS2L3</w:t>
            </w:r>
          </w:p>
        </w:tc>
        <w:tc>
          <w:tcPr>
            <w:tcW w:w="1417" w:type="dxa"/>
          </w:tcPr>
          <w:p w14:paraId="5C206E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3.14</w:t>
            </w:r>
          </w:p>
        </w:tc>
        <w:tc>
          <w:tcPr>
            <w:tcW w:w="1843" w:type="dxa"/>
          </w:tcPr>
          <w:p w14:paraId="63368BC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3E9D08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-2.63</w:t>
            </w:r>
          </w:p>
        </w:tc>
        <w:tc>
          <w:tcPr>
            <w:tcW w:w="1559" w:type="dxa"/>
          </w:tcPr>
          <w:p w14:paraId="2953E5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0.000117</w:t>
            </w:r>
          </w:p>
        </w:tc>
        <w:tc>
          <w:tcPr>
            <w:tcW w:w="1276" w:type="dxa"/>
          </w:tcPr>
          <w:p w14:paraId="128B2D6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0.000667</w:t>
            </w:r>
          </w:p>
        </w:tc>
      </w:tr>
      <w:tr w:rsidR="006323A0" w:rsidRPr="001C4870" w14:paraId="4BBAF138" w14:textId="77777777" w:rsidTr="00D7008F">
        <w:trPr>
          <w:trHeight w:val="300"/>
        </w:trPr>
        <w:tc>
          <w:tcPr>
            <w:tcW w:w="1844" w:type="dxa"/>
          </w:tcPr>
          <w:p w14:paraId="2B0B710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CBX3</w:t>
            </w:r>
          </w:p>
        </w:tc>
        <w:tc>
          <w:tcPr>
            <w:tcW w:w="1417" w:type="dxa"/>
          </w:tcPr>
          <w:p w14:paraId="70FC574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1.288</w:t>
            </w:r>
          </w:p>
        </w:tc>
        <w:tc>
          <w:tcPr>
            <w:tcW w:w="1843" w:type="dxa"/>
          </w:tcPr>
          <w:p w14:paraId="1BAC7B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3195F2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NA</w:t>
            </w:r>
          </w:p>
        </w:tc>
        <w:tc>
          <w:tcPr>
            <w:tcW w:w="1559" w:type="dxa"/>
          </w:tcPr>
          <w:p w14:paraId="3F640A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0.000121</w:t>
            </w:r>
          </w:p>
        </w:tc>
        <w:tc>
          <w:tcPr>
            <w:tcW w:w="1276" w:type="dxa"/>
          </w:tcPr>
          <w:p w14:paraId="7BFA487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0.000689</w:t>
            </w:r>
          </w:p>
        </w:tc>
      </w:tr>
      <w:tr w:rsidR="006323A0" w:rsidRPr="001C4870" w14:paraId="40581A14" w14:textId="77777777" w:rsidTr="00D7008F">
        <w:trPr>
          <w:trHeight w:val="300"/>
        </w:trPr>
        <w:tc>
          <w:tcPr>
            <w:tcW w:w="1844" w:type="dxa"/>
          </w:tcPr>
          <w:p w14:paraId="59C21A9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PRKD1</w:t>
            </w:r>
          </w:p>
        </w:tc>
        <w:tc>
          <w:tcPr>
            <w:tcW w:w="1417" w:type="dxa"/>
          </w:tcPr>
          <w:p w14:paraId="0682D6B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1.199</w:t>
            </w:r>
          </w:p>
        </w:tc>
        <w:tc>
          <w:tcPr>
            <w:tcW w:w="1843" w:type="dxa"/>
          </w:tcPr>
          <w:p w14:paraId="647500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77969C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3.532</w:t>
            </w:r>
          </w:p>
        </w:tc>
        <w:tc>
          <w:tcPr>
            <w:tcW w:w="1559" w:type="dxa"/>
          </w:tcPr>
          <w:p w14:paraId="68051F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0.000126</w:t>
            </w:r>
          </w:p>
        </w:tc>
        <w:tc>
          <w:tcPr>
            <w:tcW w:w="1276" w:type="dxa"/>
          </w:tcPr>
          <w:p w14:paraId="279CAAF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0.000714</w:t>
            </w:r>
          </w:p>
        </w:tc>
      </w:tr>
      <w:tr w:rsidR="006323A0" w:rsidRPr="001C4870" w14:paraId="674F0A9E" w14:textId="77777777" w:rsidTr="00D7008F">
        <w:trPr>
          <w:trHeight w:val="300"/>
        </w:trPr>
        <w:tc>
          <w:tcPr>
            <w:tcW w:w="1844" w:type="dxa"/>
          </w:tcPr>
          <w:p w14:paraId="57BA714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SMO</w:t>
            </w:r>
          </w:p>
        </w:tc>
        <w:tc>
          <w:tcPr>
            <w:tcW w:w="1417" w:type="dxa"/>
          </w:tcPr>
          <w:p w14:paraId="2699309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2.739</w:t>
            </w:r>
          </w:p>
        </w:tc>
        <w:tc>
          <w:tcPr>
            <w:tcW w:w="1843" w:type="dxa"/>
          </w:tcPr>
          <w:p w14:paraId="5DEA3C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7E0F33E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NA</w:t>
            </w:r>
          </w:p>
        </w:tc>
        <w:tc>
          <w:tcPr>
            <w:tcW w:w="1559" w:type="dxa"/>
          </w:tcPr>
          <w:p w14:paraId="284671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0.000135</w:t>
            </w:r>
          </w:p>
        </w:tc>
        <w:tc>
          <w:tcPr>
            <w:tcW w:w="1276" w:type="dxa"/>
          </w:tcPr>
          <w:p w14:paraId="318C1D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0.00076</w:t>
            </w:r>
          </w:p>
        </w:tc>
      </w:tr>
      <w:tr w:rsidR="006323A0" w:rsidRPr="001C4870" w14:paraId="0670817D" w14:textId="77777777" w:rsidTr="00D7008F">
        <w:trPr>
          <w:trHeight w:val="300"/>
        </w:trPr>
        <w:tc>
          <w:tcPr>
            <w:tcW w:w="1844" w:type="dxa"/>
          </w:tcPr>
          <w:p w14:paraId="181E7B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DES</w:t>
            </w:r>
          </w:p>
        </w:tc>
        <w:tc>
          <w:tcPr>
            <w:tcW w:w="1417" w:type="dxa"/>
          </w:tcPr>
          <w:p w14:paraId="647EA08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2.527</w:t>
            </w:r>
          </w:p>
        </w:tc>
        <w:tc>
          <w:tcPr>
            <w:tcW w:w="1843" w:type="dxa"/>
          </w:tcPr>
          <w:p w14:paraId="68E286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5507CE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-1.98</w:t>
            </w:r>
          </w:p>
        </w:tc>
        <w:tc>
          <w:tcPr>
            <w:tcW w:w="1559" w:type="dxa"/>
          </w:tcPr>
          <w:p w14:paraId="0BD588A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0.000142</w:t>
            </w:r>
          </w:p>
        </w:tc>
        <w:tc>
          <w:tcPr>
            <w:tcW w:w="1276" w:type="dxa"/>
          </w:tcPr>
          <w:p w14:paraId="19E878D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0.000789</w:t>
            </w:r>
          </w:p>
        </w:tc>
      </w:tr>
      <w:tr w:rsidR="006323A0" w:rsidRPr="001C4870" w14:paraId="50F106F3" w14:textId="77777777" w:rsidTr="00D7008F">
        <w:trPr>
          <w:trHeight w:val="300"/>
        </w:trPr>
        <w:tc>
          <w:tcPr>
            <w:tcW w:w="1844" w:type="dxa"/>
          </w:tcPr>
          <w:p w14:paraId="75A4F7D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ELN</w:t>
            </w:r>
          </w:p>
        </w:tc>
        <w:tc>
          <w:tcPr>
            <w:tcW w:w="1417" w:type="dxa"/>
          </w:tcPr>
          <w:p w14:paraId="54C601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2.609</w:t>
            </w:r>
          </w:p>
        </w:tc>
        <w:tc>
          <w:tcPr>
            <w:tcW w:w="1843" w:type="dxa"/>
          </w:tcPr>
          <w:p w14:paraId="4B3A1CD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0F712E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0.896</w:t>
            </w:r>
          </w:p>
        </w:tc>
        <w:tc>
          <w:tcPr>
            <w:tcW w:w="1559" w:type="dxa"/>
          </w:tcPr>
          <w:p w14:paraId="040979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0.000149</w:t>
            </w:r>
          </w:p>
        </w:tc>
        <w:tc>
          <w:tcPr>
            <w:tcW w:w="1276" w:type="dxa"/>
          </w:tcPr>
          <w:p w14:paraId="7A8B66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0.000822</w:t>
            </w:r>
          </w:p>
        </w:tc>
      </w:tr>
      <w:tr w:rsidR="006323A0" w:rsidRPr="001C4870" w14:paraId="26662CE0" w14:textId="77777777" w:rsidTr="00D7008F">
        <w:trPr>
          <w:trHeight w:val="300"/>
        </w:trPr>
        <w:tc>
          <w:tcPr>
            <w:tcW w:w="1844" w:type="dxa"/>
          </w:tcPr>
          <w:p w14:paraId="27217C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CTSS</w:t>
            </w:r>
          </w:p>
        </w:tc>
        <w:tc>
          <w:tcPr>
            <w:tcW w:w="1417" w:type="dxa"/>
          </w:tcPr>
          <w:p w14:paraId="4AA14DE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1.594</w:t>
            </w:r>
          </w:p>
        </w:tc>
        <w:tc>
          <w:tcPr>
            <w:tcW w:w="1843" w:type="dxa"/>
          </w:tcPr>
          <w:p w14:paraId="2937AC6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57DD63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1.026</w:t>
            </w:r>
          </w:p>
        </w:tc>
        <w:tc>
          <w:tcPr>
            <w:tcW w:w="1559" w:type="dxa"/>
          </w:tcPr>
          <w:p w14:paraId="63384F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0.000151</w:t>
            </w:r>
          </w:p>
        </w:tc>
        <w:tc>
          <w:tcPr>
            <w:tcW w:w="1276" w:type="dxa"/>
          </w:tcPr>
          <w:p w14:paraId="0255889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0.000834</w:t>
            </w:r>
          </w:p>
        </w:tc>
      </w:tr>
      <w:tr w:rsidR="006323A0" w:rsidRPr="001C4870" w14:paraId="2F3D5356" w14:textId="77777777" w:rsidTr="00D7008F">
        <w:trPr>
          <w:trHeight w:val="300"/>
        </w:trPr>
        <w:tc>
          <w:tcPr>
            <w:tcW w:w="1844" w:type="dxa"/>
          </w:tcPr>
          <w:p w14:paraId="03BBE57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MEOX2</w:t>
            </w:r>
          </w:p>
        </w:tc>
        <w:tc>
          <w:tcPr>
            <w:tcW w:w="1417" w:type="dxa"/>
          </w:tcPr>
          <w:p w14:paraId="5A5E69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4.66</w:t>
            </w:r>
          </w:p>
        </w:tc>
        <w:tc>
          <w:tcPr>
            <w:tcW w:w="1843" w:type="dxa"/>
          </w:tcPr>
          <w:p w14:paraId="72EF51B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621E80B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-2.474</w:t>
            </w:r>
          </w:p>
        </w:tc>
        <w:tc>
          <w:tcPr>
            <w:tcW w:w="1559" w:type="dxa"/>
          </w:tcPr>
          <w:p w14:paraId="473DD9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0.000156</w:t>
            </w:r>
          </w:p>
        </w:tc>
        <w:tc>
          <w:tcPr>
            <w:tcW w:w="1276" w:type="dxa"/>
          </w:tcPr>
          <w:p w14:paraId="2AD7AE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0.000859</w:t>
            </w:r>
          </w:p>
        </w:tc>
      </w:tr>
      <w:tr w:rsidR="006323A0" w:rsidRPr="001C4870" w14:paraId="4A300A0C" w14:textId="77777777" w:rsidTr="00D7008F">
        <w:trPr>
          <w:trHeight w:val="300"/>
        </w:trPr>
        <w:tc>
          <w:tcPr>
            <w:tcW w:w="1844" w:type="dxa"/>
          </w:tcPr>
          <w:p w14:paraId="7DD4B40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RIPK1</w:t>
            </w:r>
          </w:p>
        </w:tc>
        <w:tc>
          <w:tcPr>
            <w:tcW w:w="1417" w:type="dxa"/>
          </w:tcPr>
          <w:p w14:paraId="640C093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1.161</w:t>
            </w:r>
          </w:p>
        </w:tc>
        <w:tc>
          <w:tcPr>
            <w:tcW w:w="1843" w:type="dxa"/>
          </w:tcPr>
          <w:p w14:paraId="3CCA5E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3A85B3E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0.632</w:t>
            </w:r>
          </w:p>
        </w:tc>
        <w:tc>
          <w:tcPr>
            <w:tcW w:w="1559" w:type="dxa"/>
          </w:tcPr>
          <w:p w14:paraId="3653160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w:t>
            </w:r>
          </w:p>
        </w:tc>
        <w:tc>
          <w:tcPr>
            <w:tcW w:w="1276" w:type="dxa"/>
          </w:tcPr>
          <w:p w14:paraId="2C801E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0.000978</w:t>
            </w:r>
          </w:p>
        </w:tc>
      </w:tr>
      <w:tr w:rsidR="006323A0" w:rsidRPr="001C4870" w14:paraId="3962D2F8" w14:textId="77777777" w:rsidTr="00D7008F">
        <w:trPr>
          <w:trHeight w:val="300"/>
        </w:trPr>
        <w:tc>
          <w:tcPr>
            <w:tcW w:w="1844" w:type="dxa"/>
          </w:tcPr>
          <w:p w14:paraId="2A650F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MELK</w:t>
            </w:r>
          </w:p>
        </w:tc>
        <w:tc>
          <w:tcPr>
            <w:tcW w:w="1417" w:type="dxa"/>
          </w:tcPr>
          <w:p w14:paraId="020E4FA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5.434</w:t>
            </w:r>
          </w:p>
        </w:tc>
        <w:tc>
          <w:tcPr>
            <w:tcW w:w="1843" w:type="dxa"/>
          </w:tcPr>
          <w:p w14:paraId="7A1349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50F21A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1.896</w:t>
            </w:r>
          </w:p>
        </w:tc>
        <w:tc>
          <w:tcPr>
            <w:tcW w:w="1559" w:type="dxa"/>
          </w:tcPr>
          <w:p w14:paraId="72DD53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0.000184</w:t>
            </w:r>
          </w:p>
        </w:tc>
        <w:tc>
          <w:tcPr>
            <w:tcW w:w="1276" w:type="dxa"/>
          </w:tcPr>
          <w:p w14:paraId="2FDC81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0.00098</w:t>
            </w:r>
          </w:p>
        </w:tc>
      </w:tr>
      <w:tr w:rsidR="006323A0" w:rsidRPr="001C4870" w14:paraId="72214EC6" w14:textId="77777777" w:rsidTr="00D7008F">
        <w:trPr>
          <w:trHeight w:val="300"/>
        </w:trPr>
        <w:tc>
          <w:tcPr>
            <w:tcW w:w="1844" w:type="dxa"/>
          </w:tcPr>
          <w:p w14:paraId="7A4C680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FZD7</w:t>
            </w:r>
          </w:p>
        </w:tc>
        <w:tc>
          <w:tcPr>
            <w:tcW w:w="1417" w:type="dxa"/>
          </w:tcPr>
          <w:p w14:paraId="604063E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2.772</w:t>
            </w:r>
          </w:p>
        </w:tc>
        <w:tc>
          <w:tcPr>
            <w:tcW w:w="1843" w:type="dxa"/>
          </w:tcPr>
          <w:p w14:paraId="21469E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2D2ACEA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w:t>
            </w:r>
          </w:p>
        </w:tc>
        <w:tc>
          <w:tcPr>
            <w:tcW w:w="1559" w:type="dxa"/>
          </w:tcPr>
          <w:p w14:paraId="5E4622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0.000184</w:t>
            </w:r>
          </w:p>
        </w:tc>
        <w:tc>
          <w:tcPr>
            <w:tcW w:w="1276" w:type="dxa"/>
          </w:tcPr>
          <w:p w14:paraId="43AA2A3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0.00098</w:t>
            </w:r>
          </w:p>
        </w:tc>
      </w:tr>
      <w:tr w:rsidR="006323A0" w:rsidRPr="001C4870" w14:paraId="0C7F947E" w14:textId="77777777" w:rsidTr="00D7008F">
        <w:trPr>
          <w:trHeight w:val="300"/>
        </w:trPr>
        <w:tc>
          <w:tcPr>
            <w:tcW w:w="1844" w:type="dxa"/>
          </w:tcPr>
          <w:p w14:paraId="4BE86B5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BRCA2</w:t>
            </w:r>
          </w:p>
        </w:tc>
        <w:tc>
          <w:tcPr>
            <w:tcW w:w="1417" w:type="dxa"/>
          </w:tcPr>
          <w:p w14:paraId="2E69AA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2.764</w:t>
            </w:r>
          </w:p>
        </w:tc>
        <w:tc>
          <w:tcPr>
            <w:tcW w:w="1843" w:type="dxa"/>
          </w:tcPr>
          <w:p w14:paraId="26C224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0F074C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-1.154</w:t>
            </w:r>
          </w:p>
        </w:tc>
        <w:tc>
          <w:tcPr>
            <w:tcW w:w="1559" w:type="dxa"/>
          </w:tcPr>
          <w:p w14:paraId="23BBF2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0.000184</w:t>
            </w:r>
          </w:p>
        </w:tc>
        <w:tc>
          <w:tcPr>
            <w:tcW w:w="1276" w:type="dxa"/>
          </w:tcPr>
          <w:p w14:paraId="7C52B8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0.00098</w:t>
            </w:r>
          </w:p>
        </w:tc>
      </w:tr>
      <w:tr w:rsidR="006323A0" w:rsidRPr="001C4870" w14:paraId="418352CB" w14:textId="77777777" w:rsidTr="00D7008F">
        <w:trPr>
          <w:trHeight w:val="300"/>
        </w:trPr>
        <w:tc>
          <w:tcPr>
            <w:tcW w:w="1844" w:type="dxa"/>
          </w:tcPr>
          <w:p w14:paraId="59C974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HELLS</w:t>
            </w:r>
          </w:p>
        </w:tc>
        <w:tc>
          <w:tcPr>
            <w:tcW w:w="1417" w:type="dxa"/>
          </w:tcPr>
          <w:p w14:paraId="20865A5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1.894</w:t>
            </w:r>
          </w:p>
        </w:tc>
        <w:tc>
          <w:tcPr>
            <w:tcW w:w="1843" w:type="dxa"/>
          </w:tcPr>
          <w:p w14:paraId="5D43A1C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06A22C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w:t>
            </w:r>
          </w:p>
        </w:tc>
        <w:tc>
          <w:tcPr>
            <w:tcW w:w="1559" w:type="dxa"/>
          </w:tcPr>
          <w:p w14:paraId="1697E8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0.000185</w:t>
            </w:r>
          </w:p>
        </w:tc>
        <w:tc>
          <w:tcPr>
            <w:tcW w:w="1276" w:type="dxa"/>
          </w:tcPr>
          <w:p w14:paraId="5CD063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0.00098</w:t>
            </w:r>
          </w:p>
        </w:tc>
      </w:tr>
      <w:tr w:rsidR="006323A0" w:rsidRPr="001C4870" w14:paraId="6ECEC711" w14:textId="77777777" w:rsidTr="00D7008F">
        <w:trPr>
          <w:trHeight w:val="300"/>
        </w:trPr>
        <w:tc>
          <w:tcPr>
            <w:tcW w:w="1844" w:type="dxa"/>
          </w:tcPr>
          <w:p w14:paraId="660C1B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NEDD4</w:t>
            </w:r>
          </w:p>
        </w:tc>
        <w:tc>
          <w:tcPr>
            <w:tcW w:w="1417" w:type="dxa"/>
          </w:tcPr>
          <w:p w14:paraId="79934A1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1.549</w:t>
            </w:r>
          </w:p>
        </w:tc>
        <w:tc>
          <w:tcPr>
            <w:tcW w:w="1843" w:type="dxa"/>
          </w:tcPr>
          <w:p w14:paraId="228DF3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3ACFCA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-1.671</w:t>
            </w:r>
          </w:p>
        </w:tc>
        <w:tc>
          <w:tcPr>
            <w:tcW w:w="1559" w:type="dxa"/>
          </w:tcPr>
          <w:p w14:paraId="509B834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0.000185</w:t>
            </w:r>
          </w:p>
        </w:tc>
        <w:tc>
          <w:tcPr>
            <w:tcW w:w="1276" w:type="dxa"/>
          </w:tcPr>
          <w:p w14:paraId="790924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0.00098</w:t>
            </w:r>
          </w:p>
        </w:tc>
      </w:tr>
      <w:tr w:rsidR="006323A0" w:rsidRPr="001C4870" w14:paraId="09293ADC" w14:textId="77777777" w:rsidTr="00D7008F">
        <w:trPr>
          <w:trHeight w:val="300"/>
        </w:trPr>
        <w:tc>
          <w:tcPr>
            <w:tcW w:w="1844" w:type="dxa"/>
          </w:tcPr>
          <w:p w14:paraId="45F1A38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PTTG1</w:t>
            </w:r>
          </w:p>
        </w:tc>
        <w:tc>
          <w:tcPr>
            <w:tcW w:w="1417" w:type="dxa"/>
          </w:tcPr>
          <w:p w14:paraId="621A6F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3.247</w:t>
            </w:r>
          </w:p>
        </w:tc>
        <w:tc>
          <w:tcPr>
            <w:tcW w:w="1843" w:type="dxa"/>
          </w:tcPr>
          <w:p w14:paraId="2B26AB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59869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-0.238</w:t>
            </w:r>
          </w:p>
        </w:tc>
        <w:tc>
          <w:tcPr>
            <w:tcW w:w="1559" w:type="dxa"/>
          </w:tcPr>
          <w:p w14:paraId="431151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0.000215</w:t>
            </w:r>
          </w:p>
        </w:tc>
        <w:tc>
          <w:tcPr>
            <w:tcW w:w="1276" w:type="dxa"/>
          </w:tcPr>
          <w:p w14:paraId="0A76C32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0.00113</w:t>
            </w:r>
          </w:p>
        </w:tc>
      </w:tr>
      <w:tr w:rsidR="006323A0" w:rsidRPr="001C4870" w14:paraId="76A7C1F0" w14:textId="77777777" w:rsidTr="00D7008F">
        <w:trPr>
          <w:trHeight w:val="300"/>
        </w:trPr>
        <w:tc>
          <w:tcPr>
            <w:tcW w:w="1844" w:type="dxa"/>
          </w:tcPr>
          <w:p w14:paraId="3F924A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STK40</w:t>
            </w:r>
          </w:p>
        </w:tc>
        <w:tc>
          <w:tcPr>
            <w:tcW w:w="1417" w:type="dxa"/>
          </w:tcPr>
          <w:p w14:paraId="6A328E0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1.112</w:t>
            </w:r>
          </w:p>
        </w:tc>
        <w:tc>
          <w:tcPr>
            <w:tcW w:w="1843" w:type="dxa"/>
          </w:tcPr>
          <w:p w14:paraId="3080A68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52812AA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1.589</w:t>
            </w:r>
          </w:p>
        </w:tc>
        <w:tc>
          <w:tcPr>
            <w:tcW w:w="1559" w:type="dxa"/>
          </w:tcPr>
          <w:p w14:paraId="404F6A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0.000253</w:t>
            </w:r>
          </w:p>
        </w:tc>
        <w:tc>
          <w:tcPr>
            <w:tcW w:w="1276" w:type="dxa"/>
          </w:tcPr>
          <w:p w14:paraId="41BFD0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0.00131</w:t>
            </w:r>
          </w:p>
        </w:tc>
      </w:tr>
      <w:tr w:rsidR="006323A0" w:rsidRPr="001C4870" w14:paraId="11F9E8AC" w14:textId="77777777" w:rsidTr="00D7008F">
        <w:trPr>
          <w:trHeight w:val="300"/>
        </w:trPr>
        <w:tc>
          <w:tcPr>
            <w:tcW w:w="1844" w:type="dxa"/>
          </w:tcPr>
          <w:p w14:paraId="5AB38B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GAS5</w:t>
            </w:r>
          </w:p>
        </w:tc>
        <w:tc>
          <w:tcPr>
            <w:tcW w:w="1417" w:type="dxa"/>
          </w:tcPr>
          <w:p w14:paraId="34EEDD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1.03</w:t>
            </w:r>
          </w:p>
        </w:tc>
        <w:tc>
          <w:tcPr>
            <w:tcW w:w="1843" w:type="dxa"/>
          </w:tcPr>
          <w:p w14:paraId="4AAE41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A24DDF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-1.604</w:t>
            </w:r>
          </w:p>
        </w:tc>
        <w:tc>
          <w:tcPr>
            <w:tcW w:w="1559" w:type="dxa"/>
          </w:tcPr>
          <w:p w14:paraId="1364530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0.000253</w:t>
            </w:r>
          </w:p>
        </w:tc>
        <w:tc>
          <w:tcPr>
            <w:tcW w:w="1276" w:type="dxa"/>
          </w:tcPr>
          <w:p w14:paraId="0AD1140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0.00131</w:t>
            </w:r>
          </w:p>
        </w:tc>
      </w:tr>
      <w:tr w:rsidR="006323A0" w:rsidRPr="001C4870" w14:paraId="44D95FC1" w14:textId="77777777" w:rsidTr="00D7008F">
        <w:trPr>
          <w:trHeight w:val="300"/>
        </w:trPr>
        <w:tc>
          <w:tcPr>
            <w:tcW w:w="1844" w:type="dxa"/>
          </w:tcPr>
          <w:p w14:paraId="3B5FD4B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LOX</w:t>
            </w:r>
          </w:p>
        </w:tc>
        <w:tc>
          <w:tcPr>
            <w:tcW w:w="1417" w:type="dxa"/>
          </w:tcPr>
          <w:p w14:paraId="666F6BB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4.548</w:t>
            </w:r>
          </w:p>
        </w:tc>
        <w:tc>
          <w:tcPr>
            <w:tcW w:w="1843" w:type="dxa"/>
          </w:tcPr>
          <w:p w14:paraId="5B83DD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6CDC881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1.906</w:t>
            </w:r>
          </w:p>
        </w:tc>
        <w:tc>
          <w:tcPr>
            <w:tcW w:w="1559" w:type="dxa"/>
          </w:tcPr>
          <w:p w14:paraId="635DF4C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0.000253</w:t>
            </w:r>
          </w:p>
        </w:tc>
        <w:tc>
          <w:tcPr>
            <w:tcW w:w="1276" w:type="dxa"/>
          </w:tcPr>
          <w:p w14:paraId="2684846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0.00131</w:t>
            </w:r>
          </w:p>
        </w:tc>
      </w:tr>
      <w:tr w:rsidR="006323A0" w:rsidRPr="001C4870" w14:paraId="31FA68B1" w14:textId="77777777" w:rsidTr="00D7008F">
        <w:trPr>
          <w:trHeight w:val="300"/>
        </w:trPr>
        <w:tc>
          <w:tcPr>
            <w:tcW w:w="1844" w:type="dxa"/>
          </w:tcPr>
          <w:p w14:paraId="623B49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PDGFRB</w:t>
            </w:r>
          </w:p>
        </w:tc>
        <w:tc>
          <w:tcPr>
            <w:tcW w:w="1417" w:type="dxa"/>
          </w:tcPr>
          <w:p w14:paraId="177609C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1.307</w:t>
            </w:r>
          </w:p>
        </w:tc>
        <w:tc>
          <w:tcPr>
            <w:tcW w:w="1843" w:type="dxa"/>
          </w:tcPr>
          <w:p w14:paraId="2662A0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30A1892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0.842</w:t>
            </w:r>
          </w:p>
        </w:tc>
        <w:tc>
          <w:tcPr>
            <w:tcW w:w="1559" w:type="dxa"/>
          </w:tcPr>
          <w:p w14:paraId="4018676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0.000258</w:t>
            </w:r>
          </w:p>
        </w:tc>
        <w:tc>
          <w:tcPr>
            <w:tcW w:w="1276" w:type="dxa"/>
          </w:tcPr>
          <w:p w14:paraId="0342BA8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0.00133</w:t>
            </w:r>
          </w:p>
        </w:tc>
      </w:tr>
      <w:tr w:rsidR="006323A0" w:rsidRPr="001C4870" w14:paraId="62F4EA2B" w14:textId="77777777" w:rsidTr="00D7008F">
        <w:trPr>
          <w:trHeight w:val="300"/>
        </w:trPr>
        <w:tc>
          <w:tcPr>
            <w:tcW w:w="1844" w:type="dxa"/>
          </w:tcPr>
          <w:p w14:paraId="16E4814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ITGB2</w:t>
            </w:r>
          </w:p>
        </w:tc>
        <w:tc>
          <w:tcPr>
            <w:tcW w:w="1417" w:type="dxa"/>
          </w:tcPr>
          <w:p w14:paraId="573F4C9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1.448</w:t>
            </w:r>
          </w:p>
        </w:tc>
        <w:tc>
          <w:tcPr>
            <w:tcW w:w="1843" w:type="dxa"/>
          </w:tcPr>
          <w:p w14:paraId="326A1C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2BD892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0.971</w:t>
            </w:r>
          </w:p>
        </w:tc>
        <w:tc>
          <w:tcPr>
            <w:tcW w:w="1559" w:type="dxa"/>
          </w:tcPr>
          <w:p w14:paraId="2E6A75F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0.000278</w:t>
            </w:r>
          </w:p>
        </w:tc>
        <w:tc>
          <w:tcPr>
            <w:tcW w:w="1276" w:type="dxa"/>
          </w:tcPr>
          <w:p w14:paraId="453D7D1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0.00143</w:t>
            </w:r>
          </w:p>
        </w:tc>
      </w:tr>
      <w:tr w:rsidR="006323A0" w:rsidRPr="001C4870" w14:paraId="69EBEADE" w14:textId="77777777" w:rsidTr="00D7008F">
        <w:trPr>
          <w:trHeight w:val="300"/>
        </w:trPr>
        <w:tc>
          <w:tcPr>
            <w:tcW w:w="1844" w:type="dxa"/>
          </w:tcPr>
          <w:p w14:paraId="5F38D2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EFNA4</w:t>
            </w:r>
          </w:p>
        </w:tc>
        <w:tc>
          <w:tcPr>
            <w:tcW w:w="1417" w:type="dxa"/>
          </w:tcPr>
          <w:p w14:paraId="21F42B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1.655</w:t>
            </w:r>
          </w:p>
        </w:tc>
        <w:tc>
          <w:tcPr>
            <w:tcW w:w="1843" w:type="dxa"/>
          </w:tcPr>
          <w:p w14:paraId="2F46C0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484563F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-3.317</w:t>
            </w:r>
          </w:p>
        </w:tc>
        <w:tc>
          <w:tcPr>
            <w:tcW w:w="1559" w:type="dxa"/>
          </w:tcPr>
          <w:p w14:paraId="2918DA7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0.00032</w:t>
            </w:r>
          </w:p>
        </w:tc>
        <w:tc>
          <w:tcPr>
            <w:tcW w:w="1276" w:type="dxa"/>
          </w:tcPr>
          <w:p w14:paraId="3982CC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0.00161</w:t>
            </w:r>
          </w:p>
        </w:tc>
      </w:tr>
      <w:tr w:rsidR="006323A0" w:rsidRPr="001C4870" w14:paraId="3943463D" w14:textId="77777777" w:rsidTr="00D7008F">
        <w:trPr>
          <w:trHeight w:val="300"/>
        </w:trPr>
        <w:tc>
          <w:tcPr>
            <w:tcW w:w="1844" w:type="dxa"/>
          </w:tcPr>
          <w:p w14:paraId="32EF17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HEY1</w:t>
            </w:r>
          </w:p>
        </w:tc>
        <w:tc>
          <w:tcPr>
            <w:tcW w:w="1417" w:type="dxa"/>
          </w:tcPr>
          <w:p w14:paraId="196B086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1.792</w:t>
            </w:r>
          </w:p>
        </w:tc>
        <w:tc>
          <w:tcPr>
            <w:tcW w:w="1843" w:type="dxa"/>
          </w:tcPr>
          <w:p w14:paraId="3A2E541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E5D268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-0.97</w:t>
            </w:r>
          </w:p>
        </w:tc>
        <w:tc>
          <w:tcPr>
            <w:tcW w:w="1559" w:type="dxa"/>
          </w:tcPr>
          <w:p w14:paraId="769B4A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0.000354</w:t>
            </w:r>
          </w:p>
        </w:tc>
        <w:tc>
          <w:tcPr>
            <w:tcW w:w="1276" w:type="dxa"/>
          </w:tcPr>
          <w:p w14:paraId="3E93702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0.00176</w:t>
            </w:r>
          </w:p>
        </w:tc>
      </w:tr>
      <w:tr w:rsidR="006323A0" w:rsidRPr="001C4870" w14:paraId="3ADDF766" w14:textId="77777777" w:rsidTr="00D7008F">
        <w:trPr>
          <w:trHeight w:val="300"/>
        </w:trPr>
        <w:tc>
          <w:tcPr>
            <w:tcW w:w="1844" w:type="dxa"/>
          </w:tcPr>
          <w:p w14:paraId="16DA759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GAPDH</w:t>
            </w:r>
          </w:p>
        </w:tc>
        <w:tc>
          <w:tcPr>
            <w:tcW w:w="1417" w:type="dxa"/>
          </w:tcPr>
          <w:p w14:paraId="55DEDC4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1.067</w:t>
            </w:r>
          </w:p>
        </w:tc>
        <w:tc>
          <w:tcPr>
            <w:tcW w:w="1843" w:type="dxa"/>
          </w:tcPr>
          <w:p w14:paraId="61B489B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66153FF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-2.109</w:t>
            </w:r>
          </w:p>
        </w:tc>
        <w:tc>
          <w:tcPr>
            <w:tcW w:w="1559" w:type="dxa"/>
          </w:tcPr>
          <w:p w14:paraId="584325C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0.000355</w:t>
            </w:r>
          </w:p>
        </w:tc>
        <w:tc>
          <w:tcPr>
            <w:tcW w:w="1276" w:type="dxa"/>
          </w:tcPr>
          <w:p w14:paraId="230CBD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0.00177</w:t>
            </w:r>
          </w:p>
        </w:tc>
      </w:tr>
      <w:tr w:rsidR="006323A0" w:rsidRPr="001C4870" w14:paraId="43C05120" w14:textId="77777777" w:rsidTr="00D7008F">
        <w:trPr>
          <w:trHeight w:val="300"/>
        </w:trPr>
        <w:tc>
          <w:tcPr>
            <w:tcW w:w="1844" w:type="dxa"/>
          </w:tcPr>
          <w:p w14:paraId="59F14B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DPP4</w:t>
            </w:r>
          </w:p>
        </w:tc>
        <w:tc>
          <w:tcPr>
            <w:tcW w:w="1417" w:type="dxa"/>
          </w:tcPr>
          <w:p w14:paraId="18DDA4F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2.169</w:t>
            </w:r>
          </w:p>
        </w:tc>
        <w:tc>
          <w:tcPr>
            <w:tcW w:w="1843" w:type="dxa"/>
          </w:tcPr>
          <w:p w14:paraId="0A0F34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0467CED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0.283</w:t>
            </w:r>
          </w:p>
        </w:tc>
        <w:tc>
          <w:tcPr>
            <w:tcW w:w="1559" w:type="dxa"/>
          </w:tcPr>
          <w:p w14:paraId="1D7607B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0.000399</w:t>
            </w:r>
          </w:p>
        </w:tc>
        <w:tc>
          <w:tcPr>
            <w:tcW w:w="1276" w:type="dxa"/>
          </w:tcPr>
          <w:p w14:paraId="5411A3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0.00198</w:t>
            </w:r>
          </w:p>
        </w:tc>
      </w:tr>
      <w:tr w:rsidR="006323A0" w:rsidRPr="001C4870" w14:paraId="45597ED8" w14:textId="77777777" w:rsidTr="00D7008F">
        <w:trPr>
          <w:trHeight w:val="300"/>
        </w:trPr>
        <w:tc>
          <w:tcPr>
            <w:tcW w:w="1844" w:type="dxa"/>
          </w:tcPr>
          <w:p w14:paraId="5D373D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SULF2</w:t>
            </w:r>
          </w:p>
        </w:tc>
        <w:tc>
          <w:tcPr>
            <w:tcW w:w="1417" w:type="dxa"/>
          </w:tcPr>
          <w:p w14:paraId="2B39F07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1.281</w:t>
            </w:r>
          </w:p>
        </w:tc>
        <w:tc>
          <w:tcPr>
            <w:tcW w:w="1843" w:type="dxa"/>
          </w:tcPr>
          <w:p w14:paraId="68CA59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35DA2DA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1.391</w:t>
            </w:r>
          </w:p>
        </w:tc>
        <w:tc>
          <w:tcPr>
            <w:tcW w:w="1559" w:type="dxa"/>
          </w:tcPr>
          <w:p w14:paraId="0E16E2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0.000415</w:t>
            </w:r>
          </w:p>
        </w:tc>
        <w:tc>
          <w:tcPr>
            <w:tcW w:w="1276" w:type="dxa"/>
          </w:tcPr>
          <w:p w14:paraId="1F095D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0.00204</w:t>
            </w:r>
          </w:p>
        </w:tc>
      </w:tr>
      <w:tr w:rsidR="006323A0" w:rsidRPr="001C4870" w14:paraId="6852A3C2" w14:textId="77777777" w:rsidTr="00D7008F">
        <w:trPr>
          <w:trHeight w:val="300"/>
        </w:trPr>
        <w:tc>
          <w:tcPr>
            <w:tcW w:w="1844" w:type="dxa"/>
          </w:tcPr>
          <w:p w14:paraId="6C45C1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ACTB</w:t>
            </w:r>
          </w:p>
        </w:tc>
        <w:tc>
          <w:tcPr>
            <w:tcW w:w="1417" w:type="dxa"/>
          </w:tcPr>
          <w:p w14:paraId="4B1207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1.024</w:t>
            </w:r>
          </w:p>
        </w:tc>
        <w:tc>
          <w:tcPr>
            <w:tcW w:w="1843" w:type="dxa"/>
          </w:tcPr>
          <w:p w14:paraId="0DB61C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E6A8F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0.956</w:t>
            </w:r>
          </w:p>
        </w:tc>
        <w:tc>
          <w:tcPr>
            <w:tcW w:w="1559" w:type="dxa"/>
          </w:tcPr>
          <w:p w14:paraId="79159C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0.000415</w:t>
            </w:r>
          </w:p>
        </w:tc>
        <w:tc>
          <w:tcPr>
            <w:tcW w:w="1276" w:type="dxa"/>
          </w:tcPr>
          <w:p w14:paraId="4D2D924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0.00204</w:t>
            </w:r>
          </w:p>
        </w:tc>
      </w:tr>
      <w:tr w:rsidR="006323A0" w:rsidRPr="001C4870" w14:paraId="23EDD2A1" w14:textId="77777777" w:rsidTr="00D7008F">
        <w:trPr>
          <w:trHeight w:val="300"/>
        </w:trPr>
        <w:tc>
          <w:tcPr>
            <w:tcW w:w="1844" w:type="dxa"/>
          </w:tcPr>
          <w:p w14:paraId="2B5FF33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BIRC3</w:t>
            </w:r>
          </w:p>
        </w:tc>
        <w:tc>
          <w:tcPr>
            <w:tcW w:w="1417" w:type="dxa"/>
          </w:tcPr>
          <w:p w14:paraId="1B0164C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1.523</w:t>
            </w:r>
          </w:p>
        </w:tc>
        <w:tc>
          <w:tcPr>
            <w:tcW w:w="1843" w:type="dxa"/>
          </w:tcPr>
          <w:p w14:paraId="1F843F8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2F85BC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-0.216</w:t>
            </w:r>
          </w:p>
        </w:tc>
        <w:tc>
          <w:tcPr>
            <w:tcW w:w="1559" w:type="dxa"/>
          </w:tcPr>
          <w:p w14:paraId="38A1B11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0.000484</w:t>
            </w:r>
          </w:p>
        </w:tc>
        <w:tc>
          <w:tcPr>
            <w:tcW w:w="1276" w:type="dxa"/>
          </w:tcPr>
          <w:p w14:paraId="2E12D7C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0.00235</w:t>
            </w:r>
          </w:p>
        </w:tc>
      </w:tr>
      <w:tr w:rsidR="006323A0" w:rsidRPr="001C4870" w14:paraId="4EA9836D" w14:textId="77777777" w:rsidTr="00D7008F">
        <w:trPr>
          <w:trHeight w:val="300"/>
        </w:trPr>
        <w:tc>
          <w:tcPr>
            <w:tcW w:w="1844" w:type="dxa"/>
          </w:tcPr>
          <w:p w14:paraId="3AE551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USP18</w:t>
            </w:r>
          </w:p>
        </w:tc>
        <w:tc>
          <w:tcPr>
            <w:tcW w:w="1417" w:type="dxa"/>
          </w:tcPr>
          <w:p w14:paraId="0A65FBD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1.777</w:t>
            </w:r>
          </w:p>
        </w:tc>
        <w:tc>
          <w:tcPr>
            <w:tcW w:w="1843" w:type="dxa"/>
          </w:tcPr>
          <w:p w14:paraId="057B17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5E52FC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-2.959</w:t>
            </w:r>
          </w:p>
        </w:tc>
        <w:tc>
          <w:tcPr>
            <w:tcW w:w="1559" w:type="dxa"/>
          </w:tcPr>
          <w:p w14:paraId="30A6F2B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0.000487</w:t>
            </w:r>
          </w:p>
        </w:tc>
        <w:tc>
          <w:tcPr>
            <w:tcW w:w="1276" w:type="dxa"/>
          </w:tcPr>
          <w:p w14:paraId="0FB931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0.00235</w:t>
            </w:r>
          </w:p>
        </w:tc>
      </w:tr>
      <w:tr w:rsidR="006323A0" w:rsidRPr="001C4870" w14:paraId="6630DBFB" w14:textId="77777777" w:rsidTr="00D7008F">
        <w:trPr>
          <w:trHeight w:val="300"/>
        </w:trPr>
        <w:tc>
          <w:tcPr>
            <w:tcW w:w="1844" w:type="dxa"/>
          </w:tcPr>
          <w:p w14:paraId="5823D7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MECOM</w:t>
            </w:r>
          </w:p>
        </w:tc>
        <w:tc>
          <w:tcPr>
            <w:tcW w:w="1417" w:type="dxa"/>
          </w:tcPr>
          <w:p w14:paraId="72046B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1.255</w:t>
            </w:r>
          </w:p>
        </w:tc>
        <w:tc>
          <w:tcPr>
            <w:tcW w:w="1843" w:type="dxa"/>
          </w:tcPr>
          <w:p w14:paraId="2E98B2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2FDC94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0.577</w:t>
            </w:r>
          </w:p>
        </w:tc>
        <w:tc>
          <w:tcPr>
            <w:tcW w:w="1559" w:type="dxa"/>
          </w:tcPr>
          <w:p w14:paraId="4D1FB2A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0.000487</w:t>
            </w:r>
          </w:p>
        </w:tc>
        <w:tc>
          <w:tcPr>
            <w:tcW w:w="1276" w:type="dxa"/>
          </w:tcPr>
          <w:p w14:paraId="5415DF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0.00235</w:t>
            </w:r>
          </w:p>
        </w:tc>
      </w:tr>
      <w:tr w:rsidR="006323A0" w:rsidRPr="001C4870" w14:paraId="0286C438" w14:textId="77777777" w:rsidTr="00D7008F">
        <w:trPr>
          <w:trHeight w:val="300"/>
        </w:trPr>
        <w:tc>
          <w:tcPr>
            <w:tcW w:w="1844" w:type="dxa"/>
          </w:tcPr>
          <w:p w14:paraId="21DBBB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CD14</w:t>
            </w:r>
          </w:p>
        </w:tc>
        <w:tc>
          <w:tcPr>
            <w:tcW w:w="1417" w:type="dxa"/>
          </w:tcPr>
          <w:p w14:paraId="05BE982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2.631</w:t>
            </w:r>
          </w:p>
        </w:tc>
        <w:tc>
          <w:tcPr>
            <w:tcW w:w="1843" w:type="dxa"/>
          </w:tcPr>
          <w:p w14:paraId="7BE0F7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0095EE7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3.24</w:t>
            </w:r>
          </w:p>
        </w:tc>
        <w:tc>
          <w:tcPr>
            <w:tcW w:w="1559" w:type="dxa"/>
          </w:tcPr>
          <w:p w14:paraId="12E916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0.000497</w:t>
            </w:r>
          </w:p>
        </w:tc>
        <w:tc>
          <w:tcPr>
            <w:tcW w:w="1276" w:type="dxa"/>
          </w:tcPr>
          <w:p w14:paraId="1314081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0.00236</w:t>
            </w:r>
          </w:p>
        </w:tc>
      </w:tr>
      <w:tr w:rsidR="006323A0" w:rsidRPr="001C4870" w14:paraId="0B697B50" w14:textId="77777777" w:rsidTr="00D7008F">
        <w:trPr>
          <w:trHeight w:val="300"/>
        </w:trPr>
        <w:tc>
          <w:tcPr>
            <w:tcW w:w="1844" w:type="dxa"/>
          </w:tcPr>
          <w:p w14:paraId="1C94CDD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lastRenderedPageBreak/>
              <w:t>TIMP3</w:t>
            </w:r>
          </w:p>
        </w:tc>
        <w:tc>
          <w:tcPr>
            <w:tcW w:w="1417" w:type="dxa"/>
          </w:tcPr>
          <w:p w14:paraId="13A9EC5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1.46</w:t>
            </w:r>
          </w:p>
        </w:tc>
        <w:tc>
          <w:tcPr>
            <w:tcW w:w="1843" w:type="dxa"/>
          </w:tcPr>
          <w:p w14:paraId="78DD0F7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3A708B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-2.354</w:t>
            </w:r>
          </w:p>
        </w:tc>
        <w:tc>
          <w:tcPr>
            <w:tcW w:w="1559" w:type="dxa"/>
          </w:tcPr>
          <w:p w14:paraId="4A0749F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0.000507</w:t>
            </w:r>
          </w:p>
        </w:tc>
        <w:tc>
          <w:tcPr>
            <w:tcW w:w="1276" w:type="dxa"/>
          </w:tcPr>
          <w:p w14:paraId="14AEA7D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0.0024</w:t>
            </w:r>
          </w:p>
        </w:tc>
      </w:tr>
      <w:tr w:rsidR="006323A0" w:rsidRPr="001C4870" w14:paraId="744FF0A9" w14:textId="77777777" w:rsidTr="00D7008F">
        <w:trPr>
          <w:trHeight w:val="300"/>
        </w:trPr>
        <w:tc>
          <w:tcPr>
            <w:tcW w:w="1844" w:type="dxa"/>
          </w:tcPr>
          <w:p w14:paraId="57E2CC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MKI67</w:t>
            </w:r>
          </w:p>
        </w:tc>
        <w:tc>
          <w:tcPr>
            <w:tcW w:w="1417" w:type="dxa"/>
          </w:tcPr>
          <w:p w14:paraId="32C15D5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5.201</w:t>
            </w:r>
          </w:p>
        </w:tc>
        <w:tc>
          <w:tcPr>
            <w:tcW w:w="1843" w:type="dxa"/>
          </w:tcPr>
          <w:p w14:paraId="3F26495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3AD76E2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1.216</w:t>
            </w:r>
          </w:p>
        </w:tc>
        <w:tc>
          <w:tcPr>
            <w:tcW w:w="1559" w:type="dxa"/>
          </w:tcPr>
          <w:p w14:paraId="75AADF0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0.000516</w:t>
            </w:r>
          </w:p>
        </w:tc>
        <w:tc>
          <w:tcPr>
            <w:tcW w:w="1276" w:type="dxa"/>
          </w:tcPr>
          <w:p w14:paraId="373B2D9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0.00242</w:t>
            </w:r>
          </w:p>
        </w:tc>
      </w:tr>
      <w:tr w:rsidR="006323A0" w:rsidRPr="001C4870" w14:paraId="7CAC7F64" w14:textId="77777777" w:rsidTr="00D7008F">
        <w:trPr>
          <w:trHeight w:val="300"/>
        </w:trPr>
        <w:tc>
          <w:tcPr>
            <w:tcW w:w="1844" w:type="dxa"/>
          </w:tcPr>
          <w:p w14:paraId="453D45E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PARP14</w:t>
            </w:r>
          </w:p>
        </w:tc>
        <w:tc>
          <w:tcPr>
            <w:tcW w:w="1417" w:type="dxa"/>
          </w:tcPr>
          <w:p w14:paraId="5AB08D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1.209</w:t>
            </w:r>
          </w:p>
        </w:tc>
        <w:tc>
          <w:tcPr>
            <w:tcW w:w="1843" w:type="dxa"/>
          </w:tcPr>
          <w:p w14:paraId="42260A9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4871F32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1.387</w:t>
            </w:r>
          </w:p>
        </w:tc>
        <w:tc>
          <w:tcPr>
            <w:tcW w:w="1559" w:type="dxa"/>
          </w:tcPr>
          <w:p w14:paraId="568978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0.000556</w:t>
            </w:r>
          </w:p>
        </w:tc>
        <w:tc>
          <w:tcPr>
            <w:tcW w:w="1276" w:type="dxa"/>
          </w:tcPr>
          <w:p w14:paraId="72D551B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0.00257</w:t>
            </w:r>
          </w:p>
        </w:tc>
      </w:tr>
      <w:tr w:rsidR="006323A0" w:rsidRPr="001C4870" w14:paraId="08B23D82" w14:textId="77777777" w:rsidTr="00D7008F">
        <w:trPr>
          <w:trHeight w:val="300"/>
        </w:trPr>
        <w:tc>
          <w:tcPr>
            <w:tcW w:w="1844" w:type="dxa"/>
          </w:tcPr>
          <w:p w14:paraId="2C480E5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ITGA4</w:t>
            </w:r>
          </w:p>
        </w:tc>
        <w:tc>
          <w:tcPr>
            <w:tcW w:w="1417" w:type="dxa"/>
          </w:tcPr>
          <w:p w14:paraId="635B109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2.774</w:t>
            </w:r>
          </w:p>
        </w:tc>
        <w:tc>
          <w:tcPr>
            <w:tcW w:w="1843" w:type="dxa"/>
          </w:tcPr>
          <w:p w14:paraId="3798942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7377619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-0.129</w:t>
            </w:r>
          </w:p>
        </w:tc>
        <w:tc>
          <w:tcPr>
            <w:tcW w:w="1559" w:type="dxa"/>
          </w:tcPr>
          <w:p w14:paraId="45E7F97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0.000556</w:t>
            </w:r>
          </w:p>
        </w:tc>
        <w:tc>
          <w:tcPr>
            <w:tcW w:w="1276" w:type="dxa"/>
          </w:tcPr>
          <w:p w14:paraId="6F5AC7D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0.00257</w:t>
            </w:r>
          </w:p>
        </w:tc>
      </w:tr>
      <w:tr w:rsidR="006323A0" w:rsidRPr="001C4870" w14:paraId="10999569" w14:textId="77777777" w:rsidTr="00D7008F">
        <w:trPr>
          <w:trHeight w:val="300"/>
        </w:trPr>
        <w:tc>
          <w:tcPr>
            <w:tcW w:w="1844" w:type="dxa"/>
          </w:tcPr>
          <w:p w14:paraId="4666033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ATF5</w:t>
            </w:r>
          </w:p>
        </w:tc>
        <w:tc>
          <w:tcPr>
            <w:tcW w:w="1417" w:type="dxa"/>
          </w:tcPr>
          <w:p w14:paraId="529753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1.443</w:t>
            </w:r>
          </w:p>
        </w:tc>
        <w:tc>
          <w:tcPr>
            <w:tcW w:w="1843" w:type="dxa"/>
          </w:tcPr>
          <w:p w14:paraId="1262273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5A86C50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1.969</w:t>
            </w:r>
          </w:p>
        </w:tc>
        <w:tc>
          <w:tcPr>
            <w:tcW w:w="1559" w:type="dxa"/>
          </w:tcPr>
          <w:p w14:paraId="7F40FD1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0.000556</w:t>
            </w:r>
          </w:p>
        </w:tc>
        <w:tc>
          <w:tcPr>
            <w:tcW w:w="1276" w:type="dxa"/>
          </w:tcPr>
          <w:p w14:paraId="7B3A8F5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0.00257</w:t>
            </w:r>
          </w:p>
        </w:tc>
      </w:tr>
      <w:tr w:rsidR="006323A0" w:rsidRPr="001C4870" w14:paraId="05286405" w14:textId="77777777" w:rsidTr="00D7008F">
        <w:trPr>
          <w:trHeight w:val="300"/>
        </w:trPr>
        <w:tc>
          <w:tcPr>
            <w:tcW w:w="1844" w:type="dxa"/>
          </w:tcPr>
          <w:p w14:paraId="4B4F109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CISH</w:t>
            </w:r>
          </w:p>
        </w:tc>
        <w:tc>
          <w:tcPr>
            <w:tcW w:w="1417" w:type="dxa"/>
          </w:tcPr>
          <w:p w14:paraId="333C1B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2.232</w:t>
            </w:r>
          </w:p>
        </w:tc>
        <w:tc>
          <w:tcPr>
            <w:tcW w:w="1843" w:type="dxa"/>
          </w:tcPr>
          <w:p w14:paraId="23EED2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C02C7D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-1.175</w:t>
            </w:r>
          </w:p>
        </w:tc>
        <w:tc>
          <w:tcPr>
            <w:tcW w:w="1559" w:type="dxa"/>
          </w:tcPr>
          <w:p w14:paraId="31B970B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0.000598</w:t>
            </w:r>
          </w:p>
        </w:tc>
        <w:tc>
          <w:tcPr>
            <w:tcW w:w="1276" w:type="dxa"/>
          </w:tcPr>
          <w:p w14:paraId="32265F7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0.00272</w:t>
            </w:r>
          </w:p>
        </w:tc>
      </w:tr>
      <w:tr w:rsidR="006323A0" w:rsidRPr="001C4870" w14:paraId="097F26F5" w14:textId="77777777" w:rsidTr="00D7008F">
        <w:trPr>
          <w:trHeight w:val="300"/>
        </w:trPr>
        <w:tc>
          <w:tcPr>
            <w:tcW w:w="1844" w:type="dxa"/>
          </w:tcPr>
          <w:p w14:paraId="69F9DE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CGAS</w:t>
            </w:r>
          </w:p>
        </w:tc>
        <w:tc>
          <w:tcPr>
            <w:tcW w:w="1417" w:type="dxa"/>
          </w:tcPr>
          <w:p w14:paraId="31C72D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1.247</w:t>
            </w:r>
          </w:p>
        </w:tc>
        <w:tc>
          <w:tcPr>
            <w:tcW w:w="1843" w:type="dxa"/>
          </w:tcPr>
          <w:p w14:paraId="412D20D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7B52E0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2.815</w:t>
            </w:r>
          </w:p>
        </w:tc>
        <w:tc>
          <w:tcPr>
            <w:tcW w:w="1559" w:type="dxa"/>
          </w:tcPr>
          <w:p w14:paraId="356D39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0.000651</w:t>
            </w:r>
          </w:p>
        </w:tc>
        <w:tc>
          <w:tcPr>
            <w:tcW w:w="1276" w:type="dxa"/>
          </w:tcPr>
          <w:p w14:paraId="3A311F0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0.00294</w:t>
            </w:r>
          </w:p>
        </w:tc>
      </w:tr>
      <w:tr w:rsidR="006323A0" w:rsidRPr="001C4870" w14:paraId="0C0A1076" w14:textId="77777777" w:rsidTr="00D7008F">
        <w:trPr>
          <w:trHeight w:val="300"/>
        </w:trPr>
        <w:tc>
          <w:tcPr>
            <w:tcW w:w="1844" w:type="dxa"/>
          </w:tcPr>
          <w:p w14:paraId="0410DE4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CDH2</w:t>
            </w:r>
          </w:p>
        </w:tc>
        <w:tc>
          <w:tcPr>
            <w:tcW w:w="1417" w:type="dxa"/>
          </w:tcPr>
          <w:p w14:paraId="162C63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1.052</w:t>
            </w:r>
          </w:p>
        </w:tc>
        <w:tc>
          <w:tcPr>
            <w:tcW w:w="1843" w:type="dxa"/>
          </w:tcPr>
          <w:p w14:paraId="3FEB21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3A74B82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0.577</w:t>
            </w:r>
          </w:p>
        </w:tc>
        <w:tc>
          <w:tcPr>
            <w:tcW w:w="1559" w:type="dxa"/>
          </w:tcPr>
          <w:p w14:paraId="2AC8CA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0.000655</w:t>
            </w:r>
          </w:p>
        </w:tc>
        <w:tc>
          <w:tcPr>
            <w:tcW w:w="1276" w:type="dxa"/>
          </w:tcPr>
          <w:p w14:paraId="73FEAB9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0.00294</w:t>
            </w:r>
          </w:p>
        </w:tc>
      </w:tr>
      <w:tr w:rsidR="006323A0" w:rsidRPr="001C4870" w14:paraId="0903152A" w14:textId="77777777" w:rsidTr="00D7008F">
        <w:trPr>
          <w:trHeight w:val="300"/>
        </w:trPr>
        <w:tc>
          <w:tcPr>
            <w:tcW w:w="1844" w:type="dxa"/>
          </w:tcPr>
          <w:p w14:paraId="2649F61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NRP1</w:t>
            </w:r>
          </w:p>
        </w:tc>
        <w:tc>
          <w:tcPr>
            <w:tcW w:w="1417" w:type="dxa"/>
          </w:tcPr>
          <w:p w14:paraId="7E73944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2.015</w:t>
            </w:r>
          </w:p>
        </w:tc>
        <w:tc>
          <w:tcPr>
            <w:tcW w:w="1843" w:type="dxa"/>
          </w:tcPr>
          <w:p w14:paraId="330BFD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6E154AB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0.128</w:t>
            </w:r>
          </w:p>
        </w:tc>
        <w:tc>
          <w:tcPr>
            <w:tcW w:w="1559" w:type="dxa"/>
          </w:tcPr>
          <w:p w14:paraId="41E017C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0.000655</w:t>
            </w:r>
          </w:p>
        </w:tc>
        <w:tc>
          <w:tcPr>
            <w:tcW w:w="1276" w:type="dxa"/>
          </w:tcPr>
          <w:p w14:paraId="4CFC603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0.00294</w:t>
            </w:r>
          </w:p>
        </w:tc>
      </w:tr>
      <w:tr w:rsidR="006323A0" w:rsidRPr="001C4870" w14:paraId="79280476" w14:textId="77777777" w:rsidTr="00D7008F">
        <w:trPr>
          <w:trHeight w:val="300"/>
        </w:trPr>
        <w:tc>
          <w:tcPr>
            <w:tcW w:w="1844" w:type="dxa"/>
          </w:tcPr>
          <w:p w14:paraId="0297E5A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ADM</w:t>
            </w:r>
          </w:p>
        </w:tc>
        <w:tc>
          <w:tcPr>
            <w:tcW w:w="1417" w:type="dxa"/>
          </w:tcPr>
          <w:p w14:paraId="1852743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3.417</w:t>
            </w:r>
          </w:p>
        </w:tc>
        <w:tc>
          <w:tcPr>
            <w:tcW w:w="1843" w:type="dxa"/>
          </w:tcPr>
          <w:p w14:paraId="2E402F9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6F6E1EF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-2.099</w:t>
            </w:r>
          </w:p>
        </w:tc>
        <w:tc>
          <w:tcPr>
            <w:tcW w:w="1559" w:type="dxa"/>
          </w:tcPr>
          <w:p w14:paraId="6EA636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0.000735</w:t>
            </w:r>
          </w:p>
        </w:tc>
        <w:tc>
          <w:tcPr>
            <w:tcW w:w="1276" w:type="dxa"/>
          </w:tcPr>
          <w:p w14:paraId="7984DD3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0.00328</w:t>
            </w:r>
          </w:p>
        </w:tc>
      </w:tr>
      <w:tr w:rsidR="006323A0" w:rsidRPr="001C4870" w14:paraId="12A15EE2" w14:textId="77777777" w:rsidTr="00D7008F">
        <w:trPr>
          <w:trHeight w:val="300"/>
        </w:trPr>
        <w:tc>
          <w:tcPr>
            <w:tcW w:w="1844" w:type="dxa"/>
          </w:tcPr>
          <w:p w14:paraId="72C7440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MMP14</w:t>
            </w:r>
          </w:p>
        </w:tc>
        <w:tc>
          <w:tcPr>
            <w:tcW w:w="1417" w:type="dxa"/>
          </w:tcPr>
          <w:p w14:paraId="618AA98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3.434</w:t>
            </w:r>
          </w:p>
        </w:tc>
        <w:tc>
          <w:tcPr>
            <w:tcW w:w="1843" w:type="dxa"/>
          </w:tcPr>
          <w:p w14:paraId="1F973F6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0867CFE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-1.195</w:t>
            </w:r>
          </w:p>
        </w:tc>
        <w:tc>
          <w:tcPr>
            <w:tcW w:w="1559" w:type="dxa"/>
          </w:tcPr>
          <w:p w14:paraId="119E711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0.000807</w:t>
            </w:r>
          </w:p>
        </w:tc>
        <w:tc>
          <w:tcPr>
            <w:tcW w:w="1276" w:type="dxa"/>
          </w:tcPr>
          <w:p w14:paraId="0666038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0.00359</w:t>
            </w:r>
          </w:p>
        </w:tc>
      </w:tr>
      <w:tr w:rsidR="006323A0" w:rsidRPr="001C4870" w14:paraId="25E8CEC7" w14:textId="77777777" w:rsidTr="00D7008F">
        <w:trPr>
          <w:trHeight w:val="300"/>
        </w:trPr>
        <w:tc>
          <w:tcPr>
            <w:tcW w:w="1844" w:type="dxa"/>
          </w:tcPr>
          <w:p w14:paraId="379420E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NLRC5</w:t>
            </w:r>
          </w:p>
        </w:tc>
        <w:tc>
          <w:tcPr>
            <w:tcW w:w="1417" w:type="dxa"/>
          </w:tcPr>
          <w:p w14:paraId="48BFA46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1.94</w:t>
            </w:r>
          </w:p>
        </w:tc>
        <w:tc>
          <w:tcPr>
            <w:tcW w:w="1843" w:type="dxa"/>
          </w:tcPr>
          <w:p w14:paraId="7B12AC6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166CD2F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1.926</w:t>
            </w:r>
          </w:p>
        </w:tc>
        <w:tc>
          <w:tcPr>
            <w:tcW w:w="1559" w:type="dxa"/>
          </w:tcPr>
          <w:p w14:paraId="67E64F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0.000832</w:t>
            </w:r>
          </w:p>
        </w:tc>
        <w:tc>
          <w:tcPr>
            <w:tcW w:w="1276" w:type="dxa"/>
          </w:tcPr>
          <w:p w14:paraId="097699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0.00368</w:t>
            </w:r>
          </w:p>
        </w:tc>
      </w:tr>
      <w:tr w:rsidR="006323A0" w:rsidRPr="001C4870" w14:paraId="52616408" w14:textId="77777777" w:rsidTr="00D7008F">
        <w:trPr>
          <w:trHeight w:val="300"/>
        </w:trPr>
        <w:tc>
          <w:tcPr>
            <w:tcW w:w="1844" w:type="dxa"/>
          </w:tcPr>
          <w:p w14:paraId="5987CFC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PROCR</w:t>
            </w:r>
          </w:p>
        </w:tc>
        <w:tc>
          <w:tcPr>
            <w:tcW w:w="1417" w:type="dxa"/>
          </w:tcPr>
          <w:p w14:paraId="4A3B55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1.694</w:t>
            </w:r>
          </w:p>
        </w:tc>
        <w:tc>
          <w:tcPr>
            <w:tcW w:w="1843" w:type="dxa"/>
          </w:tcPr>
          <w:p w14:paraId="6141213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1AA3BC4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0.788</w:t>
            </w:r>
          </w:p>
        </w:tc>
        <w:tc>
          <w:tcPr>
            <w:tcW w:w="1559" w:type="dxa"/>
          </w:tcPr>
          <w:p w14:paraId="1679E6D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0.000862</w:t>
            </w:r>
          </w:p>
        </w:tc>
        <w:tc>
          <w:tcPr>
            <w:tcW w:w="1276" w:type="dxa"/>
          </w:tcPr>
          <w:p w14:paraId="5D9904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0.0038</w:t>
            </w:r>
          </w:p>
        </w:tc>
      </w:tr>
      <w:tr w:rsidR="006323A0" w:rsidRPr="001C4870" w14:paraId="44F8F45E" w14:textId="77777777" w:rsidTr="00D7008F">
        <w:trPr>
          <w:trHeight w:val="300"/>
        </w:trPr>
        <w:tc>
          <w:tcPr>
            <w:tcW w:w="1844" w:type="dxa"/>
          </w:tcPr>
          <w:p w14:paraId="2B07F71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BGN</w:t>
            </w:r>
          </w:p>
        </w:tc>
        <w:tc>
          <w:tcPr>
            <w:tcW w:w="1417" w:type="dxa"/>
          </w:tcPr>
          <w:p w14:paraId="6B9F49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1.918</w:t>
            </w:r>
          </w:p>
        </w:tc>
        <w:tc>
          <w:tcPr>
            <w:tcW w:w="1843" w:type="dxa"/>
          </w:tcPr>
          <w:p w14:paraId="58C569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285B1D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0.239</w:t>
            </w:r>
          </w:p>
        </w:tc>
        <w:tc>
          <w:tcPr>
            <w:tcW w:w="1559" w:type="dxa"/>
          </w:tcPr>
          <w:p w14:paraId="4A76E1C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0.000862</w:t>
            </w:r>
          </w:p>
        </w:tc>
        <w:tc>
          <w:tcPr>
            <w:tcW w:w="1276" w:type="dxa"/>
          </w:tcPr>
          <w:p w14:paraId="4DBF750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0.0038</w:t>
            </w:r>
          </w:p>
        </w:tc>
      </w:tr>
      <w:tr w:rsidR="006323A0" w:rsidRPr="001C4870" w14:paraId="135001E0" w14:textId="77777777" w:rsidTr="00D7008F">
        <w:trPr>
          <w:trHeight w:val="300"/>
        </w:trPr>
        <w:tc>
          <w:tcPr>
            <w:tcW w:w="1844" w:type="dxa"/>
          </w:tcPr>
          <w:p w14:paraId="1C0EDD6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CALR</w:t>
            </w:r>
          </w:p>
        </w:tc>
        <w:tc>
          <w:tcPr>
            <w:tcW w:w="1417" w:type="dxa"/>
          </w:tcPr>
          <w:p w14:paraId="0150BF7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1.239</w:t>
            </w:r>
          </w:p>
        </w:tc>
        <w:tc>
          <w:tcPr>
            <w:tcW w:w="1843" w:type="dxa"/>
          </w:tcPr>
          <w:p w14:paraId="11CD11A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032B88C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1.525</w:t>
            </w:r>
          </w:p>
        </w:tc>
        <w:tc>
          <w:tcPr>
            <w:tcW w:w="1559" w:type="dxa"/>
          </w:tcPr>
          <w:p w14:paraId="382A9CA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0.000902</w:t>
            </w:r>
          </w:p>
        </w:tc>
        <w:tc>
          <w:tcPr>
            <w:tcW w:w="1276" w:type="dxa"/>
          </w:tcPr>
          <w:p w14:paraId="55C8CC3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0.00396</w:t>
            </w:r>
          </w:p>
        </w:tc>
      </w:tr>
      <w:tr w:rsidR="006323A0" w:rsidRPr="001C4870" w14:paraId="2BD0215C" w14:textId="77777777" w:rsidTr="00D7008F">
        <w:trPr>
          <w:trHeight w:val="300"/>
        </w:trPr>
        <w:tc>
          <w:tcPr>
            <w:tcW w:w="1844" w:type="dxa"/>
          </w:tcPr>
          <w:p w14:paraId="56E856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CD36</w:t>
            </w:r>
          </w:p>
        </w:tc>
        <w:tc>
          <w:tcPr>
            <w:tcW w:w="1417" w:type="dxa"/>
          </w:tcPr>
          <w:p w14:paraId="2A4895C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1.975</w:t>
            </w:r>
          </w:p>
        </w:tc>
        <w:tc>
          <w:tcPr>
            <w:tcW w:w="1843" w:type="dxa"/>
          </w:tcPr>
          <w:p w14:paraId="3DA5ADC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1808B2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4.202</w:t>
            </w:r>
          </w:p>
        </w:tc>
        <w:tc>
          <w:tcPr>
            <w:tcW w:w="1559" w:type="dxa"/>
          </w:tcPr>
          <w:p w14:paraId="20C76BE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0.000908</w:t>
            </w:r>
          </w:p>
        </w:tc>
        <w:tc>
          <w:tcPr>
            <w:tcW w:w="1276" w:type="dxa"/>
          </w:tcPr>
          <w:p w14:paraId="1D8253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0.00398</w:t>
            </w:r>
          </w:p>
        </w:tc>
      </w:tr>
      <w:tr w:rsidR="006323A0" w:rsidRPr="001C4870" w14:paraId="176FE850" w14:textId="77777777" w:rsidTr="00D7008F">
        <w:trPr>
          <w:trHeight w:val="300"/>
        </w:trPr>
        <w:tc>
          <w:tcPr>
            <w:tcW w:w="1844" w:type="dxa"/>
          </w:tcPr>
          <w:p w14:paraId="128C2C4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MCL1</w:t>
            </w:r>
          </w:p>
        </w:tc>
        <w:tc>
          <w:tcPr>
            <w:tcW w:w="1417" w:type="dxa"/>
          </w:tcPr>
          <w:p w14:paraId="268C87F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1.314</w:t>
            </w:r>
          </w:p>
        </w:tc>
        <w:tc>
          <w:tcPr>
            <w:tcW w:w="1843" w:type="dxa"/>
          </w:tcPr>
          <w:p w14:paraId="78493AE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transporter</w:t>
            </w:r>
          </w:p>
        </w:tc>
        <w:tc>
          <w:tcPr>
            <w:tcW w:w="1701" w:type="dxa"/>
          </w:tcPr>
          <w:p w14:paraId="2C660C9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0.871</w:t>
            </w:r>
          </w:p>
        </w:tc>
        <w:tc>
          <w:tcPr>
            <w:tcW w:w="1559" w:type="dxa"/>
          </w:tcPr>
          <w:p w14:paraId="61FD87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0.000954</w:t>
            </w:r>
          </w:p>
        </w:tc>
        <w:tc>
          <w:tcPr>
            <w:tcW w:w="1276" w:type="dxa"/>
          </w:tcPr>
          <w:p w14:paraId="5641052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0.00414</w:t>
            </w:r>
          </w:p>
        </w:tc>
      </w:tr>
      <w:tr w:rsidR="006323A0" w:rsidRPr="001C4870" w14:paraId="3AEE9011" w14:textId="77777777" w:rsidTr="00D7008F">
        <w:trPr>
          <w:trHeight w:val="300"/>
        </w:trPr>
        <w:tc>
          <w:tcPr>
            <w:tcW w:w="1844" w:type="dxa"/>
          </w:tcPr>
          <w:p w14:paraId="1F4BBA0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H1-2</w:t>
            </w:r>
          </w:p>
        </w:tc>
        <w:tc>
          <w:tcPr>
            <w:tcW w:w="1417" w:type="dxa"/>
          </w:tcPr>
          <w:p w14:paraId="372D8ED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2.235</w:t>
            </w:r>
          </w:p>
        </w:tc>
        <w:tc>
          <w:tcPr>
            <w:tcW w:w="1843" w:type="dxa"/>
          </w:tcPr>
          <w:p w14:paraId="69CCB8B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6DD67D8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-0.42</w:t>
            </w:r>
          </w:p>
        </w:tc>
        <w:tc>
          <w:tcPr>
            <w:tcW w:w="1559" w:type="dxa"/>
          </w:tcPr>
          <w:p w14:paraId="589A56F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0.000978</w:t>
            </w:r>
          </w:p>
        </w:tc>
        <w:tc>
          <w:tcPr>
            <w:tcW w:w="1276" w:type="dxa"/>
          </w:tcPr>
          <w:p w14:paraId="34083BE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0.00423</w:t>
            </w:r>
          </w:p>
        </w:tc>
      </w:tr>
      <w:tr w:rsidR="006323A0" w:rsidRPr="001C4870" w14:paraId="4816070D" w14:textId="77777777" w:rsidTr="00D7008F">
        <w:trPr>
          <w:trHeight w:val="300"/>
        </w:trPr>
        <w:tc>
          <w:tcPr>
            <w:tcW w:w="1844" w:type="dxa"/>
          </w:tcPr>
          <w:p w14:paraId="7B9ACD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DNASE2</w:t>
            </w:r>
          </w:p>
        </w:tc>
        <w:tc>
          <w:tcPr>
            <w:tcW w:w="1417" w:type="dxa"/>
          </w:tcPr>
          <w:p w14:paraId="7CDB7B7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1.292</w:t>
            </w:r>
          </w:p>
        </w:tc>
        <w:tc>
          <w:tcPr>
            <w:tcW w:w="1843" w:type="dxa"/>
          </w:tcPr>
          <w:p w14:paraId="0B1CEAF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6F6DB72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-2.784</w:t>
            </w:r>
          </w:p>
        </w:tc>
        <w:tc>
          <w:tcPr>
            <w:tcW w:w="1559" w:type="dxa"/>
          </w:tcPr>
          <w:p w14:paraId="5F18355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0.00102</w:t>
            </w:r>
          </w:p>
        </w:tc>
        <w:tc>
          <w:tcPr>
            <w:tcW w:w="1276" w:type="dxa"/>
          </w:tcPr>
          <w:p w14:paraId="3EC289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0.0044</w:t>
            </w:r>
          </w:p>
        </w:tc>
      </w:tr>
      <w:tr w:rsidR="006323A0" w:rsidRPr="001C4870" w14:paraId="39929284" w14:textId="77777777" w:rsidTr="00D7008F">
        <w:trPr>
          <w:trHeight w:val="300"/>
        </w:trPr>
        <w:tc>
          <w:tcPr>
            <w:tcW w:w="1844" w:type="dxa"/>
          </w:tcPr>
          <w:p w14:paraId="53EF96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SOX9</w:t>
            </w:r>
          </w:p>
        </w:tc>
        <w:tc>
          <w:tcPr>
            <w:tcW w:w="1417" w:type="dxa"/>
          </w:tcPr>
          <w:p w14:paraId="29733CD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1.516</w:t>
            </w:r>
          </w:p>
        </w:tc>
        <w:tc>
          <w:tcPr>
            <w:tcW w:w="1843" w:type="dxa"/>
          </w:tcPr>
          <w:p w14:paraId="44F2CCF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1AE020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2.165</w:t>
            </w:r>
          </w:p>
        </w:tc>
        <w:tc>
          <w:tcPr>
            <w:tcW w:w="1559" w:type="dxa"/>
          </w:tcPr>
          <w:p w14:paraId="7B90F91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0.00103</w:t>
            </w:r>
          </w:p>
        </w:tc>
        <w:tc>
          <w:tcPr>
            <w:tcW w:w="1276" w:type="dxa"/>
          </w:tcPr>
          <w:p w14:paraId="03B1082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0.00444</w:t>
            </w:r>
          </w:p>
        </w:tc>
      </w:tr>
      <w:tr w:rsidR="006323A0" w:rsidRPr="001C4870" w14:paraId="5FFD20A3" w14:textId="77777777" w:rsidTr="00D7008F">
        <w:trPr>
          <w:trHeight w:val="300"/>
        </w:trPr>
        <w:tc>
          <w:tcPr>
            <w:tcW w:w="1844" w:type="dxa"/>
          </w:tcPr>
          <w:p w14:paraId="1B4CD03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CCR1</w:t>
            </w:r>
          </w:p>
        </w:tc>
        <w:tc>
          <w:tcPr>
            <w:tcW w:w="1417" w:type="dxa"/>
          </w:tcPr>
          <w:p w14:paraId="6CDCEE4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1.03</w:t>
            </w:r>
          </w:p>
        </w:tc>
        <w:tc>
          <w:tcPr>
            <w:tcW w:w="1843" w:type="dxa"/>
          </w:tcPr>
          <w:p w14:paraId="72ACFB6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G-protein coupled receptor</w:t>
            </w:r>
          </w:p>
        </w:tc>
        <w:tc>
          <w:tcPr>
            <w:tcW w:w="1701" w:type="dxa"/>
          </w:tcPr>
          <w:p w14:paraId="71352C2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0.895</w:t>
            </w:r>
          </w:p>
        </w:tc>
        <w:tc>
          <w:tcPr>
            <w:tcW w:w="1559" w:type="dxa"/>
          </w:tcPr>
          <w:p w14:paraId="1FEAD1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0.00112</w:t>
            </w:r>
          </w:p>
        </w:tc>
        <w:tc>
          <w:tcPr>
            <w:tcW w:w="1276" w:type="dxa"/>
          </w:tcPr>
          <w:p w14:paraId="0E6551B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0.00476</w:t>
            </w:r>
          </w:p>
        </w:tc>
      </w:tr>
      <w:tr w:rsidR="006323A0" w:rsidRPr="001C4870" w14:paraId="1FC994DC" w14:textId="77777777" w:rsidTr="00D7008F">
        <w:trPr>
          <w:trHeight w:val="300"/>
        </w:trPr>
        <w:tc>
          <w:tcPr>
            <w:tcW w:w="1844" w:type="dxa"/>
          </w:tcPr>
          <w:p w14:paraId="7D8374E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TMPO</w:t>
            </w:r>
          </w:p>
        </w:tc>
        <w:tc>
          <w:tcPr>
            <w:tcW w:w="1417" w:type="dxa"/>
          </w:tcPr>
          <w:p w14:paraId="3728856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1.043</w:t>
            </w:r>
          </w:p>
        </w:tc>
        <w:tc>
          <w:tcPr>
            <w:tcW w:w="1843" w:type="dxa"/>
          </w:tcPr>
          <w:p w14:paraId="289399C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417EAEA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w:t>
            </w:r>
          </w:p>
        </w:tc>
        <w:tc>
          <w:tcPr>
            <w:tcW w:w="1559" w:type="dxa"/>
          </w:tcPr>
          <w:p w14:paraId="33FEE3D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0.00113</w:t>
            </w:r>
          </w:p>
        </w:tc>
        <w:tc>
          <w:tcPr>
            <w:tcW w:w="1276" w:type="dxa"/>
          </w:tcPr>
          <w:p w14:paraId="5478225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0.00476</w:t>
            </w:r>
          </w:p>
        </w:tc>
      </w:tr>
      <w:tr w:rsidR="006323A0" w:rsidRPr="001C4870" w14:paraId="7EC76985" w14:textId="77777777" w:rsidTr="00D7008F">
        <w:trPr>
          <w:trHeight w:val="300"/>
        </w:trPr>
        <w:tc>
          <w:tcPr>
            <w:tcW w:w="1844" w:type="dxa"/>
          </w:tcPr>
          <w:p w14:paraId="653CBB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LGALS1</w:t>
            </w:r>
          </w:p>
        </w:tc>
        <w:tc>
          <w:tcPr>
            <w:tcW w:w="1417" w:type="dxa"/>
          </w:tcPr>
          <w:p w14:paraId="65E1311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2.065</w:t>
            </w:r>
          </w:p>
        </w:tc>
        <w:tc>
          <w:tcPr>
            <w:tcW w:w="1843" w:type="dxa"/>
          </w:tcPr>
          <w:p w14:paraId="0B266A1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5BC01F6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2.275</w:t>
            </w:r>
          </w:p>
        </w:tc>
        <w:tc>
          <w:tcPr>
            <w:tcW w:w="1559" w:type="dxa"/>
          </w:tcPr>
          <w:p w14:paraId="7480F3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0.00138</w:t>
            </w:r>
          </w:p>
        </w:tc>
        <w:tc>
          <w:tcPr>
            <w:tcW w:w="1276" w:type="dxa"/>
          </w:tcPr>
          <w:p w14:paraId="120C59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0.00574</w:t>
            </w:r>
          </w:p>
        </w:tc>
      </w:tr>
      <w:tr w:rsidR="006323A0" w:rsidRPr="001C4870" w14:paraId="306F26E2" w14:textId="77777777" w:rsidTr="00D7008F">
        <w:trPr>
          <w:trHeight w:val="300"/>
        </w:trPr>
        <w:tc>
          <w:tcPr>
            <w:tcW w:w="1844" w:type="dxa"/>
          </w:tcPr>
          <w:p w14:paraId="173B861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TNFAIP6</w:t>
            </w:r>
          </w:p>
        </w:tc>
        <w:tc>
          <w:tcPr>
            <w:tcW w:w="1417" w:type="dxa"/>
          </w:tcPr>
          <w:p w14:paraId="619354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1.941</w:t>
            </w:r>
          </w:p>
        </w:tc>
        <w:tc>
          <w:tcPr>
            <w:tcW w:w="1843" w:type="dxa"/>
          </w:tcPr>
          <w:p w14:paraId="6C1E9FC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6DE45BD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1.915</w:t>
            </w:r>
          </w:p>
        </w:tc>
        <w:tc>
          <w:tcPr>
            <w:tcW w:w="1559" w:type="dxa"/>
          </w:tcPr>
          <w:p w14:paraId="6CA57E6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0.00152</w:t>
            </w:r>
          </w:p>
        </w:tc>
        <w:tc>
          <w:tcPr>
            <w:tcW w:w="1276" w:type="dxa"/>
          </w:tcPr>
          <w:p w14:paraId="23EF5A7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0.00624</w:t>
            </w:r>
          </w:p>
        </w:tc>
      </w:tr>
      <w:tr w:rsidR="006323A0" w:rsidRPr="001C4870" w14:paraId="4D45AB3C" w14:textId="77777777" w:rsidTr="00D7008F">
        <w:trPr>
          <w:trHeight w:val="300"/>
        </w:trPr>
        <w:tc>
          <w:tcPr>
            <w:tcW w:w="1844" w:type="dxa"/>
          </w:tcPr>
          <w:p w14:paraId="0933EAE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HNRNPAB</w:t>
            </w:r>
          </w:p>
        </w:tc>
        <w:tc>
          <w:tcPr>
            <w:tcW w:w="1417" w:type="dxa"/>
          </w:tcPr>
          <w:p w14:paraId="27C7D15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1.296</w:t>
            </w:r>
          </w:p>
        </w:tc>
        <w:tc>
          <w:tcPr>
            <w:tcW w:w="1843" w:type="dxa"/>
          </w:tcPr>
          <w:p w14:paraId="37B721F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079EEA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w:t>
            </w:r>
          </w:p>
        </w:tc>
        <w:tc>
          <w:tcPr>
            <w:tcW w:w="1559" w:type="dxa"/>
          </w:tcPr>
          <w:p w14:paraId="7692696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0.00153</w:t>
            </w:r>
          </w:p>
        </w:tc>
        <w:tc>
          <w:tcPr>
            <w:tcW w:w="1276" w:type="dxa"/>
          </w:tcPr>
          <w:p w14:paraId="69E33A6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0.00624</w:t>
            </w:r>
          </w:p>
        </w:tc>
      </w:tr>
      <w:tr w:rsidR="006323A0" w:rsidRPr="001C4870" w14:paraId="2B84732E" w14:textId="77777777" w:rsidTr="00D7008F">
        <w:trPr>
          <w:trHeight w:val="300"/>
        </w:trPr>
        <w:tc>
          <w:tcPr>
            <w:tcW w:w="1844" w:type="dxa"/>
          </w:tcPr>
          <w:p w14:paraId="5CAF7EA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YBX1</w:t>
            </w:r>
          </w:p>
        </w:tc>
        <w:tc>
          <w:tcPr>
            <w:tcW w:w="1417" w:type="dxa"/>
          </w:tcPr>
          <w:p w14:paraId="5399B4C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w:t>
            </w:r>
          </w:p>
        </w:tc>
        <w:tc>
          <w:tcPr>
            <w:tcW w:w="1843" w:type="dxa"/>
          </w:tcPr>
          <w:p w14:paraId="4AB97C1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8DADFA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1.719</w:t>
            </w:r>
          </w:p>
        </w:tc>
        <w:tc>
          <w:tcPr>
            <w:tcW w:w="1559" w:type="dxa"/>
          </w:tcPr>
          <w:p w14:paraId="0FC35E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0.00169</w:t>
            </w:r>
          </w:p>
        </w:tc>
        <w:tc>
          <w:tcPr>
            <w:tcW w:w="1276" w:type="dxa"/>
          </w:tcPr>
          <w:p w14:paraId="54FA907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0.00687</w:t>
            </w:r>
          </w:p>
        </w:tc>
      </w:tr>
      <w:tr w:rsidR="006323A0" w:rsidRPr="001C4870" w14:paraId="18677AA4" w14:textId="77777777" w:rsidTr="00D7008F">
        <w:trPr>
          <w:trHeight w:val="300"/>
        </w:trPr>
        <w:tc>
          <w:tcPr>
            <w:tcW w:w="1844" w:type="dxa"/>
          </w:tcPr>
          <w:p w14:paraId="665D05A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EBF1</w:t>
            </w:r>
          </w:p>
        </w:tc>
        <w:tc>
          <w:tcPr>
            <w:tcW w:w="1417" w:type="dxa"/>
          </w:tcPr>
          <w:p w14:paraId="19AE42C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1.316</w:t>
            </w:r>
          </w:p>
        </w:tc>
        <w:tc>
          <w:tcPr>
            <w:tcW w:w="1843" w:type="dxa"/>
          </w:tcPr>
          <w:p w14:paraId="4D44190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8818B8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3.057</w:t>
            </w:r>
          </w:p>
        </w:tc>
        <w:tc>
          <w:tcPr>
            <w:tcW w:w="1559" w:type="dxa"/>
          </w:tcPr>
          <w:p w14:paraId="2CD33774"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0.00197</w:t>
            </w:r>
          </w:p>
        </w:tc>
        <w:tc>
          <w:tcPr>
            <w:tcW w:w="1276" w:type="dxa"/>
          </w:tcPr>
          <w:p w14:paraId="3E031C7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0.00772</w:t>
            </w:r>
          </w:p>
        </w:tc>
      </w:tr>
      <w:tr w:rsidR="006323A0" w:rsidRPr="001C4870" w14:paraId="1A8A905F" w14:textId="77777777" w:rsidTr="00D7008F">
        <w:trPr>
          <w:trHeight w:val="300"/>
        </w:trPr>
        <w:tc>
          <w:tcPr>
            <w:tcW w:w="1844" w:type="dxa"/>
          </w:tcPr>
          <w:p w14:paraId="0EB1340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AURKA</w:t>
            </w:r>
          </w:p>
        </w:tc>
        <w:tc>
          <w:tcPr>
            <w:tcW w:w="1417" w:type="dxa"/>
          </w:tcPr>
          <w:p w14:paraId="3F2560F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2.84</w:t>
            </w:r>
          </w:p>
        </w:tc>
        <w:tc>
          <w:tcPr>
            <w:tcW w:w="1843" w:type="dxa"/>
          </w:tcPr>
          <w:p w14:paraId="1805793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kinase</w:t>
            </w:r>
          </w:p>
        </w:tc>
        <w:tc>
          <w:tcPr>
            <w:tcW w:w="1701" w:type="dxa"/>
          </w:tcPr>
          <w:p w14:paraId="2508D1A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1.023</w:t>
            </w:r>
          </w:p>
        </w:tc>
        <w:tc>
          <w:tcPr>
            <w:tcW w:w="1559" w:type="dxa"/>
          </w:tcPr>
          <w:p w14:paraId="5E5FF23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0.00198</w:t>
            </w:r>
          </w:p>
        </w:tc>
        <w:tc>
          <w:tcPr>
            <w:tcW w:w="1276" w:type="dxa"/>
          </w:tcPr>
          <w:p w14:paraId="21DC468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0.00772</w:t>
            </w:r>
          </w:p>
        </w:tc>
      </w:tr>
      <w:tr w:rsidR="006323A0" w:rsidRPr="001C4870" w14:paraId="0619465A" w14:textId="77777777" w:rsidTr="00D7008F">
        <w:trPr>
          <w:trHeight w:val="300"/>
        </w:trPr>
        <w:tc>
          <w:tcPr>
            <w:tcW w:w="1844" w:type="dxa"/>
          </w:tcPr>
          <w:p w14:paraId="51D4228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IGFBP5</w:t>
            </w:r>
          </w:p>
        </w:tc>
        <w:tc>
          <w:tcPr>
            <w:tcW w:w="1417" w:type="dxa"/>
          </w:tcPr>
          <w:p w14:paraId="523E4B9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2.229</w:t>
            </w:r>
          </w:p>
        </w:tc>
        <w:tc>
          <w:tcPr>
            <w:tcW w:w="1843" w:type="dxa"/>
          </w:tcPr>
          <w:p w14:paraId="3AE7E8C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other</w:t>
            </w:r>
          </w:p>
        </w:tc>
        <w:tc>
          <w:tcPr>
            <w:tcW w:w="1701" w:type="dxa"/>
          </w:tcPr>
          <w:p w14:paraId="6DDA083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2.007</w:t>
            </w:r>
          </w:p>
        </w:tc>
        <w:tc>
          <w:tcPr>
            <w:tcW w:w="1559" w:type="dxa"/>
          </w:tcPr>
          <w:p w14:paraId="6079EB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0.00201</w:t>
            </w:r>
          </w:p>
        </w:tc>
        <w:tc>
          <w:tcPr>
            <w:tcW w:w="1276" w:type="dxa"/>
          </w:tcPr>
          <w:p w14:paraId="4047306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0.00778</w:t>
            </w:r>
          </w:p>
        </w:tc>
      </w:tr>
      <w:tr w:rsidR="006323A0" w:rsidRPr="001C4870" w14:paraId="3DDC4B05" w14:textId="77777777" w:rsidTr="00D7008F">
        <w:trPr>
          <w:trHeight w:val="300"/>
        </w:trPr>
        <w:tc>
          <w:tcPr>
            <w:tcW w:w="1844" w:type="dxa"/>
          </w:tcPr>
          <w:p w14:paraId="2DAB6A7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ACE</w:t>
            </w:r>
          </w:p>
        </w:tc>
        <w:tc>
          <w:tcPr>
            <w:tcW w:w="1417" w:type="dxa"/>
          </w:tcPr>
          <w:p w14:paraId="2421436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2.002</w:t>
            </w:r>
          </w:p>
        </w:tc>
        <w:tc>
          <w:tcPr>
            <w:tcW w:w="1843" w:type="dxa"/>
          </w:tcPr>
          <w:p w14:paraId="2B22D7C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peptidase</w:t>
            </w:r>
          </w:p>
        </w:tc>
        <w:tc>
          <w:tcPr>
            <w:tcW w:w="1701" w:type="dxa"/>
          </w:tcPr>
          <w:p w14:paraId="72BBAFB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0.816</w:t>
            </w:r>
          </w:p>
        </w:tc>
        <w:tc>
          <w:tcPr>
            <w:tcW w:w="1559" w:type="dxa"/>
          </w:tcPr>
          <w:p w14:paraId="2551374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0.00201</w:t>
            </w:r>
          </w:p>
        </w:tc>
        <w:tc>
          <w:tcPr>
            <w:tcW w:w="1276" w:type="dxa"/>
          </w:tcPr>
          <w:p w14:paraId="37C28E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0.00778</w:t>
            </w:r>
          </w:p>
        </w:tc>
      </w:tr>
      <w:tr w:rsidR="006323A0" w:rsidRPr="001C4870" w14:paraId="3CB2838C" w14:textId="77777777" w:rsidTr="00D7008F">
        <w:trPr>
          <w:trHeight w:val="300"/>
        </w:trPr>
        <w:tc>
          <w:tcPr>
            <w:tcW w:w="1844" w:type="dxa"/>
          </w:tcPr>
          <w:p w14:paraId="4736D25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HOXA5</w:t>
            </w:r>
          </w:p>
        </w:tc>
        <w:tc>
          <w:tcPr>
            <w:tcW w:w="1417" w:type="dxa"/>
          </w:tcPr>
          <w:p w14:paraId="1D31019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7.06</w:t>
            </w:r>
          </w:p>
        </w:tc>
        <w:tc>
          <w:tcPr>
            <w:tcW w:w="1843" w:type="dxa"/>
          </w:tcPr>
          <w:p w14:paraId="7C15F1F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70F065D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2.361</w:t>
            </w:r>
          </w:p>
        </w:tc>
        <w:tc>
          <w:tcPr>
            <w:tcW w:w="1559" w:type="dxa"/>
          </w:tcPr>
          <w:p w14:paraId="51801CD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0.00201</w:t>
            </w:r>
          </w:p>
        </w:tc>
        <w:tc>
          <w:tcPr>
            <w:tcW w:w="1276" w:type="dxa"/>
          </w:tcPr>
          <w:p w14:paraId="3ADFF47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0.00778</w:t>
            </w:r>
          </w:p>
        </w:tc>
      </w:tr>
      <w:tr w:rsidR="006323A0" w:rsidRPr="001C4870" w14:paraId="0B71CEB8" w14:textId="77777777" w:rsidTr="00D7008F">
        <w:trPr>
          <w:trHeight w:val="300"/>
        </w:trPr>
        <w:tc>
          <w:tcPr>
            <w:tcW w:w="1844" w:type="dxa"/>
          </w:tcPr>
          <w:p w14:paraId="5E3CB14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HAND2</w:t>
            </w:r>
          </w:p>
        </w:tc>
        <w:tc>
          <w:tcPr>
            <w:tcW w:w="1417" w:type="dxa"/>
          </w:tcPr>
          <w:p w14:paraId="596AF72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5.899</w:t>
            </w:r>
          </w:p>
        </w:tc>
        <w:tc>
          <w:tcPr>
            <w:tcW w:w="1843" w:type="dxa"/>
          </w:tcPr>
          <w:p w14:paraId="779913CB"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46995785"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-0.444</w:t>
            </w:r>
          </w:p>
        </w:tc>
        <w:tc>
          <w:tcPr>
            <w:tcW w:w="1559" w:type="dxa"/>
          </w:tcPr>
          <w:p w14:paraId="03BF5E1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0.00205</w:t>
            </w:r>
          </w:p>
        </w:tc>
        <w:tc>
          <w:tcPr>
            <w:tcW w:w="1276" w:type="dxa"/>
          </w:tcPr>
          <w:p w14:paraId="5F884FFF"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0.00795</w:t>
            </w:r>
          </w:p>
        </w:tc>
      </w:tr>
      <w:tr w:rsidR="006323A0" w:rsidRPr="001C4870" w14:paraId="735A85E4" w14:textId="77777777" w:rsidTr="00D7008F">
        <w:trPr>
          <w:trHeight w:val="300"/>
        </w:trPr>
        <w:tc>
          <w:tcPr>
            <w:tcW w:w="1844" w:type="dxa"/>
          </w:tcPr>
          <w:p w14:paraId="7E3040C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EFEMP1</w:t>
            </w:r>
          </w:p>
        </w:tc>
        <w:tc>
          <w:tcPr>
            <w:tcW w:w="1417" w:type="dxa"/>
          </w:tcPr>
          <w:p w14:paraId="1C30EF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2.47</w:t>
            </w:r>
          </w:p>
        </w:tc>
        <w:tc>
          <w:tcPr>
            <w:tcW w:w="1843" w:type="dxa"/>
          </w:tcPr>
          <w:p w14:paraId="1C4E9AF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0E9BAAC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-1.982</w:t>
            </w:r>
          </w:p>
        </w:tc>
        <w:tc>
          <w:tcPr>
            <w:tcW w:w="1559" w:type="dxa"/>
          </w:tcPr>
          <w:p w14:paraId="04F3853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0.00212</w:t>
            </w:r>
          </w:p>
        </w:tc>
        <w:tc>
          <w:tcPr>
            <w:tcW w:w="1276" w:type="dxa"/>
          </w:tcPr>
          <w:p w14:paraId="0D4A3832"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0.00807</w:t>
            </w:r>
          </w:p>
        </w:tc>
      </w:tr>
      <w:tr w:rsidR="006323A0" w:rsidRPr="001C4870" w14:paraId="1A7486D6" w14:textId="77777777" w:rsidTr="00D7008F">
        <w:trPr>
          <w:trHeight w:val="300"/>
        </w:trPr>
        <w:tc>
          <w:tcPr>
            <w:tcW w:w="1844" w:type="dxa"/>
          </w:tcPr>
          <w:p w14:paraId="28216E1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TSPO</w:t>
            </w:r>
          </w:p>
        </w:tc>
        <w:tc>
          <w:tcPr>
            <w:tcW w:w="1417" w:type="dxa"/>
          </w:tcPr>
          <w:p w14:paraId="2589E45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1.285</w:t>
            </w:r>
          </w:p>
        </w:tc>
        <w:tc>
          <w:tcPr>
            <w:tcW w:w="1843" w:type="dxa"/>
          </w:tcPr>
          <w:p w14:paraId="3609B1F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transmembrane receptor</w:t>
            </w:r>
          </w:p>
        </w:tc>
        <w:tc>
          <w:tcPr>
            <w:tcW w:w="1701" w:type="dxa"/>
          </w:tcPr>
          <w:p w14:paraId="2CFD8B8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w:t>
            </w:r>
          </w:p>
        </w:tc>
        <w:tc>
          <w:tcPr>
            <w:tcW w:w="1559" w:type="dxa"/>
          </w:tcPr>
          <w:p w14:paraId="15DE8D5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0.00212</w:t>
            </w:r>
          </w:p>
        </w:tc>
        <w:tc>
          <w:tcPr>
            <w:tcW w:w="1276" w:type="dxa"/>
          </w:tcPr>
          <w:p w14:paraId="15E202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0.00807</w:t>
            </w:r>
          </w:p>
        </w:tc>
      </w:tr>
      <w:tr w:rsidR="006323A0" w:rsidRPr="001C4870" w14:paraId="5188A2B4" w14:textId="77777777" w:rsidTr="00D7008F">
        <w:trPr>
          <w:trHeight w:val="300"/>
        </w:trPr>
        <w:tc>
          <w:tcPr>
            <w:tcW w:w="1844" w:type="dxa"/>
          </w:tcPr>
          <w:p w14:paraId="250A391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PLA2G5</w:t>
            </w:r>
          </w:p>
        </w:tc>
        <w:tc>
          <w:tcPr>
            <w:tcW w:w="1417" w:type="dxa"/>
          </w:tcPr>
          <w:p w14:paraId="143C564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2.165</w:t>
            </w:r>
          </w:p>
        </w:tc>
        <w:tc>
          <w:tcPr>
            <w:tcW w:w="1843" w:type="dxa"/>
          </w:tcPr>
          <w:p w14:paraId="69C6F3D3"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enzyme</w:t>
            </w:r>
          </w:p>
        </w:tc>
        <w:tc>
          <w:tcPr>
            <w:tcW w:w="1701" w:type="dxa"/>
          </w:tcPr>
          <w:p w14:paraId="1084E68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1.98</w:t>
            </w:r>
          </w:p>
        </w:tc>
        <w:tc>
          <w:tcPr>
            <w:tcW w:w="1559" w:type="dxa"/>
          </w:tcPr>
          <w:p w14:paraId="558CB31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0.00212</w:t>
            </w:r>
          </w:p>
        </w:tc>
        <w:tc>
          <w:tcPr>
            <w:tcW w:w="1276" w:type="dxa"/>
          </w:tcPr>
          <w:p w14:paraId="11BE6DD8"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0.00807</w:t>
            </w:r>
          </w:p>
        </w:tc>
      </w:tr>
      <w:tr w:rsidR="006323A0" w:rsidRPr="001C4870" w14:paraId="325A0BED" w14:textId="77777777" w:rsidTr="00D7008F">
        <w:trPr>
          <w:trHeight w:val="300"/>
        </w:trPr>
        <w:tc>
          <w:tcPr>
            <w:tcW w:w="1844" w:type="dxa"/>
          </w:tcPr>
          <w:p w14:paraId="46413DDD"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NR5A2</w:t>
            </w:r>
          </w:p>
        </w:tc>
        <w:tc>
          <w:tcPr>
            <w:tcW w:w="1417" w:type="dxa"/>
          </w:tcPr>
          <w:p w14:paraId="4FEF0E7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4.148</w:t>
            </w:r>
          </w:p>
        </w:tc>
        <w:tc>
          <w:tcPr>
            <w:tcW w:w="1843" w:type="dxa"/>
          </w:tcPr>
          <w:p w14:paraId="210ADA8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ligand-dependent nuclear receptor</w:t>
            </w:r>
          </w:p>
        </w:tc>
        <w:tc>
          <w:tcPr>
            <w:tcW w:w="1701" w:type="dxa"/>
          </w:tcPr>
          <w:p w14:paraId="386D3039"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0.978</w:t>
            </w:r>
          </w:p>
        </w:tc>
        <w:tc>
          <w:tcPr>
            <w:tcW w:w="1559" w:type="dxa"/>
          </w:tcPr>
          <w:p w14:paraId="4FDFDEB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0.00246</w:t>
            </w:r>
          </w:p>
        </w:tc>
        <w:tc>
          <w:tcPr>
            <w:tcW w:w="1276" w:type="dxa"/>
          </w:tcPr>
          <w:p w14:paraId="5A70BEF1"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0.00929</w:t>
            </w:r>
          </w:p>
        </w:tc>
      </w:tr>
      <w:tr w:rsidR="006323A0" w:rsidRPr="001C4870" w14:paraId="784BE6EE" w14:textId="77777777" w:rsidTr="00D7008F">
        <w:trPr>
          <w:trHeight w:val="300"/>
        </w:trPr>
        <w:tc>
          <w:tcPr>
            <w:tcW w:w="1844" w:type="dxa"/>
          </w:tcPr>
          <w:p w14:paraId="3631F916"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SOX6</w:t>
            </w:r>
          </w:p>
        </w:tc>
        <w:tc>
          <w:tcPr>
            <w:tcW w:w="1417" w:type="dxa"/>
          </w:tcPr>
          <w:p w14:paraId="362D9570"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1.243</w:t>
            </w:r>
          </w:p>
        </w:tc>
        <w:tc>
          <w:tcPr>
            <w:tcW w:w="1843" w:type="dxa"/>
          </w:tcPr>
          <w:p w14:paraId="0DCAB85E"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transcription regulator</w:t>
            </w:r>
          </w:p>
        </w:tc>
        <w:tc>
          <w:tcPr>
            <w:tcW w:w="1701" w:type="dxa"/>
          </w:tcPr>
          <w:p w14:paraId="350F96FC"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0.862</w:t>
            </w:r>
          </w:p>
        </w:tc>
        <w:tc>
          <w:tcPr>
            <w:tcW w:w="1559" w:type="dxa"/>
          </w:tcPr>
          <w:p w14:paraId="32201B2A"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0.0026</w:t>
            </w:r>
          </w:p>
        </w:tc>
        <w:tc>
          <w:tcPr>
            <w:tcW w:w="1276" w:type="dxa"/>
          </w:tcPr>
          <w:p w14:paraId="14BED707" w14:textId="77777777" w:rsidR="006323A0" w:rsidRPr="001C4870" w:rsidRDefault="006323A0" w:rsidP="001C4870">
            <w:pPr>
              <w:autoSpaceDE w:val="0"/>
              <w:autoSpaceDN w:val="0"/>
              <w:adjustRightInd w:val="0"/>
              <w:jc w:val="center"/>
              <w:rPr>
                <w:rFonts w:ascii="Times New Roman" w:hAnsi="Times New Roman" w:cs="Times New Roman"/>
                <w:color w:val="000000"/>
                <w:sz w:val="20"/>
                <w:szCs w:val="20"/>
              </w:rPr>
            </w:pPr>
            <w:r w:rsidRPr="001C4870">
              <w:rPr>
                <w:rFonts w:ascii="Times New Roman" w:hAnsi="Times New Roman" w:cs="Times New Roman"/>
                <w:color w:val="000000"/>
                <w:sz w:val="20"/>
                <w:szCs w:val="20"/>
              </w:rPr>
              <w:t>0.00976</w:t>
            </w:r>
          </w:p>
        </w:tc>
      </w:tr>
    </w:tbl>
    <w:p w14:paraId="7E2B0209" w14:textId="77777777" w:rsidR="005B3B3F" w:rsidRDefault="005B3B3F" w:rsidP="00684ACD">
      <w:pPr>
        <w:spacing w:line="276" w:lineRule="auto"/>
        <w:jc w:val="both"/>
        <w:rPr>
          <w:rFonts w:ascii="Times New Roman" w:eastAsiaTheme="minorEastAsia" w:hAnsi="Times New Roman" w:cs="Times New Roman"/>
        </w:rPr>
      </w:pPr>
    </w:p>
    <w:tbl>
      <w:tblPr>
        <w:tblW w:w="9640" w:type="dxa"/>
        <w:tblInd w:w="-2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44"/>
        <w:gridCol w:w="1275"/>
        <w:gridCol w:w="1985"/>
        <w:gridCol w:w="1701"/>
        <w:gridCol w:w="1559"/>
        <w:gridCol w:w="1276"/>
      </w:tblGrid>
      <w:tr w:rsidR="004F3D23" w:rsidRPr="004F3D23" w14:paraId="7591DCA1" w14:textId="77777777" w:rsidTr="008E2F5D">
        <w:trPr>
          <w:trHeight w:val="300"/>
        </w:trPr>
        <w:tc>
          <w:tcPr>
            <w:tcW w:w="1844" w:type="dxa"/>
            <w:tcBorders>
              <w:bottom w:val="single" w:sz="4" w:space="0" w:color="000000"/>
            </w:tcBorders>
          </w:tcPr>
          <w:p w14:paraId="3AB19CA4" w14:textId="77777777" w:rsidR="004F3D23" w:rsidRPr="008E2F5D" w:rsidRDefault="004F3D23" w:rsidP="005709F9">
            <w:pPr>
              <w:autoSpaceDE w:val="0"/>
              <w:autoSpaceDN w:val="0"/>
              <w:adjustRightInd w:val="0"/>
              <w:jc w:val="center"/>
              <w:rPr>
                <w:rFonts w:ascii="Times New Roman" w:hAnsi="Times New Roman" w:cs="Times New Roman"/>
                <w:color w:val="000000"/>
                <w:sz w:val="20"/>
                <w:szCs w:val="20"/>
              </w:rPr>
            </w:pPr>
            <w:r w:rsidRPr="008E2F5D">
              <w:rPr>
                <w:rFonts w:ascii="Times New Roman" w:hAnsi="Times New Roman" w:cs="Times New Roman"/>
                <w:color w:val="000000"/>
                <w:sz w:val="20"/>
                <w:szCs w:val="20"/>
              </w:rPr>
              <w:lastRenderedPageBreak/>
              <w:t>Upstream Regulator</w:t>
            </w:r>
          </w:p>
        </w:tc>
        <w:tc>
          <w:tcPr>
            <w:tcW w:w="1275" w:type="dxa"/>
            <w:tcBorders>
              <w:bottom w:val="single" w:sz="4" w:space="0" w:color="000000"/>
            </w:tcBorders>
          </w:tcPr>
          <w:p w14:paraId="4AD31B5D" w14:textId="77777777" w:rsidR="004F3D23" w:rsidRPr="008E2F5D" w:rsidRDefault="004F3D23" w:rsidP="005709F9">
            <w:pPr>
              <w:autoSpaceDE w:val="0"/>
              <w:autoSpaceDN w:val="0"/>
              <w:adjustRightInd w:val="0"/>
              <w:jc w:val="center"/>
              <w:rPr>
                <w:rFonts w:ascii="Times New Roman" w:hAnsi="Times New Roman" w:cs="Times New Roman"/>
                <w:color w:val="000000"/>
                <w:sz w:val="20"/>
                <w:szCs w:val="20"/>
              </w:rPr>
            </w:pPr>
            <w:r w:rsidRPr="008E2F5D">
              <w:rPr>
                <w:rFonts w:ascii="Times New Roman" w:hAnsi="Times New Roman" w:cs="Times New Roman"/>
                <w:color w:val="000000"/>
                <w:sz w:val="20"/>
                <w:szCs w:val="20"/>
              </w:rPr>
              <w:t>mean|logFC|</w:t>
            </w:r>
          </w:p>
        </w:tc>
        <w:tc>
          <w:tcPr>
            <w:tcW w:w="1985" w:type="dxa"/>
            <w:tcBorders>
              <w:bottom w:val="single" w:sz="4" w:space="0" w:color="000000"/>
            </w:tcBorders>
          </w:tcPr>
          <w:p w14:paraId="1FCDAC2F" w14:textId="77777777" w:rsidR="004F3D23" w:rsidRPr="008E2F5D" w:rsidRDefault="004F3D23" w:rsidP="005709F9">
            <w:pPr>
              <w:autoSpaceDE w:val="0"/>
              <w:autoSpaceDN w:val="0"/>
              <w:adjustRightInd w:val="0"/>
              <w:jc w:val="center"/>
              <w:rPr>
                <w:rFonts w:ascii="Times New Roman" w:hAnsi="Times New Roman" w:cs="Times New Roman"/>
                <w:color w:val="000000"/>
                <w:sz w:val="20"/>
                <w:szCs w:val="20"/>
              </w:rPr>
            </w:pPr>
            <w:r w:rsidRPr="008E2F5D">
              <w:rPr>
                <w:rFonts w:ascii="Times New Roman" w:hAnsi="Times New Roman" w:cs="Times New Roman"/>
                <w:color w:val="000000"/>
                <w:sz w:val="20"/>
                <w:szCs w:val="20"/>
              </w:rPr>
              <w:t>Molecule Type</w:t>
            </w:r>
          </w:p>
        </w:tc>
        <w:tc>
          <w:tcPr>
            <w:tcW w:w="1701" w:type="dxa"/>
            <w:tcBorders>
              <w:bottom w:val="single" w:sz="4" w:space="0" w:color="000000"/>
            </w:tcBorders>
          </w:tcPr>
          <w:p w14:paraId="3053420B" w14:textId="77777777" w:rsidR="004F3D23" w:rsidRPr="008E2F5D" w:rsidRDefault="004F3D23" w:rsidP="005709F9">
            <w:pPr>
              <w:autoSpaceDE w:val="0"/>
              <w:autoSpaceDN w:val="0"/>
              <w:adjustRightInd w:val="0"/>
              <w:jc w:val="center"/>
              <w:rPr>
                <w:rFonts w:ascii="Times New Roman" w:hAnsi="Times New Roman" w:cs="Times New Roman"/>
                <w:color w:val="000000"/>
                <w:sz w:val="20"/>
                <w:szCs w:val="20"/>
              </w:rPr>
            </w:pPr>
            <w:r w:rsidRPr="008E2F5D">
              <w:rPr>
                <w:rFonts w:ascii="Times New Roman" w:hAnsi="Times New Roman" w:cs="Times New Roman"/>
                <w:color w:val="000000"/>
                <w:sz w:val="20"/>
                <w:szCs w:val="20"/>
              </w:rPr>
              <w:t>Activation z-score</w:t>
            </w:r>
          </w:p>
        </w:tc>
        <w:tc>
          <w:tcPr>
            <w:tcW w:w="1559" w:type="dxa"/>
            <w:tcBorders>
              <w:bottom w:val="single" w:sz="4" w:space="0" w:color="000000"/>
            </w:tcBorders>
          </w:tcPr>
          <w:p w14:paraId="051977F7" w14:textId="77777777" w:rsidR="004F3D23" w:rsidRPr="008E2F5D" w:rsidRDefault="004F3D23" w:rsidP="005709F9">
            <w:pPr>
              <w:autoSpaceDE w:val="0"/>
              <w:autoSpaceDN w:val="0"/>
              <w:adjustRightInd w:val="0"/>
              <w:jc w:val="center"/>
              <w:rPr>
                <w:rFonts w:ascii="Times New Roman" w:hAnsi="Times New Roman" w:cs="Times New Roman"/>
                <w:color w:val="000000"/>
                <w:sz w:val="20"/>
                <w:szCs w:val="20"/>
              </w:rPr>
            </w:pPr>
            <w:r w:rsidRPr="008E2F5D">
              <w:rPr>
                <w:rFonts w:ascii="Times New Roman" w:hAnsi="Times New Roman" w:cs="Times New Roman"/>
                <w:color w:val="000000"/>
                <w:sz w:val="20"/>
                <w:szCs w:val="20"/>
              </w:rPr>
              <w:t>P-value overlap</w:t>
            </w:r>
          </w:p>
        </w:tc>
        <w:tc>
          <w:tcPr>
            <w:tcW w:w="1276" w:type="dxa"/>
            <w:tcBorders>
              <w:bottom w:val="single" w:sz="4" w:space="0" w:color="000000"/>
            </w:tcBorders>
          </w:tcPr>
          <w:p w14:paraId="3D1BFBA6" w14:textId="77777777" w:rsidR="004F3D23" w:rsidRPr="008E2F5D" w:rsidRDefault="004F3D23" w:rsidP="005709F9">
            <w:pPr>
              <w:autoSpaceDE w:val="0"/>
              <w:autoSpaceDN w:val="0"/>
              <w:adjustRightInd w:val="0"/>
              <w:jc w:val="center"/>
              <w:rPr>
                <w:rFonts w:ascii="Times New Roman" w:hAnsi="Times New Roman" w:cs="Times New Roman"/>
                <w:color w:val="000000"/>
                <w:sz w:val="20"/>
                <w:szCs w:val="20"/>
              </w:rPr>
            </w:pPr>
            <w:r w:rsidRPr="008E2F5D">
              <w:rPr>
                <w:rFonts w:ascii="Times New Roman" w:hAnsi="Times New Roman" w:cs="Times New Roman"/>
                <w:color w:val="000000"/>
                <w:sz w:val="20"/>
                <w:szCs w:val="20"/>
              </w:rPr>
              <w:t>BH p-value</w:t>
            </w:r>
          </w:p>
        </w:tc>
      </w:tr>
      <w:tr w:rsidR="00C171FD" w:rsidRPr="004F3D23" w14:paraId="56D7A37E" w14:textId="77777777" w:rsidTr="009D2921">
        <w:trPr>
          <w:trHeight w:val="300"/>
        </w:trPr>
        <w:tc>
          <w:tcPr>
            <w:tcW w:w="9640" w:type="dxa"/>
            <w:gridSpan w:val="6"/>
            <w:tcBorders>
              <w:bottom w:val="single" w:sz="4" w:space="0" w:color="000000"/>
            </w:tcBorders>
          </w:tcPr>
          <w:p w14:paraId="216FBDF8" w14:textId="2DD0C166" w:rsidR="00C171FD" w:rsidRPr="00C171FD" w:rsidRDefault="00C171FD" w:rsidP="00C171FD">
            <w:pPr>
              <w:pStyle w:val="ListParagraph"/>
              <w:numPr>
                <w:ilvl w:val="0"/>
                <w:numId w:val="15"/>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Upstream regulators for down-regulated DEGs</w:t>
            </w:r>
          </w:p>
        </w:tc>
      </w:tr>
      <w:tr w:rsidR="004F3D23" w:rsidRPr="004F3D23" w14:paraId="5D28048F" w14:textId="77777777" w:rsidTr="008E2F5D">
        <w:trPr>
          <w:trHeight w:val="300"/>
        </w:trPr>
        <w:tc>
          <w:tcPr>
            <w:tcW w:w="1844" w:type="dxa"/>
            <w:tcBorders>
              <w:top w:val="single" w:sz="4" w:space="0" w:color="000000"/>
            </w:tcBorders>
          </w:tcPr>
          <w:p w14:paraId="77C9F7B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TCF7L2</w:t>
            </w:r>
          </w:p>
        </w:tc>
        <w:tc>
          <w:tcPr>
            <w:tcW w:w="1275" w:type="dxa"/>
            <w:tcBorders>
              <w:top w:val="single" w:sz="4" w:space="0" w:color="000000"/>
            </w:tcBorders>
          </w:tcPr>
          <w:p w14:paraId="1A30D84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Borders>
              <w:top w:val="single" w:sz="4" w:space="0" w:color="000000"/>
            </w:tcBorders>
          </w:tcPr>
          <w:p w14:paraId="5EE53F6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transcription regulator</w:t>
            </w:r>
          </w:p>
        </w:tc>
        <w:tc>
          <w:tcPr>
            <w:tcW w:w="1701" w:type="dxa"/>
            <w:tcBorders>
              <w:top w:val="single" w:sz="4" w:space="0" w:color="000000"/>
            </w:tcBorders>
          </w:tcPr>
          <w:p w14:paraId="1BBE540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-9.736</w:t>
            </w:r>
          </w:p>
        </w:tc>
        <w:tc>
          <w:tcPr>
            <w:tcW w:w="1559" w:type="dxa"/>
            <w:tcBorders>
              <w:top w:val="single" w:sz="4" w:space="0" w:color="000000"/>
            </w:tcBorders>
          </w:tcPr>
          <w:p w14:paraId="6FAB0CF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9.79E-31</w:t>
            </w:r>
          </w:p>
        </w:tc>
        <w:tc>
          <w:tcPr>
            <w:tcW w:w="1276" w:type="dxa"/>
            <w:tcBorders>
              <w:top w:val="single" w:sz="4" w:space="0" w:color="000000"/>
            </w:tcBorders>
          </w:tcPr>
          <w:p w14:paraId="101DAAA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4.22E-27</w:t>
            </w:r>
          </w:p>
        </w:tc>
      </w:tr>
      <w:tr w:rsidR="004F3D23" w:rsidRPr="004F3D23" w14:paraId="0657B62C" w14:textId="77777777" w:rsidTr="004F3D23">
        <w:trPr>
          <w:trHeight w:val="300"/>
        </w:trPr>
        <w:tc>
          <w:tcPr>
            <w:tcW w:w="1844" w:type="dxa"/>
          </w:tcPr>
          <w:p w14:paraId="6343B78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MAPT</w:t>
            </w:r>
          </w:p>
        </w:tc>
        <w:tc>
          <w:tcPr>
            <w:tcW w:w="1275" w:type="dxa"/>
          </w:tcPr>
          <w:p w14:paraId="37E42D6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-1.398</w:t>
            </w:r>
          </w:p>
        </w:tc>
        <w:tc>
          <w:tcPr>
            <w:tcW w:w="1985" w:type="dxa"/>
          </w:tcPr>
          <w:p w14:paraId="47AF8CB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34B5DAF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0.728</w:t>
            </w:r>
          </w:p>
        </w:tc>
        <w:tc>
          <w:tcPr>
            <w:tcW w:w="1559" w:type="dxa"/>
          </w:tcPr>
          <w:p w14:paraId="3F9EF09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2.66E-24</w:t>
            </w:r>
          </w:p>
        </w:tc>
        <w:tc>
          <w:tcPr>
            <w:tcW w:w="1276" w:type="dxa"/>
          </w:tcPr>
          <w:p w14:paraId="4F80415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5.74E-21</w:t>
            </w:r>
          </w:p>
        </w:tc>
      </w:tr>
      <w:tr w:rsidR="004F3D23" w:rsidRPr="004F3D23" w14:paraId="22E9E55D" w14:textId="77777777" w:rsidTr="004F3D23">
        <w:trPr>
          <w:trHeight w:val="300"/>
        </w:trPr>
        <w:tc>
          <w:tcPr>
            <w:tcW w:w="1844" w:type="dxa"/>
          </w:tcPr>
          <w:p w14:paraId="6DF46A5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levodopa</w:t>
            </w:r>
          </w:p>
        </w:tc>
        <w:tc>
          <w:tcPr>
            <w:tcW w:w="1275" w:type="dxa"/>
          </w:tcPr>
          <w:p w14:paraId="54A123F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44EE6F5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chemical - endogenous mammalian</w:t>
            </w:r>
          </w:p>
        </w:tc>
        <w:tc>
          <w:tcPr>
            <w:tcW w:w="1701" w:type="dxa"/>
          </w:tcPr>
          <w:p w14:paraId="0A32FD1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-3.748</w:t>
            </w:r>
          </w:p>
        </w:tc>
        <w:tc>
          <w:tcPr>
            <w:tcW w:w="1559" w:type="dxa"/>
          </w:tcPr>
          <w:p w14:paraId="6123CE3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2.00E-19</w:t>
            </w:r>
          </w:p>
        </w:tc>
        <w:tc>
          <w:tcPr>
            <w:tcW w:w="1276" w:type="dxa"/>
          </w:tcPr>
          <w:p w14:paraId="35AC028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2.88E-16</w:t>
            </w:r>
          </w:p>
        </w:tc>
      </w:tr>
      <w:tr w:rsidR="004F3D23" w:rsidRPr="004F3D23" w14:paraId="6BDB96FE" w14:textId="77777777" w:rsidTr="004F3D23">
        <w:trPr>
          <w:trHeight w:val="300"/>
        </w:trPr>
        <w:tc>
          <w:tcPr>
            <w:tcW w:w="1844" w:type="dxa"/>
          </w:tcPr>
          <w:p w14:paraId="0210DEF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HTT</w:t>
            </w:r>
          </w:p>
        </w:tc>
        <w:tc>
          <w:tcPr>
            <w:tcW w:w="1275" w:type="dxa"/>
          </w:tcPr>
          <w:p w14:paraId="5C46ED8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2812D2D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transcription regulator</w:t>
            </w:r>
          </w:p>
        </w:tc>
        <w:tc>
          <w:tcPr>
            <w:tcW w:w="1701" w:type="dxa"/>
          </w:tcPr>
          <w:p w14:paraId="752F9CE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1.919</w:t>
            </w:r>
          </w:p>
        </w:tc>
        <w:tc>
          <w:tcPr>
            <w:tcW w:w="1559" w:type="dxa"/>
          </w:tcPr>
          <w:p w14:paraId="3EA35476"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7.36E-17</w:t>
            </w:r>
          </w:p>
        </w:tc>
        <w:tc>
          <w:tcPr>
            <w:tcW w:w="1276" w:type="dxa"/>
          </w:tcPr>
          <w:p w14:paraId="1AEC072A"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6.91E-14</w:t>
            </w:r>
          </w:p>
        </w:tc>
      </w:tr>
      <w:tr w:rsidR="004F3D23" w:rsidRPr="004F3D23" w14:paraId="1AB05020" w14:textId="77777777" w:rsidTr="004F3D23">
        <w:trPr>
          <w:trHeight w:val="300"/>
        </w:trPr>
        <w:tc>
          <w:tcPr>
            <w:tcW w:w="1844" w:type="dxa"/>
          </w:tcPr>
          <w:p w14:paraId="623C8C1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FMR1</w:t>
            </w:r>
          </w:p>
        </w:tc>
        <w:tc>
          <w:tcPr>
            <w:tcW w:w="1275" w:type="dxa"/>
          </w:tcPr>
          <w:p w14:paraId="47D6B43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12CC200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translation regulator</w:t>
            </w:r>
          </w:p>
        </w:tc>
        <w:tc>
          <w:tcPr>
            <w:tcW w:w="1701" w:type="dxa"/>
          </w:tcPr>
          <w:p w14:paraId="3BF5B76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5.211</w:t>
            </w:r>
          </w:p>
        </w:tc>
        <w:tc>
          <w:tcPr>
            <w:tcW w:w="1559" w:type="dxa"/>
          </w:tcPr>
          <w:p w14:paraId="5C891AB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8.02E-17</w:t>
            </w:r>
          </w:p>
        </w:tc>
        <w:tc>
          <w:tcPr>
            <w:tcW w:w="1276" w:type="dxa"/>
          </w:tcPr>
          <w:p w14:paraId="12D1EE5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6.91E-14</w:t>
            </w:r>
          </w:p>
        </w:tc>
      </w:tr>
      <w:tr w:rsidR="004F3D23" w:rsidRPr="004F3D23" w14:paraId="0043D10D" w14:textId="77777777" w:rsidTr="004F3D23">
        <w:trPr>
          <w:trHeight w:val="300"/>
        </w:trPr>
        <w:tc>
          <w:tcPr>
            <w:tcW w:w="1844" w:type="dxa"/>
          </w:tcPr>
          <w:p w14:paraId="78FEA60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SNCA</w:t>
            </w:r>
          </w:p>
        </w:tc>
        <w:tc>
          <w:tcPr>
            <w:tcW w:w="1275" w:type="dxa"/>
          </w:tcPr>
          <w:p w14:paraId="5C34428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-4.209</w:t>
            </w:r>
          </w:p>
        </w:tc>
        <w:tc>
          <w:tcPr>
            <w:tcW w:w="1985" w:type="dxa"/>
          </w:tcPr>
          <w:p w14:paraId="5BE9ACD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enzyme</w:t>
            </w:r>
          </w:p>
        </w:tc>
        <w:tc>
          <w:tcPr>
            <w:tcW w:w="1701" w:type="dxa"/>
          </w:tcPr>
          <w:p w14:paraId="2E98352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-1.176</w:t>
            </w:r>
          </w:p>
        </w:tc>
        <w:tc>
          <w:tcPr>
            <w:tcW w:w="1559" w:type="dxa"/>
          </w:tcPr>
          <w:p w14:paraId="203C07D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3.76E-15</w:t>
            </w:r>
          </w:p>
        </w:tc>
        <w:tc>
          <w:tcPr>
            <w:tcW w:w="1276" w:type="dxa"/>
          </w:tcPr>
          <w:p w14:paraId="3A05817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2.52E-12</w:t>
            </w:r>
          </w:p>
        </w:tc>
      </w:tr>
      <w:tr w:rsidR="004F3D23" w:rsidRPr="004F3D23" w14:paraId="1194BFAB" w14:textId="77777777" w:rsidTr="004F3D23">
        <w:trPr>
          <w:trHeight w:val="300"/>
        </w:trPr>
        <w:tc>
          <w:tcPr>
            <w:tcW w:w="1844" w:type="dxa"/>
          </w:tcPr>
          <w:p w14:paraId="44B7A30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REST</w:t>
            </w:r>
          </w:p>
        </w:tc>
        <w:tc>
          <w:tcPr>
            <w:tcW w:w="1275" w:type="dxa"/>
          </w:tcPr>
          <w:p w14:paraId="53F561E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07BA1C3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transcription regulator</w:t>
            </w:r>
          </w:p>
        </w:tc>
        <w:tc>
          <w:tcPr>
            <w:tcW w:w="1701" w:type="dxa"/>
          </w:tcPr>
          <w:p w14:paraId="09D9F58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4.284</w:t>
            </w:r>
          </w:p>
        </w:tc>
        <w:tc>
          <w:tcPr>
            <w:tcW w:w="1559" w:type="dxa"/>
          </w:tcPr>
          <w:p w14:paraId="09ADEE3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4.09E-15</w:t>
            </w:r>
          </w:p>
        </w:tc>
        <w:tc>
          <w:tcPr>
            <w:tcW w:w="1276" w:type="dxa"/>
          </w:tcPr>
          <w:p w14:paraId="7097FB6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2.52E-12</w:t>
            </w:r>
          </w:p>
        </w:tc>
      </w:tr>
      <w:tr w:rsidR="004F3D23" w:rsidRPr="004F3D23" w14:paraId="3C95248A" w14:textId="77777777" w:rsidTr="004F3D23">
        <w:trPr>
          <w:trHeight w:val="300"/>
        </w:trPr>
        <w:tc>
          <w:tcPr>
            <w:tcW w:w="1844" w:type="dxa"/>
          </w:tcPr>
          <w:p w14:paraId="1289B26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BDNF</w:t>
            </w:r>
          </w:p>
        </w:tc>
        <w:tc>
          <w:tcPr>
            <w:tcW w:w="1275" w:type="dxa"/>
          </w:tcPr>
          <w:p w14:paraId="478DE47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2983B62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growth factor</w:t>
            </w:r>
          </w:p>
        </w:tc>
        <w:tc>
          <w:tcPr>
            <w:tcW w:w="1701" w:type="dxa"/>
          </w:tcPr>
          <w:p w14:paraId="3CEEC93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-5.649</w:t>
            </w:r>
          </w:p>
        </w:tc>
        <w:tc>
          <w:tcPr>
            <w:tcW w:w="1559" w:type="dxa"/>
          </w:tcPr>
          <w:p w14:paraId="2FAAD3F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6.51E-12</w:t>
            </w:r>
          </w:p>
        </w:tc>
        <w:tc>
          <w:tcPr>
            <w:tcW w:w="1276" w:type="dxa"/>
          </w:tcPr>
          <w:p w14:paraId="4791B9E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3.51E-09</w:t>
            </w:r>
          </w:p>
        </w:tc>
      </w:tr>
      <w:tr w:rsidR="004F3D23" w:rsidRPr="004F3D23" w14:paraId="6ECDD185" w14:textId="77777777" w:rsidTr="004F3D23">
        <w:trPr>
          <w:trHeight w:val="300"/>
        </w:trPr>
        <w:tc>
          <w:tcPr>
            <w:tcW w:w="1844" w:type="dxa"/>
          </w:tcPr>
          <w:p w14:paraId="40A78B4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DSCAML1</w:t>
            </w:r>
          </w:p>
        </w:tc>
        <w:tc>
          <w:tcPr>
            <w:tcW w:w="1275" w:type="dxa"/>
          </w:tcPr>
          <w:p w14:paraId="76966DF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-2.164</w:t>
            </w:r>
          </w:p>
        </w:tc>
        <w:tc>
          <w:tcPr>
            <w:tcW w:w="1985" w:type="dxa"/>
          </w:tcPr>
          <w:p w14:paraId="04059AC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660EF26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-3.651</w:t>
            </w:r>
          </w:p>
        </w:tc>
        <w:tc>
          <w:tcPr>
            <w:tcW w:w="1559" w:type="dxa"/>
          </w:tcPr>
          <w:p w14:paraId="6675F87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9.02E-12</w:t>
            </w:r>
          </w:p>
        </w:tc>
        <w:tc>
          <w:tcPr>
            <w:tcW w:w="1276" w:type="dxa"/>
          </w:tcPr>
          <w:p w14:paraId="56C8C22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4.32E-09</w:t>
            </w:r>
          </w:p>
        </w:tc>
      </w:tr>
      <w:tr w:rsidR="004F3D23" w:rsidRPr="004F3D23" w14:paraId="0F02CD9D" w14:textId="77777777" w:rsidTr="004F3D23">
        <w:trPr>
          <w:trHeight w:val="300"/>
        </w:trPr>
        <w:tc>
          <w:tcPr>
            <w:tcW w:w="1844" w:type="dxa"/>
          </w:tcPr>
          <w:p w14:paraId="68EBDCB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HDAC4</w:t>
            </w:r>
          </w:p>
        </w:tc>
        <w:tc>
          <w:tcPr>
            <w:tcW w:w="1275" w:type="dxa"/>
          </w:tcPr>
          <w:p w14:paraId="3B7F4CF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1DB9976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transcription regulator</w:t>
            </w:r>
          </w:p>
        </w:tc>
        <w:tc>
          <w:tcPr>
            <w:tcW w:w="1701" w:type="dxa"/>
          </w:tcPr>
          <w:p w14:paraId="73F2DA5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-0.863</w:t>
            </w:r>
          </w:p>
        </w:tc>
        <w:tc>
          <w:tcPr>
            <w:tcW w:w="1559" w:type="dxa"/>
          </w:tcPr>
          <w:p w14:paraId="46AECF6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1.16E-10</w:t>
            </w:r>
          </w:p>
        </w:tc>
        <w:tc>
          <w:tcPr>
            <w:tcW w:w="1276" w:type="dxa"/>
          </w:tcPr>
          <w:p w14:paraId="3B56E10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4.98E-08</w:t>
            </w:r>
          </w:p>
        </w:tc>
      </w:tr>
      <w:tr w:rsidR="004F3D23" w:rsidRPr="004F3D23" w14:paraId="6E82809D" w14:textId="77777777" w:rsidTr="004F3D23">
        <w:trPr>
          <w:trHeight w:val="300"/>
        </w:trPr>
        <w:tc>
          <w:tcPr>
            <w:tcW w:w="1844" w:type="dxa"/>
          </w:tcPr>
          <w:p w14:paraId="7996C93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DSCAM</w:t>
            </w:r>
          </w:p>
        </w:tc>
        <w:tc>
          <w:tcPr>
            <w:tcW w:w="1275" w:type="dxa"/>
          </w:tcPr>
          <w:p w14:paraId="28B314C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79302A0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47C8EFF6"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-4.163</w:t>
            </w:r>
          </w:p>
        </w:tc>
        <w:tc>
          <w:tcPr>
            <w:tcW w:w="1559" w:type="dxa"/>
          </w:tcPr>
          <w:p w14:paraId="02AA8AC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2.22E-10</w:t>
            </w:r>
          </w:p>
        </w:tc>
        <w:tc>
          <w:tcPr>
            <w:tcW w:w="1276" w:type="dxa"/>
          </w:tcPr>
          <w:p w14:paraId="639BE3E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8.70E-08</w:t>
            </w:r>
          </w:p>
        </w:tc>
      </w:tr>
      <w:tr w:rsidR="004F3D23" w:rsidRPr="004F3D23" w14:paraId="188068FB" w14:textId="77777777" w:rsidTr="004F3D23">
        <w:trPr>
          <w:trHeight w:val="300"/>
        </w:trPr>
        <w:tc>
          <w:tcPr>
            <w:tcW w:w="1844" w:type="dxa"/>
          </w:tcPr>
          <w:p w14:paraId="1F8CEF4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MKNK1</w:t>
            </w:r>
          </w:p>
        </w:tc>
        <w:tc>
          <w:tcPr>
            <w:tcW w:w="1275" w:type="dxa"/>
          </w:tcPr>
          <w:p w14:paraId="7CC3AA4A"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7968C7A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kinase</w:t>
            </w:r>
          </w:p>
        </w:tc>
        <w:tc>
          <w:tcPr>
            <w:tcW w:w="1701" w:type="dxa"/>
          </w:tcPr>
          <w:p w14:paraId="43BF30F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-5.477</w:t>
            </w:r>
          </w:p>
        </w:tc>
        <w:tc>
          <w:tcPr>
            <w:tcW w:w="1559" w:type="dxa"/>
          </w:tcPr>
          <w:p w14:paraId="18C59C7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3.02E-10</w:t>
            </w:r>
          </w:p>
        </w:tc>
        <w:tc>
          <w:tcPr>
            <w:tcW w:w="1276" w:type="dxa"/>
          </w:tcPr>
          <w:p w14:paraId="700F5D6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1.08E-07</w:t>
            </w:r>
          </w:p>
        </w:tc>
      </w:tr>
      <w:tr w:rsidR="004F3D23" w:rsidRPr="004F3D23" w14:paraId="6327713F" w14:textId="77777777" w:rsidTr="004F3D23">
        <w:trPr>
          <w:trHeight w:val="300"/>
        </w:trPr>
        <w:tc>
          <w:tcPr>
            <w:tcW w:w="1844" w:type="dxa"/>
          </w:tcPr>
          <w:p w14:paraId="1148303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topotecan</w:t>
            </w:r>
          </w:p>
        </w:tc>
        <w:tc>
          <w:tcPr>
            <w:tcW w:w="1275" w:type="dxa"/>
          </w:tcPr>
          <w:p w14:paraId="196D7476"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1719903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chemical drug</w:t>
            </w:r>
          </w:p>
        </w:tc>
        <w:tc>
          <w:tcPr>
            <w:tcW w:w="1701" w:type="dxa"/>
          </w:tcPr>
          <w:p w14:paraId="4ABF1E9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4.753</w:t>
            </w:r>
          </w:p>
        </w:tc>
        <w:tc>
          <w:tcPr>
            <w:tcW w:w="1559" w:type="dxa"/>
          </w:tcPr>
          <w:p w14:paraId="2104998A"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4.85E-10</w:t>
            </w:r>
          </w:p>
        </w:tc>
        <w:tc>
          <w:tcPr>
            <w:tcW w:w="1276" w:type="dxa"/>
          </w:tcPr>
          <w:p w14:paraId="4882F61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1.50E-07</w:t>
            </w:r>
          </w:p>
        </w:tc>
      </w:tr>
      <w:tr w:rsidR="004F3D23" w:rsidRPr="004F3D23" w14:paraId="04D0EB31" w14:textId="77777777" w:rsidTr="004F3D23">
        <w:trPr>
          <w:trHeight w:val="300"/>
        </w:trPr>
        <w:tc>
          <w:tcPr>
            <w:tcW w:w="1844" w:type="dxa"/>
          </w:tcPr>
          <w:p w14:paraId="7B30741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CREB1</w:t>
            </w:r>
          </w:p>
        </w:tc>
        <w:tc>
          <w:tcPr>
            <w:tcW w:w="1275" w:type="dxa"/>
          </w:tcPr>
          <w:p w14:paraId="0CE3BB3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1792848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transcription regulator</w:t>
            </w:r>
          </w:p>
        </w:tc>
        <w:tc>
          <w:tcPr>
            <w:tcW w:w="1701" w:type="dxa"/>
          </w:tcPr>
          <w:p w14:paraId="6AF3DEF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0.459</w:t>
            </w:r>
          </w:p>
        </w:tc>
        <w:tc>
          <w:tcPr>
            <w:tcW w:w="1559" w:type="dxa"/>
          </w:tcPr>
          <w:p w14:paraId="28BD064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4.86E-10</w:t>
            </w:r>
          </w:p>
        </w:tc>
        <w:tc>
          <w:tcPr>
            <w:tcW w:w="1276" w:type="dxa"/>
          </w:tcPr>
          <w:p w14:paraId="76A7220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1.50E-07</w:t>
            </w:r>
          </w:p>
        </w:tc>
      </w:tr>
      <w:tr w:rsidR="004F3D23" w:rsidRPr="004F3D23" w14:paraId="4A832E2F" w14:textId="77777777" w:rsidTr="004F3D23">
        <w:trPr>
          <w:trHeight w:val="300"/>
        </w:trPr>
        <w:tc>
          <w:tcPr>
            <w:tcW w:w="1844" w:type="dxa"/>
          </w:tcPr>
          <w:p w14:paraId="5DDB747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PHF21A</w:t>
            </w:r>
          </w:p>
        </w:tc>
        <w:tc>
          <w:tcPr>
            <w:tcW w:w="1275" w:type="dxa"/>
          </w:tcPr>
          <w:p w14:paraId="470FE5E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47F2AAC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438D629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-2.51</w:t>
            </w:r>
          </w:p>
        </w:tc>
        <w:tc>
          <w:tcPr>
            <w:tcW w:w="1559" w:type="dxa"/>
          </w:tcPr>
          <w:p w14:paraId="220B0DD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1.43E-09</w:t>
            </w:r>
          </w:p>
        </w:tc>
        <w:tc>
          <w:tcPr>
            <w:tcW w:w="1276" w:type="dxa"/>
          </w:tcPr>
          <w:p w14:paraId="1D1F080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4.12E-07</w:t>
            </w:r>
          </w:p>
        </w:tc>
      </w:tr>
      <w:tr w:rsidR="004F3D23" w:rsidRPr="004F3D23" w14:paraId="3C3AC978" w14:textId="77777777" w:rsidTr="004F3D23">
        <w:trPr>
          <w:trHeight w:val="300"/>
        </w:trPr>
        <w:tc>
          <w:tcPr>
            <w:tcW w:w="1844" w:type="dxa"/>
          </w:tcPr>
          <w:p w14:paraId="2A99649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MECP2</w:t>
            </w:r>
          </w:p>
        </w:tc>
        <w:tc>
          <w:tcPr>
            <w:tcW w:w="1275" w:type="dxa"/>
          </w:tcPr>
          <w:p w14:paraId="59B4515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75A14CB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transcription regulator</w:t>
            </w:r>
          </w:p>
        </w:tc>
        <w:tc>
          <w:tcPr>
            <w:tcW w:w="1701" w:type="dxa"/>
          </w:tcPr>
          <w:p w14:paraId="48083D8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-2.411</w:t>
            </w:r>
          </w:p>
        </w:tc>
        <w:tc>
          <w:tcPr>
            <w:tcW w:w="1559" w:type="dxa"/>
          </w:tcPr>
          <w:p w14:paraId="7F2E31D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6.96E-09</w:t>
            </w:r>
          </w:p>
        </w:tc>
        <w:tc>
          <w:tcPr>
            <w:tcW w:w="1276" w:type="dxa"/>
          </w:tcPr>
          <w:p w14:paraId="2A3B33B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1.76E-06</w:t>
            </w:r>
          </w:p>
        </w:tc>
      </w:tr>
      <w:tr w:rsidR="004F3D23" w:rsidRPr="004F3D23" w14:paraId="31D9C1D0" w14:textId="77777777" w:rsidTr="004F3D23">
        <w:trPr>
          <w:trHeight w:val="300"/>
        </w:trPr>
        <w:tc>
          <w:tcPr>
            <w:tcW w:w="1844" w:type="dxa"/>
          </w:tcPr>
          <w:p w14:paraId="364FD4F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tetrodotoxin</w:t>
            </w:r>
          </w:p>
        </w:tc>
        <w:tc>
          <w:tcPr>
            <w:tcW w:w="1275" w:type="dxa"/>
          </w:tcPr>
          <w:p w14:paraId="2FA9CF7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2087CF0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chemical drug</w:t>
            </w:r>
          </w:p>
        </w:tc>
        <w:tc>
          <w:tcPr>
            <w:tcW w:w="1701" w:type="dxa"/>
          </w:tcPr>
          <w:p w14:paraId="151D58F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2.219</w:t>
            </w:r>
          </w:p>
        </w:tc>
        <w:tc>
          <w:tcPr>
            <w:tcW w:w="1559" w:type="dxa"/>
          </w:tcPr>
          <w:p w14:paraId="21EAE26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1.34E-08</w:t>
            </w:r>
          </w:p>
        </w:tc>
        <w:tc>
          <w:tcPr>
            <w:tcW w:w="1276" w:type="dxa"/>
          </w:tcPr>
          <w:p w14:paraId="4AFB9D9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3.21E-06</w:t>
            </w:r>
          </w:p>
        </w:tc>
      </w:tr>
      <w:tr w:rsidR="004F3D23" w:rsidRPr="004F3D23" w14:paraId="7D2EE242" w14:textId="77777777" w:rsidTr="004F3D23">
        <w:trPr>
          <w:trHeight w:val="300"/>
        </w:trPr>
        <w:tc>
          <w:tcPr>
            <w:tcW w:w="1844" w:type="dxa"/>
          </w:tcPr>
          <w:p w14:paraId="09ED0A2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Calmodulin</w:t>
            </w:r>
          </w:p>
        </w:tc>
        <w:tc>
          <w:tcPr>
            <w:tcW w:w="1275" w:type="dxa"/>
          </w:tcPr>
          <w:p w14:paraId="65AA44F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5025962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group</w:t>
            </w:r>
          </w:p>
        </w:tc>
        <w:tc>
          <w:tcPr>
            <w:tcW w:w="1701" w:type="dxa"/>
          </w:tcPr>
          <w:p w14:paraId="4CFEDDEA"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-2.059</w:t>
            </w:r>
          </w:p>
        </w:tc>
        <w:tc>
          <w:tcPr>
            <w:tcW w:w="1559" w:type="dxa"/>
          </w:tcPr>
          <w:p w14:paraId="6894423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1.87E-08</w:t>
            </w:r>
          </w:p>
        </w:tc>
        <w:tc>
          <w:tcPr>
            <w:tcW w:w="1276" w:type="dxa"/>
          </w:tcPr>
          <w:p w14:paraId="1ABDC4A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4.25E-06</w:t>
            </w:r>
          </w:p>
        </w:tc>
      </w:tr>
      <w:tr w:rsidR="004F3D23" w:rsidRPr="004F3D23" w14:paraId="1030D8EA" w14:textId="77777777" w:rsidTr="004F3D23">
        <w:trPr>
          <w:trHeight w:val="300"/>
        </w:trPr>
        <w:tc>
          <w:tcPr>
            <w:tcW w:w="1844" w:type="dxa"/>
          </w:tcPr>
          <w:p w14:paraId="0AAAEDC6"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PSEN1</w:t>
            </w:r>
          </w:p>
        </w:tc>
        <w:tc>
          <w:tcPr>
            <w:tcW w:w="1275" w:type="dxa"/>
          </w:tcPr>
          <w:p w14:paraId="5A7078B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-1.141</w:t>
            </w:r>
          </w:p>
        </w:tc>
        <w:tc>
          <w:tcPr>
            <w:tcW w:w="1985" w:type="dxa"/>
          </w:tcPr>
          <w:p w14:paraId="27D37EF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peptidase</w:t>
            </w:r>
          </w:p>
        </w:tc>
        <w:tc>
          <w:tcPr>
            <w:tcW w:w="1701" w:type="dxa"/>
          </w:tcPr>
          <w:p w14:paraId="77B9861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-0.722</w:t>
            </w:r>
          </w:p>
        </w:tc>
        <w:tc>
          <w:tcPr>
            <w:tcW w:w="1559" w:type="dxa"/>
          </w:tcPr>
          <w:p w14:paraId="235A167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4.16E-08</w:t>
            </w:r>
          </w:p>
        </w:tc>
        <w:tc>
          <w:tcPr>
            <w:tcW w:w="1276" w:type="dxa"/>
          </w:tcPr>
          <w:p w14:paraId="521BD11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8.96E-06</w:t>
            </w:r>
          </w:p>
        </w:tc>
      </w:tr>
      <w:tr w:rsidR="004F3D23" w:rsidRPr="004F3D23" w14:paraId="64986990" w14:textId="77777777" w:rsidTr="004F3D23">
        <w:trPr>
          <w:trHeight w:val="300"/>
        </w:trPr>
        <w:tc>
          <w:tcPr>
            <w:tcW w:w="1844" w:type="dxa"/>
          </w:tcPr>
          <w:p w14:paraId="3CFE4B0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GRIN3A</w:t>
            </w:r>
          </w:p>
        </w:tc>
        <w:tc>
          <w:tcPr>
            <w:tcW w:w="1275" w:type="dxa"/>
          </w:tcPr>
          <w:p w14:paraId="0290D9A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09F9D50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ion channel</w:t>
            </w:r>
          </w:p>
        </w:tc>
        <w:tc>
          <w:tcPr>
            <w:tcW w:w="1701" w:type="dxa"/>
          </w:tcPr>
          <w:p w14:paraId="506E115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5.292</w:t>
            </w:r>
          </w:p>
        </w:tc>
        <w:tc>
          <w:tcPr>
            <w:tcW w:w="1559" w:type="dxa"/>
          </w:tcPr>
          <w:p w14:paraId="299CE08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8.98E-08</w:t>
            </w:r>
          </w:p>
        </w:tc>
        <w:tc>
          <w:tcPr>
            <w:tcW w:w="1276" w:type="dxa"/>
          </w:tcPr>
          <w:p w14:paraId="025DD3F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1.84E-05</w:t>
            </w:r>
          </w:p>
        </w:tc>
      </w:tr>
      <w:tr w:rsidR="004F3D23" w:rsidRPr="004F3D23" w14:paraId="0C65AD82" w14:textId="77777777" w:rsidTr="004F3D23">
        <w:trPr>
          <w:trHeight w:val="300"/>
        </w:trPr>
        <w:tc>
          <w:tcPr>
            <w:tcW w:w="1844" w:type="dxa"/>
          </w:tcPr>
          <w:p w14:paraId="4616AF2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DMD</w:t>
            </w:r>
          </w:p>
        </w:tc>
        <w:tc>
          <w:tcPr>
            <w:tcW w:w="1275" w:type="dxa"/>
          </w:tcPr>
          <w:p w14:paraId="6F4B377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339C0CE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04A7BBC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-1.32</w:t>
            </w:r>
          </w:p>
        </w:tc>
        <w:tc>
          <w:tcPr>
            <w:tcW w:w="1559" w:type="dxa"/>
          </w:tcPr>
          <w:p w14:paraId="31DBB48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3.12E-07</w:t>
            </w:r>
          </w:p>
        </w:tc>
        <w:tc>
          <w:tcPr>
            <w:tcW w:w="1276" w:type="dxa"/>
          </w:tcPr>
          <w:p w14:paraId="54A9AD2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6.11E-05</w:t>
            </w:r>
          </w:p>
        </w:tc>
      </w:tr>
      <w:tr w:rsidR="004F3D23" w:rsidRPr="004F3D23" w14:paraId="7C7B0970" w14:textId="77777777" w:rsidTr="004F3D23">
        <w:trPr>
          <w:trHeight w:val="300"/>
        </w:trPr>
        <w:tc>
          <w:tcPr>
            <w:tcW w:w="1844" w:type="dxa"/>
          </w:tcPr>
          <w:p w14:paraId="33BE080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APP</w:t>
            </w:r>
          </w:p>
        </w:tc>
        <w:tc>
          <w:tcPr>
            <w:tcW w:w="1275" w:type="dxa"/>
          </w:tcPr>
          <w:p w14:paraId="1C45D58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-1.079</w:t>
            </w:r>
          </w:p>
        </w:tc>
        <w:tc>
          <w:tcPr>
            <w:tcW w:w="1985" w:type="dxa"/>
          </w:tcPr>
          <w:p w14:paraId="3E1E24C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257542E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0.476</w:t>
            </w:r>
          </w:p>
        </w:tc>
        <w:tc>
          <w:tcPr>
            <w:tcW w:w="1559" w:type="dxa"/>
          </w:tcPr>
          <w:p w14:paraId="1E95622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1.92E-06</w:t>
            </w:r>
          </w:p>
        </w:tc>
        <w:tc>
          <w:tcPr>
            <w:tcW w:w="1276" w:type="dxa"/>
          </w:tcPr>
          <w:p w14:paraId="63E2524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0.000359</w:t>
            </w:r>
          </w:p>
        </w:tc>
      </w:tr>
      <w:tr w:rsidR="004F3D23" w:rsidRPr="004F3D23" w14:paraId="01556586" w14:textId="77777777" w:rsidTr="004F3D23">
        <w:trPr>
          <w:trHeight w:val="300"/>
        </w:trPr>
        <w:tc>
          <w:tcPr>
            <w:tcW w:w="1844" w:type="dxa"/>
          </w:tcPr>
          <w:p w14:paraId="17260ED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NFASC</w:t>
            </w:r>
          </w:p>
        </w:tc>
        <w:tc>
          <w:tcPr>
            <w:tcW w:w="1275" w:type="dxa"/>
          </w:tcPr>
          <w:p w14:paraId="2A1513D2"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-2.903</w:t>
            </w:r>
          </w:p>
        </w:tc>
        <w:tc>
          <w:tcPr>
            <w:tcW w:w="1985" w:type="dxa"/>
          </w:tcPr>
          <w:p w14:paraId="05A6297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other</w:t>
            </w:r>
          </w:p>
        </w:tc>
        <w:tc>
          <w:tcPr>
            <w:tcW w:w="1701" w:type="dxa"/>
          </w:tcPr>
          <w:p w14:paraId="5291B3B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-2.952</w:t>
            </w:r>
          </w:p>
        </w:tc>
        <w:tc>
          <w:tcPr>
            <w:tcW w:w="1559" w:type="dxa"/>
          </w:tcPr>
          <w:p w14:paraId="3AA751A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3.81E-06</w:t>
            </w:r>
          </w:p>
        </w:tc>
        <w:tc>
          <w:tcPr>
            <w:tcW w:w="1276" w:type="dxa"/>
          </w:tcPr>
          <w:p w14:paraId="3FF3A6D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0.000684</w:t>
            </w:r>
          </w:p>
        </w:tc>
      </w:tr>
      <w:tr w:rsidR="004F3D23" w:rsidRPr="004F3D23" w14:paraId="475B8C44" w14:textId="77777777" w:rsidTr="004F3D23">
        <w:trPr>
          <w:trHeight w:val="300"/>
        </w:trPr>
        <w:tc>
          <w:tcPr>
            <w:tcW w:w="1844" w:type="dxa"/>
          </w:tcPr>
          <w:p w14:paraId="4424751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tazemetostat</w:t>
            </w:r>
          </w:p>
        </w:tc>
        <w:tc>
          <w:tcPr>
            <w:tcW w:w="1275" w:type="dxa"/>
          </w:tcPr>
          <w:p w14:paraId="45AD8C3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2DE7EAA6"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chemical drug</w:t>
            </w:r>
          </w:p>
        </w:tc>
        <w:tc>
          <w:tcPr>
            <w:tcW w:w="1701" w:type="dxa"/>
          </w:tcPr>
          <w:p w14:paraId="3521BAA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-2.929</w:t>
            </w:r>
          </w:p>
        </w:tc>
        <w:tc>
          <w:tcPr>
            <w:tcW w:w="1559" w:type="dxa"/>
          </w:tcPr>
          <w:p w14:paraId="6A022BB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4.89E-06</w:t>
            </w:r>
          </w:p>
        </w:tc>
        <w:tc>
          <w:tcPr>
            <w:tcW w:w="1276" w:type="dxa"/>
          </w:tcPr>
          <w:p w14:paraId="7053511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0.000842</w:t>
            </w:r>
          </w:p>
        </w:tc>
      </w:tr>
      <w:tr w:rsidR="004F3D23" w:rsidRPr="004F3D23" w14:paraId="4951F118" w14:textId="77777777" w:rsidTr="004F3D23">
        <w:trPr>
          <w:trHeight w:val="300"/>
        </w:trPr>
        <w:tc>
          <w:tcPr>
            <w:tcW w:w="1844" w:type="dxa"/>
          </w:tcPr>
          <w:p w14:paraId="1E20F887"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SLC30A3</w:t>
            </w:r>
          </w:p>
        </w:tc>
        <w:tc>
          <w:tcPr>
            <w:tcW w:w="1275" w:type="dxa"/>
          </w:tcPr>
          <w:p w14:paraId="71EB1521"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629674C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transporter</w:t>
            </w:r>
          </w:p>
        </w:tc>
        <w:tc>
          <w:tcPr>
            <w:tcW w:w="1701" w:type="dxa"/>
          </w:tcPr>
          <w:p w14:paraId="410A850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-2.433</w:t>
            </w:r>
          </w:p>
        </w:tc>
        <w:tc>
          <w:tcPr>
            <w:tcW w:w="1559" w:type="dxa"/>
          </w:tcPr>
          <w:p w14:paraId="4B9F3B9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1.96E-05</w:t>
            </w:r>
          </w:p>
        </w:tc>
        <w:tc>
          <w:tcPr>
            <w:tcW w:w="1276" w:type="dxa"/>
          </w:tcPr>
          <w:p w14:paraId="36BE9B20"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0.00325</w:t>
            </w:r>
          </w:p>
        </w:tc>
      </w:tr>
      <w:tr w:rsidR="004F3D23" w:rsidRPr="004F3D23" w14:paraId="40D88EA1" w14:textId="77777777" w:rsidTr="004F3D23">
        <w:trPr>
          <w:trHeight w:val="300"/>
        </w:trPr>
        <w:tc>
          <w:tcPr>
            <w:tcW w:w="1844" w:type="dxa"/>
          </w:tcPr>
          <w:p w14:paraId="679AF0B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SP2509</w:t>
            </w:r>
          </w:p>
        </w:tc>
        <w:tc>
          <w:tcPr>
            <w:tcW w:w="1275" w:type="dxa"/>
          </w:tcPr>
          <w:p w14:paraId="3E11BC3A"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496EE0CD"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chemical reagent</w:t>
            </w:r>
          </w:p>
        </w:tc>
        <w:tc>
          <w:tcPr>
            <w:tcW w:w="1701" w:type="dxa"/>
          </w:tcPr>
          <w:p w14:paraId="3DB2E93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-2.771</w:t>
            </w:r>
          </w:p>
        </w:tc>
        <w:tc>
          <w:tcPr>
            <w:tcW w:w="1559" w:type="dxa"/>
          </w:tcPr>
          <w:p w14:paraId="13AAE863"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2.79E-05</w:t>
            </w:r>
          </w:p>
        </w:tc>
        <w:tc>
          <w:tcPr>
            <w:tcW w:w="1276" w:type="dxa"/>
          </w:tcPr>
          <w:p w14:paraId="1EA1D0E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0.00444</w:t>
            </w:r>
          </w:p>
        </w:tc>
      </w:tr>
      <w:tr w:rsidR="004F3D23" w:rsidRPr="004F3D23" w14:paraId="0F458BE9" w14:textId="77777777" w:rsidTr="004F3D23">
        <w:trPr>
          <w:trHeight w:val="300"/>
        </w:trPr>
        <w:tc>
          <w:tcPr>
            <w:tcW w:w="1844" w:type="dxa"/>
          </w:tcPr>
          <w:p w14:paraId="4EE4865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MFSD2A</w:t>
            </w:r>
          </w:p>
        </w:tc>
        <w:tc>
          <w:tcPr>
            <w:tcW w:w="1275" w:type="dxa"/>
          </w:tcPr>
          <w:p w14:paraId="3003696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0DEEDF5F"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transporter</w:t>
            </w:r>
          </w:p>
        </w:tc>
        <w:tc>
          <w:tcPr>
            <w:tcW w:w="1701" w:type="dxa"/>
          </w:tcPr>
          <w:p w14:paraId="1FFC0246"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2.949</w:t>
            </w:r>
          </w:p>
        </w:tc>
        <w:tc>
          <w:tcPr>
            <w:tcW w:w="1559" w:type="dxa"/>
          </w:tcPr>
          <w:p w14:paraId="21F00B34"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2.89E-05</w:t>
            </w:r>
          </w:p>
        </w:tc>
        <w:tc>
          <w:tcPr>
            <w:tcW w:w="1276" w:type="dxa"/>
          </w:tcPr>
          <w:p w14:paraId="10EA803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0.00444</w:t>
            </w:r>
          </w:p>
        </w:tc>
      </w:tr>
      <w:tr w:rsidR="004F3D23" w:rsidRPr="004F3D23" w14:paraId="6A918B60" w14:textId="77777777" w:rsidTr="004F3D23">
        <w:trPr>
          <w:trHeight w:val="300"/>
        </w:trPr>
        <w:tc>
          <w:tcPr>
            <w:tcW w:w="1844" w:type="dxa"/>
          </w:tcPr>
          <w:p w14:paraId="7A15198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JAK1/2</w:t>
            </w:r>
          </w:p>
        </w:tc>
        <w:tc>
          <w:tcPr>
            <w:tcW w:w="1275" w:type="dxa"/>
          </w:tcPr>
          <w:p w14:paraId="1681062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6ED5729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group</w:t>
            </w:r>
          </w:p>
        </w:tc>
        <w:tc>
          <w:tcPr>
            <w:tcW w:w="1701" w:type="dxa"/>
          </w:tcPr>
          <w:p w14:paraId="0D9ABB3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-4.123</w:t>
            </w:r>
          </w:p>
        </w:tc>
        <w:tc>
          <w:tcPr>
            <w:tcW w:w="1559" w:type="dxa"/>
          </w:tcPr>
          <w:p w14:paraId="040D003B"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4.19E-05</w:t>
            </w:r>
          </w:p>
        </w:tc>
        <w:tc>
          <w:tcPr>
            <w:tcW w:w="1276" w:type="dxa"/>
          </w:tcPr>
          <w:p w14:paraId="01CE8358"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0.0061</w:t>
            </w:r>
          </w:p>
        </w:tc>
      </w:tr>
      <w:tr w:rsidR="004F3D23" w:rsidRPr="004F3D23" w14:paraId="1B65DA44" w14:textId="77777777" w:rsidTr="004F3D23">
        <w:trPr>
          <w:trHeight w:val="300"/>
        </w:trPr>
        <w:tc>
          <w:tcPr>
            <w:tcW w:w="1844" w:type="dxa"/>
          </w:tcPr>
          <w:p w14:paraId="6C9CDBD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D-2-amino-5-phosphonovaleric acid</w:t>
            </w:r>
          </w:p>
        </w:tc>
        <w:tc>
          <w:tcPr>
            <w:tcW w:w="1275" w:type="dxa"/>
          </w:tcPr>
          <w:p w14:paraId="58AB6CA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NA</w:t>
            </w:r>
          </w:p>
        </w:tc>
        <w:tc>
          <w:tcPr>
            <w:tcW w:w="1985" w:type="dxa"/>
          </w:tcPr>
          <w:p w14:paraId="4374F619"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chemical reagent</w:t>
            </w:r>
          </w:p>
        </w:tc>
        <w:tc>
          <w:tcPr>
            <w:tcW w:w="1701" w:type="dxa"/>
          </w:tcPr>
          <w:p w14:paraId="79120155"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0.152</w:t>
            </w:r>
          </w:p>
        </w:tc>
        <w:tc>
          <w:tcPr>
            <w:tcW w:w="1559" w:type="dxa"/>
          </w:tcPr>
          <w:p w14:paraId="42CA1B6E"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4.39E-05</w:t>
            </w:r>
          </w:p>
        </w:tc>
        <w:tc>
          <w:tcPr>
            <w:tcW w:w="1276" w:type="dxa"/>
          </w:tcPr>
          <w:p w14:paraId="5E8B270C" w14:textId="77777777" w:rsidR="004F3D23" w:rsidRPr="004F3D23" w:rsidRDefault="004F3D23" w:rsidP="005709F9">
            <w:pPr>
              <w:autoSpaceDE w:val="0"/>
              <w:autoSpaceDN w:val="0"/>
              <w:adjustRightInd w:val="0"/>
              <w:jc w:val="center"/>
              <w:rPr>
                <w:rFonts w:ascii="Times New Roman" w:hAnsi="Times New Roman" w:cs="Times New Roman"/>
                <w:color w:val="000000"/>
                <w:sz w:val="20"/>
                <w:szCs w:val="20"/>
              </w:rPr>
            </w:pPr>
            <w:r w:rsidRPr="004F3D23">
              <w:rPr>
                <w:rFonts w:ascii="Times New Roman" w:hAnsi="Times New Roman" w:cs="Times New Roman"/>
                <w:color w:val="000000"/>
                <w:sz w:val="20"/>
                <w:szCs w:val="20"/>
              </w:rPr>
              <w:t>0.0061</w:t>
            </w:r>
          </w:p>
        </w:tc>
      </w:tr>
    </w:tbl>
    <w:p w14:paraId="45804F51" w14:textId="77777777" w:rsidR="00684ACD" w:rsidRPr="00684ACD" w:rsidRDefault="00684ACD" w:rsidP="00684ACD">
      <w:pPr>
        <w:spacing w:line="276" w:lineRule="auto"/>
        <w:jc w:val="both"/>
        <w:rPr>
          <w:rFonts w:ascii="Times New Roman" w:eastAsiaTheme="minorEastAsia" w:hAnsi="Times New Roman" w:cs="Times New Roman"/>
        </w:rPr>
      </w:pPr>
    </w:p>
    <w:p w14:paraId="2F4372C9" w14:textId="77777777" w:rsidR="00684ACD" w:rsidRDefault="00684ACD" w:rsidP="00255C53"/>
    <w:p w14:paraId="229E2EF4" w14:textId="77777777" w:rsidR="00684ACD" w:rsidRDefault="00684ACD" w:rsidP="00255C53"/>
    <w:sectPr w:rsidR="00684ACD" w:rsidSect="003005E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C12"/>
    <w:multiLevelType w:val="hybridMultilevel"/>
    <w:tmpl w:val="BE5A1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576F3"/>
    <w:multiLevelType w:val="hybridMultilevel"/>
    <w:tmpl w:val="BE5A1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D092D"/>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45BA1"/>
    <w:multiLevelType w:val="hybridMultilevel"/>
    <w:tmpl w:val="98BE5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D0B77"/>
    <w:multiLevelType w:val="hybridMultilevel"/>
    <w:tmpl w:val="79705F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D55D7"/>
    <w:multiLevelType w:val="hybridMultilevel"/>
    <w:tmpl w:val="A2F4E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95A68"/>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72DDE"/>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11305"/>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A3C0F"/>
    <w:multiLevelType w:val="hybridMultilevel"/>
    <w:tmpl w:val="16BC6C22"/>
    <w:lvl w:ilvl="0" w:tplc="FFFFFFFF">
      <w:start w:val="1"/>
      <w:numFmt w:val="decimal"/>
      <w:lvlText w:val="%1."/>
      <w:lvlJc w:val="left"/>
      <w:pPr>
        <w:ind w:left="720" w:hanging="360"/>
      </w:pPr>
      <w:rPr>
        <w:rFonts w:eastAsia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82AFC"/>
    <w:multiLevelType w:val="hybridMultilevel"/>
    <w:tmpl w:val="BE5A1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C61C6"/>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1051B"/>
    <w:multiLevelType w:val="hybridMultilevel"/>
    <w:tmpl w:val="DE68DFD6"/>
    <w:lvl w:ilvl="0" w:tplc="9B709B7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8E5D64"/>
    <w:multiLevelType w:val="hybridMultilevel"/>
    <w:tmpl w:val="88DAA91A"/>
    <w:lvl w:ilvl="0" w:tplc="D592F08C">
      <w:start w:val="1"/>
      <w:numFmt w:val="lowerRoman"/>
      <w:lvlText w:val="%1."/>
      <w:lvlJc w:val="left"/>
      <w:pPr>
        <w:ind w:left="1440" w:hanging="72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EE3530"/>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C014E7"/>
    <w:multiLevelType w:val="hybridMultilevel"/>
    <w:tmpl w:val="BE5A1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02BF7"/>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A0D54"/>
    <w:multiLevelType w:val="hybridMultilevel"/>
    <w:tmpl w:val="16BC6C22"/>
    <w:lvl w:ilvl="0" w:tplc="CB34107E">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7E0C55"/>
    <w:multiLevelType w:val="hybridMultilevel"/>
    <w:tmpl w:val="58820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7"/>
  </w:num>
  <w:num w:numId="5">
    <w:abstractNumId w:val="14"/>
  </w:num>
  <w:num w:numId="6">
    <w:abstractNumId w:val="15"/>
  </w:num>
  <w:num w:numId="7">
    <w:abstractNumId w:val="1"/>
  </w:num>
  <w:num w:numId="8">
    <w:abstractNumId w:val="11"/>
  </w:num>
  <w:num w:numId="9">
    <w:abstractNumId w:val="0"/>
  </w:num>
  <w:num w:numId="10">
    <w:abstractNumId w:val="10"/>
  </w:num>
  <w:num w:numId="11">
    <w:abstractNumId w:val="6"/>
  </w:num>
  <w:num w:numId="12">
    <w:abstractNumId w:val="16"/>
  </w:num>
  <w:num w:numId="13">
    <w:abstractNumId w:val="5"/>
  </w:num>
  <w:num w:numId="14">
    <w:abstractNumId w:val="4"/>
  </w:num>
  <w:num w:numId="15">
    <w:abstractNumId w:val="12"/>
  </w:num>
  <w:num w:numId="16">
    <w:abstractNumId w:val="13"/>
  </w:num>
  <w:num w:numId="17">
    <w:abstractNumId w:val="9"/>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B6"/>
    <w:rsid w:val="000143EB"/>
    <w:rsid w:val="00016A2A"/>
    <w:rsid w:val="00030D92"/>
    <w:rsid w:val="00040088"/>
    <w:rsid w:val="0006348E"/>
    <w:rsid w:val="00071DEC"/>
    <w:rsid w:val="00077011"/>
    <w:rsid w:val="000946AC"/>
    <w:rsid w:val="000B2D8F"/>
    <w:rsid w:val="000B4F60"/>
    <w:rsid w:val="000D4BDA"/>
    <w:rsid w:val="000D5EFE"/>
    <w:rsid w:val="000E744D"/>
    <w:rsid w:val="000F011A"/>
    <w:rsid w:val="000F538B"/>
    <w:rsid w:val="00115369"/>
    <w:rsid w:val="0011791D"/>
    <w:rsid w:val="0012690B"/>
    <w:rsid w:val="00135272"/>
    <w:rsid w:val="00141313"/>
    <w:rsid w:val="0014701C"/>
    <w:rsid w:val="001614D6"/>
    <w:rsid w:val="001715AC"/>
    <w:rsid w:val="001719EC"/>
    <w:rsid w:val="001841A0"/>
    <w:rsid w:val="00192936"/>
    <w:rsid w:val="001C020E"/>
    <w:rsid w:val="001C4870"/>
    <w:rsid w:val="001D1D3D"/>
    <w:rsid w:val="002244D8"/>
    <w:rsid w:val="00233768"/>
    <w:rsid w:val="0024221E"/>
    <w:rsid w:val="00243348"/>
    <w:rsid w:val="002453E1"/>
    <w:rsid w:val="00253EF0"/>
    <w:rsid w:val="00255C53"/>
    <w:rsid w:val="00267725"/>
    <w:rsid w:val="00273088"/>
    <w:rsid w:val="00273F9E"/>
    <w:rsid w:val="002743C9"/>
    <w:rsid w:val="00277462"/>
    <w:rsid w:val="00277815"/>
    <w:rsid w:val="00283F01"/>
    <w:rsid w:val="00296F50"/>
    <w:rsid w:val="002A0370"/>
    <w:rsid w:val="002A4CB0"/>
    <w:rsid w:val="002A793C"/>
    <w:rsid w:val="002C1DC3"/>
    <w:rsid w:val="002C40BD"/>
    <w:rsid w:val="002C4F75"/>
    <w:rsid w:val="002D06FC"/>
    <w:rsid w:val="002D27AD"/>
    <w:rsid w:val="002E0773"/>
    <w:rsid w:val="003005EF"/>
    <w:rsid w:val="003060CE"/>
    <w:rsid w:val="00307EAF"/>
    <w:rsid w:val="00314F87"/>
    <w:rsid w:val="003219FF"/>
    <w:rsid w:val="003231E5"/>
    <w:rsid w:val="00324960"/>
    <w:rsid w:val="00334C8A"/>
    <w:rsid w:val="003421E4"/>
    <w:rsid w:val="00362EDD"/>
    <w:rsid w:val="00365189"/>
    <w:rsid w:val="00373C51"/>
    <w:rsid w:val="00381F83"/>
    <w:rsid w:val="00386028"/>
    <w:rsid w:val="0038636A"/>
    <w:rsid w:val="00396CC9"/>
    <w:rsid w:val="003A6631"/>
    <w:rsid w:val="003A682D"/>
    <w:rsid w:val="003C5BA3"/>
    <w:rsid w:val="003D299F"/>
    <w:rsid w:val="003E7D02"/>
    <w:rsid w:val="00405BBC"/>
    <w:rsid w:val="00407AAE"/>
    <w:rsid w:val="0042398E"/>
    <w:rsid w:val="00430C67"/>
    <w:rsid w:val="00433A4D"/>
    <w:rsid w:val="00437114"/>
    <w:rsid w:val="004406B8"/>
    <w:rsid w:val="004456DD"/>
    <w:rsid w:val="004510C9"/>
    <w:rsid w:val="00456DFC"/>
    <w:rsid w:val="00463155"/>
    <w:rsid w:val="004C41B4"/>
    <w:rsid w:val="004D06B3"/>
    <w:rsid w:val="004F3D23"/>
    <w:rsid w:val="00501094"/>
    <w:rsid w:val="00512599"/>
    <w:rsid w:val="00534212"/>
    <w:rsid w:val="005709F9"/>
    <w:rsid w:val="00580D45"/>
    <w:rsid w:val="005A1F11"/>
    <w:rsid w:val="005A64E3"/>
    <w:rsid w:val="005B353B"/>
    <w:rsid w:val="005B3B3F"/>
    <w:rsid w:val="005C1C04"/>
    <w:rsid w:val="005C4693"/>
    <w:rsid w:val="005D24F2"/>
    <w:rsid w:val="005D2C47"/>
    <w:rsid w:val="005E3CBF"/>
    <w:rsid w:val="005E6373"/>
    <w:rsid w:val="006046EF"/>
    <w:rsid w:val="0061254A"/>
    <w:rsid w:val="00626AE8"/>
    <w:rsid w:val="006323A0"/>
    <w:rsid w:val="006341AE"/>
    <w:rsid w:val="00636F4A"/>
    <w:rsid w:val="00641007"/>
    <w:rsid w:val="0065319F"/>
    <w:rsid w:val="0065749C"/>
    <w:rsid w:val="00677807"/>
    <w:rsid w:val="006826B2"/>
    <w:rsid w:val="00683263"/>
    <w:rsid w:val="00684ACD"/>
    <w:rsid w:val="006943B4"/>
    <w:rsid w:val="006951EA"/>
    <w:rsid w:val="006B69A2"/>
    <w:rsid w:val="006C55D7"/>
    <w:rsid w:val="006C782C"/>
    <w:rsid w:val="006D5A4D"/>
    <w:rsid w:val="006E1AF9"/>
    <w:rsid w:val="006F5E35"/>
    <w:rsid w:val="00707E42"/>
    <w:rsid w:val="00734C97"/>
    <w:rsid w:val="00743F07"/>
    <w:rsid w:val="007510CD"/>
    <w:rsid w:val="007557EA"/>
    <w:rsid w:val="00777096"/>
    <w:rsid w:val="00781ACD"/>
    <w:rsid w:val="007A3917"/>
    <w:rsid w:val="007C4EC1"/>
    <w:rsid w:val="007C5823"/>
    <w:rsid w:val="007D3873"/>
    <w:rsid w:val="007E6E32"/>
    <w:rsid w:val="007F5F92"/>
    <w:rsid w:val="00815B36"/>
    <w:rsid w:val="008278CE"/>
    <w:rsid w:val="008474F8"/>
    <w:rsid w:val="0085045B"/>
    <w:rsid w:val="00864E42"/>
    <w:rsid w:val="00896E40"/>
    <w:rsid w:val="008A7978"/>
    <w:rsid w:val="008A7EAA"/>
    <w:rsid w:val="008E1D2C"/>
    <w:rsid w:val="008E2F5D"/>
    <w:rsid w:val="008E5A80"/>
    <w:rsid w:val="008F2D5E"/>
    <w:rsid w:val="00932B5D"/>
    <w:rsid w:val="009472FF"/>
    <w:rsid w:val="00954C46"/>
    <w:rsid w:val="0098184E"/>
    <w:rsid w:val="009A05BF"/>
    <w:rsid w:val="009B2021"/>
    <w:rsid w:val="009C3500"/>
    <w:rsid w:val="009D2921"/>
    <w:rsid w:val="00A02B82"/>
    <w:rsid w:val="00A525DB"/>
    <w:rsid w:val="00A61897"/>
    <w:rsid w:val="00A753C1"/>
    <w:rsid w:val="00A75C5E"/>
    <w:rsid w:val="00A80C03"/>
    <w:rsid w:val="00A9320F"/>
    <w:rsid w:val="00A93B5F"/>
    <w:rsid w:val="00A945A5"/>
    <w:rsid w:val="00AA78DE"/>
    <w:rsid w:val="00AD379B"/>
    <w:rsid w:val="00AD62A8"/>
    <w:rsid w:val="00AE235F"/>
    <w:rsid w:val="00AF1912"/>
    <w:rsid w:val="00B07256"/>
    <w:rsid w:val="00B575C7"/>
    <w:rsid w:val="00B81831"/>
    <w:rsid w:val="00B85982"/>
    <w:rsid w:val="00B93736"/>
    <w:rsid w:val="00BA02D8"/>
    <w:rsid w:val="00BA5318"/>
    <w:rsid w:val="00BB14B2"/>
    <w:rsid w:val="00BD027F"/>
    <w:rsid w:val="00BE0D2A"/>
    <w:rsid w:val="00BE19D2"/>
    <w:rsid w:val="00BE1E4E"/>
    <w:rsid w:val="00BE246F"/>
    <w:rsid w:val="00C017EA"/>
    <w:rsid w:val="00C0635D"/>
    <w:rsid w:val="00C171FD"/>
    <w:rsid w:val="00C260C4"/>
    <w:rsid w:val="00C33F70"/>
    <w:rsid w:val="00C379A8"/>
    <w:rsid w:val="00C44F66"/>
    <w:rsid w:val="00C53573"/>
    <w:rsid w:val="00C62BC4"/>
    <w:rsid w:val="00C6470A"/>
    <w:rsid w:val="00C70836"/>
    <w:rsid w:val="00C76EC2"/>
    <w:rsid w:val="00C93C0F"/>
    <w:rsid w:val="00CB2C7C"/>
    <w:rsid w:val="00CB33AA"/>
    <w:rsid w:val="00CC1D2A"/>
    <w:rsid w:val="00CD249E"/>
    <w:rsid w:val="00D0729D"/>
    <w:rsid w:val="00D23B8D"/>
    <w:rsid w:val="00D4557A"/>
    <w:rsid w:val="00D7008F"/>
    <w:rsid w:val="00D764EE"/>
    <w:rsid w:val="00D77176"/>
    <w:rsid w:val="00D82B61"/>
    <w:rsid w:val="00D91CE5"/>
    <w:rsid w:val="00DA6E9B"/>
    <w:rsid w:val="00DA7D01"/>
    <w:rsid w:val="00DB02A3"/>
    <w:rsid w:val="00DB7DDA"/>
    <w:rsid w:val="00DC11AE"/>
    <w:rsid w:val="00DD2809"/>
    <w:rsid w:val="00E052DF"/>
    <w:rsid w:val="00E25200"/>
    <w:rsid w:val="00E25EFA"/>
    <w:rsid w:val="00E33812"/>
    <w:rsid w:val="00E34DA8"/>
    <w:rsid w:val="00E40DE8"/>
    <w:rsid w:val="00E46416"/>
    <w:rsid w:val="00E652F4"/>
    <w:rsid w:val="00E90B14"/>
    <w:rsid w:val="00E9125C"/>
    <w:rsid w:val="00EA3176"/>
    <w:rsid w:val="00EB045D"/>
    <w:rsid w:val="00EE5B77"/>
    <w:rsid w:val="00F025CB"/>
    <w:rsid w:val="00F03A0F"/>
    <w:rsid w:val="00F10842"/>
    <w:rsid w:val="00F13FA4"/>
    <w:rsid w:val="00F15CC3"/>
    <w:rsid w:val="00F204FC"/>
    <w:rsid w:val="00F226AB"/>
    <w:rsid w:val="00F23212"/>
    <w:rsid w:val="00F3430B"/>
    <w:rsid w:val="00F41AB6"/>
    <w:rsid w:val="00F448D1"/>
    <w:rsid w:val="00F553BE"/>
    <w:rsid w:val="00F55BBE"/>
    <w:rsid w:val="00F57B87"/>
    <w:rsid w:val="00F63A3B"/>
    <w:rsid w:val="00F66913"/>
    <w:rsid w:val="00F74DA4"/>
    <w:rsid w:val="00F821FC"/>
    <w:rsid w:val="00FA263C"/>
    <w:rsid w:val="00FB2887"/>
    <w:rsid w:val="00FD5F28"/>
    <w:rsid w:val="00FE0DAE"/>
    <w:rsid w:val="00FE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1FDE03"/>
  <w15:chartTrackingRefBased/>
  <w15:docId w15:val="{561E88F9-F148-441C-9EE9-1A837C64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character" w:styleId="Hyperlink">
    <w:name w:val="Hyperlink"/>
    <w:basedOn w:val="DefaultParagraphFont"/>
    <w:uiPriority w:val="99"/>
    <w:unhideWhenUsed/>
    <w:rsid w:val="002A4CB0"/>
    <w:rPr>
      <w:color w:val="0563C1" w:themeColor="hyperlink"/>
      <w:u w:val="single"/>
    </w:rPr>
  </w:style>
  <w:style w:type="character" w:styleId="PlaceholderText">
    <w:name w:val="Placeholder Text"/>
    <w:basedOn w:val="DefaultParagraphFont"/>
    <w:uiPriority w:val="99"/>
    <w:semiHidden/>
    <w:rsid w:val="00277462"/>
    <w:rPr>
      <w:color w:val="808080"/>
    </w:rPr>
  </w:style>
  <w:style w:type="table" w:styleId="TableGrid">
    <w:name w:val="Table Grid"/>
    <w:basedOn w:val="TableNormal"/>
    <w:uiPriority w:val="39"/>
    <w:rsid w:val="0075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7557E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6Colorful">
    <w:name w:val="List Table 6 Colorful"/>
    <w:basedOn w:val="TableNormal"/>
    <w:uiPriority w:val="51"/>
    <w:rsid w:val="007557E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5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C9"/>
    <w:rPr>
      <w:rFonts w:ascii="Segoe UI" w:hAnsi="Segoe UI" w:cs="Segoe UI"/>
      <w:sz w:val="18"/>
      <w:szCs w:val="18"/>
    </w:rPr>
  </w:style>
  <w:style w:type="table" w:styleId="ListTable2-Accent3">
    <w:name w:val="List Table 2 Accent 3"/>
    <w:basedOn w:val="TableNormal"/>
    <w:uiPriority w:val="47"/>
    <w:rsid w:val="00E052D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E052D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2781">
      <w:bodyDiv w:val="1"/>
      <w:marLeft w:val="0"/>
      <w:marRight w:val="0"/>
      <w:marTop w:val="0"/>
      <w:marBottom w:val="0"/>
      <w:divBdr>
        <w:top w:val="none" w:sz="0" w:space="0" w:color="auto"/>
        <w:left w:val="none" w:sz="0" w:space="0" w:color="auto"/>
        <w:bottom w:val="none" w:sz="0" w:space="0" w:color="auto"/>
        <w:right w:val="none" w:sz="0" w:space="0" w:color="auto"/>
      </w:divBdr>
    </w:div>
    <w:div w:id="582421426">
      <w:bodyDiv w:val="1"/>
      <w:marLeft w:val="0"/>
      <w:marRight w:val="0"/>
      <w:marTop w:val="0"/>
      <w:marBottom w:val="0"/>
      <w:divBdr>
        <w:top w:val="none" w:sz="0" w:space="0" w:color="auto"/>
        <w:left w:val="none" w:sz="0" w:space="0" w:color="auto"/>
        <w:bottom w:val="none" w:sz="0" w:space="0" w:color="auto"/>
        <w:right w:val="none" w:sz="0" w:space="0" w:color="auto"/>
      </w:divBdr>
    </w:div>
    <w:div w:id="606548593">
      <w:bodyDiv w:val="1"/>
      <w:marLeft w:val="0"/>
      <w:marRight w:val="0"/>
      <w:marTop w:val="0"/>
      <w:marBottom w:val="0"/>
      <w:divBdr>
        <w:top w:val="none" w:sz="0" w:space="0" w:color="auto"/>
        <w:left w:val="none" w:sz="0" w:space="0" w:color="auto"/>
        <w:bottom w:val="none" w:sz="0" w:space="0" w:color="auto"/>
        <w:right w:val="none" w:sz="0" w:space="0" w:color="auto"/>
      </w:divBdr>
    </w:div>
    <w:div w:id="955939748">
      <w:bodyDiv w:val="1"/>
      <w:marLeft w:val="0"/>
      <w:marRight w:val="0"/>
      <w:marTop w:val="0"/>
      <w:marBottom w:val="0"/>
      <w:divBdr>
        <w:top w:val="none" w:sz="0" w:space="0" w:color="auto"/>
        <w:left w:val="none" w:sz="0" w:space="0" w:color="auto"/>
        <w:bottom w:val="none" w:sz="0" w:space="0" w:color="auto"/>
        <w:right w:val="none" w:sz="0" w:space="0" w:color="auto"/>
      </w:divBdr>
    </w:div>
    <w:div w:id="1131904990">
      <w:bodyDiv w:val="1"/>
      <w:marLeft w:val="0"/>
      <w:marRight w:val="0"/>
      <w:marTop w:val="0"/>
      <w:marBottom w:val="0"/>
      <w:divBdr>
        <w:top w:val="none" w:sz="0" w:space="0" w:color="auto"/>
        <w:left w:val="none" w:sz="0" w:space="0" w:color="auto"/>
        <w:bottom w:val="none" w:sz="0" w:space="0" w:color="auto"/>
        <w:right w:val="none" w:sz="0" w:space="0" w:color="auto"/>
      </w:divBdr>
    </w:div>
    <w:div w:id="1192917556">
      <w:bodyDiv w:val="1"/>
      <w:marLeft w:val="0"/>
      <w:marRight w:val="0"/>
      <w:marTop w:val="0"/>
      <w:marBottom w:val="0"/>
      <w:divBdr>
        <w:top w:val="none" w:sz="0" w:space="0" w:color="auto"/>
        <w:left w:val="none" w:sz="0" w:space="0" w:color="auto"/>
        <w:bottom w:val="none" w:sz="0" w:space="0" w:color="auto"/>
        <w:right w:val="none" w:sz="0" w:space="0" w:color="auto"/>
      </w:divBdr>
    </w:div>
    <w:div w:id="1209950752">
      <w:bodyDiv w:val="1"/>
      <w:marLeft w:val="0"/>
      <w:marRight w:val="0"/>
      <w:marTop w:val="0"/>
      <w:marBottom w:val="0"/>
      <w:divBdr>
        <w:top w:val="none" w:sz="0" w:space="0" w:color="auto"/>
        <w:left w:val="none" w:sz="0" w:space="0" w:color="auto"/>
        <w:bottom w:val="none" w:sz="0" w:space="0" w:color="auto"/>
        <w:right w:val="none" w:sz="0" w:space="0" w:color="auto"/>
      </w:divBdr>
    </w:div>
    <w:div w:id="1212306535">
      <w:bodyDiv w:val="1"/>
      <w:marLeft w:val="0"/>
      <w:marRight w:val="0"/>
      <w:marTop w:val="0"/>
      <w:marBottom w:val="0"/>
      <w:divBdr>
        <w:top w:val="none" w:sz="0" w:space="0" w:color="auto"/>
        <w:left w:val="none" w:sz="0" w:space="0" w:color="auto"/>
        <w:bottom w:val="none" w:sz="0" w:space="0" w:color="auto"/>
        <w:right w:val="none" w:sz="0" w:space="0" w:color="auto"/>
      </w:divBdr>
    </w:div>
    <w:div w:id="1401560669">
      <w:bodyDiv w:val="1"/>
      <w:marLeft w:val="0"/>
      <w:marRight w:val="0"/>
      <w:marTop w:val="0"/>
      <w:marBottom w:val="0"/>
      <w:divBdr>
        <w:top w:val="none" w:sz="0" w:space="0" w:color="auto"/>
        <w:left w:val="none" w:sz="0" w:space="0" w:color="auto"/>
        <w:bottom w:val="none" w:sz="0" w:space="0" w:color="auto"/>
        <w:right w:val="none" w:sz="0" w:space="0" w:color="auto"/>
      </w:divBdr>
    </w:div>
    <w:div w:id="1433547410">
      <w:bodyDiv w:val="1"/>
      <w:marLeft w:val="0"/>
      <w:marRight w:val="0"/>
      <w:marTop w:val="0"/>
      <w:marBottom w:val="0"/>
      <w:divBdr>
        <w:top w:val="none" w:sz="0" w:space="0" w:color="auto"/>
        <w:left w:val="none" w:sz="0" w:space="0" w:color="auto"/>
        <w:bottom w:val="none" w:sz="0" w:space="0" w:color="auto"/>
        <w:right w:val="none" w:sz="0" w:space="0" w:color="auto"/>
      </w:divBdr>
    </w:div>
    <w:div w:id="1502625331">
      <w:bodyDiv w:val="1"/>
      <w:marLeft w:val="0"/>
      <w:marRight w:val="0"/>
      <w:marTop w:val="0"/>
      <w:marBottom w:val="0"/>
      <w:divBdr>
        <w:top w:val="none" w:sz="0" w:space="0" w:color="auto"/>
        <w:left w:val="none" w:sz="0" w:space="0" w:color="auto"/>
        <w:bottom w:val="none" w:sz="0" w:space="0" w:color="auto"/>
        <w:right w:val="none" w:sz="0" w:space="0" w:color="auto"/>
      </w:divBdr>
    </w:div>
    <w:div w:id="1510750453">
      <w:bodyDiv w:val="1"/>
      <w:marLeft w:val="0"/>
      <w:marRight w:val="0"/>
      <w:marTop w:val="0"/>
      <w:marBottom w:val="0"/>
      <w:divBdr>
        <w:top w:val="none" w:sz="0" w:space="0" w:color="auto"/>
        <w:left w:val="none" w:sz="0" w:space="0" w:color="auto"/>
        <w:bottom w:val="none" w:sz="0" w:space="0" w:color="auto"/>
        <w:right w:val="none" w:sz="0" w:space="0" w:color="auto"/>
      </w:divBdr>
    </w:div>
    <w:div w:id="1690983581">
      <w:bodyDiv w:val="1"/>
      <w:marLeft w:val="0"/>
      <w:marRight w:val="0"/>
      <w:marTop w:val="0"/>
      <w:marBottom w:val="0"/>
      <w:divBdr>
        <w:top w:val="none" w:sz="0" w:space="0" w:color="auto"/>
        <w:left w:val="none" w:sz="0" w:space="0" w:color="auto"/>
        <w:bottom w:val="none" w:sz="0" w:space="0" w:color="auto"/>
        <w:right w:val="none" w:sz="0" w:space="0" w:color="auto"/>
      </w:divBdr>
    </w:div>
    <w:div w:id="1863669905">
      <w:bodyDiv w:val="1"/>
      <w:marLeft w:val="0"/>
      <w:marRight w:val="0"/>
      <w:marTop w:val="0"/>
      <w:marBottom w:val="0"/>
      <w:divBdr>
        <w:top w:val="none" w:sz="0" w:space="0" w:color="auto"/>
        <w:left w:val="none" w:sz="0" w:space="0" w:color="auto"/>
        <w:bottom w:val="none" w:sz="0" w:space="0" w:color="auto"/>
        <w:right w:val="none" w:sz="0" w:space="0" w:color="auto"/>
      </w:divBdr>
    </w:div>
    <w:div w:id="1988320349">
      <w:bodyDiv w:val="1"/>
      <w:marLeft w:val="0"/>
      <w:marRight w:val="0"/>
      <w:marTop w:val="0"/>
      <w:marBottom w:val="0"/>
      <w:divBdr>
        <w:top w:val="none" w:sz="0" w:space="0" w:color="auto"/>
        <w:left w:val="none" w:sz="0" w:space="0" w:color="auto"/>
        <w:bottom w:val="none" w:sz="0" w:space="0" w:color="auto"/>
        <w:right w:val="none" w:sz="0" w:space="0" w:color="auto"/>
      </w:divBdr>
    </w:div>
    <w:div w:id="20951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i@tees.ac.uk" TargetMode="External"/><Relationship Id="rId3" Type="http://schemas.openxmlformats.org/officeDocument/2006/relationships/styles" Target="styles.xml"/><Relationship Id="rId7" Type="http://schemas.openxmlformats.org/officeDocument/2006/relationships/hyperlink" Target="mailto:X.Li@tees.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Prasad@tees.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race.ncbi.nlm.nih.gov/Traces/sra/sra.cgi?study=SRP265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6546-7BAF-4399-858F-50215C25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21</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Birbal</dc:creator>
  <cp:keywords/>
  <dc:description/>
  <cp:lastModifiedBy>Prasad, Birbal</cp:lastModifiedBy>
  <cp:revision>246</cp:revision>
  <cp:lastPrinted>2022-01-24T17:26:00Z</cp:lastPrinted>
  <dcterms:created xsi:type="dcterms:W3CDTF">2020-11-02T16:32:00Z</dcterms:created>
  <dcterms:modified xsi:type="dcterms:W3CDTF">2022-01-26T16:35:00Z</dcterms:modified>
</cp:coreProperties>
</file>