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25" w:rsidRPr="00A07837" w:rsidRDefault="00237FB8" w:rsidP="005C1725">
      <w:pPr>
        <w:spacing w:after="100" w:line="240" w:lineRule="auto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Additional</w:t>
      </w:r>
      <w:r w:rsidR="00A07837">
        <w:rPr>
          <w:b/>
          <w:color w:val="0D0D0D" w:themeColor="text1" w:themeTint="F2"/>
        </w:rPr>
        <w:t xml:space="preserve"> </w:t>
      </w:r>
      <w:r>
        <w:rPr>
          <w:b/>
          <w:color w:val="0D0D0D" w:themeColor="text1" w:themeTint="F2"/>
        </w:rPr>
        <w:t>t</w:t>
      </w:r>
      <w:r w:rsidR="00A07837">
        <w:rPr>
          <w:b/>
          <w:color w:val="0D0D0D" w:themeColor="text1" w:themeTint="F2"/>
        </w:rPr>
        <w:t>able 1</w:t>
      </w:r>
      <w:r w:rsidR="005C1725" w:rsidRPr="00CB0F11">
        <w:rPr>
          <w:b/>
          <w:color w:val="0D0D0D" w:themeColor="text1" w:themeTint="F2"/>
        </w:rPr>
        <w:t>.</w:t>
      </w:r>
      <w:bookmarkStart w:id="0" w:name="OLE_LINK1"/>
      <w:r w:rsidR="00BA2D97">
        <w:rPr>
          <w:color w:val="0D0D0D" w:themeColor="text1" w:themeTint="F2"/>
          <w:sz w:val="18"/>
          <w:szCs w:val="18"/>
        </w:rPr>
        <w:t xml:space="preserve"> </w:t>
      </w:r>
      <w:r w:rsidR="00BA2D97">
        <w:rPr>
          <w:i/>
          <w:color w:val="0D0D0D" w:themeColor="text1" w:themeTint="F2"/>
        </w:rPr>
        <w:t xml:space="preserve">Number of cancer cases </w:t>
      </w:r>
      <w:r w:rsidR="00BA2D97" w:rsidRPr="00CB0F11">
        <w:rPr>
          <w:i/>
          <w:color w:val="0D0D0D" w:themeColor="text1" w:themeTint="F2"/>
        </w:rPr>
        <w:t xml:space="preserve">in </w:t>
      </w:r>
      <w:r w:rsidR="00BA2D97" w:rsidRPr="005E7918">
        <w:rPr>
          <w:i/>
        </w:rPr>
        <w:t>persons</w:t>
      </w:r>
      <w:r w:rsidR="00BA2D97" w:rsidRPr="005E7918">
        <w:rPr>
          <w:i/>
          <w:color w:val="0D0D0D" w:themeColor="text1" w:themeTint="F2"/>
        </w:rPr>
        <w:t xml:space="preserve"> </w:t>
      </w:r>
      <w:r w:rsidR="00BA2D97" w:rsidRPr="00CB0F11">
        <w:rPr>
          <w:i/>
          <w:color w:val="0D0D0D" w:themeColor="text1" w:themeTint="F2"/>
        </w:rPr>
        <w:t xml:space="preserve">with new-onset anaemia </w:t>
      </w:r>
      <w:r w:rsidR="00BA2D97">
        <w:rPr>
          <w:i/>
          <w:color w:val="0D0D0D" w:themeColor="text1" w:themeTint="F2"/>
        </w:rPr>
        <w:t>by</w:t>
      </w:r>
      <w:r w:rsidR="005C1725" w:rsidRPr="00CB0F11">
        <w:rPr>
          <w:i/>
          <w:color w:val="0D0D0D" w:themeColor="text1" w:themeTint="F2"/>
        </w:rPr>
        <w:t xml:space="preserve"> patient characteristics </w:t>
      </w:r>
      <w:bookmarkEnd w:id="0"/>
      <w:r w:rsidR="001615A9">
        <w:rPr>
          <w:i/>
          <w:color w:val="0D0D0D" w:themeColor="text1" w:themeTint="F2"/>
        </w:rPr>
        <w:t>and anaemia types</w:t>
      </w:r>
      <w:bookmarkStart w:id="1" w:name="_GoBack"/>
      <w:bookmarkEnd w:id="1"/>
    </w:p>
    <w:tbl>
      <w:tblPr>
        <w:tblStyle w:val="Tabel-Gitter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1335"/>
        <w:gridCol w:w="1589"/>
        <w:gridCol w:w="1445"/>
        <w:gridCol w:w="1446"/>
        <w:gridCol w:w="1445"/>
      </w:tblGrid>
      <w:tr w:rsidR="000F4F83" w:rsidRPr="00CB0F11" w:rsidTr="00F734E3">
        <w:trPr>
          <w:trHeight w:val="704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rPr>
                <w:b/>
                <w:sz w:val="20"/>
                <w:szCs w:val="20"/>
              </w:rPr>
            </w:pPr>
            <w:r w:rsidRPr="00CB0F11">
              <w:rPr>
                <w:b/>
                <w:sz w:val="20"/>
                <w:szCs w:val="20"/>
              </w:rPr>
              <w:t>Patient characteristics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BA2D97" w:rsidRDefault="000F4F83" w:rsidP="00BA2D97">
            <w:pPr>
              <w:spacing w:line="240" w:lineRule="auto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AI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BA2D97">
            <w:pPr>
              <w:spacing w:line="240" w:lineRule="auto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CIIDA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BA2D97">
            <w:pPr>
              <w:spacing w:line="240" w:lineRule="auto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IDA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BA2D97">
            <w:pPr>
              <w:spacing w:line="240" w:lineRule="auto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 xml:space="preserve">Other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BA2D97">
            <w:pPr>
              <w:spacing w:line="240" w:lineRule="auto"/>
              <w:jc w:val="center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Unclassified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  <w:r w:rsidRPr="00CB0F11">
              <w:rPr>
                <w:b/>
                <w:sz w:val="20"/>
                <w:szCs w:val="20"/>
              </w:rPr>
              <w:t xml:space="preserve">, </w:t>
            </w:r>
            <w:r w:rsidRPr="00CB0F11">
              <w:rPr>
                <w:b/>
                <w:i/>
                <w:sz w:val="20"/>
                <w:szCs w:val="20"/>
              </w:rPr>
              <w:t>n</w:t>
            </w:r>
            <w:r w:rsidRPr="00CB0F11">
              <w:rPr>
                <w:b/>
                <w:sz w:val="20"/>
                <w:szCs w:val="20"/>
              </w:rPr>
              <w:t xml:space="preserve"> (%)</w:t>
            </w:r>
            <w:proofErr w:type="spellStart"/>
            <w:r w:rsidRPr="005C1725">
              <w:rPr>
                <w:b/>
                <w:sz w:val="20"/>
                <w:szCs w:val="20"/>
                <w:vertAlign w:val="superscript"/>
              </w:rPr>
              <w:t>a</w:t>
            </w:r>
            <w:r>
              <w:rPr>
                <w:b/>
                <w:sz w:val="20"/>
                <w:szCs w:val="20"/>
                <w:vertAlign w:val="superscript"/>
              </w:rPr>
              <w:t>,b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F11">
              <w:rPr>
                <w:sz w:val="20"/>
                <w:szCs w:val="20"/>
              </w:rPr>
              <w:t>446 (13</w:t>
            </w:r>
            <w:r w:rsidRPr="00CB0F11">
              <w:rPr>
                <w:rFonts w:ascii="Calibri" w:hAnsi="Calibri" w:cs="Calibri"/>
                <w:sz w:val="20"/>
                <w:szCs w:val="20"/>
              </w:rPr>
              <w:t>.</w:t>
            </w:r>
            <w:r w:rsidRPr="00CB0F11">
              <w:rPr>
                <w:sz w:val="20"/>
                <w:szCs w:val="20"/>
              </w:rPr>
              <w:t>6%)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F11">
              <w:rPr>
                <w:sz w:val="20"/>
                <w:szCs w:val="20"/>
              </w:rPr>
              <w:t>103 (3</w:t>
            </w:r>
            <w:r w:rsidRPr="00CB0F11">
              <w:rPr>
                <w:rFonts w:ascii="Calibri" w:hAnsi="Calibri" w:cs="Calibri"/>
                <w:sz w:val="20"/>
                <w:szCs w:val="20"/>
              </w:rPr>
              <w:t>.</w:t>
            </w:r>
            <w:r w:rsidRPr="00CB0F11">
              <w:rPr>
                <w:sz w:val="20"/>
                <w:szCs w:val="20"/>
              </w:rPr>
              <w:t>1%)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F11">
              <w:rPr>
                <w:sz w:val="20"/>
                <w:szCs w:val="20"/>
              </w:rPr>
              <w:t>429 (13</w:t>
            </w:r>
            <w:r w:rsidRPr="00CB0F11">
              <w:rPr>
                <w:rFonts w:ascii="Calibri" w:hAnsi="Calibri" w:cs="Calibri"/>
                <w:sz w:val="20"/>
                <w:szCs w:val="20"/>
              </w:rPr>
              <w:t>.</w:t>
            </w:r>
            <w:r w:rsidRPr="00CB0F11">
              <w:rPr>
                <w:sz w:val="20"/>
                <w:szCs w:val="20"/>
              </w:rPr>
              <w:t>1%)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F11">
              <w:rPr>
                <w:sz w:val="20"/>
                <w:szCs w:val="20"/>
              </w:rPr>
              <w:t>255 (7</w:t>
            </w:r>
            <w:r w:rsidRPr="00CB0F11">
              <w:rPr>
                <w:rFonts w:ascii="Calibri" w:hAnsi="Calibri" w:cs="Calibri"/>
                <w:sz w:val="20"/>
                <w:szCs w:val="20"/>
              </w:rPr>
              <w:t>.</w:t>
            </w:r>
            <w:r w:rsidRPr="00CB0F11">
              <w:rPr>
                <w:sz w:val="20"/>
                <w:szCs w:val="20"/>
              </w:rPr>
              <w:t>8%)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B0F11">
              <w:rPr>
                <w:sz w:val="20"/>
                <w:szCs w:val="20"/>
              </w:rPr>
              <w:t>2,052 (62</w:t>
            </w:r>
            <w:r w:rsidRPr="00CB0F11">
              <w:rPr>
                <w:rFonts w:ascii="Calibri" w:hAnsi="Calibri" w:cs="Calibri"/>
                <w:sz w:val="20"/>
                <w:szCs w:val="20"/>
              </w:rPr>
              <w:t>.</w:t>
            </w:r>
            <w:r w:rsidRPr="00CB0F11">
              <w:rPr>
                <w:sz w:val="20"/>
                <w:szCs w:val="20"/>
              </w:rPr>
              <w:t>5%)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Age groups, years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DA00E9">
            <w:pPr>
              <w:spacing w:line="240" w:lineRule="auto"/>
              <w:rPr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40-49</w:t>
            </w:r>
          </w:p>
        </w:tc>
        <w:tc>
          <w:tcPr>
            <w:tcW w:w="133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(3.6%)</w:t>
            </w:r>
          </w:p>
        </w:tc>
        <w:tc>
          <w:tcPr>
            <w:tcW w:w="1589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(4.9%)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(6.7%)</w:t>
            </w:r>
          </w:p>
        </w:tc>
        <w:tc>
          <w:tcPr>
            <w:tcW w:w="1446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(2.8%)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(2.9%)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DA00E9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50-59</w:t>
            </w:r>
          </w:p>
        </w:tc>
        <w:tc>
          <w:tcPr>
            <w:tcW w:w="133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>52 (11.7%)</w:t>
            </w:r>
          </w:p>
        </w:tc>
        <w:tc>
          <w:tcPr>
            <w:tcW w:w="1589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>7 (6.8%)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>40 (9.3%)</w:t>
            </w:r>
          </w:p>
        </w:tc>
        <w:tc>
          <w:tcPr>
            <w:tcW w:w="1446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>33 (12.9%)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>187 (9.1%)</w:t>
            </w:r>
          </w:p>
        </w:tc>
      </w:tr>
      <w:tr w:rsidR="000F4F83" w:rsidRPr="00CB0F11" w:rsidTr="00F734E3">
        <w:trPr>
          <w:trHeight w:val="342"/>
        </w:trPr>
        <w:tc>
          <w:tcPr>
            <w:tcW w:w="2154" w:type="dxa"/>
            <w:hideMark/>
          </w:tcPr>
          <w:p w:rsidR="000F4F83" w:rsidRPr="00CB0F11" w:rsidRDefault="000F4F83" w:rsidP="00DA00E9">
            <w:pPr>
              <w:spacing w:line="240" w:lineRule="auto"/>
              <w:rPr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60-69</w:t>
            </w:r>
          </w:p>
        </w:tc>
        <w:tc>
          <w:tcPr>
            <w:tcW w:w="133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(28.3%)</w:t>
            </w:r>
          </w:p>
        </w:tc>
        <w:tc>
          <w:tcPr>
            <w:tcW w:w="1589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(20.4%)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(22.8%)</w:t>
            </w:r>
          </w:p>
        </w:tc>
        <w:tc>
          <w:tcPr>
            <w:tcW w:w="1446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(29.0%)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 (26.4%)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DA00E9">
            <w:pPr>
              <w:spacing w:line="240" w:lineRule="auto"/>
              <w:rPr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70-79</w:t>
            </w:r>
          </w:p>
        </w:tc>
        <w:tc>
          <w:tcPr>
            <w:tcW w:w="133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(37.4%)</w:t>
            </w:r>
          </w:p>
        </w:tc>
        <w:tc>
          <w:tcPr>
            <w:tcW w:w="1589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(51.5%)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(38.2%)</w:t>
            </w:r>
          </w:p>
        </w:tc>
        <w:tc>
          <w:tcPr>
            <w:tcW w:w="1446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(31.8%)</w:t>
            </w:r>
          </w:p>
        </w:tc>
        <w:tc>
          <w:tcPr>
            <w:tcW w:w="1445" w:type="dxa"/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 (37.2%)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rPr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80-89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B0B7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(19.1%)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(16.5%)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(22.8%)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(23.5%)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 (24.4%)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DA00E9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 xml:space="preserve">Anaemia </w:t>
            </w:r>
            <w:proofErr w:type="spellStart"/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severity</w:t>
            </w:r>
            <w:r>
              <w:rPr>
                <w:b/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335" w:type="dxa"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F4F83" w:rsidRPr="00CB0F11" w:rsidRDefault="000F4F83" w:rsidP="00DA00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Mild</w:t>
            </w:r>
          </w:p>
        </w:tc>
        <w:tc>
          <w:tcPr>
            <w:tcW w:w="1335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(67.3%)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(59.2%)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(31.7%)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(76.1%)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1,579 (77.0%)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Moderate</w:t>
            </w:r>
          </w:p>
        </w:tc>
        <w:tc>
          <w:tcPr>
            <w:tcW w:w="1335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(29.8%)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(38.8%)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(49.4%)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(22.4%)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(19.5%)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Severe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(2.9%)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(18.9%)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(3.6%)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Civil status</w:t>
            </w:r>
          </w:p>
        </w:tc>
        <w:tc>
          <w:tcPr>
            <w:tcW w:w="1335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Living alone</w:t>
            </w:r>
          </w:p>
        </w:tc>
        <w:tc>
          <w:tcPr>
            <w:tcW w:w="133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(40.8%)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(48.5%)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(42.4%)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(34.9%)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 (40.9%)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Living with a partner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(59.2%)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(51.5%)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(57.6%)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(65.1%)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1,212 (59.1%)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Educational level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Low</w:t>
            </w:r>
          </w:p>
        </w:tc>
        <w:tc>
          <w:tcPr>
            <w:tcW w:w="133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(41.5%)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(45.6%)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(45.7%)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(33.7%)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(43.0%)</w:t>
            </w:r>
          </w:p>
        </w:tc>
      </w:tr>
      <w:tr w:rsidR="000F4F83" w:rsidRPr="00CB0F11" w:rsidTr="00F734E3">
        <w:trPr>
          <w:trHeight w:val="342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Medium</w:t>
            </w:r>
          </w:p>
        </w:tc>
        <w:tc>
          <w:tcPr>
            <w:tcW w:w="133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(42.2%)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(40.8%)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 (34.3%)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(46.7%)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 (40.2%)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High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(16.4%)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(13.6%)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(20.1%)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(19.6%)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(16.8%)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Income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42"/>
        </w:trPr>
        <w:tc>
          <w:tcPr>
            <w:tcW w:w="2154" w:type="dxa"/>
            <w:hideMark/>
          </w:tcPr>
          <w:p w:rsidR="000F4F83" w:rsidRPr="00CB0F11" w:rsidRDefault="000F4F83" w:rsidP="008928E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Low</w:t>
            </w:r>
          </w:p>
        </w:tc>
        <w:tc>
          <w:tcPr>
            <w:tcW w:w="133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(39.0%)</w:t>
            </w:r>
          </w:p>
        </w:tc>
        <w:tc>
          <w:tcPr>
            <w:tcW w:w="1589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(45.6%)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(41.5%)</w:t>
            </w:r>
          </w:p>
        </w:tc>
        <w:tc>
          <w:tcPr>
            <w:tcW w:w="1446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(37.7%)</w:t>
            </w:r>
          </w:p>
        </w:tc>
        <w:tc>
          <w:tcPr>
            <w:tcW w:w="1445" w:type="dxa"/>
            <w:hideMark/>
          </w:tcPr>
          <w:p w:rsidR="000F4F83" w:rsidRPr="00CB0F11" w:rsidRDefault="000F4F83" w:rsidP="008928E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 (40.3%)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Medium</w:t>
            </w:r>
          </w:p>
        </w:tc>
        <w:tc>
          <w:tcPr>
            <w:tcW w:w="1335" w:type="dxa"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(31.8%)</w:t>
            </w:r>
          </w:p>
        </w:tc>
        <w:tc>
          <w:tcPr>
            <w:tcW w:w="1589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(28.2%)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(31.2%)</w:t>
            </w:r>
          </w:p>
        </w:tc>
        <w:tc>
          <w:tcPr>
            <w:tcW w:w="1446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(27.1%)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 (32.0%)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High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(29.2%)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(26.2%)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(27.3%)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(35.3%)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(27.8%)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 xml:space="preserve">No. of </w:t>
            </w:r>
            <w:proofErr w:type="spellStart"/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comorbidities</w:t>
            </w:r>
            <w:r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vertAlign w:val="superscript"/>
                <w:lang w:eastAsia="da-DK"/>
              </w:rPr>
              <w:t>d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0</w:t>
            </w:r>
          </w:p>
        </w:tc>
        <w:tc>
          <w:tcPr>
            <w:tcW w:w="133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(70.6%)</w:t>
            </w:r>
          </w:p>
        </w:tc>
        <w:tc>
          <w:tcPr>
            <w:tcW w:w="1589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(63.1%)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(61.8%)</w:t>
            </w:r>
          </w:p>
        </w:tc>
        <w:tc>
          <w:tcPr>
            <w:tcW w:w="1446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(62.0%)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1,160 (56.5%)</w:t>
            </w:r>
          </w:p>
        </w:tc>
      </w:tr>
      <w:tr w:rsidR="000F4F83" w:rsidRPr="00CB0F11" w:rsidTr="00F734E3">
        <w:trPr>
          <w:trHeight w:val="342"/>
        </w:trPr>
        <w:tc>
          <w:tcPr>
            <w:tcW w:w="2154" w:type="dxa"/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1</w:t>
            </w:r>
          </w:p>
        </w:tc>
        <w:tc>
          <w:tcPr>
            <w:tcW w:w="133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(14.4%)</w:t>
            </w:r>
          </w:p>
        </w:tc>
        <w:tc>
          <w:tcPr>
            <w:tcW w:w="1589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(17.5%)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(20.1%)</w:t>
            </w:r>
          </w:p>
        </w:tc>
        <w:tc>
          <w:tcPr>
            <w:tcW w:w="1446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(19.6%)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(23.8%)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2</w:t>
            </w:r>
          </w:p>
        </w:tc>
        <w:tc>
          <w:tcPr>
            <w:tcW w:w="133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(10.8%)</w:t>
            </w:r>
          </w:p>
        </w:tc>
        <w:tc>
          <w:tcPr>
            <w:tcW w:w="1589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(14.6%)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(11.2%)</w:t>
            </w:r>
          </w:p>
        </w:tc>
        <w:tc>
          <w:tcPr>
            <w:tcW w:w="1446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(13.7%)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(13.0%)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</w:pPr>
            <w:r w:rsidRPr="00CB0F11">
              <w:rPr>
                <w:rFonts w:cstheme="minorHAnsi"/>
                <w:color w:val="0D0D0D" w:themeColor="text1" w:themeTint="F2"/>
                <w:sz w:val="20"/>
                <w:szCs w:val="20"/>
              </w:rPr>
              <w:t xml:space="preserve">  ≥3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(4.3%)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(4.9%)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(7.0%)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(4.7%)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(6.7%)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B0F11">
              <w:rPr>
                <w:rFonts w:eastAsia="Times New Roman" w:cstheme="minorHAnsi"/>
                <w:b/>
                <w:color w:val="0D0D0D" w:themeColor="text1" w:themeTint="F2"/>
                <w:sz w:val="20"/>
                <w:szCs w:val="20"/>
                <w:lang w:eastAsia="da-DK"/>
              </w:rPr>
              <w:t>Sex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hideMark/>
          </w:tcPr>
          <w:p w:rsidR="000F4F83" w:rsidRPr="00CB0F11" w:rsidRDefault="000F4F83" w:rsidP="004D38B4">
            <w:pPr>
              <w:spacing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Men</w:t>
            </w:r>
          </w:p>
        </w:tc>
        <w:tc>
          <w:tcPr>
            <w:tcW w:w="133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(64.8%)</w:t>
            </w:r>
          </w:p>
        </w:tc>
        <w:tc>
          <w:tcPr>
            <w:tcW w:w="1589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(48.5%)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(43.1%)</w:t>
            </w:r>
          </w:p>
        </w:tc>
        <w:tc>
          <w:tcPr>
            <w:tcW w:w="1446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(71.4%)</w:t>
            </w:r>
          </w:p>
        </w:tc>
        <w:tc>
          <w:tcPr>
            <w:tcW w:w="1445" w:type="dxa"/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1,445 (70.4%)</w:t>
            </w:r>
          </w:p>
        </w:tc>
      </w:tr>
      <w:tr w:rsidR="000F4F83" w:rsidRPr="00CB0F11" w:rsidTr="00F734E3">
        <w:trPr>
          <w:trHeight w:val="353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rPr>
                <w:rFonts w:cstheme="minorHAnsi"/>
                <w:color w:val="0D0D0D" w:themeColor="text1" w:themeTint="F2"/>
                <w:sz w:val="20"/>
                <w:szCs w:val="20"/>
              </w:rPr>
            </w:pPr>
            <w:r w:rsidRPr="00CB0F11">
              <w:rPr>
                <w:rFonts w:eastAsia="Times New Roman" w:cstheme="minorHAnsi"/>
                <w:color w:val="0D0D0D" w:themeColor="text1" w:themeTint="F2"/>
                <w:sz w:val="20"/>
                <w:szCs w:val="20"/>
                <w:lang w:eastAsia="da-DK"/>
              </w:rPr>
              <w:t xml:space="preserve">  Women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(35.2%)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(51.5%)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 (56.9%)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(28.6%)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F4F83" w:rsidRPr="00CB0F11" w:rsidRDefault="000F4F83" w:rsidP="004D38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 (29.6%)</w:t>
            </w:r>
          </w:p>
        </w:tc>
      </w:tr>
    </w:tbl>
    <w:p w:rsidR="005C1725" w:rsidRPr="00CB0F11" w:rsidRDefault="005C1725" w:rsidP="003D720E">
      <w:pPr>
        <w:tabs>
          <w:tab w:val="left" w:pos="2128"/>
        </w:tabs>
        <w:spacing w:after="0" w:line="240" w:lineRule="auto"/>
        <w:rPr>
          <w:sz w:val="18"/>
          <w:szCs w:val="18"/>
        </w:rPr>
      </w:pPr>
      <w:r w:rsidRPr="00CB0F11">
        <w:rPr>
          <w:sz w:val="18"/>
          <w:szCs w:val="18"/>
        </w:rPr>
        <w:t>Abbreviations: AI: anaemia of inflammation, CIIDA: combined inflam</w:t>
      </w:r>
      <w:r>
        <w:rPr>
          <w:sz w:val="18"/>
          <w:szCs w:val="18"/>
        </w:rPr>
        <w:t>matory iron deficiency anaemia</w:t>
      </w:r>
      <w:r w:rsidRPr="00CB0F11">
        <w:rPr>
          <w:sz w:val="18"/>
          <w:szCs w:val="18"/>
        </w:rPr>
        <w:t xml:space="preserve">, IDA: iron deficiency anaemia, No.: number, Unclassified: the anaemia is not classifiable according to a guideline. </w:t>
      </w:r>
    </w:p>
    <w:p w:rsidR="005C1725" w:rsidRPr="00CB0F11" w:rsidRDefault="005C1725" w:rsidP="003D720E">
      <w:pPr>
        <w:tabs>
          <w:tab w:val="left" w:pos="2128"/>
        </w:tabs>
        <w:spacing w:after="0" w:line="240" w:lineRule="auto"/>
        <w:rPr>
          <w:sz w:val="18"/>
          <w:szCs w:val="18"/>
        </w:rPr>
      </w:pPr>
      <w:proofErr w:type="spellStart"/>
      <w:proofErr w:type="gramStart"/>
      <w:r w:rsidRPr="00CB0F11">
        <w:rPr>
          <w:sz w:val="18"/>
          <w:szCs w:val="18"/>
          <w:vertAlign w:val="superscript"/>
        </w:rPr>
        <w:t>a</w:t>
      </w:r>
      <w:r w:rsidRPr="00CB0F11">
        <w:rPr>
          <w:sz w:val="18"/>
          <w:szCs w:val="18"/>
        </w:rPr>
        <w:t>Non</w:t>
      </w:r>
      <w:proofErr w:type="spellEnd"/>
      <w:r w:rsidRPr="00CB0F11">
        <w:rPr>
          <w:sz w:val="18"/>
          <w:szCs w:val="18"/>
        </w:rPr>
        <w:t>-melanoma</w:t>
      </w:r>
      <w:proofErr w:type="gramEnd"/>
      <w:r w:rsidRPr="00CB0F11">
        <w:rPr>
          <w:sz w:val="18"/>
          <w:szCs w:val="18"/>
        </w:rPr>
        <w:t xml:space="preserve"> skin cancer excluded.</w:t>
      </w:r>
    </w:p>
    <w:p w:rsidR="000F4F83" w:rsidRPr="00CB0F11" w:rsidRDefault="000F4F83" w:rsidP="003D720E">
      <w:pPr>
        <w:spacing w:after="0" w:line="240" w:lineRule="auto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  <w:vertAlign w:val="superscript"/>
        </w:rPr>
        <w:t>b</w:t>
      </w:r>
      <w:r w:rsidRPr="00CB0F11">
        <w:rPr>
          <w:sz w:val="18"/>
          <w:szCs w:val="18"/>
        </w:rPr>
        <w:t>Total</w:t>
      </w:r>
      <w:proofErr w:type="spellEnd"/>
      <w:proofErr w:type="gramEnd"/>
      <w:r w:rsidRPr="00CB0F11">
        <w:rPr>
          <w:sz w:val="18"/>
          <w:szCs w:val="18"/>
        </w:rPr>
        <w:t xml:space="preserve"> percentages are shown in row percentages, other variables ar</w:t>
      </w:r>
      <w:r>
        <w:rPr>
          <w:sz w:val="18"/>
          <w:szCs w:val="18"/>
        </w:rPr>
        <w:t xml:space="preserve">e shown in column percentages. </w:t>
      </w:r>
    </w:p>
    <w:p w:rsidR="005C1725" w:rsidRPr="00CB0F11" w:rsidRDefault="000F4F83" w:rsidP="00560DB8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spellStart"/>
      <w:proofErr w:type="gramStart"/>
      <w:r>
        <w:rPr>
          <w:sz w:val="18"/>
          <w:szCs w:val="18"/>
          <w:vertAlign w:val="superscript"/>
        </w:rPr>
        <w:t>c</w:t>
      </w:r>
      <w:r w:rsidR="005C1725" w:rsidRPr="00CB0F11">
        <w:rPr>
          <w:sz w:val="18"/>
          <w:szCs w:val="18"/>
        </w:rPr>
        <w:t>Anaemia</w:t>
      </w:r>
      <w:proofErr w:type="spellEnd"/>
      <w:proofErr w:type="gramEnd"/>
      <w:r w:rsidR="005C1725" w:rsidRPr="00CB0F11">
        <w:rPr>
          <w:sz w:val="18"/>
          <w:szCs w:val="18"/>
        </w:rPr>
        <w:t xml:space="preserve"> severity was defined according to WHO’s guidelines: mild anaemia (haemoglobin &gt;</w:t>
      </w:r>
      <w:r w:rsidR="005C1725" w:rsidRPr="00CB0F11">
        <w:rPr>
          <w:color w:val="0D0D0D" w:themeColor="text1" w:themeTint="F2"/>
          <w:sz w:val="18"/>
          <w:szCs w:val="18"/>
        </w:rPr>
        <w:t>110 g/L</w:t>
      </w:r>
      <w:r w:rsidR="005C1725" w:rsidRPr="00CB0F11">
        <w:rPr>
          <w:sz w:val="18"/>
          <w:szCs w:val="18"/>
        </w:rPr>
        <w:t xml:space="preserve">), moderate anaemia (haemoglobin 80-110 g/L) and severe anaemia (haemoglobin &lt;80 g/L). </w:t>
      </w:r>
    </w:p>
    <w:p w:rsidR="00560DB8" w:rsidRDefault="000F4F83" w:rsidP="00560DB8">
      <w:pPr>
        <w:spacing w:after="0" w:line="240" w:lineRule="auto"/>
        <w:rPr>
          <w:color w:val="0D0D0D" w:themeColor="text1" w:themeTint="F2"/>
          <w:sz w:val="18"/>
          <w:szCs w:val="18"/>
        </w:rPr>
      </w:pPr>
      <w:proofErr w:type="spellStart"/>
      <w:proofErr w:type="gramStart"/>
      <w:r>
        <w:rPr>
          <w:sz w:val="18"/>
          <w:szCs w:val="18"/>
          <w:vertAlign w:val="superscript"/>
        </w:rPr>
        <w:t>d</w:t>
      </w:r>
      <w:r w:rsidR="005C1725" w:rsidRPr="00CB0F11">
        <w:rPr>
          <w:color w:val="0D0D0D" w:themeColor="text1" w:themeTint="F2"/>
          <w:sz w:val="18"/>
          <w:szCs w:val="18"/>
        </w:rPr>
        <w:t>Comorbidity</w:t>
      </w:r>
      <w:proofErr w:type="spellEnd"/>
      <w:proofErr w:type="gramEnd"/>
      <w:r w:rsidR="005C1725" w:rsidRPr="00CB0F11">
        <w:rPr>
          <w:color w:val="0D0D0D" w:themeColor="text1" w:themeTint="F2"/>
          <w:sz w:val="18"/>
          <w:szCs w:val="18"/>
        </w:rPr>
        <w:t xml:space="preserve"> was registered ten years prior to the index date and categorized according to the chronic disease groups (CDGs).</w:t>
      </w:r>
    </w:p>
    <w:p w:rsidR="00560DB8" w:rsidRPr="00560DB8" w:rsidRDefault="003264C6" w:rsidP="00560DB8">
      <w:pPr>
        <w:spacing w:after="0" w:line="240" w:lineRule="auto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18"/>
          <w:szCs w:val="18"/>
        </w:rPr>
        <w:t>Numbers</w:t>
      </w:r>
      <w:r w:rsidR="00560DB8" w:rsidRPr="00560DB8">
        <w:rPr>
          <w:color w:val="0D0D0D" w:themeColor="text1" w:themeTint="F2"/>
          <w:sz w:val="18"/>
          <w:szCs w:val="18"/>
        </w:rPr>
        <w:t xml:space="preserve"> with &lt;5 events are not shown.</w:t>
      </w:r>
    </w:p>
    <w:sectPr w:rsidR="00560DB8" w:rsidRPr="00560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0B"/>
    <w:rsid w:val="00026643"/>
    <w:rsid w:val="00074EB5"/>
    <w:rsid w:val="000B6440"/>
    <w:rsid w:val="000D3404"/>
    <w:rsid w:val="000F4F83"/>
    <w:rsid w:val="001615A9"/>
    <w:rsid w:val="001625C9"/>
    <w:rsid w:val="001F76BA"/>
    <w:rsid w:val="00237FB8"/>
    <w:rsid w:val="00254C42"/>
    <w:rsid w:val="00262C24"/>
    <w:rsid w:val="002C226E"/>
    <w:rsid w:val="00324236"/>
    <w:rsid w:val="003264C6"/>
    <w:rsid w:val="00367F74"/>
    <w:rsid w:val="003D720E"/>
    <w:rsid w:val="004440D6"/>
    <w:rsid w:val="004B0B7A"/>
    <w:rsid w:val="004D38B4"/>
    <w:rsid w:val="00541E42"/>
    <w:rsid w:val="00560DB8"/>
    <w:rsid w:val="005C1725"/>
    <w:rsid w:val="006478E1"/>
    <w:rsid w:val="006670B6"/>
    <w:rsid w:val="00787980"/>
    <w:rsid w:val="007C33CD"/>
    <w:rsid w:val="007D6C27"/>
    <w:rsid w:val="00804374"/>
    <w:rsid w:val="008928E4"/>
    <w:rsid w:val="00A07837"/>
    <w:rsid w:val="00A2004B"/>
    <w:rsid w:val="00AC0872"/>
    <w:rsid w:val="00AC600B"/>
    <w:rsid w:val="00AF2BA9"/>
    <w:rsid w:val="00B96004"/>
    <w:rsid w:val="00BA2D97"/>
    <w:rsid w:val="00BC3D5E"/>
    <w:rsid w:val="00BD3D82"/>
    <w:rsid w:val="00BE7034"/>
    <w:rsid w:val="00C80A42"/>
    <w:rsid w:val="00D7002E"/>
    <w:rsid w:val="00DC7FBC"/>
    <w:rsid w:val="00E503E0"/>
    <w:rsid w:val="00E8268A"/>
    <w:rsid w:val="00EB3E3E"/>
    <w:rsid w:val="00EE34CB"/>
    <w:rsid w:val="00F734E3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C817"/>
  <w15:chartTrackingRefBased/>
  <w15:docId w15:val="{82D32E01-AA27-4F3F-8D81-675F647F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25"/>
    <w:pPr>
      <w:spacing w:line="480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BC3D5E"/>
    <w:pPr>
      <w:spacing w:after="0" w:line="240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BC3D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BC3D5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C3D5E"/>
    <w:rPr>
      <w:rFonts w:ascii="Calibri" w:hAnsi="Calibri" w:cs="Calibri"/>
      <w:noProof/>
      <w:lang w:val="en-US"/>
    </w:rPr>
  </w:style>
  <w:style w:type="table" w:customStyle="1" w:styleId="Tabel-Gitter1">
    <w:name w:val="Tabel - Gitter1"/>
    <w:basedOn w:val="Tabel-Normal"/>
    <w:next w:val="Tabel-Gitter"/>
    <w:uiPriority w:val="3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BC3D5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">
    <w:name w:val="Ingen oversigt1"/>
    <w:next w:val="Ingenoversigt"/>
    <w:uiPriority w:val="99"/>
    <w:semiHidden/>
    <w:unhideWhenUsed/>
    <w:rsid w:val="00BC3D5E"/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C3D5E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gn"/>
    <w:uiPriority w:val="99"/>
    <w:unhideWhenUsed/>
    <w:rsid w:val="00BC3D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C3D5E"/>
    <w:rPr>
      <w:sz w:val="20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BC3D5E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BC3D5E"/>
  </w:style>
  <w:style w:type="paragraph" w:styleId="Sidefod">
    <w:name w:val="footer"/>
    <w:basedOn w:val="Normal"/>
    <w:link w:val="SidefodTegn"/>
    <w:uiPriority w:val="99"/>
    <w:unhideWhenUsed/>
    <w:rsid w:val="00BC3D5E"/>
    <w:pPr>
      <w:tabs>
        <w:tab w:val="center" w:pos="4819"/>
        <w:tab w:val="right" w:pos="9638"/>
      </w:tabs>
      <w:spacing w:after="0" w:line="240" w:lineRule="auto"/>
    </w:pPr>
    <w:rPr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BC3D5E"/>
  </w:style>
  <w:style w:type="character" w:styleId="Kommentarhenvisning">
    <w:name w:val="annotation reference"/>
    <w:basedOn w:val="Standardskrifttypeiafsnit"/>
    <w:uiPriority w:val="99"/>
    <w:semiHidden/>
    <w:unhideWhenUsed/>
    <w:rsid w:val="00BC3D5E"/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C3D5E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C3D5E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BC3D5E"/>
    <w:rPr>
      <w:b/>
      <w:bCs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3D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3D5E"/>
    <w:rPr>
      <w:b/>
      <w:bCs/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3D5E"/>
    <w:rPr>
      <w:rFonts w:ascii="Segoe UI" w:hAnsi="Segoe UI" w:cs="Segoe UI"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BC3D5E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Julie Bønnelykke</dc:creator>
  <cp:keywords/>
  <dc:description/>
  <cp:lastModifiedBy>Astrid Julie Bønnelykke</cp:lastModifiedBy>
  <cp:revision>8</cp:revision>
  <dcterms:created xsi:type="dcterms:W3CDTF">2022-07-11T18:23:00Z</dcterms:created>
  <dcterms:modified xsi:type="dcterms:W3CDTF">2022-07-11T21:11:00Z</dcterms:modified>
</cp:coreProperties>
</file>