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8D5" w:rsidRDefault="001D58D5" w:rsidP="001D58D5">
      <w:pPr>
        <w:pStyle w:val="Heading1"/>
        <w:widowControl w:val="0"/>
      </w:pPr>
      <w:bookmarkStart w:id="0" w:name="_njfnmwnumd8k" w:colFirst="0" w:colLast="0"/>
      <w:bookmarkStart w:id="1" w:name="_GoBack"/>
      <w:bookmarkEnd w:id="0"/>
      <w:bookmarkEnd w:id="1"/>
      <w:r>
        <w:t>Supplementary Materials</w:t>
      </w:r>
    </w:p>
    <w:p w:rsidR="001D58D5" w:rsidRDefault="001D58D5" w:rsidP="001D58D5"/>
    <w:p w:rsidR="001D58D5" w:rsidRDefault="001D58D5" w:rsidP="001D58D5">
      <w:r>
        <w:rPr>
          <w:noProof/>
        </w:rPr>
        <w:drawing>
          <wp:inline distT="114300" distB="114300" distL="114300" distR="114300" wp14:anchorId="282E08F3" wp14:editId="091A2BF8">
            <wp:extent cx="5943600" cy="59436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
                    <a:srcRect/>
                    <a:stretch>
                      <a:fillRect/>
                    </a:stretch>
                  </pic:blipFill>
                  <pic:spPr>
                    <a:xfrm>
                      <a:off x="0" y="0"/>
                      <a:ext cx="5943600" cy="5943600"/>
                    </a:xfrm>
                    <a:prstGeom prst="rect">
                      <a:avLst/>
                    </a:prstGeom>
                    <a:ln/>
                  </pic:spPr>
                </pic:pic>
              </a:graphicData>
            </a:graphic>
          </wp:inline>
        </w:drawing>
      </w:r>
    </w:p>
    <w:p w:rsidR="001D58D5" w:rsidRDefault="001D58D5" w:rsidP="001D58D5">
      <w:pPr>
        <w:widowControl w:val="0"/>
        <w:jc w:val="both"/>
        <w:rPr>
          <w:rFonts w:ascii="Times New Roman" w:eastAsia="Times New Roman" w:hAnsi="Times New Roman" w:cs="Times New Roman"/>
          <w:color w:val="0000FF"/>
        </w:rPr>
      </w:pPr>
      <w:r>
        <w:rPr>
          <w:rFonts w:ascii="Times New Roman" w:eastAsia="Times New Roman" w:hAnsi="Times New Roman" w:cs="Times New Roman"/>
          <w:b/>
          <w:color w:val="0000FF"/>
          <w:sz w:val="20"/>
          <w:szCs w:val="20"/>
        </w:rPr>
        <w:t xml:space="preserve">Figure S1. Individual opinion dynamics. (a) </w:t>
      </w:r>
      <w:r>
        <w:rPr>
          <w:rFonts w:ascii="Times New Roman" w:eastAsia="Times New Roman" w:hAnsi="Times New Roman" w:cs="Times New Roman"/>
          <w:color w:val="0000FF"/>
          <w:sz w:val="20"/>
          <w:szCs w:val="20"/>
        </w:rPr>
        <w:t>and</w:t>
      </w:r>
      <w:r>
        <w:rPr>
          <w:rFonts w:ascii="Times New Roman" w:eastAsia="Times New Roman" w:hAnsi="Times New Roman" w:cs="Times New Roman"/>
          <w:b/>
          <w:color w:val="0000FF"/>
          <w:sz w:val="20"/>
          <w:szCs w:val="20"/>
        </w:rPr>
        <w:t xml:space="preserve"> (c) </w:t>
      </w:r>
      <w:r>
        <w:rPr>
          <w:rFonts w:ascii="Times New Roman" w:eastAsia="Times New Roman" w:hAnsi="Times New Roman" w:cs="Times New Roman"/>
          <w:color w:val="0000FF"/>
          <w:sz w:val="20"/>
          <w:szCs w:val="20"/>
        </w:rPr>
        <w:t xml:space="preserve">Individual opinion dynamics in the control condition (bot is absent). </w:t>
      </w:r>
      <w:r>
        <w:rPr>
          <w:rFonts w:ascii="Times New Roman" w:eastAsia="Times New Roman" w:hAnsi="Times New Roman" w:cs="Times New Roman"/>
          <w:b/>
          <w:color w:val="0000FF"/>
          <w:sz w:val="20"/>
          <w:szCs w:val="20"/>
        </w:rPr>
        <w:t xml:space="preserve">(b) </w:t>
      </w:r>
      <w:r>
        <w:rPr>
          <w:rFonts w:ascii="Times New Roman" w:eastAsia="Times New Roman" w:hAnsi="Times New Roman" w:cs="Times New Roman"/>
          <w:color w:val="0000FF"/>
          <w:sz w:val="20"/>
          <w:szCs w:val="20"/>
        </w:rPr>
        <w:t xml:space="preserve">and </w:t>
      </w:r>
      <w:r>
        <w:rPr>
          <w:rFonts w:ascii="Times New Roman" w:eastAsia="Times New Roman" w:hAnsi="Times New Roman" w:cs="Times New Roman"/>
          <w:b/>
          <w:color w:val="0000FF"/>
          <w:sz w:val="20"/>
          <w:szCs w:val="20"/>
        </w:rPr>
        <w:t>(d)</w:t>
      </w:r>
      <w:r>
        <w:rPr>
          <w:rFonts w:ascii="Times New Roman" w:eastAsia="Times New Roman" w:hAnsi="Times New Roman" w:cs="Times New Roman"/>
          <w:color w:val="0000FF"/>
          <w:sz w:val="20"/>
          <w:szCs w:val="20"/>
        </w:rPr>
        <w:t xml:space="preserve"> Individual opinion dynamics in the treatment condition (bot is present). When the bot is present, consensus is faster when it is reached on the side of the bot (&gt;0.5) than when it is on the opposite side (&lt;0.5).</w:t>
      </w:r>
    </w:p>
    <w:p w:rsidR="001D58D5" w:rsidRDefault="001D58D5" w:rsidP="001D58D5">
      <w:pPr>
        <w:widowControl w:val="0"/>
        <w:pBdr>
          <w:top w:val="nil"/>
          <w:left w:val="nil"/>
          <w:bottom w:val="nil"/>
          <w:right w:val="nil"/>
          <w:between w:val="nil"/>
        </w:pBdr>
        <w:jc w:val="both"/>
        <w:rPr>
          <w:rFonts w:ascii="Times New Roman" w:eastAsia="Times New Roman" w:hAnsi="Times New Roman" w:cs="Times New Roman"/>
          <w:color w:val="0000FF"/>
        </w:rPr>
      </w:pPr>
      <w:r>
        <w:br w:type="page"/>
      </w:r>
    </w:p>
    <w:p w:rsidR="001D58D5" w:rsidRDefault="001D58D5" w:rsidP="001D58D5">
      <w:pPr>
        <w:widowControl w:val="0"/>
        <w:pBdr>
          <w:top w:val="nil"/>
          <w:left w:val="nil"/>
          <w:bottom w:val="nil"/>
          <w:right w:val="nil"/>
          <w:between w:val="nil"/>
        </w:pBdr>
        <w:jc w:val="both"/>
        <w:rPr>
          <w:rFonts w:ascii="Times New Roman" w:eastAsia="Times New Roman" w:hAnsi="Times New Roman" w:cs="Times New Roman"/>
        </w:rPr>
      </w:pPr>
    </w:p>
    <w:p w:rsidR="001D58D5" w:rsidRDefault="001D58D5" w:rsidP="001D58D5">
      <w:pPr>
        <w:widowControl w:val="0"/>
        <w:pBdr>
          <w:top w:val="nil"/>
          <w:left w:val="nil"/>
          <w:bottom w:val="nil"/>
          <w:right w:val="nil"/>
          <w:between w:val="nil"/>
        </w:pBdr>
        <w:jc w:val="both"/>
        <w:rPr>
          <w:rFonts w:ascii="Times New Roman" w:eastAsia="Times New Roman" w:hAnsi="Times New Roman" w:cs="Times New Roman"/>
        </w:rPr>
      </w:pPr>
    </w:p>
    <w:p w:rsidR="001D58D5" w:rsidRDefault="001D58D5" w:rsidP="001D58D5">
      <w:pPr>
        <w:widowControl w:val="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4C158CD4" wp14:editId="71C882A5">
            <wp:extent cx="5943600" cy="60325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5943600" cy="6032500"/>
                    </a:xfrm>
                    <a:prstGeom prst="rect">
                      <a:avLst/>
                    </a:prstGeom>
                    <a:ln/>
                  </pic:spPr>
                </pic:pic>
              </a:graphicData>
            </a:graphic>
          </wp:inline>
        </w:drawing>
      </w:r>
    </w:p>
    <w:p w:rsidR="001D58D5" w:rsidRDefault="001D58D5" w:rsidP="001D58D5">
      <w:pPr>
        <w:widowControl w:val="0"/>
        <w:jc w:val="both"/>
        <w:rPr>
          <w:rFonts w:ascii="Times New Roman" w:eastAsia="Times New Roman" w:hAnsi="Times New Roman" w:cs="Times New Roman"/>
          <w:color w:val="0000FF"/>
          <w:sz w:val="20"/>
          <w:szCs w:val="20"/>
        </w:rPr>
      </w:pPr>
      <w:r>
        <w:rPr>
          <w:rFonts w:ascii="Times New Roman" w:eastAsia="Times New Roman" w:hAnsi="Times New Roman" w:cs="Times New Roman"/>
          <w:b/>
          <w:color w:val="0000FF"/>
          <w:sz w:val="20"/>
          <w:szCs w:val="20"/>
        </w:rPr>
        <w:t>Figure S2. Variations on the engagement function.</w:t>
      </w:r>
      <w:r>
        <w:rPr>
          <w:rFonts w:ascii="Times New Roman" w:eastAsia="Times New Roman" w:hAnsi="Times New Roman" w:cs="Times New Roman"/>
          <w:color w:val="0000FF"/>
          <w:sz w:val="20"/>
          <w:szCs w:val="20"/>
        </w:rPr>
        <w:t xml:space="preserve"> We progressively increase the similarity bias weight. This makes agents more likely to engage with similar opinions.</w:t>
      </w:r>
      <w:r>
        <w:rPr>
          <w:rFonts w:ascii="Times New Roman" w:eastAsia="Times New Roman" w:hAnsi="Times New Roman" w:cs="Times New Roman"/>
          <w:b/>
          <w:color w:val="0000FF"/>
          <w:sz w:val="20"/>
          <w:szCs w:val="20"/>
        </w:rPr>
        <w:t xml:space="preserve"> (a)</w:t>
      </w:r>
      <w:r>
        <w:rPr>
          <w:rFonts w:ascii="Times New Roman" w:eastAsia="Times New Roman" w:hAnsi="Times New Roman" w:cs="Times New Roman"/>
          <w:color w:val="0000FF"/>
          <w:sz w:val="20"/>
          <w:szCs w:val="20"/>
        </w:rPr>
        <w:t xml:space="preserve"> Population’s mean opinion with alpha=0.4.</w:t>
      </w:r>
      <w:r>
        <w:rPr>
          <w:rFonts w:ascii="Times New Roman" w:eastAsia="Times New Roman" w:hAnsi="Times New Roman" w:cs="Times New Roman"/>
          <w:b/>
          <w:color w:val="0000FF"/>
          <w:sz w:val="20"/>
          <w:szCs w:val="20"/>
        </w:rPr>
        <w:t xml:space="preserve"> (b)</w:t>
      </w:r>
      <w:r>
        <w:rPr>
          <w:rFonts w:ascii="Times New Roman" w:eastAsia="Times New Roman" w:hAnsi="Times New Roman" w:cs="Times New Roman"/>
          <w:color w:val="0000FF"/>
          <w:sz w:val="20"/>
          <w:szCs w:val="20"/>
        </w:rPr>
        <w:t xml:space="preserve"> Population’s mean engagement with alpha=0.4. </w:t>
      </w:r>
      <w:r>
        <w:rPr>
          <w:rFonts w:ascii="Times New Roman" w:eastAsia="Times New Roman" w:hAnsi="Times New Roman" w:cs="Times New Roman"/>
          <w:b/>
          <w:color w:val="0000FF"/>
          <w:sz w:val="20"/>
          <w:szCs w:val="20"/>
        </w:rPr>
        <w:t xml:space="preserve">(c) </w:t>
      </w:r>
      <w:r>
        <w:rPr>
          <w:rFonts w:ascii="Times New Roman" w:eastAsia="Times New Roman" w:hAnsi="Times New Roman" w:cs="Times New Roman"/>
          <w:color w:val="0000FF"/>
          <w:sz w:val="20"/>
          <w:szCs w:val="20"/>
        </w:rPr>
        <w:t>Population’s mean opinion with alpha=0.5.</w:t>
      </w:r>
      <w:r>
        <w:rPr>
          <w:rFonts w:ascii="Times New Roman" w:eastAsia="Times New Roman" w:hAnsi="Times New Roman" w:cs="Times New Roman"/>
          <w:b/>
          <w:color w:val="0000FF"/>
          <w:sz w:val="20"/>
          <w:szCs w:val="20"/>
        </w:rPr>
        <w:t xml:space="preserve"> (d) </w:t>
      </w:r>
      <w:r>
        <w:rPr>
          <w:rFonts w:ascii="Times New Roman" w:eastAsia="Times New Roman" w:hAnsi="Times New Roman" w:cs="Times New Roman"/>
          <w:color w:val="0000FF"/>
          <w:sz w:val="20"/>
          <w:szCs w:val="20"/>
        </w:rPr>
        <w:t xml:space="preserve">agents’ mean engagement with alpha=0.5. Notice the gradual reduction of the bot’s effect as we increase the weight of the similarity bias. This effect is because, in this simulation, the bot’s opinion (0.8) was distant from the agents’ average opinions (0.5).  </w:t>
      </w:r>
    </w:p>
    <w:p w:rsidR="001D58D5" w:rsidRDefault="001D58D5" w:rsidP="001D58D5">
      <w:pPr>
        <w:widowControl w:val="0"/>
        <w:jc w:val="both"/>
        <w:rPr>
          <w:rFonts w:ascii="Times New Roman" w:eastAsia="Times New Roman" w:hAnsi="Times New Roman" w:cs="Times New Roman"/>
          <w:sz w:val="20"/>
          <w:szCs w:val="20"/>
        </w:rPr>
      </w:pPr>
    </w:p>
    <w:p w:rsidR="001D58D5" w:rsidRDefault="001D58D5" w:rsidP="001D58D5">
      <w:pPr>
        <w:widowControl w:val="0"/>
        <w:jc w:val="both"/>
        <w:rPr>
          <w:rFonts w:ascii="Times New Roman" w:eastAsia="Times New Roman" w:hAnsi="Times New Roman" w:cs="Times New Roman"/>
          <w:sz w:val="20"/>
          <w:szCs w:val="20"/>
        </w:rPr>
      </w:pPr>
    </w:p>
    <w:p w:rsidR="001D58D5" w:rsidRDefault="001D58D5" w:rsidP="001D58D5">
      <w:pPr>
        <w:widowControl w:val="0"/>
        <w:pBdr>
          <w:top w:val="nil"/>
          <w:left w:val="nil"/>
          <w:bottom w:val="nil"/>
          <w:right w:val="nil"/>
          <w:between w:val="nil"/>
        </w:pBdr>
        <w:jc w:val="both"/>
        <w:rPr>
          <w:rFonts w:ascii="Times New Roman" w:eastAsia="Times New Roman" w:hAnsi="Times New Roman" w:cs="Times New Roman"/>
        </w:rPr>
      </w:pPr>
    </w:p>
    <w:p w:rsidR="001D58D5" w:rsidRDefault="001D58D5" w:rsidP="001D58D5">
      <w:pPr>
        <w:widowControl w:val="0"/>
        <w:pBdr>
          <w:top w:val="nil"/>
          <w:left w:val="nil"/>
          <w:bottom w:val="nil"/>
          <w:right w:val="nil"/>
          <w:between w:val="nil"/>
        </w:pBdr>
        <w:jc w:val="both"/>
        <w:rPr>
          <w:rFonts w:ascii="Times New Roman" w:eastAsia="Times New Roman" w:hAnsi="Times New Roman" w:cs="Times New Roman"/>
        </w:rPr>
      </w:pPr>
    </w:p>
    <w:p w:rsidR="001D58D5" w:rsidRDefault="001D58D5" w:rsidP="001D58D5">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448E7C8" wp14:editId="6BF0B699">
            <wp:extent cx="5943600" cy="2971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2971800"/>
                    </a:xfrm>
                    <a:prstGeom prst="rect">
                      <a:avLst/>
                    </a:prstGeom>
                    <a:ln/>
                  </pic:spPr>
                </pic:pic>
              </a:graphicData>
            </a:graphic>
          </wp:inline>
        </w:drawing>
      </w:r>
    </w:p>
    <w:p w:rsidR="001D58D5" w:rsidRDefault="001D58D5" w:rsidP="001D58D5">
      <w:pPr>
        <w:widowControl w:val="0"/>
        <w:pBdr>
          <w:top w:val="nil"/>
          <w:left w:val="nil"/>
          <w:bottom w:val="nil"/>
          <w:right w:val="nil"/>
          <w:between w:val="nil"/>
        </w:pBdr>
        <w:jc w:val="both"/>
        <w:rPr>
          <w:rFonts w:ascii="Times New Roman" w:eastAsia="Times New Roman" w:hAnsi="Times New Roman" w:cs="Times New Roman"/>
        </w:rPr>
      </w:pPr>
    </w:p>
    <w:p w:rsidR="001D58D5" w:rsidRDefault="001D58D5" w:rsidP="001D58D5">
      <w:pPr>
        <w:widowControl w:val="0"/>
        <w:pBdr>
          <w:top w:val="nil"/>
          <w:left w:val="nil"/>
          <w:bottom w:val="nil"/>
          <w:right w:val="nil"/>
          <w:between w:val="nil"/>
        </w:pBdr>
        <w:jc w:val="both"/>
        <w:rPr>
          <w:rFonts w:ascii="Times New Roman" w:eastAsia="Times New Roman" w:hAnsi="Times New Roman" w:cs="Times New Roman"/>
        </w:rPr>
      </w:pPr>
    </w:p>
    <w:p w:rsidR="001D58D5" w:rsidRDefault="001D58D5" w:rsidP="001D58D5">
      <w:pPr>
        <w:widowControl w:val="0"/>
        <w:jc w:val="both"/>
        <w:rPr>
          <w:rFonts w:ascii="Times New Roman" w:eastAsia="Times New Roman" w:hAnsi="Times New Roman" w:cs="Times New Roman"/>
          <w:color w:val="0000FF"/>
          <w:sz w:val="20"/>
          <w:szCs w:val="20"/>
        </w:rPr>
      </w:pPr>
      <w:r>
        <w:rPr>
          <w:rFonts w:ascii="Times New Roman" w:eastAsia="Times New Roman" w:hAnsi="Times New Roman" w:cs="Times New Roman"/>
          <w:b/>
          <w:color w:val="0000FF"/>
          <w:sz w:val="20"/>
          <w:szCs w:val="20"/>
        </w:rPr>
        <w:t>Figure S3. Variations on the average population’s opinion.</w:t>
      </w:r>
      <w:r>
        <w:rPr>
          <w:rFonts w:ascii="Times New Roman" w:eastAsia="Times New Roman" w:hAnsi="Times New Roman" w:cs="Times New Roman"/>
          <w:color w:val="0000FF"/>
          <w:sz w:val="20"/>
          <w:szCs w:val="20"/>
        </w:rPr>
        <w:t xml:space="preserve"> </w:t>
      </w:r>
      <w:r>
        <w:rPr>
          <w:rFonts w:ascii="Times New Roman" w:eastAsia="Times New Roman" w:hAnsi="Times New Roman" w:cs="Times New Roman"/>
          <w:b/>
          <w:color w:val="0000FF"/>
          <w:sz w:val="20"/>
          <w:szCs w:val="20"/>
        </w:rPr>
        <w:t xml:space="preserve">(a) </w:t>
      </w:r>
      <w:r>
        <w:rPr>
          <w:rFonts w:ascii="Times New Roman" w:eastAsia="Times New Roman" w:hAnsi="Times New Roman" w:cs="Times New Roman"/>
          <w:color w:val="0000FF"/>
          <w:sz w:val="20"/>
          <w:szCs w:val="20"/>
        </w:rPr>
        <w:t xml:space="preserve">In this simulation, we set alpha=0 and set the population’s average opinion to 0.4. The bot’s presence slows down the convergence process. </w:t>
      </w:r>
      <w:r>
        <w:rPr>
          <w:rFonts w:ascii="Times New Roman" w:eastAsia="Times New Roman" w:hAnsi="Times New Roman" w:cs="Times New Roman"/>
          <w:b/>
          <w:color w:val="0000FF"/>
          <w:sz w:val="20"/>
          <w:szCs w:val="20"/>
        </w:rPr>
        <w:t xml:space="preserve">(b) </w:t>
      </w:r>
      <w:r>
        <w:rPr>
          <w:rFonts w:ascii="Times New Roman" w:eastAsia="Times New Roman" w:hAnsi="Times New Roman" w:cs="Times New Roman"/>
          <w:color w:val="0000FF"/>
          <w:sz w:val="20"/>
          <w:szCs w:val="20"/>
        </w:rPr>
        <w:t xml:space="preserve">In the first half of the simulation (t&lt;50), the bot’s presence increases engagement compared to the control condition, likely because the bot holds the most extreme opinion in the population. In the second half, average engagement is higher in the bot-absent condition, likely due to the agents' convergence to one end of the opinion continuum driving up engagement (Figure S1). </w:t>
      </w:r>
      <w:r>
        <w:br w:type="page"/>
      </w:r>
    </w:p>
    <w:p w:rsidR="001D58D5" w:rsidRDefault="001D58D5" w:rsidP="001D58D5">
      <w:pPr>
        <w:widowControl w:val="0"/>
        <w:jc w:val="both"/>
        <w:rPr>
          <w:rFonts w:ascii="Times New Roman" w:eastAsia="Times New Roman" w:hAnsi="Times New Roman" w:cs="Times New Roman"/>
          <w:color w:val="0000FF"/>
          <w:sz w:val="20"/>
          <w:szCs w:val="20"/>
        </w:rPr>
      </w:pPr>
    </w:p>
    <w:p w:rsidR="001D58D5" w:rsidRDefault="001D58D5" w:rsidP="001D58D5">
      <w:pPr>
        <w:widowControl w:val="0"/>
        <w:jc w:val="both"/>
        <w:rPr>
          <w:rFonts w:ascii="Times New Roman" w:eastAsia="Times New Roman" w:hAnsi="Times New Roman" w:cs="Times New Roman"/>
          <w:color w:val="0000FF"/>
        </w:rPr>
      </w:pPr>
    </w:p>
    <w:p w:rsidR="001D58D5" w:rsidRDefault="001D58D5" w:rsidP="001D58D5">
      <w:pPr>
        <w:widowControl w:val="0"/>
        <w:jc w:val="both"/>
        <w:rPr>
          <w:rFonts w:ascii="Times New Roman" w:eastAsia="Times New Roman" w:hAnsi="Times New Roman" w:cs="Times New Roman"/>
          <w:color w:val="0000FF"/>
        </w:rPr>
      </w:pPr>
    </w:p>
    <w:p w:rsidR="001D58D5" w:rsidRDefault="001D58D5" w:rsidP="001D58D5">
      <w:pPr>
        <w:widowControl w:val="0"/>
        <w:pBdr>
          <w:top w:val="nil"/>
          <w:left w:val="nil"/>
          <w:bottom w:val="nil"/>
          <w:right w:val="nil"/>
          <w:between w:val="nil"/>
        </w:pBdr>
        <w:jc w:val="both"/>
        <w:rPr>
          <w:rFonts w:ascii="Times New Roman" w:eastAsia="Times New Roman" w:hAnsi="Times New Roman" w:cs="Times New Roman"/>
          <w:sz w:val="20"/>
          <w:szCs w:val="20"/>
        </w:rPr>
      </w:pPr>
    </w:p>
    <w:p w:rsidR="001D58D5" w:rsidRDefault="001D58D5" w:rsidP="001D58D5">
      <w:pPr>
        <w:widowControl w:val="0"/>
        <w:pBdr>
          <w:top w:val="nil"/>
          <w:left w:val="nil"/>
          <w:bottom w:val="nil"/>
          <w:right w:val="nil"/>
          <w:between w:val="nil"/>
        </w:pBdr>
        <w:jc w:val="both"/>
        <w:rPr>
          <w:rFonts w:ascii="Times New Roman" w:eastAsia="Times New Roman" w:hAnsi="Times New Roman" w:cs="Times New Roman"/>
          <w:sz w:val="20"/>
          <w:szCs w:val="20"/>
        </w:rPr>
      </w:pPr>
    </w:p>
    <w:p w:rsidR="001D58D5" w:rsidRDefault="001D58D5" w:rsidP="001D58D5">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C9A0EB6" wp14:editId="0D330ACD">
            <wp:extent cx="5943600" cy="29718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943600" cy="2971800"/>
                    </a:xfrm>
                    <a:prstGeom prst="rect">
                      <a:avLst/>
                    </a:prstGeom>
                    <a:ln/>
                  </pic:spPr>
                </pic:pic>
              </a:graphicData>
            </a:graphic>
          </wp:inline>
        </w:drawing>
      </w:r>
    </w:p>
    <w:p w:rsidR="001D58D5" w:rsidRDefault="001D58D5" w:rsidP="001D58D5">
      <w:pPr>
        <w:widowControl w:val="0"/>
        <w:jc w:val="both"/>
        <w:rPr>
          <w:rFonts w:ascii="Times New Roman" w:eastAsia="Times New Roman" w:hAnsi="Times New Roman" w:cs="Times New Roman"/>
          <w:color w:val="0000FF"/>
        </w:rPr>
      </w:pPr>
      <w:r>
        <w:rPr>
          <w:rFonts w:ascii="Times New Roman" w:eastAsia="Times New Roman" w:hAnsi="Times New Roman" w:cs="Times New Roman"/>
          <w:b/>
          <w:color w:val="0000FF"/>
          <w:sz w:val="20"/>
          <w:szCs w:val="20"/>
        </w:rPr>
        <w:t>Figure S4. Longer time evolution. (a)</w:t>
      </w:r>
      <w:r>
        <w:rPr>
          <w:rFonts w:ascii="Times New Roman" w:eastAsia="Times New Roman" w:hAnsi="Times New Roman" w:cs="Times New Roman"/>
          <w:color w:val="0000FF"/>
          <w:sz w:val="20"/>
          <w:szCs w:val="20"/>
        </w:rPr>
        <w:t xml:space="preserve"> Population’s average opinion in the control (bot absent) and treatment (bot present) conditions. In this simulation, we let the same model reproduced in Figure 2 run for longer. </w:t>
      </w:r>
      <w:r>
        <w:rPr>
          <w:rFonts w:ascii="Times New Roman" w:eastAsia="Times New Roman" w:hAnsi="Times New Roman" w:cs="Times New Roman"/>
          <w:b/>
          <w:color w:val="0000FF"/>
          <w:sz w:val="20"/>
          <w:szCs w:val="20"/>
        </w:rPr>
        <w:t xml:space="preserve">(b) </w:t>
      </w:r>
      <w:r>
        <w:rPr>
          <w:rFonts w:ascii="Times New Roman" w:eastAsia="Times New Roman" w:hAnsi="Times New Roman" w:cs="Times New Roman"/>
          <w:color w:val="0000FF"/>
          <w:sz w:val="20"/>
          <w:szCs w:val="20"/>
        </w:rPr>
        <w:t>Average engagement dynamics over 300 timesteps. Notice that after the initial 100 steps (as reproduced in the main text), the bot’s presence seems to reduce the population’s average engagement compared to the control condition.</w:t>
      </w:r>
    </w:p>
    <w:p w:rsidR="001D58D5" w:rsidRDefault="001D58D5" w:rsidP="001D58D5">
      <w:pPr>
        <w:pStyle w:val="Heading2"/>
        <w:widowControl w:val="0"/>
      </w:pPr>
      <w:bookmarkStart w:id="2" w:name="_92hrnp6t1gkb" w:colFirst="0" w:colLast="0"/>
      <w:bookmarkEnd w:id="2"/>
      <w:r>
        <w:br w:type="page"/>
      </w:r>
    </w:p>
    <w:p w:rsidR="001D58D5" w:rsidRDefault="001D58D5" w:rsidP="001D58D5">
      <w:pPr>
        <w:pStyle w:val="Heading2"/>
        <w:widowControl w:val="0"/>
      </w:pPr>
      <w:bookmarkStart w:id="3" w:name="_z1pndtcwu9ne" w:colFirst="0" w:colLast="0"/>
      <w:bookmarkEnd w:id="3"/>
    </w:p>
    <w:p w:rsidR="001D58D5" w:rsidRDefault="001D58D5" w:rsidP="001D58D5">
      <w:pPr>
        <w:pStyle w:val="Heading2"/>
        <w:widowControl w:val="0"/>
      </w:pPr>
      <w:bookmarkStart w:id="4" w:name="_f4nr527bxga8" w:colFirst="0" w:colLast="0"/>
      <w:bookmarkEnd w:id="4"/>
    </w:p>
    <w:p w:rsidR="001D58D5" w:rsidRDefault="001D58D5" w:rsidP="001D58D5">
      <w:pPr>
        <w:widowControl w:val="0"/>
        <w:pBdr>
          <w:top w:val="nil"/>
          <w:left w:val="nil"/>
          <w:bottom w:val="nil"/>
          <w:right w:val="nil"/>
          <w:between w:val="nil"/>
        </w:pBdr>
        <w:rPr>
          <w:rFonts w:ascii="Times New Roman" w:eastAsia="Times New Roman" w:hAnsi="Times New Roman" w:cs="Times New Roman"/>
          <w:b/>
        </w:rPr>
      </w:pPr>
    </w:p>
    <w:p w:rsidR="001D58D5" w:rsidRDefault="001D58D5" w:rsidP="001D58D5">
      <w:pPr>
        <w:widowControl w:val="0"/>
        <w:pBdr>
          <w:top w:val="nil"/>
          <w:left w:val="nil"/>
          <w:bottom w:val="nil"/>
          <w:right w:val="nil"/>
          <w:between w:val="nil"/>
        </w:pBdr>
        <w:rPr>
          <w:rFonts w:ascii="Times New Roman" w:eastAsia="Times New Roman" w:hAnsi="Times New Roman" w:cs="Times New Roman"/>
          <w:b/>
        </w:rPr>
      </w:pPr>
    </w:p>
    <w:p w:rsidR="001D58D5" w:rsidRDefault="001D58D5" w:rsidP="001D58D5">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A32142A" wp14:editId="6E3C8A36">
            <wp:extent cx="5538788" cy="2788828"/>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5538788" cy="2788828"/>
                    </a:xfrm>
                    <a:prstGeom prst="rect">
                      <a:avLst/>
                    </a:prstGeom>
                    <a:ln/>
                  </pic:spPr>
                </pic:pic>
              </a:graphicData>
            </a:graphic>
          </wp:inline>
        </w:drawing>
      </w:r>
    </w:p>
    <w:p w:rsidR="001D58D5" w:rsidRDefault="001D58D5" w:rsidP="001D58D5">
      <w:pPr>
        <w:jc w:val="both"/>
        <w:rPr>
          <w:rFonts w:ascii="Times New Roman" w:eastAsia="Times New Roman" w:hAnsi="Times New Roman" w:cs="Times New Roman"/>
        </w:rPr>
      </w:pPr>
    </w:p>
    <w:p w:rsidR="001D58D5" w:rsidRDefault="001D58D5" w:rsidP="001D58D5">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b/>
          <w:color w:val="0000FF"/>
          <w:sz w:val="20"/>
          <w:szCs w:val="20"/>
        </w:rPr>
        <w:t xml:space="preserve">Figure S5. </w:t>
      </w:r>
      <w:r>
        <w:rPr>
          <w:rFonts w:ascii="Times New Roman" w:eastAsia="Times New Roman" w:hAnsi="Times New Roman" w:cs="Times New Roman"/>
          <w:b/>
          <w:sz w:val="20"/>
          <w:szCs w:val="20"/>
        </w:rPr>
        <w:t xml:space="preserve">Direct bot influence. (a) </w:t>
      </w:r>
      <w:r>
        <w:rPr>
          <w:rFonts w:ascii="Times New Roman" w:eastAsia="Times New Roman" w:hAnsi="Times New Roman" w:cs="Times New Roman"/>
          <w:sz w:val="20"/>
          <w:szCs w:val="20"/>
        </w:rPr>
        <w:t xml:space="preserve">In this simulation, the bot was removed after 40 timesteps. A sudden drop in the number of people directly influenced by the bot is observed when the bot is removed. </w:t>
      </w:r>
      <w:r>
        <w:rPr>
          <w:rFonts w:ascii="Times New Roman" w:eastAsia="Times New Roman" w:hAnsi="Times New Roman" w:cs="Times New Roman"/>
          <w:b/>
          <w:sz w:val="20"/>
          <w:szCs w:val="20"/>
        </w:rPr>
        <w:t xml:space="preserve">(b) </w:t>
      </w:r>
      <w:r>
        <w:rPr>
          <w:rFonts w:ascii="Times New Roman" w:eastAsia="Times New Roman" w:hAnsi="Times New Roman" w:cs="Times New Roman"/>
          <w:sz w:val="20"/>
          <w:szCs w:val="20"/>
        </w:rPr>
        <w:t>After the bot is removed from the network, a drop in average opinion change is observed.</w:t>
      </w:r>
    </w:p>
    <w:p w:rsidR="001D58D5" w:rsidRDefault="001D58D5" w:rsidP="001D58D5">
      <w:pPr>
        <w:widowControl w:val="0"/>
        <w:pBdr>
          <w:top w:val="nil"/>
          <w:left w:val="nil"/>
          <w:bottom w:val="nil"/>
          <w:right w:val="nil"/>
          <w:between w:val="nil"/>
        </w:pBdr>
        <w:rPr>
          <w:rFonts w:ascii="Times New Roman" w:eastAsia="Times New Roman" w:hAnsi="Times New Roman" w:cs="Times New Roman"/>
          <w:b/>
        </w:rPr>
      </w:pPr>
    </w:p>
    <w:p w:rsidR="001D58D5" w:rsidRDefault="001D58D5" w:rsidP="001D58D5">
      <w:pPr>
        <w:widowControl w:val="0"/>
        <w:pBdr>
          <w:top w:val="nil"/>
          <w:left w:val="nil"/>
          <w:bottom w:val="nil"/>
          <w:right w:val="nil"/>
          <w:between w:val="nil"/>
        </w:pBdr>
        <w:rPr>
          <w:rFonts w:ascii="Times New Roman" w:eastAsia="Times New Roman" w:hAnsi="Times New Roman" w:cs="Times New Roman"/>
          <w:b/>
        </w:rPr>
      </w:pPr>
    </w:p>
    <w:p w:rsidR="001D58D5" w:rsidRDefault="001D58D5" w:rsidP="001D58D5">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38F3CAB" wp14:editId="49173A1F">
            <wp:extent cx="5338763" cy="330815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338763" cy="3308150"/>
                    </a:xfrm>
                    <a:prstGeom prst="rect">
                      <a:avLst/>
                    </a:prstGeom>
                    <a:ln/>
                  </pic:spPr>
                </pic:pic>
              </a:graphicData>
            </a:graphic>
          </wp:inline>
        </w:drawing>
      </w:r>
    </w:p>
    <w:p w:rsidR="001D58D5" w:rsidRDefault="001D58D5" w:rsidP="001D58D5">
      <w:pPr>
        <w:jc w:val="both"/>
        <w:rPr>
          <w:rFonts w:ascii="Times New Roman" w:eastAsia="Times New Roman" w:hAnsi="Times New Roman" w:cs="Times New Roman"/>
        </w:rPr>
      </w:pPr>
    </w:p>
    <w:p w:rsidR="001D58D5" w:rsidRDefault="001D58D5" w:rsidP="001D58D5">
      <w:pPr>
        <w:jc w:val="both"/>
        <w:rPr>
          <w:rFonts w:ascii="Times New Roman" w:eastAsia="Times New Roman" w:hAnsi="Times New Roman" w:cs="Times New Roman"/>
          <w:color w:val="0000FF"/>
          <w:sz w:val="20"/>
          <w:szCs w:val="20"/>
        </w:rPr>
      </w:pPr>
      <w:r>
        <w:rPr>
          <w:rFonts w:ascii="Times New Roman" w:eastAsia="Times New Roman" w:hAnsi="Times New Roman" w:cs="Times New Roman"/>
          <w:b/>
          <w:color w:val="0000FF"/>
          <w:sz w:val="20"/>
          <w:szCs w:val="20"/>
        </w:rPr>
        <w:t>Figure S6</w:t>
      </w:r>
      <w:r>
        <w:rPr>
          <w:rFonts w:ascii="Times New Roman" w:eastAsia="Times New Roman" w:hAnsi="Times New Roman" w:cs="Times New Roman"/>
          <w:b/>
          <w:sz w:val="20"/>
          <w:szCs w:val="20"/>
        </w:rPr>
        <w:t>. Within-node bot effect across the two simulations.</w:t>
      </w:r>
      <w:r>
        <w:rPr>
          <w:rFonts w:ascii="Times New Roman" w:eastAsia="Times New Roman" w:hAnsi="Times New Roman" w:cs="Times New Roman"/>
          <w:sz w:val="20"/>
          <w:szCs w:val="20"/>
        </w:rPr>
        <w:t xml:space="preserve"> The absolute within-node opinion distance between the bot and no-bot conditions in the final step of the simulation</w:t>
      </w:r>
      <w:r>
        <w:rPr>
          <w:rFonts w:ascii="Times New Roman" w:eastAsia="Times New Roman" w:hAnsi="Times New Roman" w:cs="Times New Roman"/>
          <w:color w:val="0000FF"/>
          <w:sz w:val="20"/>
          <w:szCs w:val="20"/>
        </w:rPr>
        <w:t>, in a simulation when the bot is removed after the first 40 steps</w:t>
      </w:r>
      <w:r>
        <w:rPr>
          <w:rFonts w:ascii="Times New Roman" w:eastAsia="Times New Roman" w:hAnsi="Times New Roman" w:cs="Times New Roman"/>
          <w:sz w:val="20"/>
          <w:szCs w:val="20"/>
        </w:rPr>
        <w:t>. The bot presence during the first 40 trials still affects within-node opinion differences. However, this difference's magnitude is significantly reduced: it ranges from 5% to 7.5% (compared to</w:t>
      </w:r>
      <w:r>
        <w:rPr>
          <w:rFonts w:ascii="Times New Roman" w:eastAsia="Times New Roman" w:hAnsi="Times New Roman" w:cs="Times New Roman"/>
          <w:color w:val="0000FF"/>
          <w:sz w:val="20"/>
          <w:szCs w:val="20"/>
        </w:rPr>
        <w:t xml:space="preserve"> 11-15</w:t>
      </w:r>
      <w:r>
        <w:rPr>
          <w:rFonts w:ascii="Times New Roman" w:eastAsia="Times New Roman" w:hAnsi="Times New Roman" w:cs="Times New Roman"/>
          <w:sz w:val="20"/>
          <w:szCs w:val="20"/>
        </w:rPr>
        <w:t>% in Figure 4).</w:t>
      </w:r>
    </w:p>
    <w:p w:rsidR="001D58D5" w:rsidRDefault="001D58D5" w:rsidP="001D58D5">
      <w:pPr>
        <w:jc w:val="both"/>
        <w:rPr>
          <w:rFonts w:ascii="Times New Roman" w:eastAsia="Times New Roman" w:hAnsi="Times New Roman" w:cs="Times New Roman"/>
          <w:color w:val="0000FF"/>
          <w:sz w:val="20"/>
          <w:szCs w:val="20"/>
        </w:rPr>
      </w:pPr>
    </w:p>
    <w:p w:rsidR="001D58D5" w:rsidRDefault="001D58D5" w:rsidP="001D58D5">
      <w:pPr>
        <w:jc w:val="both"/>
        <w:rPr>
          <w:rFonts w:ascii="Times New Roman" w:eastAsia="Times New Roman" w:hAnsi="Times New Roman" w:cs="Times New Roman"/>
          <w:color w:val="0000FF"/>
          <w:sz w:val="20"/>
          <w:szCs w:val="20"/>
        </w:rPr>
      </w:pPr>
    </w:p>
    <w:p w:rsidR="001D58D5" w:rsidRDefault="001D58D5" w:rsidP="001D58D5">
      <w:pPr>
        <w:jc w:val="both"/>
        <w:rPr>
          <w:rFonts w:ascii="Times New Roman" w:eastAsia="Times New Roman" w:hAnsi="Times New Roman" w:cs="Times New Roman"/>
          <w:color w:val="0000FF"/>
          <w:sz w:val="20"/>
          <w:szCs w:val="20"/>
        </w:rPr>
      </w:pPr>
    </w:p>
    <w:p w:rsidR="001D58D5" w:rsidRDefault="001D58D5" w:rsidP="001D58D5">
      <w:pPr>
        <w:jc w:val="both"/>
        <w:rPr>
          <w:rFonts w:ascii="Times New Roman" w:eastAsia="Times New Roman" w:hAnsi="Times New Roman" w:cs="Times New Roman"/>
          <w:color w:val="0000FF"/>
          <w:sz w:val="20"/>
          <w:szCs w:val="20"/>
        </w:rPr>
      </w:pPr>
    </w:p>
    <w:p w:rsidR="001D58D5" w:rsidRDefault="001D58D5" w:rsidP="001D58D5">
      <w:pPr>
        <w:jc w:val="both"/>
        <w:rPr>
          <w:rFonts w:ascii="Times New Roman" w:eastAsia="Times New Roman" w:hAnsi="Times New Roman" w:cs="Times New Roman"/>
          <w:color w:val="0000FF"/>
          <w:sz w:val="20"/>
          <w:szCs w:val="20"/>
        </w:rPr>
      </w:pPr>
    </w:p>
    <w:p w:rsidR="001D58D5" w:rsidRDefault="001D58D5" w:rsidP="001D58D5">
      <w:pPr>
        <w:jc w:val="both"/>
        <w:rPr>
          <w:rFonts w:ascii="Times New Roman" w:eastAsia="Times New Roman" w:hAnsi="Times New Roman" w:cs="Times New Roman"/>
          <w:color w:val="0000FF"/>
          <w:sz w:val="20"/>
          <w:szCs w:val="20"/>
        </w:rPr>
      </w:pPr>
    </w:p>
    <w:p w:rsidR="00AA715B" w:rsidRDefault="00AA715B"/>
    <w:sectPr w:rsidR="00AA71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8D5"/>
    <w:rsid w:val="000124D3"/>
    <w:rsid w:val="000B59B4"/>
    <w:rsid w:val="000E32CD"/>
    <w:rsid w:val="00101C5A"/>
    <w:rsid w:val="001D58D5"/>
    <w:rsid w:val="001D7468"/>
    <w:rsid w:val="00221699"/>
    <w:rsid w:val="00265F85"/>
    <w:rsid w:val="00267C39"/>
    <w:rsid w:val="00273E9C"/>
    <w:rsid w:val="00297496"/>
    <w:rsid w:val="003248CE"/>
    <w:rsid w:val="00344A82"/>
    <w:rsid w:val="00425D67"/>
    <w:rsid w:val="004331A0"/>
    <w:rsid w:val="00454B05"/>
    <w:rsid w:val="004B2C00"/>
    <w:rsid w:val="004D6C41"/>
    <w:rsid w:val="004F3602"/>
    <w:rsid w:val="005665C7"/>
    <w:rsid w:val="005C0771"/>
    <w:rsid w:val="00617DD0"/>
    <w:rsid w:val="006266E7"/>
    <w:rsid w:val="00626AB7"/>
    <w:rsid w:val="00645477"/>
    <w:rsid w:val="006824ED"/>
    <w:rsid w:val="006A39E5"/>
    <w:rsid w:val="006B71D2"/>
    <w:rsid w:val="006C2A98"/>
    <w:rsid w:val="006E3064"/>
    <w:rsid w:val="00717D6C"/>
    <w:rsid w:val="00747E38"/>
    <w:rsid w:val="0079683C"/>
    <w:rsid w:val="007D0EA3"/>
    <w:rsid w:val="007F155B"/>
    <w:rsid w:val="008650A3"/>
    <w:rsid w:val="008727B4"/>
    <w:rsid w:val="00876451"/>
    <w:rsid w:val="008F2EC6"/>
    <w:rsid w:val="00A16A97"/>
    <w:rsid w:val="00A67183"/>
    <w:rsid w:val="00A86969"/>
    <w:rsid w:val="00A91B2C"/>
    <w:rsid w:val="00A944FF"/>
    <w:rsid w:val="00A95803"/>
    <w:rsid w:val="00AA715B"/>
    <w:rsid w:val="00AF61B3"/>
    <w:rsid w:val="00B33768"/>
    <w:rsid w:val="00BC2B41"/>
    <w:rsid w:val="00BD23B6"/>
    <w:rsid w:val="00BF43D4"/>
    <w:rsid w:val="00C20068"/>
    <w:rsid w:val="00C24224"/>
    <w:rsid w:val="00C5202C"/>
    <w:rsid w:val="00C7200B"/>
    <w:rsid w:val="00C76DC3"/>
    <w:rsid w:val="00CA0C57"/>
    <w:rsid w:val="00CD43BE"/>
    <w:rsid w:val="00CE5D65"/>
    <w:rsid w:val="00D34C2F"/>
    <w:rsid w:val="00DE4CCC"/>
    <w:rsid w:val="00E57462"/>
    <w:rsid w:val="00E97DC5"/>
    <w:rsid w:val="00EA07E3"/>
    <w:rsid w:val="00EB3A7E"/>
    <w:rsid w:val="00F46DD3"/>
    <w:rsid w:val="00FA0AFE"/>
    <w:rsid w:val="00FA4547"/>
    <w:rsid w:val="00FA7760"/>
    <w:rsid w:val="00FC4640"/>
    <w:rsid w:val="00FD74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E72743-B58F-422E-9D2E-E1831108A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1D58D5"/>
    <w:pPr>
      <w:keepNext/>
      <w:keepLines/>
      <w:spacing w:before="400" w:after="120" w:line="276" w:lineRule="auto"/>
      <w:jc w:val="both"/>
      <w:outlineLvl w:val="0"/>
    </w:pPr>
    <w:rPr>
      <w:rFonts w:ascii="Times New Roman" w:eastAsia="Times New Roman" w:hAnsi="Times New Roman" w:cs="Times New Roman"/>
      <w:b/>
      <w:sz w:val="28"/>
      <w:szCs w:val="28"/>
      <w:lang w:val="en" w:eastAsia="en-IN"/>
    </w:rPr>
  </w:style>
  <w:style w:type="paragraph" w:styleId="Heading2">
    <w:name w:val="heading 2"/>
    <w:basedOn w:val="Normal"/>
    <w:next w:val="Normal"/>
    <w:link w:val="Heading2Char"/>
    <w:rsid w:val="001D58D5"/>
    <w:pPr>
      <w:keepNext/>
      <w:keepLines/>
      <w:spacing w:before="360" w:after="120" w:line="276" w:lineRule="auto"/>
      <w:jc w:val="both"/>
      <w:outlineLvl w:val="1"/>
    </w:pPr>
    <w:rPr>
      <w:rFonts w:ascii="Times New Roman" w:eastAsia="Times New Roman" w:hAnsi="Times New Roman" w:cs="Times New Roman"/>
      <w:b/>
      <w:sz w:val="24"/>
      <w:szCs w:val="24"/>
      <w:lang w:val="e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58D5"/>
    <w:rPr>
      <w:rFonts w:ascii="Times New Roman" w:eastAsia="Times New Roman" w:hAnsi="Times New Roman" w:cs="Times New Roman"/>
      <w:b/>
      <w:sz w:val="28"/>
      <w:szCs w:val="28"/>
      <w:lang w:val="en" w:eastAsia="en-IN"/>
    </w:rPr>
  </w:style>
  <w:style w:type="character" w:customStyle="1" w:styleId="Heading2Char">
    <w:name w:val="Heading 2 Char"/>
    <w:basedOn w:val="DefaultParagraphFont"/>
    <w:link w:val="Heading2"/>
    <w:rsid w:val="001D58D5"/>
    <w:rPr>
      <w:rFonts w:ascii="Times New Roman" w:eastAsia="Times New Roman" w:hAnsi="Times New Roman" w:cs="Times New Roman"/>
      <w:b/>
      <w:sz w:val="24"/>
      <w:szCs w:val="24"/>
      <w:lang w:val="e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414</Words>
  <Characters>2365</Characters>
  <Application>Microsoft Office Word</Application>
  <DocSecurity>0</DocSecurity>
  <Lines>19</Lines>
  <Paragraphs>5</Paragraphs>
  <ScaleCrop>false</ScaleCrop>
  <Company>HP Inc.</Company>
  <LinksUpToDate>false</LinksUpToDate>
  <CharactersWithSpaces>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Vidhya R.</dc:creator>
  <cp:keywords/>
  <dc:description/>
  <cp:lastModifiedBy>Vidhya R.</cp:lastModifiedBy>
  <cp:revision>1</cp:revision>
  <dcterms:created xsi:type="dcterms:W3CDTF">2022-07-01T09:51:00Z</dcterms:created>
  <dcterms:modified xsi:type="dcterms:W3CDTF">2022-07-01T09:51:00Z</dcterms:modified>
</cp:coreProperties>
</file>