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87BCA" w14:textId="277A5ECD" w:rsidR="00E70A5C" w:rsidRPr="00053905" w:rsidRDefault="00363212">
      <w:pPr>
        <w:rPr>
          <w:sz w:val="24"/>
          <w:szCs w:val="24"/>
        </w:rPr>
      </w:pPr>
      <w:r w:rsidRPr="00053905">
        <w:rPr>
          <w:b/>
          <w:sz w:val="24"/>
          <w:szCs w:val="24"/>
        </w:rPr>
        <w:t>Table 1: Search strategy</w:t>
      </w:r>
    </w:p>
    <w:tbl>
      <w:tblPr>
        <w:tblStyle w:val="TableGridPHPDOCX"/>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011"/>
        <w:gridCol w:w="977"/>
      </w:tblGrid>
      <w:tr w:rsidR="00363212" w:rsidRPr="000C1659" w14:paraId="5B0B2206" w14:textId="77777777" w:rsidTr="6636EA23">
        <w:tc>
          <w:tcPr>
            <w:tcW w:w="0" w:type="auto"/>
          </w:tcPr>
          <w:p w14:paraId="47B1C202" w14:textId="77777777" w:rsidR="00363212" w:rsidRPr="000C1659" w:rsidRDefault="00363212">
            <w:pPr>
              <w:tabs>
                <w:tab w:val="decimal" w:pos="0"/>
              </w:tabs>
              <w:rPr>
                <w:sz w:val="20"/>
                <w:szCs w:val="20"/>
              </w:rPr>
            </w:pPr>
            <w:r w:rsidRPr="000C1659">
              <w:rPr>
                <w:sz w:val="20"/>
                <w:szCs w:val="20"/>
              </w:rPr>
              <w:t>Search string</w:t>
            </w:r>
          </w:p>
        </w:tc>
        <w:tc>
          <w:tcPr>
            <w:tcW w:w="0" w:type="auto"/>
          </w:tcPr>
          <w:p w14:paraId="096CA776" w14:textId="0FDAA20F" w:rsidR="00363212" w:rsidRPr="000C1659" w:rsidRDefault="00363212">
            <w:pPr>
              <w:tabs>
                <w:tab w:val="decimal" w:pos="0"/>
              </w:tabs>
              <w:rPr>
                <w:sz w:val="20"/>
                <w:szCs w:val="20"/>
              </w:rPr>
            </w:pPr>
            <w:r w:rsidRPr="000C1659">
              <w:rPr>
                <w:sz w:val="20"/>
                <w:szCs w:val="20"/>
              </w:rPr>
              <w:t xml:space="preserve">Database </w:t>
            </w:r>
          </w:p>
        </w:tc>
      </w:tr>
      <w:tr w:rsidR="00363212" w:rsidRPr="000C1659" w14:paraId="6A26C5DF" w14:textId="77777777" w:rsidTr="6636EA23">
        <w:tc>
          <w:tcPr>
            <w:tcW w:w="0" w:type="auto"/>
          </w:tcPr>
          <w:p w14:paraId="552522A2" w14:textId="75B78585" w:rsidR="00363212" w:rsidRPr="000C1659" w:rsidRDefault="00363212">
            <w:pPr>
              <w:tabs>
                <w:tab w:val="decimal" w:pos="0"/>
              </w:tabs>
              <w:rPr>
                <w:sz w:val="20"/>
                <w:szCs w:val="20"/>
              </w:rPr>
            </w:pPr>
            <w:r w:rsidRPr="000C1659">
              <w:rPr>
                <w:sz w:val="20"/>
                <w:szCs w:val="20"/>
              </w:rPr>
              <w:t>((((((((((((schools[</w:t>
            </w:r>
            <w:proofErr w:type="spellStart"/>
            <w:r w:rsidRPr="000C1659">
              <w:rPr>
                <w:sz w:val="20"/>
                <w:szCs w:val="20"/>
              </w:rPr>
              <w:t>MeSH</w:t>
            </w:r>
            <w:proofErr w:type="spellEnd"/>
            <w:r w:rsidRPr="000C1659">
              <w:rPr>
                <w:sz w:val="20"/>
                <w:szCs w:val="20"/>
              </w:rPr>
              <w:t xml:space="preserve"> Terms]) OR students[</w:t>
            </w:r>
            <w:proofErr w:type="spellStart"/>
            <w:r w:rsidRPr="000C1659">
              <w:rPr>
                <w:sz w:val="20"/>
                <w:szCs w:val="20"/>
              </w:rPr>
              <w:t>MeSH</w:t>
            </w:r>
            <w:proofErr w:type="spellEnd"/>
            <w:r w:rsidRPr="000C1659">
              <w:rPr>
                <w:sz w:val="20"/>
                <w:szCs w:val="20"/>
              </w:rPr>
              <w:t xml:space="preserve"> Terms]) OR ((primary[Title/Abstract] OR secondary[Title/Abstract] OR middle[Title/Abstract] OR high[Title/Abstract] OR junior[Title/Abstract] OR infant[Title/Abstract] OR preparatory[Title/Abstract] OR elementary special[Title/Abstract] OR alternative[Title/Abstract] OR grammar[Title/Abstract] OR comprehensive[Title/Abstract] OR vocational[Title/Abstract] OR technical[Title/Abstract] OR secondary[Title/Abstract] OR non-mainstream[Title/Abstract] OR ""non mainstream""[Title/Abstract] OR short-stay[Title/Abstract] OR ""short stay"")[Title/Abstract] AND school*[Title/Abstract])) OR ((""6th form""[Title/Abstract] OR ""sixth form""[Title/Abstract] OR vocational[Title/Abstract] OR technical)[Title/Abstract] AND college*[Title/Abstract])) OR ((technical[Title/Abstract] OR professional[Title/Abstract] OR collegiate)[Title/Abstract] AND institute[Title/Abstract])) OR (prep-school*[Title/Abstract] OR </w:t>
            </w:r>
            <w:proofErr w:type="spellStart"/>
            <w:r w:rsidRPr="000C1659">
              <w:rPr>
                <w:sz w:val="20"/>
                <w:szCs w:val="20"/>
              </w:rPr>
              <w:t>academ</w:t>
            </w:r>
            <w:proofErr w:type="spellEnd"/>
            <w:r w:rsidRPr="000C1659">
              <w:rPr>
                <w:sz w:val="20"/>
                <w:szCs w:val="20"/>
              </w:rPr>
              <w:t xml:space="preserve">*[Title/Abstract] OR kindergarten[Title/Abstract] OR foundation[Title/Abstract] OR reception[Title/Abstract] OR lyceum[Title/Abstract])) OR ((referral[Title/Abstract] OR re-integration)[Title/Abstract] AND unit[Title/Abstract])) OR ((alternative[Title/Abstract] OR specialist)[Title/Abstract] AND provision[Title/Abstract])) OR (""further education""[Title/Abstract] OR student*[Title/Abstract] OR pupil*[Title/Abstract]))) AND (((((((((((((school N2 (environment*[Title/Abstract] OR </w:t>
            </w:r>
            <w:proofErr w:type="spellStart"/>
            <w:r w:rsidRPr="000C1659">
              <w:rPr>
                <w:sz w:val="20"/>
                <w:szCs w:val="20"/>
              </w:rPr>
              <w:t>facilit</w:t>
            </w:r>
            <w:proofErr w:type="spellEnd"/>
            <w:r w:rsidRPr="000C1659">
              <w:rPr>
                <w:sz w:val="20"/>
                <w:szCs w:val="20"/>
              </w:rPr>
              <w:t>*[Title/Abstract] OR building*[Title/Abstract] OR architecture[Title/Abstract] OR design)[Title/Abstract] OR ""physical environment""[Title/Abstract])) OR ((outside[Title/Abstract] OR inside)[Title/Abstract] AND space[Title/Abstract])) OR ((psychosocial[Title/Abstract] OR psycho-social)[Title/Abstract] AND environment[Title/Abstract])) OR (</w:t>
            </w:r>
            <w:proofErr w:type="spellStart"/>
            <w:r w:rsidRPr="000C1659">
              <w:rPr>
                <w:sz w:val="20"/>
                <w:szCs w:val="20"/>
              </w:rPr>
              <w:t>organi?ation</w:t>
            </w:r>
            <w:proofErr w:type="spellEnd"/>
            <w:r w:rsidRPr="000C1659">
              <w:rPr>
                <w:sz w:val="20"/>
                <w:szCs w:val="20"/>
              </w:rPr>
              <w:t xml:space="preserve">*[Title/Abstract] AND (culture[Title/Abstract] OR climate)[Title/Abstract])) OR (ethos[Title/Abstract] OR </w:t>
            </w:r>
            <w:proofErr w:type="spellStart"/>
            <w:r w:rsidRPr="000C1659">
              <w:rPr>
                <w:sz w:val="20"/>
                <w:szCs w:val="20"/>
              </w:rPr>
              <w:t>polic</w:t>
            </w:r>
            <w:proofErr w:type="spellEnd"/>
            <w:r w:rsidRPr="000C1659">
              <w:rPr>
                <w:sz w:val="20"/>
                <w:szCs w:val="20"/>
              </w:rPr>
              <w:t>*[Title/Abstract] OR leader*[Title/Abstract] OR governance[Title/Abstract] OR schoolyard[Title/Abstract] OR playground[Title/Abstract] OR non-</w:t>
            </w:r>
            <w:proofErr w:type="spellStart"/>
            <w:r w:rsidRPr="000C1659">
              <w:rPr>
                <w:sz w:val="20"/>
                <w:szCs w:val="20"/>
              </w:rPr>
              <w:t>curricul</w:t>
            </w:r>
            <w:proofErr w:type="spellEnd"/>
            <w:r w:rsidRPr="000C1659">
              <w:rPr>
                <w:sz w:val="20"/>
                <w:szCs w:val="20"/>
              </w:rPr>
              <w:t>*[Title/Abstract] OR extra-</w:t>
            </w:r>
            <w:proofErr w:type="spellStart"/>
            <w:r w:rsidRPr="000C1659">
              <w:rPr>
                <w:sz w:val="20"/>
                <w:szCs w:val="20"/>
              </w:rPr>
              <w:t>curricul</w:t>
            </w:r>
            <w:proofErr w:type="spellEnd"/>
            <w:r w:rsidRPr="000C1659">
              <w:rPr>
                <w:sz w:val="20"/>
                <w:szCs w:val="20"/>
              </w:rPr>
              <w:t xml:space="preserve">*[Title/Abstract] OR ""after school""[Title/Abstract] OR harass*[Title/Abstract] OR bullying[Title/Abstract] OR </w:t>
            </w:r>
            <w:proofErr w:type="spellStart"/>
            <w:r w:rsidRPr="000C1659">
              <w:rPr>
                <w:sz w:val="20"/>
                <w:szCs w:val="20"/>
              </w:rPr>
              <w:t>racis</w:t>
            </w:r>
            <w:proofErr w:type="spellEnd"/>
            <w:r w:rsidRPr="000C1659">
              <w:rPr>
                <w:sz w:val="20"/>
                <w:szCs w:val="20"/>
              </w:rPr>
              <w:t xml:space="preserve">*[Title/Abstract] OR ""racial abuse""[Title/Abstract] OR discrimination[Title/Abstract] OR safe*[Title/Abstract] OR welcoming[Title/Abstract] OR inclusive[Title/Abstract] OR respect*[Title/Abstract] OR relation*[Title/Abstract] OR belong*[Title/Abstract] OR connected*[Title/Abstract] OR </w:t>
            </w:r>
            <w:proofErr w:type="spellStart"/>
            <w:r w:rsidRPr="000C1659">
              <w:rPr>
                <w:sz w:val="20"/>
                <w:szCs w:val="20"/>
              </w:rPr>
              <w:t>participat</w:t>
            </w:r>
            <w:proofErr w:type="spellEnd"/>
            <w:r w:rsidRPr="000C1659">
              <w:rPr>
                <w:sz w:val="20"/>
                <w:szCs w:val="20"/>
              </w:rPr>
              <w:t xml:space="preserve">*[Title/Abstract] OR ""classroom management""[Title/Abstract] OR pastoral[Title/Abstract] OR ""whole school""[Title/Abstract] OR school-wide[Title/Abstract] OR support[Title/Abstract] OR </w:t>
            </w:r>
            <w:proofErr w:type="spellStart"/>
            <w:r w:rsidRPr="000C1659">
              <w:rPr>
                <w:sz w:val="20"/>
                <w:szCs w:val="20"/>
              </w:rPr>
              <w:t>counse</w:t>
            </w:r>
            <w:proofErr w:type="spellEnd"/>
            <w:r w:rsidRPr="000C1659">
              <w:rPr>
                <w:sz w:val="20"/>
                <w:szCs w:val="20"/>
              </w:rPr>
              <w:t xml:space="preserve">?*or homework[Title/Abstract] OR workload[Title/Abstract] OR exam*[Title/Abstract] OR test*[Title/Abstract] OR assessment*[Title/Abstract] OR transition*[Title/Abstract] OR playtime[Title/Abstract] OR recess[Title/Abstract] OR ""lunch break*""[Title/Abstract] OR holiday*[Title/Abstract] OR vacation*[Title/Abstract] OR ""school day""[Title/Abstract] OR timetable[Title/Abstract] OR ""free period""[Title/Abstract])) OR ((student*[Title/Abstract] OR pupil*)[Title/Abstract] AND voice[Title/Abstract])) OR ((wellbeing[Title/Abstract] OR well-being[Title/Abstract] OR health)[Title/Abstract] AND (service*[Title/Abstract] OR team)[Title/Abstract])) OR ((community[Title/Abstract] OR parent*[Title/Abstract] OR </w:t>
            </w:r>
            <w:proofErr w:type="spellStart"/>
            <w:r w:rsidRPr="000C1659">
              <w:rPr>
                <w:sz w:val="20"/>
                <w:szCs w:val="20"/>
              </w:rPr>
              <w:t>famil</w:t>
            </w:r>
            <w:proofErr w:type="spellEnd"/>
            <w:r w:rsidRPr="000C1659">
              <w:rPr>
                <w:sz w:val="20"/>
                <w:szCs w:val="20"/>
              </w:rPr>
              <w:t xml:space="preserve">*)[Title/Abstract] AND (engage*[Title/Abstract] OR outreach)[Title/Abstract])) OR ((term[Title/Abstract] OR semester)[Title/Abstract] AND (time[Title/Abstract] OR length[Title/Abstract] OR dates[Title/Abstract] OR break*)[Title/Abstract])) OR ((break[Title/Abstract] OR lunch[Title/Abstract] OR play)[Title/Abstract] AND time[Title/Abstract])) OR ((lesson[Title/Abstract] OR class[Title/Abstract] OR period)[Title/Abstract] AND (length[Title/Abstract] OR time)[Title/Abstract])) OR ""School Health Services""[Mesh])) AND #52) AND (((""mental health""[Title/Abstract] AND (prevent*[Title/Abstract] OR </w:t>
            </w:r>
            <w:proofErr w:type="spellStart"/>
            <w:r w:rsidRPr="000C1659">
              <w:rPr>
                <w:sz w:val="20"/>
                <w:szCs w:val="20"/>
              </w:rPr>
              <w:t>promot</w:t>
            </w:r>
            <w:proofErr w:type="spellEnd"/>
            <w:r w:rsidRPr="000C1659">
              <w:rPr>
                <w:sz w:val="20"/>
                <w:szCs w:val="20"/>
              </w:rPr>
              <w:t xml:space="preserve">*[Title/Abstract] OR improv*)[Title/Abstract])) OR ((""prevention and control"" [Subheading] OR ""Secondary Prevention""[Mesh] OR ""Primary Prevention""[Mesh]) OR ( ""Health Promotion""[Mesh] OR ""School Health Services""[Mesh] ))) </w:t>
            </w:r>
          </w:p>
        </w:tc>
        <w:tc>
          <w:tcPr>
            <w:tcW w:w="0" w:type="auto"/>
          </w:tcPr>
          <w:p w14:paraId="0CAE949F" w14:textId="7BB70576" w:rsidR="00363212" w:rsidRPr="000C1659" w:rsidRDefault="00363212">
            <w:pPr>
              <w:tabs>
                <w:tab w:val="decimal" w:pos="0"/>
              </w:tabs>
              <w:rPr>
                <w:sz w:val="20"/>
                <w:szCs w:val="20"/>
              </w:rPr>
            </w:pPr>
            <w:r w:rsidRPr="000C1659">
              <w:rPr>
                <w:sz w:val="20"/>
                <w:szCs w:val="20"/>
              </w:rPr>
              <w:t>PubMed</w:t>
            </w:r>
          </w:p>
        </w:tc>
      </w:tr>
    </w:tbl>
    <w:p w14:paraId="1041293D" w14:textId="62B68041" w:rsidR="6636EA23" w:rsidRDefault="6636EA23">
      <w:r>
        <w:br w:type="page"/>
      </w:r>
    </w:p>
    <w:p w14:paraId="540CE6BE" w14:textId="06257B67" w:rsidR="00F21311" w:rsidRPr="00053905" w:rsidRDefault="00F21311" w:rsidP="6636EA23">
      <w:pPr>
        <w:spacing w:line="480" w:lineRule="auto"/>
        <w:rPr>
          <w:b/>
          <w:bCs/>
          <w:sz w:val="24"/>
          <w:szCs w:val="24"/>
        </w:rPr>
      </w:pPr>
      <w:r w:rsidRPr="00053905">
        <w:rPr>
          <w:b/>
          <w:bCs/>
          <w:sz w:val="24"/>
          <w:szCs w:val="24"/>
        </w:rPr>
        <w:lastRenderedPageBreak/>
        <w:t>Table 2: Quality Assessment of Quantitative Studies</w:t>
      </w:r>
    </w:p>
    <w:tbl>
      <w:tblPr>
        <w:tblStyle w:val="TableGrid"/>
        <w:tblW w:w="0" w:type="auto"/>
        <w:tblLayout w:type="fixed"/>
        <w:tblLook w:val="06A0" w:firstRow="1" w:lastRow="0" w:firstColumn="1" w:lastColumn="0" w:noHBand="1" w:noVBand="1"/>
      </w:tblPr>
      <w:tblGrid>
        <w:gridCol w:w="2127"/>
        <w:gridCol w:w="992"/>
        <w:gridCol w:w="1134"/>
        <w:gridCol w:w="1276"/>
        <w:gridCol w:w="992"/>
        <w:gridCol w:w="1417"/>
        <w:gridCol w:w="993"/>
        <w:gridCol w:w="1275"/>
      </w:tblGrid>
      <w:tr w:rsidR="6636EA23" w:rsidRPr="00DE7294" w14:paraId="24246719" w14:textId="77777777" w:rsidTr="58BD4D50">
        <w:trPr>
          <w:trHeight w:val="705"/>
        </w:trPr>
        <w:tc>
          <w:tcPr>
            <w:tcW w:w="2127" w:type="dxa"/>
            <w:vAlign w:val="bottom"/>
          </w:tcPr>
          <w:p w14:paraId="2C72A7B0" w14:textId="35688790" w:rsidR="6636EA23" w:rsidRPr="00DE7294" w:rsidRDefault="6636EA23">
            <w:pPr>
              <w:rPr>
                <w:rFonts w:cstheme="minorHAnsi"/>
                <w:sz w:val="18"/>
                <w:szCs w:val="18"/>
              </w:rPr>
            </w:pPr>
            <w:r w:rsidRPr="00DE7294">
              <w:rPr>
                <w:rFonts w:eastAsia="Arial" w:cstheme="minorHAnsi"/>
                <w:b/>
                <w:bCs/>
                <w:sz w:val="18"/>
                <w:szCs w:val="18"/>
              </w:rPr>
              <w:t>1st author (year)</w:t>
            </w:r>
          </w:p>
        </w:tc>
        <w:tc>
          <w:tcPr>
            <w:tcW w:w="992" w:type="dxa"/>
            <w:vAlign w:val="bottom"/>
          </w:tcPr>
          <w:p w14:paraId="04915FAE" w14:textId="0D21AF91" w:rsidR="6636EA23" w:rsidRPr="00DE7294" w:rsidRDefault="6636EA23" w:rsidP="6636EA23">
            <w:pPr>
              <w:jc w:val="center"/>
              <w:rPr>
                <w:rFonts w:cstheme="minorHAnsi"/>
                <w:sz w:val="18"/>
                <w:szCs w:val="18"/>
              </w:rPr>
            </w:pPr>
            <w:r w:rsidRPr="00DE7294">
              <w:rPr>
                <w:rFonts w:eastAsia="Arial" w:cstheme="minorHAnsi"/>
                <w:b/>
                <w:bCs/>
                <w:sz w:val="18"/>
                <w:szCs w:val="18"/>
              </w:rPr>
              <w:t>Bias</w:t>
            </w:r>
          </w:p>
        </w:tc>
        <w:tc>
          <w:tcPr>
            <w:tcW w:w="1134" w:type="dxa"/>
            <w:vAlign w:val="bottom"/>
          </w:tcPr>
          <w:p w14:paraId="57465206" w14:textId="1A016741" w:rsidR="6636EA23" w:rsidRPr="00DE7294" w:rsidRDefault="6636EA23" w:rsidP="6636EA23">
            <w:pPr>
              <w:jc w:val="center"/>
              <w:rPr>
                <w:rFonts w:cstheme="minorHAnsi"/>
                <w:sz w:val="18"/>
                <w:szCs w:val="18"/>
              </w:rPr>
            </w:pPr>
            <w:r w:rsidRPr="00DE7294">
              <w:rPr>
                <w:rFonts w:eastAsia="Arial" w:cstheme="minorHAnsi"/>
                <w:b/>
                <w:bCs/>
                <w:sz w:val="18"/>
                <w:szCs w:val="18"/>
              </w:rPr>
              <w:t>Study design</w:t>
            </w:r>
          </w:p>
        </w:tc>
        <w:tc>
          <w:tcPr>
            <w:tcW w:w="1276" w:type="dxa"/>
            <w:vAlign w:val="bottom"/>
          </w:tcPr>
          <w:p w14:paraId="538B3715" w14:textId="144D8D9B" w:rsidR="6636EA23" w:rsidRPr="00DE7294" w:rsidRDefault="6636EA23" w:rsidP="6636EA23">
            <w:pPr>
              <w:jc w:val="center"/>
              <w:rPr>
                <w:rFonts w:cstheme="minorHAnsi"/>
                <w:sz w:val="18"/>
                <w:szCs w:val="18"/>
              </w:rPr>
            </w:pPr>
            <w:r w:rsidRPr="00DE7294">
              <w:rPr>
                <w:rFonts w:eastAsia="Arial" w:cstheme="minorHAnsi"/>
                <w:b/>
                <w:bCs/>
                <w:sz w:val="18"/>
                <w:szCs w:val="18"/>
              </w:rPr>
              <w:t>Confounders</w:t>
            </w:r>
          </w:p>
        </w:tc>
        <w:tc>
          <w:tcPr>
            <w:tcW w:w="992" w:type="dxa"/>
            <w:vAlign w:val="bottom"/>
          </w:tcPr>
          <w:p w14:paraId="215453DB" w14:textId="2FB40C3A" w:rsidR="6636EA23" w:rsidRPr="00DE7294" w:rsidRDefault="6636EA23" w:rsidP="6636EA23">
            <w:pPr>
              <w:jc w:val="center"/>
              <w:rPr>
                <w:rFonts w:cstheme="minorHAnsi"/>
                <w:sz w:val="18"/>
                <w:szCs w:val="18"/>
              </w:rPr>
            </w:pPr>
            <w:r w:rsidRPr="00DE7294">
              <w:rPr>
                <w:rFonts w:eastAsia="Arial" w:cstheme="minorHAnsi"/>
                <w:b/>
                <w:bCs/>
                <w:sz w:val="18"/>
                <w:szCs w:val="18"/>
              </w:rPr>
              <w:t>Blinding</w:t>
            </w:r>
          </w:p>
        </w:tc>
        <w:tc>
          <w:tcPr>
            <w:tcW w:w="1417" w:type="dxa"/>
            <w:vAlign w:val="bottom"/>
          </w:tcPr>
          <w:p w14:paraId="30BA6374" w14:textId="28D20589" w:rsidR="6636EA23" w:rsidRPr="00DE7294" w:rsidRDefault="6636EA23" w:rsidP="6636EA23">
            <w:pPr>
              <w:jc w:val="center"/>
              <w:rPr>
                <w:rFonts w:cstheme="minorHAnsi"/>
                <w:sz w:val="18"/>
                <w:szCs w:val="18"/>
              </w:rPr>
            </w:pPr>
            <w:r w:rsidRPr="00DE7294">
              <w:rPr>
                <w:rFonts w:eastAsia="Arial" w:cstheme="minorHAnsi"/>
                <w:b/>
                <w:bCs/>
                <w:sz w:val="18"/>
                <w:szCs w:val="18"/>
              </w:rPr>
              <w:t>Data Collection</w:t>
            </w:r>
          </w:p>
        </w:tc>
        <w:tc>
          <w:tcPr>
            <w:tcW w:w="993" w:type="dxa"/>
            <w:vAlign w:val="bottom"/>
          </w:tcPr>
          <w:p w14:paraId="04840E68" w14:textId="1B1898C2" w:rsidR="6636EA23" w:rsidRPr="00DE7294" w:rsidRDefault="6636EA23" w:rsidP="6636EA23">
            <w:pPr>
              <w:jc w:val="center"/>
              <w:rPr>
                <w:rFonts w:cstheme="minorHAnsi"/>
                <w:sz w:val="18"/>
                <w:szCs w:val="18"/>
              </w:rPr>
            </w:pPr>
            <w:r w:rsidRPr="00DE7294">
              <w:rPr>
                <w:rFonts w:eastAsia="Arial" w:cstheme="minorHAnsi"/>
                <w:b/>
                <w:bCs/>
                <w:sz w:val="18"/>
                <w:szCs w:val="18"/>
              </w:rPr>
              <w:t>Drop out</w:t>
            </w:r>
          </w:p>
        </w:tc>
        <w:tc>
          <w:tcPr>
            <w:tcW w:w="1275" w:type="dxa"/>
            <w:vAlign w:val="bottom"/>
          </w:tcPr>
          <w:p w14:paraId="602E3F52" w14:textId="5F9E1C5A" w:rsidR="6636EA23" w:rsidRPr="00DE7294" w:rsidRDefault="6636EA23" w:rsidP="6636EA23">
            <w:pPr>
              <w:jc w:val="center"/>
              <w:rPr>
                <w:rFonts w:cstheme="minorHAnsi"/>
                <w:sz w:val="18"/>
                <w:szCs w:val="18"/>
              </w:rPr>
            </w:pPr>
            <w:r w:rsidRPr="00DE7294">
              <w:rPr>
                <w:rFonts w:eastAsia="Arial" w:cstheme="minorHAnsi"/>
                <w:b/>
                <w:bCs/>
                <w:sz w:val="18"/>
                <w:szCs w:val="18"/>
              </w:rPr>
              <w:t>Global rating</w:t>
            </w:r>
          </w:p>
        </w:tc>
      </w:tr>
      <w:tr w:rsidR="6636EA23" w:rsidRPr="00DE7294" w14:paraId="2D3CFAC1" w14:textId="77777777" w:rsidTr="58BD4D50">
        <w:trPr>
          <w:trHeight w:val="240"/>
        </w:trPr>
        <w:tc>
          <w:tcPr>
            <w:tcW w:w="2127" w:type="dxa"/>
            <w:vAlign w:val="bottom"/>
          </w:tcPr>
          <w:p w14:paraId="2B3980FC" w14:textId="16DC06AF" w:rsidR="6636EA23" w:rsidRPr="00DE7294" w:rsidRDefault="6636EA23">
            <w:pPr>
              <w:rPr>
                <w:rFonts w:cstheme="minorHAnsi"/>
                <w:sz w:val="18"/>
                <w:szCs w:val="18"/>
              </w:rPr>
            </w:pPr>
            <w:proofErr w:type="spellStart"/>
            <w:r w:rsidRPr="00DE7294">
              <w:rPr>
                <w:rFonts w:eastAsia="Arial" w:cstheme="minorHAnsi"/>
                <w:sz w:val="18"/>
                <w:szCs w:val="18"/>
              </w:rPr>
              <w:t>Pekrun</w:t>
            </w:r>
            <w:proofErr w:type="spellEnd"/>
            <w:r w:rsidRPr="00DE7294">
              <w:rPr>
                <w:rFonts w:eastAsia="Arial" w:cstheme="minorHAnsi"/>
                <w:sz w:val="18"/>
                <w:szCs w:val="18"/>
              </w:rPr>
              <w:t xml:space="preserve"> </w:t>
            </w:r>
            <w:r w:rsidR="00A0552E">
              <w:rPr>
                <w:rFonts w:eastAsia="Arial" w:cstheme="minorHAnsi"/>
                <w:sz w:val="18"/>
                <w:szCs w:val="18"/>
              </w:rPr>
              <w:t>(</w:t>
            </w:r>
            <w:r w:rsidRPr="00DE7294">
              <w:rPr>
                <w:rFonts w:eastAsia="Arial" w:cstheme="minorHAnsi"/>
                <w:sz w:val="18"/>
                <w:szCs w:val="18"/>
              </w:rPr>
              <w:t>2019</w:t>
            </w:r>
            <w:r w:rsidR="00A0552E">
              <w:rPr>
                <w:rFonts w:eastAsia="Arial" w:cstheme="minorHAnsi"/>
                <w:sz w:val="18"/>
                <w:szCs w:val="18"/>
              </w:rPr>
              <w:t>)</w:t>
            </w:r>
          </w:p>
        </w:tc>
        <w:tc>
          <w:tcPr>
            <w:tcW w:w="992" w:type="dxa"/>
            <w:vAlign w:val="bottom"/>
          </w:tcPr>
          <w:p w14:paraId="20AE1547" w14:textId="54C62F0D"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134" w:type="dxa"/>
            <w:vAlign w:val="bottom"/>
          </w:tcPr>
          <w:p w14:paraId="2F7B21DB" w14:textId="4ED51F87"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6" w:type="dxa"/>
            <w:vAlign w:val="bottom"/>
          </w:tcPr>
          <w:p w14:paraId="11206A01" w14:textId="56873262"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2" w:type="dxa"/>
            <w:vAlign w:val="bottom"/>
          </w:tcPr>
          <w:p w14:paraId="7E85810F" w14:textId="1769359C"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396CDE69" w14:textId="067CFCF6"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993" w:type="dxa"/>
            <w:vAlign w:val="bottom"/>
          </w:tcPr>
          <w:p w14:paraId="218E524A" w14:textId="72CF0AEF"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1275" w:type="dxa"/>
            <w:vAlign w:val="bottom"/>
          </w:tcPr>
          <w:p w14:paraId="6351053F" w14:textId="54282A50" w:rsidR="6636EA23" w:rsidRPr="00DE7294" w:rsidRDefault="6636EA23" w:rsidP="6636EA23">
            <w:pPr>
              <w:jc w:val="center"/>
              <w:rPr>
                <w:rFonts w:cstheme="minorHAnsi"/>
                <w:sz w:val="18"/>
                <w:szCs w:val="18"/>
              </w:rPr>
            </w:pPr>
            <w:r w:rsidRPr="00DE7294">
              <w:rPr>
                <w:rFonts w:eastAsia="Arial" w:cstheme="minorHAnsi"/>
                <w:sz w:val="18"/>
                <w:szCs w:val="18"/>
              </w:rPr>
              <w:t>moderate</w:t>
            </w:r>
          </w:p>
        </w:tc>
      </w:tr>
      <w:tr w:rsidR="6636EA23" w:rsidRPr="00DE7294" w14:paraId="03501E15" w14:textId="77777777" w:rsidTr="58BD4D50">
        <w:trPr>
          <w:trHeight w:val="240"/>
        </w:trPr>
        <w:tc>
          <w:tcPr>
            <w:tcW w:w="2127" w:type="dxa"/>
            <w:vAlign w:val="bottom"/>
          </w:tcPr>
          <w:p w14:paraId="0152EE93" w14:textId="1E9D9BBB" w:rsidR="6636EA23" w:rsidRPr="00DE7294" w:rsidRDefault="6636EA23">
            <w:pPr>
              <w:rPr>
                <w:rFonts w:cstheme="minorHAnsi"/>
                <w:sz w:val="18"/>
                <w:szCs w:val="18"/>
              </w:rPr>
            </w:pPr>
            <w:proofErr w:type="spellStart"/>
            <w:r w:rsidRPr="00DE7294">
              <w:rPr>
                <w:rFonts w:eastAsia="Arial" w:cstheme="minorHAnsi"/>
                <w:sz w:val="18"/>
                <w:szCs w:val="18"/>
              </w:rPr>
              <w:t>Bonell</w:t>
            </w:r>
            <w:proofErr w:type="spellEnd"/>
            <w:r w:rsidRPr="00DE7294">
              <w:rPr>
                <w:rFonts w:eastAsia="Arial" w:cstheme="minorHAnsi"/>
                <w:sz w:val="18"/>
                <w:szCs w:val="18"/>
              </w:rPr>
              <w:t xml:space="preserve"> </w:t>
            </w:r>
            <w:r w:rsidR="00A0552E">
              <w:rPr>
                <w:rFonts w:eastAsia="Arial" w:cstheme="minorHAnsi"/>
                <w:sz w:val="18"/>
                <w:szCs w:val="18"/>
              </w:rPr>
              <w:t>(</w:t>
            </w:r>
            <w:r w:rsidRPr="00DE7294">
              <w:rPr>
                <w:rFonts w:eastAsia="Arial" w:cstheme="minorHAnsi"/>
                <w:sz w:val="18"/>
                <w:szCs w:val="18"/>
              </w:rPr>
              <w:t>2018</w:t>
            </w:r>
            <w:r w:rsidR="00A0552E">
              <w:rPr>
                <w:rFonts w:eastAsia="Arial" w:cstheme="minorHAnsi"/>
                <w:sz w:val="18"/>
                <w:szCs w:val="18"/>
              </w:rPr>
              <w:t>)</w:t>
            </w:r>
          </w:p>
        </w:tc>
        <w:tc>
          <w:tcPr>
            <w:tcW w:w="992" w:type="dxa"/>
            <w:vAlign w:val="bottom"/>
          </w:tcPr>
          <w:p w14:paraId="3F0919AF" w14:textId="1D98C8B0"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134" w:type="dxa"/>
            <w:vAlign w:val="bottom"/>
          </w:tcPr>
          <w:p w14:paraId="4F4DA319" w14:textId="7C6B78F1"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6" w:type="dxa"/>
            <w:vAlign w:val="bottom"/>
          </w:tcPr>
          <w:p w14:paraId="1AB66F35" w14:textId="2E61366C"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2" w:type="dxa"/>
            <w:vAlign w:val="bottom"/>
          </w:tcPr>
          <w:p w14:paraId="3FD84693" w14:textId="392BBC85"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417" w:type="dxa"/>
            <w:vAlign w:val="bottom"/>
          </w:tcPr>
          <w:p w14:paraId="4B2C0B03" w14:textId="7B45033D"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3" w:type="dxa"/>
            <w:vAlign w:val="bottom"/>
          </w:tcPr>
          <w:p w14:paraId="72F48AA9" w14:textId="5307F2B3"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5" w:type="dxa"/>
            <w:vAlign w:val="bottom"/>
          </w:tcPr>
          <w:p w14:paraId="3D3E7B14" w14:textId="73E54122" w:rsidR="6636EA23" w:rsidRPr="00DE7294" w:rsidRDefault="6636EA23" w:rsidP="6636EA23">
            <w:pPr>
              <w:jc w:val="center"/>
              <w:rPr>
                <w:rFonts w:cstheme="minorHAnsi"/>
                <w:sz w:val="18"/>
                <w:szCs w:val="18"/>
              </w:rPr>
            </w:pPr>
            <w:r w:rsidRPr="00DE7294">
              <w:rPr>
                <w:rFonts w:eastAsia="Arial" w:cstheme="minorHAnsi"/>
                <w:sz w:val="18"/>
                <w:szCs w:val="18"/>
              </w:rPr>
              <w:t>strong</w:t>
            </w:r>
          </w:p>
        </w:tc>
      </w:tr>
      <w:tr w:rsidR="6636EA23" w:rsidRPr="00DE7294" w14:paraId="157F2B76" w14:textId="77777777" w:rsidTr="58BD4D50">
        <w:trPr>
          <w:trHeight w:val="240"/>
        </w:trPr>
        <w:tc>
          <w:tcPr>
            <w:tcW w:w="2127" w:type="dxa"/>
            <w:vAlign w:val="bottom"/>
          </w:tcPr>
          <w:p w14:paraId="133DEA2A" w14:textId="6BA889C0" w:rsidR="6636EA23" w:rsidRPr="00DE7294" w:rsidRDefault="6636EA23">
            <w:pPr>
              <w:rPr>
                <w:rFonts w:cstheme="minorHAnsi"/>
                <w:sz w:val="18"/>
                <w:szCs w:val="18"/>
              </w:rPr>
            </w:pPr>
            <w:r w:rsidRPr="00DE7294">
              <w:rPr>
                <w:rFonts w:eastAsia="Arial" w:cstheme="minorHAnsi"/>
                <w:sz w:val="18"/>
                <w:szCs w:val="18"/>
              </w:rPr>
              <w:t xml:space="preserve">Christiansen </w:t>
            </w:r>
            <w:r w:rsidR="009B2B83">
              <w:rPr>
                <w:rFonts w:eastAsia="Arial" w:cstheme="minorHAnsi"/>
                <w:sz w:val="18"/>
                <w:szCs w:val="18"/>
              </w:rPr>
              <w:t>(</w:t>
            </w:r>
            <w:r w:rsidRPr="00DE7294">
              <w:rPr>
                <w:rFonts w:eastAsia="Arial" w:cstheme="minorHAnsi"/>
                <w:sz w:val="18"/>
                <w:szCs w:val="18"/>
              </w:rPr>
              <w:t>2017</w:t>
            </w:r>
            <w:r w:rsidR="009B2B83">
              <w:rPr>
                <w:rFonts w:eastAsia="Arial" w:cstheme="minorHAnsi"/>
                <w:sz w:val="18"/>
                <w:szCs w:val="18"/>
              </w:rPr>
              <w:t>)</w:t>
            </w:r>
          </w:p>
        </w:tc>
        <w:tc>
          <w:tcPr>
            <w:tcW w:w="992" w:type="dxa"/>
            <w:vAlign w:val="bottom"/>
          </w:tcPr>
          <w:p w14:paraId="3E64D7D1" w14:textId="25A1A8EE"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134" w:type="dxa"/>
            <w:vAlign w:val="bottom"/>
          </w:tcPr>
          <w:p w14:paraId="5FCC2483" w14:textId="78A0657F"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6" w:type="dxa"/>
            <w:vAlign w:val="bottom"/>
          </w:tcPr>
          <w:p w14:paraId="3B0F5A80" w14:textId="7362598C"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2" w:type="dxa"/>
            <w:vAlign w:val="bottom"/>
          </w:tcPr>
          <w:p w14:paraId="1483C233" w14:textId="66BE394A"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5B1C8394" w14:textId="55BC765F"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3" w:type="dxa"/>
            <w:vAlign w:val="bottom"/>
          </w:tcPr>
          <w:p w14:paraId="1BA0B57E" w14:textId="09EEA217"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5" w:type="dxa"/>
            <w:vAlign w:val="bottom"/>
          </w:tcPr>
          <w:p w14:paraId="4A9CFAA9" w14:textId="24174262" w:rsidR="6636EA23" w:rsidRPr="00DE7294" w:rsidRDefault="6636EA23" w:rsidP="6636EA23">
            <w:pPr>
              <w:jc w:val="center"/>
              <w:rPr>
                <w:rFonts w:cstheme="minorHAnsi"/>
                <w:sz w:val="18"/>
                <w:szCs w:val="18"/>
              </w:rPr>
            </w:pPr>
            <w:r w:rsidRPr="00DE7294">
              <w:rPr>
                <w:rFonts w:eastAsia="Arial" w:cstheme="minorHAnsi"/>
                <w:sz w:val="18"/>
                <w:szCs w:val="18"/>
              </w:rPr>
              <w:t>strong</w:t>
            </w:r>
          </w:p>
        </w:tc>
      </w:tr>
      <w:tr w:rsidR="6636EA23" w:rsidRPr="00DE7294" w14:paraId="782B78DC" w14:textId="77777777" w:rsidTr="58BD4D50">
        <w:trPr>
          <w:trHeight w:val="240"/>
        </w:trPr>
        <w:tc>
          <w:tcPr>
            <w:tcW w:w="2127" w:type="dxa"/>
            <w:vAlign w:val="bottom"/>
          </w:tcPr>
          <w:p w14:paraId="31204B82" w14:textId="56541890" w:rsidR="6636EA23" w:rsidRPr="00DE7294" w:rsidRDefault="6636EA23">
            <w:pPr>
              <w:rPr>
                <w:rFonts w:cstheme="minorHAnsi"/>
                <w:sz w:val="18"/>
                <w:szCs w:val="18"/>
              </w:rPr>
            </w:pPr>
            <w:proofErr w:type="spellStart"/>
            <w:r w:rsidRPr="00DE7294">
              <w:rPr>
                <w:rFonts w:eastAsia="Arial" w:cstheme="minorHAnsi"/>
                <w:sz w:val="18"/>
                <w:szCs w:val="18"/>
              </w:rPr>
              <w:t>Narhi</w:t>
            </w:r>
            <w:proofErr w:type="spellEnd"/>
            <w:r w:rsidRPr="00DE7294">
              <w:rPr>
                <w:rFonts w:eastAsia="Arial" w:cstheme="minorHAnsi"/>
                <w:sz w:val="18"/>
                <w:szCs w:val="18"/>
              </w:rPr>
              <w:t xml:space="preserve"> </w:t>
            </w:r>
            <w:r w:rsidR="009B2B83">
              <w:rPr>
                <w:rFonts w:eastAsia="Arial" w:cstheme="minorHAnsi"/>
                <w:sz w:val="18"/>
                <w:szCs w:val="18"/>
              </w:rPr>
              <w:t>(</w:t>
            </w:r>
            <w:r w:rsidRPr="00DE7294">
              <w:rPr>
                <w:rFonts w:eastAsia="Arial" w:cstheme="minorHAnsi"/>
                <w:sz w:val="18"/>
                <w:szCs w:val="18"/>
              </w:rPr>
              <w:t>2017</w:t>
            </w:r>
            <w:r w:rsidR="009B2B83">
              <w:rPr>
                <w:rFonts w:eastAsia="Arial" w:cstheme="minorHAnsi"/>
                <w:sz w:val="18"/>
                <w:szCs w:val="18"/>
              </w:rPr>
              <w:t>)</w:t>
            </w:r>
          </w:p>
        </w:tc>
        <w:tc>
          <w:tcPr>
            <w:tcW w:w="992" w:type="dxa"/>
            <w:vAlign w:val="bottom"/>
          </w:tcPr>
          <w:p w14:paraId="079396C6" w14:textId="3054953A"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134" w:type="dxa"/>
            <w:vAlign w:val="bottom"/>
          </w:tcPr>
          <w:p w14:paraId="5FEA56F0" w14:textId="0F105F49"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6" w:type="dxa"/>
            <w:vAlign w:val="bottom"/>
          </w:tcPr>
          <w:p w14:paraId="0E1C3B13" w14:textId="77B0E264"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992" w:type="dxa"/>
            <w:vAlign w:val="bottom"/>
          </w:tcPr>
          <w:p w14:paraId="2E01B8E8" w14:textId="521AEDF8"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1417" w:type="dxa"/>
            <w:vAlign w:val="bottom"/>
          </w:tcPr>
          <w:p w14:paraId="54BF3D95" w14:textId="118B1BF2"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993" w:type="dxa"/>
            <w:vAlign w:val="bottom"/>
          </w:tcPr>
          <w:p w14:paraId="42F19DA4" w14:textId="1C5C9923"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5" w:type="dxa"/>
            <w:vAlign w:val="bottom"/>
          </w:tcPr>
          <w:p w14:paraId="010AA947" w14:textId="4F081653" w:rsidR="6636EA23" w:rsidRPr="00DE7294" w:rsidRDefault="6636EA23" w:rsidP="6636EA23">
            <w:pPr>
              <w:jc w:val="center"/>
              <w:rPr>
                <w:rFonts w:cstheme="minorHAnsi"/>
                <w:sz w:val="18"/>
                <w:szCs w:val="18"/>
              </w:rPr>
            </w:pPr>
            <w:r w:rsidRPr="00DE7294">
              <w:rPr>
                <w:rFonts w:eastAsia="Arial" w:cstheme="minorHAnsi"/>
                <w:sz w:val="18"/>
                <w:szCs w:val="18"/>
              </w:rPr>
              <w:t>weak</w:t>
            </w:r>
          </w:p>
        </w:tc>
      </w:tr>
      <w:tr w:rsidR="6636EA23" w:rsidRPr="00DE7294" w14:paraId="31D973B9" w14:textId="77777777" w:rsidTr="58BD4D50">
        <w:trPr>
          <w:trHeight w:val="240"/>
        </w:trPr>
        <w:tc>
          <w:tcPr>
            <w:tcW w:w="2127" w:type="dxa"/>
            <w:vAlign w:val="bottom"/>
          </w:tcPr>
          <w:p w14:paraId="6D695EAA" w14:textId="583D1CA0" w:rsidR="6636EA23" w:rsidRPr="00DE7294" w:rsidRDefault="6636EA23">
            <w:pPr>
              <w:rPr>
                <w:rFonts w:cstheme="minorHAnsi"/>
                <w:sz w:val="18"/>
                <w:szCs w:val="18"/>
              </w:rPr>
            </w:pPr>
            <w:r w:rsidRPr="00DE7294">
              <w:rPr>
                <w:rFonts w:eastAsia="Arial" w:cstheme="minorHAnsi"/>
                <w:sz w:val="18"/>
                <w:szCs w:val="18"/>
              </w:rPr>
              <w:t xml:space="preserve">Crooks </w:t>
            </w:r>
            <w:r w:rsidR="009B2B83">
              <w:rPr>
                <w:rFonts w:eastAsia="Arial" w:cstheme="minorHAnsi"/>
                <w:sz w:val="18"/>
                <w:szCs w:val="18"/>
              </w:rPr>
              <w:t>(</w:t>
            </w:r>
            <w:r w:rsidRPr="00DE7294">
              <w:rPr>
                <w:rFonts w:eastAsia="Arial" w:cstheme="minorHAnsi"/>
                <w:sz w:val="18"/>
                <w:szCs w:val="18"/>
              </w:rPr>
              <w:t>2016</w:t>
            </w:r>
            <w:r w:rsidR="009B2B83">
              <w:rPr>
                <w:rFonts w:eastAsia="Arial" w:cstheme="minorHAnsi"/>
                <w:sz w:val="18"/>
                <w:szCs w:val="18"/>
              </w:rPr>
              <w:t>)</w:t>
            </w:r>
          </w:p>
        </w:tc>
        <w:tc>
          <w:tcPr>
            <w:tcW w:w="992" w:type="dxa"/>
            <w:vAlign w:val="bottom"/>
          </w:tcPr>
          <w:p w14:paraId="1D686FC9" w14:textId="26C64B33"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134" w:type="dxa"/>
            <w:vAlign w:val="bottom"/>
          </w:tcPr>
          <w:p w14:paraId="39309A33" w14:textId="7B708595"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6" w:type="dxa"/>
            <w:vAlign w:val="bottom"/>
          </w:tcPr>
          <w:p w14:paraId="5380E699" w14:textId="50DA607B"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992" w:type="dxa"/>
            <w:vAlign w:val="bottom"/>
          </w:tcPr>
          <w:p w14:paraId="0FB038C3" w14:textId="19F430F9"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5DDDC9C5" w14:textId="0B3FE9A7"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993" w:type="dxa"/>
            <w:vAlign w:val="bottom"/>
          </w:tcPr>
          <w:p w14:paraId="695894FB" w14:textId="4A68E388"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5" w:type="dxa"/>
            <w:vAlign w:val="bottom"/>
          </w:tcPr>
          <w:p w14:paraId="525EE9B6" w14:textId="6ED490A0" w:rsidR="6636EA23" w:rsidRPr="00DE7294" w:rsidRDefault="6636EA23" w:rsidP="6636EA23">
            <w:pPr>
              <w:jc w:val="center"/>
              <w:rPr>
                <w:rFonts w:cstheme="minorHAnsi"/>
                <w:sz w:val="18"/>
                <w:szCs w:val="18"/>
              </w:rPr>
            </w:pPr>
            <w:r w:rsidRPr="00DE7294">
              <w:rPr>
                <w:rFonts w:eastAsia="Arial" w:cstheme="minorHAnsi"/>
                <w:sz w:val="18"/>
                <w:szCs w:val="18"/>
              </w:rPr>
              <w:t>weak</w:t>
            </w:r>
          </w:p>
        </w:tc>
      </w:tr>
      <w:tr w:rsidR="6636EA23" w:rsidRPr="00DE7294" w14:paraId="318555F1" w14:textId="77777777" w:rsidTr="58BD4D50">
        <w:trPr>
          <w:trHeight w:val="240"/>
        </w:trPr>
        <w:tc>
          <w:tcPr>
            <w:tcW w:w="2127" w:type="dxa"/>
            <w:vAlign w:val="bottom"/>
          </w:tcPr>
          <w:p w14:paraId="62A6557A" w14:textId="7391DB6D" w:rsidR="6636EA23" w:rsidRPr="00DE7294" w:rsidRDefault="6636EA23">
            <w:pPr>
              <w:rPr>
                <w:rFonts w:cstheme="minorHAnsi"/>
                <w:sz w:val="18"/>
                <w:szCs w:val="18"/>
              </w:rPr>
            </w:pPr>
            <w:r w:rsidRPr="00DE7294">
              <w:rPr>
                <w:rFonts w:eastAsia="Arial" w:cstheme="minorHAnsi"/>
                <w:sz w:val="18"/>
                <w:szCs w:val="18"/>
              </w:rPr>
              <w:t xml:space="preserve">Gonzales </w:t>
            </w:r>
            <w:r w:rsidR="0038436D">
              <w:rPr>
                <w:rFonts w:eastAsia="Arial" w:cstheme="minorHAnsi"/>
                <w:sz w:val="18"/>
                <w:szCs w:val="18"/>
              </w:rPr>
              <w:t>(</w:t>
            </w:r>
            <w:r w:rsidRPr="00DE7294">
              <w:rPr>
                <w:rFonts w:eastAsia="Arial" w:cstheme="minorHAnsi"/>
                <w:sz w:val="18"/>
                <w:szCs w:val="18"/>
              </w:rPr>
              <w:t>2014</w:t>
            </w:r>
            <w:r w:rsidR="0038436D">
              <w:rPr>
                <w:rFonts w:eastAsia="Arial" w:cstheme="minorHAnsi"/>
                <w:sz w:val="18"/>
                <w:szCs w:val="18"/>
              </w:rPr>
              <w:t>)</w:t>
            </w:r>
          </w:p>
        </w:tc>
        <w:tc>
          <w:tcPr>
            <w:tcW w:w="992" w:type="dxa"/>
            <w:vAlign w:val="bottom"/>
          </w:tcPr>
          <w:p w14:paraId="36152A4C" w14:textId="44E6B916"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134" w:type="dxa"/>
            <w:vAlign w:val="bottom"/>
          </w:tcPr>
          <w:p w14:paraId="39C89CCC" w14:textId="4460D5C2"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6" w:type="dxa"/>
            <w:vAlign w:val="bottom"/>
          </w:tcPr>
          <w:p w14:paraId="5074D979" w14:textId="72C4B3FE"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992" w:type="dxa"/>
            <w:vAlign w:val="bottom"/>
          </w:tcPr>
          <w:p w14:paraId="59E494E3" w14:textId="5256CF69"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1F42F661" w14:textId="2BDD1AD4"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3" w:type="dxa"/>
            <w:vAlign w:val="bottom"/>
          </w:tcPr>
          <w:p w14:paraId="263457BB" w14:textId="76F87BAD"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5" w:type="dxa"/>
            <w:vAlign w:val="bottom"/>
          </w:tcPr>
          <w:p w14:paraId="5FB4EDD8" w14:textId="2DD75118" w:rsidR="6636EA23" w:rsidRPr="00DE7294" w:rsidRDefault="6636EA23" w:rsidP="6636EA23">
            <w:pPr>
              <w:jc w:val="center"/>
              <w:rPr>
                <w:rFonts w:cstheme="minorHAnsi"/>
                <w:sz w:val="18"/>
                <w:szCs w:val="18"/>
              </w:rPr>
            </w:pPr>
            <w:r w:rsidRPr="00DE7294">
              <w:rPr>
                <w:rFonts w:eastAsia="Arial" w:cstheme="minorHAnsi"/>
                <w:sz w:val="18"/>
                <w:szCs w:val="18"/>
              </w:rPr>
              <w:t>moderate</w:t>
            </w:r>
          </w:p>
        </w:tc>
      </w:tr>
      <w:tr w:rsidR="6636EA23" w:rsidRPr="00DE7294" w14:paraId="798EFAF3" w14:textId="77777777" w:rsidTr="58BD4D50">
        <w:trPr>
          <w:trHeight w:val="240"/>
        </w:trPr>
        <w:tc>
          <w:tcPr>
            <w:tcW w:w="2127" w:type="dxa"/>
            <w:vAlign w:val="bottom"/>
          </w:tcPr>
          <w:p w14:paraId="63A93898" w14:textId="1D30060E" w:rsidR="6636EA23" w:rsidRPr="00DE7294" w:rsidRDefault="6636EA23">
            <w:pPr>
              <w:rPr>
                <w:rFonts w:cstheme="minorHAnsi"/>
                <w:sz w:val="18"/>
                <w:szCs w:val="18"/>
              </w:rPr>
            </w:pPr>
            <w:r w:rsidRPr="00DE7294">
              <w:rPr>
                <w:rFonts w:eastAsia="Arial" w:cstheme="minorHAnsi"/>
                <w:sz w:val="18"/>
                <w:szCs w:val="18"/>
              </w:rPr>
              <w:t xml:space="preserve">Jewett </w:t>
            </w:r>
            <w:r w:rsidR="0038436D">
              <w:rPr>
                <w:rFonts w:eastAsia="Arial" w:cstheme="minorHAnsi"/>
                <w:sz w:val="18"/>
                <w:szCs w:val="18"/>
              </w:rPr>
              <w:t>(</w:t>
            </w:r>
            <w:r w:rsidRPr="00DE7294">
              <w:rPr>
                <w:rFonts w:eastAsia="Arial" w:cstheme="minorHAnsi"/>
                <w:sz w:val="18"/>
                <w:szCs w:val="18"/>
              </w:rPr>
              <w:t>2014</w:t>
            </w:r>
            <w:r w:rsidR="0038436D">
              <w:rPr>
                <w:rFonts w:eastAsia="Arial" w:cstheme="minorHAnsi"/>
                <w:sz w:val="18"/>
                <w:szCs w:val="18"/>
              </w:rPr>
              <w:t>)</w:t>
            </w:r>
          </w:p>
        </w:tc>
        <w:tc>
          <w:tcPr>
            <w:tcW w:w="992" w:type="dxa"/>
            <w:vAlign w:val="bottom"/>
          </w:tcPr>
          <w:p w14:paraId="741D2B89" w14:textId="547660EC"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134" w:type="dxa"/>
            <w:vAlign w:val="bottom"/>
          </w:tcPr>
          <w:p w14:paraId="10897D86" w14:textId="57F6DEB3"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6" w:type="dxa"/>
            <w:vAlign w:val="bottom"/>
          </w:tcPr>
          <w:p w14:paraId="07157564" w14:textId="05432C72"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992" w:type="dxa"/>
            <w:vAlign w:val="bottom"/>
          </w:tcPr>
          <w:p w14:paraId="7450307D" w14:textId="49436A65"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03984D96" w14:textId="5116FD80"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3" w:type="dxa"/>
            <w:vAlign w:val="bottom"/>
          </w:tcPr>
          <w:p w14:paraId="31B91E01" w14:textId="4C5E06C3"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5" w:type="dxa"/>
            <w:vAlign w:val="bottom"/>
          </w:tcPr>
          <w:p w14:paraId="0B5F7DC3" w14:textId="120D70A3" w:rsidR="6636EA23" w:rsidRPr="00DE7294" w:rsidRDefault="6636EA23" w:rsidP="6636EA23">
            <w:pPr>
              <w:jc w:val="center"/>
              <w:rPr>
                <w:rFonts w:cstheme="minorHAnsi"/>
                <w:sz w:val="18"/>
                <w:szCs w:val="18"/>
              </w:rPr>
            </w:pPr>
            <w:r w:rsidRPr="00DE7294">
              <w:rPr>
                <w:rFonts w:eastAsia="Arial" w:cstheme="minorHAnsi"/>
                <w:sz w:val="18"/>
                <w:szCs w:val="18"/>
              </w:rPr>
              <w:t>moderate</w:t>
            </w:r>
          </w:p>
        </w:tc>
      </w:tr>
      <w:tr w:rsidR="6636EA23" w:rsidRPr="00DE7294" w14:paraId="0AB7F486" w14:textId="77777777" w:rsidTr="58BD4D50">
        <w:trPr>
          <w:trHeight w:val="240"/>
        </w:trPr>
        <w:tc>
          <w:tcPr>
            <w:tcW w:w="2127" w:type="dxa"/>
            <w:vAlign w:val="bottom"/>
          </w:tcPr>
          <w:p w14:paraId="539F6DA1" w14:textId="46DF15A5" w:rsidR="6636EA23" w:rsidRPr="00DE7294" w:rsidRDefault="6636EA23">
            <w:pPr>
              <w:rPr>
                <w:rFonts w:cstheme="minorHAnsi"/>
                <w:sz w:val="18"/>
                <w:szCs w:val="18"/>
              </w:rPr>
            </w:pPr>
            <w:proofErr w:type="spellStart"/>
            <w:r w:rsidRPr="00DE7294">
              <w:rPr>
                <w:rFonts w:eastAsia="Arial" w:cstheme="minorHAnsi"/>
                <w:sz w:val="18"/>
                <w:szCs w:val="18"/>
              </w:rPr>
              <w:t>Peltonen</w:t>
            </w:r>
            <w:proofErr w:type="spellEnd"/>
            <w:r w:rsidRPr="00DE7294">
              <w:rPr>
                <w:rFonts w:eastAsia="Arial" w:cstheme="minorHAnsi"/>
                <w:sz w:val="18"/>
                <w:szCs w:val="18"/>
              </w:rPr>
              <w:t xml:space="preserve"> </w:t>
            </w:r>
            <w:r w:rsidR="007D209F">
              <w:rPr>
                <w:rFonts w:eastAsia="Arial" w:cstheme="minorHAnsi"/>
                <w:sz w:val="18"/>
                <w:szCs w:val="18"/>
              </w:rPr>
              <w:t>(</w:t>
            </w:r>
            <w:r w:rsidRPr="00DE7294">
              <w:rPr>
                <w:rFonts w:eastAsia="Arial" w:cstheme="minorHAnsi"/>
                <w:sz w:val="18"/>
                <w:szCs w:val="18"/>
              </w:rPr>
              <w:t>2012</w:t>
            </w:r>
            <w:r w:rsidR="007D209F">
              <w:rPr>
                <w:rFonts w:eastAsia="Arial" w:cstheme="minorHAnsi"/>
                <w:sz w:val="18"/>
                <w:szCs w:val="18"/>
              </w:rPr>
              <w:t>)</w:t>
            </w:r>
          </w:p>
        </w:tc>
        <w:tc>
          <w:tcPr>
            <w:tcW w:w="992" w:type="dxa"/>
            <w:vAlign w:val="bottom"/>
          </w:tcPr>
          <w:p w14:paraId="377CA97E" w14:textId="75006361"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1134" w:type="dxa"/>
            <w:vAlign w:val="bottom"/>
          </w:tcPr>
          <w:p w14:paraId="0D5547B9" w14:textId="2FB803B3"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6" w:type="dxa"/>
            <w:vAlign w:val="bottom"/>
          </w:tcPr>
          <w:p w14:paraId="651C8605" w14:textId="0CB7FDFE"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2" w:type="dxa"/>
            <w:vAlign w:val="bottom"/>
          </w:tcPr>
          <w:p w14:paraId="3485D239" w14:textId="371C9980"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1417" w:type="dxa"/>
            <w:vAlign w:val="bottom"/>
          </w:tcPr>
          <w:p w14:paraId="4476EBF2" w14:textId="0CD6B3D8"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3" w:type="dxa"/>
            <w:vAlign w:val="bottom"/>
          </w:tcPr>
          <w:p w14:paraId="59A4BDE7" w14:textId="7AEAA5AB"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5" w:type="dxa"/>
            <w:vAlign w:val="bottom"/>
          </w:tcPr>
          <w:p w14:paraId="632B5941" w14:textId="4F3A0EA3" w:rsidR="6636EA23" w:rsidRPr="00DE7294" w:rsidRDefault="6636EA23" w:rsidP="6636EA23">
            <w:pPr>
              <w:jc w:val="center"/>
              <w:rPr>
                <w:rFonts w:cstheme="minorHAnsi"/>
                <w:sz w:val="18"/>
                <w:szCs w:val="18"/>
              </w:rPr>
            </w:pPr>
            <w:r w:rsidRPr="00DE7294">
              <w:rPr>
                <w:rFonts w:eastAsia="Arial" w:cstheme="minorHAnsi"/>
                <w:sz w:val="18"/>
                <w:szCs w:val="18"/>
              </w:rPr>
              <w:t>weak</w:t>
            </w:r>
          </w:p>
        </w:tc>
      </w:tr>
      <w:tr w:rsidR="6636EA23" w:rsidRPr="00DE7294" w14:paraId="50A9B047" w14:textId="77777777" w:rsidTr="58BD4D50">
        <w:trPr>
          <w:trHeight w:val="240"/>
        </w:trPr>
        <w:tc>
          <w:tcPr>
            <w:tcW w:w="2127" w:type="dxa"/>
            <w:vAlign w:val="bottom"/>
          </w:tcPr>
          <w:p w14:paraId="5A764068" w14:textId="0F0685ED" w:rsidR="6636EA23" w:rsidRPr="00DE7294" w:rsidRDefault="6636EA23">
            <w:pPr>
              <w:rPr>
                <w:rFonts w:cstheme="minorHAnsi"/>
                <w:sz w:val="18"/>
                <w:szCs w:val="18"/>
              </w:rPr>
            </w:pPr>
            <w:proofErr w:type="spellStart"/>
            <w:r w:rsidRPr="00DE7294">
              <w:rPr>
                <w:rFonts w:eastAsia="Arial" w:cstheme="minorHAnsi"/>
                <w:sz w:val="18"/>
                <w:szCs w:val="18"/>
              </w:rPr>
              <w:t>Stormshak</w:t>
            </w:r>
            <w:proofErr w:type="spellEnd"/>
            <w:r w:rsidRPr="00DE7294">
              <w:rPr>
                <w:rFonts w:eastAsia="Arial" w:cstheme="minorHAnsi"/>
                <w:sz w:val="18"/>
                <w:szCs w:val="18"/>
              </w:rPr>
              <w:t xml:space="preserve"> </w:t>
            </w:r>
            <w:r w:rsidR="007D209F">
              <w:rPr>
                <w:rFonts w:eastAsia="Arial" w:cstheme="minorHAnsi"/>
                <w:sz w:val="18"/>
                <w:szCs w:val="18"/>
              </w:rPr>
              <w:t>(</w:t>
            </w:r>
            <w:r w:rsidRPr="00DE7294">
              <w:rPr>
                <w:rFonts w:eastAsia="Arial" w:cstheme="minorHAnsi"/>
                <w:sz w:val="18"/>
                <w:szCs w:val="18"/>
              </w:rPr>
              <w:t>2010</w:t>
            </w:r>
            <w:r w:rsidR="007D209F">
              <w:rPr>
                <w:rFonts w:eastAsia="Arial" w:cstheme="minorHAnsi"/>
                <w:sz w:val="18"/>
                <w:szCs w:val="18"/>
              </w:rPr>
              <w:t>)</w:t>
            </w:r>
          </w:p>
        </w:tc>
        <w:tc>
          <w:tcPr>
            <w:tcW w:w="992" w:type="dxa"/>
            <w:vAlign w:val="bottom"/>
          </w:tcPr>
          <w:p w14:paraId="5398B357" w14:textId="76CE2133"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134" w:type="dxa"/>
            <w:vAlign w:val="bottom"/>
          </w:tcPr>
          <w:p w14:paraId="1D209C4F" w14:textId="0E6F6F78"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6" w:type="dxa"/>
            <w:vAlign w:val="bottom"/>
          </w:tcPr>
          <w:p w14:paraId="0C83C23D" w14:textId="01AC2349"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2" w:type="dxa"/>
            <w:vAlign w:val="bottom"/>
          </w:tcPr>
          <w:p w14:paraId="2F1283FD" w14:textId="12C6E239"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2776EBCC" w14:textId="6A803A28"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3" w:type="dxa"/>
            <w:vAlign w:val="bottom"/>
          </w:tcPr>
          <w:p w14:paraId="27E59AC2" w14:textId="4EED01F8"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5" w:type="dxa"/>
            <w:vAlign w:val="bottom"/>
          </w:tcPr>
          <w:p w14:paraId="04971810" w14:textId="3E2203C7" w:rsidR="6636EA23" w:rsidRPr="00DE7294" w:rsidRDefault="6636EA23" w:rsidP="6636EA23">
            <w:pPr>
              <w:jc w:val="center"/>
              <w:rPr>
                <w:rFonts w:cstheme="minorHAnsi"/>
                <w:sz w:val="18"/>
                <w:szCs w:val="18"/>
              </w:rPr>
            </w:pPr>
            <w:r w:rsidRPr="00DE7294">
              <w:rPr>
                <w:rFonts w:eastAsia="Arial" w:cstheme="minorHAnsi"/>
                <w:sz w:val="18"/>
                <w:szCs w:val="18"/>
              </w:rPr>
              <w:t>strong</w:t>
            </w:r>
          </w:p>
        </w:tc>
      </w:tr>
      <w:tr w:rsidR="6636EA23" w:rsidRPr="00DE7294" w14:paraId="030E31B3" w14:textId="77777777" w:rsidTr="58BD4D50">
        <w:trPr>
          <w:trHeight w:val="240"/>
        </w:trPr>
        <w:tc>
          <w:tcPr>
            <w:tcW w:w="2127" w:type="dxa"/>
            <w:vAlign w:val="bottom"/>
          </w:tcPr>
          <w:p w14:paraId="6ECEA41C" w14:textId="7B2BC08E" w:rsidR="6636EA23" w:rsidRPr="00DE7294" w:rsidRDefault="6636EA23">
            <w:pPr>
              <w:rPr>
                <w:rFonts w:cstheme="minorHAnsi"/>
                <w:sz w:val="18"/>
                <w:szCs w:val="18"/>
              </w:rPr>
            </w:pPr>
            <w:proofErr w:type="spellStart"/>
            <w:r w:rsidRPr="00DE7294">
              <w:rPr>
                <w:rFonts w:eastAsia="Arial" w:cstheme="minorHAnsi"/>
                <w:sz w:val="18"/>
                <w:szCs w:val="18"/>
              </w:rPr>
              <w:t>Jorm</w:t>
            </w:r>
            <w:proofErr w:type="spellEnd"/>
            <w:r w:rsidRPr="00DE7294">
              <w:rPr>
                <w:rFonts w:eastAsia="Arial" w:cstheme="minorHAnsi"/>
                <w:sz w:val="18"/>
                <w:szCs w:val="18"/>
              </w:rPr>
              <w:t xml:space="preserve"> </w:t>
            </w:r>
            <w:r w:rsidR="007D209F">
              <w:rPr>
                <w:rFonts w:eastAsia="Arial" w:cstheme="minorHAnsi"/>
                <w:sz w:val="18"/>
                <w:szCs w:val="18"/>
              </w:rPr>
              <w:t>(</w:t>
            </w:r>
            <w:r w:rsidRPr="00DE7294">
              <w:rPr>
                <w:rFonts w:eastAsia="Arial" w:cstheme="minorHAnsi"/>
                <w:sz w:val="18"/>
                <w:szCs w:val="18"/>
              </w:rPr>
              <w:t>2010</w:t>
            </w:r>
            <w:r w:rsidR="007D209F">
              <w:rPr>
                <w:rFonts w:eastAsia="Arial" w:cstheme="minorHAnsi"/>
                <w:sz w:val="18"/>
                <w:szCs w:val="18"/>
              </w:rPr>
              <w:t>)</w:t>
            </w:r>
          </w:p>
        </w:tc>
        <w:tc>
          <w:tcPr>
            <w:tcW w:w="992" w:type="dxa"/>
            <w:vAlign w:val="bottom"/>
          </w:tcPr>
          <w:p w14:paraId="287D2CB8" w14:textId="32DAEA17"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134" w:type="dxa"/>
            <w:vAlign w:val="bottom"/>
          </w:tcPr>
          <w:p w14:paraId="116B96DE" w14:textId="4832BDA7"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6" w:type="dxa"/>
            <w:vAlign w:val="bottom"/>
          </w:tcPr>
          <w:p w14:paraId="158C4445" w14:textId="6D4F751B"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2" w:type="dxa"/>
            <w:vAlign w:val="bottom"/>
          </w:tcPr>
          <w:p w14:paraId="49CC0819" w14:textId="071ECD4D"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73362723" w14:textId="362FE864"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3" w:type="dxa"/>
            <w:vAlign w:val="bottom"/>
          </w:tcPr>
          <w:p w14:paraId="6ADF7F1C" w14:textId="4FF8C9C9"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5" w:type="dxa"/>
            <w:vAlign w:val="bottom"/>
          </w:tcPr>
          <w:p w14:paraId="7D9E8302" w14:textId="412E62F9" w:rsidR="6636EA23" w:rsidRPr="00DE7294" w:rsidRDefault="6636EA23" w:rsidP="6636EA23">
            <w:pPr>
              <w:jc w:val="center"/>
              <w:rPr>
                <w:rFonts w:cstheme="minorHAnsi"/>
                <w:sz w:val="18"/>
                <w:szCs w:val="18"/>
              </w:rPr>
            </w:pPr>
            <w:r w:rsidRPr="00DE7294">
              <w:rPr>
                <w:rFonts w:eastAsia="Arial" w:cstheme="minorHAnsi"/>
                <w:sz w:val="18"/>
                <w:szCs w:val="18"/>
              </w:rPr>
              <w:t>strong</w:t>
            </w:r>
          </w:p>
        </w:tc>
      </w:tr>
      <w:tr w:rsidR="6636EA23" w:rsidRPr="00DE7294" w14:paraId="7B1C7851" w14:textId="77777777" w:rsidTr="58BD4D50">
        <w:trPr>
          <w:trHeight w:val="240"/>
        </w:trPr>
        <w:tc>
          <w:tcPr>
            <w:tcW w:w="2127" w:type="dxa"/>
            <w:vAlign w:val="bottom"/>
          </w:tcPr>
          <w:p w14:paraId="3840D272" w14:textId="4CB8FF5B" w:rsidR="6636EA23" w:rsidRPr="00DE7294" w:rsidRDefault="6636EA23">
            <w:pPr>
              <w:rPr>
                <w:rFonts w:cstheme="minorHAnsi"/>
                <w:sz w:val="18"/>
                <w:szCs w:val="18"/>
              </w:rPr>
            </w:pPr>
            <w:r w:rsidRPr="00DE7294">
              <w:rPr>
                <w:rFonts w:eastAsia="Arial" w:cstheme="minorHAnsi"/>
                <w:sz w:val="18"/>
                <w:szCs w:val="18"/>
              </w:rPr>
              <w:t xml:space="preserve">Dodge </w:t>
            </w:r>
            <w:r w:rsidR="007D209F">
              <w:rPr>
                <w:rFonts w:eastAsia="Arial" w:cstheme="minorHAnsi"/>
                <w:sz w:val="18"/>
                <w:szCs w:val="18"/>
              </w:rPr>
              <w:t>(</w:t>
            </w:r>
            <w:r w:rsidRPr="00DE7294">
              <w:rPr>
                <w:rFonts w:eastAsia="Arial" w:cstheme="minorHAnsi"/>
                <w:sz w:val="18"/>
                <w:szCs w:val="18"/>
              </w:rPr>
              <w:t>2007</w:t>
            </w:r>
            <w:r w:rsidR="007D209F">
              <w:rPr>
                <w:rFonts w:eastAsia="Arial" w:cstheme="minorHAnsi"/>
                <w:sz w:val="18"/>
                <w:szCs w:val="18"/>
              </w:rPr>
              <w:t>)</w:t>
            </w:r>
          </w:p>
        </w:tc>
        <w:tc>
          <w:tcPr>
            <w:tcW w:w="992" w:type="dxa"/>
            <w:vAlign w:val="bottom"/>
          </w:tcPr>
          <w:p w14:paraId="6F9998CE" w14:textId="6CC8D7A6"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134" w:type="dxa"/>
            <w:vAlign w:val="bottom"/>
          </w:tcPr>
          <w:p w14:paraId="3BEE7623" w14:textId="18C2F54D"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6" w:type="dxa"/>
            <w:vAlign w:val="bottom"/>
          </w:tcPr>
          <w:p w14:paraId="697FC7D9" w14:textId="39ECFFA5"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2" w:type="dxa"/>
            <w:vAlign w:val="bottom"/>
          </w:tcPr>
          <w:p w14:paraId="013F4337" w14:textId="025CADC5"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04F6386D" w14:textId="7B174EB3"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3" w:type="dxa"/>
            <w:vAlign w:val="bottom"/>
          </w:tcPr>
          <w:p w14:paraId="4CB2BA2E" w14:textId="6CEE7FE3"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5" w:type="dxa"/>
            <w:vAlign w:val="bottom"/>
          </w:tcPr>
          <w:p w14:paraId="2A30F554" w14:textId="3A3FDA78" w:rsidR="6636EA23" w:rsidRPr="00DE7294" w:rsidRDefault="6636EA23" w:rsidP="6636EA23">
            <w:pPr>
              <w:jc w:val="center"/>
              <w:rPr>
                <w:rFonts w:cstheme="minorHAnsi"/>
                <w:sz w:val="18"/>
                <w:szCs w:val="18"/>
              </w:rPr>
            </w:pPr>
            <w:r w:rsidRPr="00DE7294">
              <w:rPr>
                <w:rFonts w:eastAsia="Arial" w:cstheme="minorHAnsi"/>
                <w:sz w:val="18"/>
                <w:szCs w:val="18"/>
              </w:rPr>
              <w:t>strong</w:t>
            </w:r>
          </w:p>
        </w:tc>
      </w:tr>
      <w:tr w:rsidR="6636EA23" w:rsidRPr="00DE7294" w14:paraId="1C0DCFC9" w14:textId="77777777" w:rsidTr="58BD4D50">
        <w:trPr>
          <w:trHeight w:val="240"/>
        </w:trPr>
        <w:tc>
          <w:tcPr>
            <w:tcW w:w="2127" w:type="dxa"/>
            <w:vAlign w:val="bottom"/>
          </w:tcPr>
          <w:p w14:paraId="45CD2EC7" w14:textId="774BCE9C" w:rsidR="6636EA23" w:rsidRPr="00DE7294" w:rsidRDefault="6636EA23">
            <w:pPr>
              <w:rPr>
                <w:rFonts w:cstheme="minorHAnsi"/>
                <w:sz w:val="18"/>
                <w:szCs w:val="18"/>
              </w:rPr>
            </w:pPr>
            <w:r w:rsidRPr="00DE7294">
              <w:rPr>
                <w:rFonts w:eastAsia="Arial" w:cstheme="minorHAnsi"/>
                <w:sz w:val="18"/>
                <w:szCs w:val="18"/>
              </w:rPr>
              <w:t xml:space="preserve">Burke </w:t>
            </w:r>
            <w:r w:rsidR="007D209F">
              <w:rPr>
                <w:rFonts w:eastAsia="Arial" w:cstheme="minorHAnsi"/>
                <w:sz w:val="18"/>
                <w:szCs w:val="18"/>
              </w:rPr>
              <w:t>(</w:t>
            </w:r>
            <w:r w:rsidRPr="00DE7294">
              <w:rPr>
                <w:rFonts w:eastAsia="Arial" w:cstheme="minorHAnsi"/>
                <w:sz w:val="18"/>
                <w:szCs w:val="18"/>
              </w:rPr>
              <w:t>1997</w:t>
            </w:r>
            <w:r w:rsidR="007D209F">
              <w:rPr>
                <w:rFonts w:eastAsia="Arial" w:cstheme="minorHAnsi"/>
                <w:sz w:val="18"/>
                <w:szCs w:val="18"/>
              </w:rPr>
              <w:t>)</w:t>
            </w:r>
          </w:p>
        </w:tc>
        <w:tc>
          <w:tcPr>
            <w:tcW w:w="992" w:type="dxa"/>
            <w:vAlign w:val="bottom"/>
          </w:tcPr>
          <w:p w14:paraId="524CEB5E" w14:textId="07D030B5"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134" w:type="dxa"/>
            <w:vAlign w:val="bottom"/>
          </w:tcPr>
          <w:p w14:paraId="6A4CC77F" w14:textId="52CDC33D"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6" w:type="dxa"/>
            <w:vAlign w:val="bottom"/>
          </w:tcPr>
          <w:p w14:paraId="6A7A8E31" w14:textId="14CBC98A"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2" w:type="dxa"/>
            <w:vAlign w:val="bottom"/>
          </w:tcPr>
          <w:p w14:paraId="208C490B" w14:textId="4970CB5B"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0D02A9C9" w14:textId="05951378"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3" w:type="dxa"/>
            <w:vAlign w:val="bottom"/>
          </w:tcPr>
          <w:p w14:paraId="767B981E" w14:textId="106E6C1C"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5" w:type="dxa"/>
            <w:vAlign w:val="bottom"/>
          </w:tcPr>
          <w:p w14:paraId="76ECE950" w14:textId="4063E103" w:rsidR="6636EA23" w:rsidRPr="00DE7294" w:rsidRDefault="6636EA23" w:rsidP="6636EA23">
            <w:pPr>
              <w:jc w:val="center"/>
              <w:rPr>
                <w:rFonts w:cstheme="minorHAnsi"/>
                <w:sz w:val="18"/>
                <w:szCs w:val="18"/>
              </w:rPr>
            </w:pPr>
            <w:r w:rsidRPr="00DE7294">
              <w:rPr>
                <w:rFonts w:eastAsia="Arial" w:cstheme="minorHAnsi"/>
                <w:sz w:val="18"/>
                <w:szCs w:val="18"/>
              </w:rPr>
              <w:t>strong</w:t>
            </w:r>
          </w:p>
        </w:tc>
      </w:tr>
      <w:tr w:rsidR="6636EA23" w:rsidRPr="00DE7294" w14:paraId="64193206" w14:textId="77777777" w:rsidTr="58BD4D50">
        <w:trPr>
          <w:trHeight w:val="240"/>
        </w:trPr>
        <w:tc>
          <w:tcPr>
            <w:tcW w:w="2127" w:type="dxa"/>
            <w:vAlign w:val="bottom"/>
          </w:tcPr>
          <w:p w14:paraId="3F3A8399" w14:textId="2DBF2979" w:rsidR="6636EA23" w:rsidRPr="00DE7294" w:rsidRDefault="6636EA23">
            <w:pPr>
              <w:rPr>
                <w:rFonts w:cstheme="minorHAnsi"/>
                <w:sz w:val="18"/>
                <w:szCs w:val="18"/>
              </w:rPr>
            </w:pPr>
            <w:r w:rsidRPr="00DE7294">
              <w:rPr>
                <w:rFonts w:eastAsia="Arial" w:cstheme="minorHAnsi"/>
                <w:sz w:val="18"/>
                <w:szCs w:val="18"/>
              </w:rPr>
              <w:t xml:space="preserve">Gaston </w:t>
            </w:r>
            <w:r w:rsidR="007D209F">
              <w:rPr>
                <w:rFonts w:eastAsia="Arial" w:cstheme="minorHAnsi"/>
                <w:sz w:val="18"/>
                <w:szCs w:val="18"/>
              </w:rPr>
              <w:t>(</w:t>
            </w:r>
            <w:r w:rsidRPr="00DE7294">
              <w:rPr>
                <w:rFonts w:eastAsia="Arial" w:cstheme="minorHAnsi"/>
                <w:sz w:val="18"/>
                <w:szCs w:val="18"/>
              </w:rPr>
              <w:t>2016</w:t>
            </w:r>
            <w:r w:rsidR="007D209F">
              <w:rPr>
                <w:rFonts w:eastAsia="Arial" w:cstheme="minorHAnsi"/>
                <w:sz w:val="18"/>
                <w:szCs w:val="18"/>
              </w:rPr>
              <w:t>)</w:t>
            </w:r>
          </w:p>
        </w:tc>
        <w:tc>
          <w:tcPr>
            <w:tcW w:w="992" w:type="dxa"/>
            <w:vAlign w:val="bottom"/>
          </w:tcPr>
          <w:p w14:paraId="2473E602" w14:textId="6B37E25E"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134" w:type="dxa"/>
            <w:vAlign w:val="bottom"/>
          </w:tcPr>
          <w:p w14:paraId="52574572" w14:textId="40811D81"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6" w:type="dxa"/>
            <w:vAlign w:val="bottom"/>
          </w:tcPr>
          <w:p w14:paraId="41FB029B" w14:textId="355895C4"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2" w:type="dxa"/>
            <w:vAlign w:val="bottom"/>
          </w:tcPr>
          <w:p w14:paraId="461BFC3B" w14:textId="363C7A73"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417" w:type="dxa"/>
            <w:vAlign w:val="bottom"/>
          </w:tcPr>
          <w:p w14:paraId="20EF2FEC" w14:textId="568A1998"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993" w:type="dxa"/>
            <w:vAlign w:val="bottom"/>
          </w:tcPr>
          <w:p w14:paraId="6909DFA2" w14:textId="680D9083"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5" w:type="dxa"/>
            <w:vAlign w:val="bottom"/>
          </w:tcPr>
          <w:p w14:paraId="41DA3F2A" w14:textId="19E8D69D" w:rsidR="6636EA23" w:rsidRPr="00DE7294" w:rsidRDefault="6636EA23" w:rsidP="6636EA23">
            <w:pPr>
              <w:jc w:val="center"/>
              <w:rPr>
                <w:rFonts w:cstheme="minorHAnsi"/>
                <w:sz w:val="18"/>
                <w:szCs w:val="18"/>
              </w:rPr>
            </w:pPr>
            <w:r w:rsidRPr="00DE7294">
              <w:rPr>
                <w:rFonts w:eastAsia="Arial" w:cstheme="minorHAnsi"/>
                <w:sz w:val="18"/>
                <w:szCs w:val="18"/>
              </w:rPr>
              <w:t>strong</w:t>
            </w:r>
          </w:p>
        </w:tc>
      </w:tr>
      <w:tr w:rsidR="6636EA23" w:rsidRPr="00DE7294" w14:paraId="09C07CE4" w14:textId="77777777" w:rsidTr="58BD4D50">
        <w:trPr>
          <w:trHeight w:val="240"/>
        </w:trPr>
        <w:tc>
          <w:tcPr>
            <w:tcW w:w="2127" w:type="dxa"/>
            <w:vAlign w:val="bottom"/>
          </w:tcPr>
          <w:p w14:paraId="264D9B60" w14:textId="303BF89B" w:rsidR="6636EA23" w:rsidRPr="00DE7294" w:rsidRDefault="6636EA23">
            <w:pPr>
              <w:rPr>
                <w:rFonts w:cstheme="minorHAnsi"/>
                <w:sz w:val="18"/>
                <w:szCs w:val="18"/>
              </w:rPr>
            </w:pPr>
            <w:r w:rsidRPr="00DE7294">
              <w:rPr>
                <w:rFonts w:eastAsia="Arial" w:cstheme="minorHAnsi"/>
                <w:sz w:val="18"/>
                <w:szCs w:val="18"/>
              </w:rPr>
              <w:t xml:space="preserve">Velasquez </w:t>
            </w:r>
            <w:r w:rsidR="007D209F">
              <w:rPr>
                <w:rFonts w:eastAsia="Arial" w:cstheme="minorHAnsi"/>
                <w:sz w:val="18"/>
                <w:szCs w:val="18"/>
              </w:rPr>
              <w:t>(</w:t>
            </w:r>
            <w:r w:rsidRPr="00DE7294">
              <w:rPr>
                <w:rFonts w:eastAsia="Arial" w:cstheme="minorHAnsi"/>
                <w:sz w:val="18"/>
                <w:szCs w:val="18"/>
              </w:rPr>
              <w:t>2015</w:t>
            </w:r>
            <w:r w:rsidR="007D209F">
              <w:rPr>
                <w:rFonts w:eastAsia="Arial" w:cstheme="minorHAnsi"/>
                <w:sz w:val="18"/>
                <w:szCs w:val="18"/>
              </w:rPr>
              <w:t>)</w:t>
            </w:r>
          </w:p>
        </w:tc>
        <w:tc>
          <w:tcPr>
            <w:tcW w:w="992" w:type="dxa"/>
            <w:vAlign w:val="bottom"/>
          </w:tcPr>
          <w:p w14:paraId="6917C87F" w14:textId="64716EC1"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1134" w:type="dxa"/>
            <w:vAlign w:val="bottom"/>
          </w:tcPr>
          <w:p w14:paraId="01D0A153" w14:textId="2C5BA6E8"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6" w:type="dxa"/>
            <w:vAlign w:val="bottom"/>
          </w:tcPr>
          <w:p w14:paraId="698E76A7" w14:textId="3E6CE960"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2" w:type="dxa"/>
            <w:vAlign w:val="bottom"/>
          </w:tcPr>
          <w:p w14:paraId="5D4AA837" w14:textId="6EF902CD"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392F2165" w14:textId="24197DE8"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3" w:type="dxa"/>
            <w:vAlign w:val="bottom"/>
          </w:tcPr>
          <w:p w14:paraId="2ED316B8" w14:textId="7E299C66"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5" w:type="dxa"/>
            <w:vAlign w:val="bottom"/>
          </w:tcPr>
          <w:p w14:paraId="2E4C1B62" w14:textId="485AB414" w:rsidR="6636EA23" w:rsidRPr="00DE7294" w:rsidRDefault="6636EA23" w:rsidP="6636EA23">
            <w:pPr>
              <w:jc w:val="center"/>
              <w:rPr>
                <w:rFonts w:cstheme="minorHAnsi"/>
                <w:sz w:val="18"/>
                <w:szCs w:val="18"/>
              </w:rPr>
            </w:pPr>
            <w:r w:rsidRPr="00DE7294">
              <w:rPr>
                <w:rFonts w:eastAsia="Arial" w:cstheme="minorHAnsi"/>
                <w:sz w:val="18"/>
                <w:szCs w:val="18"/>
              </w:rPr>
              <w:t>moderate</w:t>
            </w:r>
          </w:p>
        </w:tc>
      </w:tr>
      <w:tr w:rsidR="6636EA23" w:rsidRPr="00DE7294" w14:paraId="5FE4FE64" w14:textId="77777777" w:rsidTr="58BD4D50">
        <w:trPr>
          <w:trHeight w:val="240"/>
        </w:trPr>
        <w:tc>
          <w:tcPr>
            <w:tcW w:w="2127" w:type="dxa"/>
            <w:vAlign w:val="bottom"/>
          </w:tcPr>
          <w:p w14:paraId="21E2181B" w14:textId="3847CE14" w:rsidR="6636EA23" w:rsidRPr="00DE7294" w:rsidRDefault="6636EA23">
            <w:pPr>
              <w:rPr>
                <w:rFonts w:cstheme="minorHAnsi"/>
                <w:sz w:val="18"/>
                <w:szCs w:val="18"/>
              </w:rPr>
            </w:pPr>
            <w:proofErr w:type="spellStart"/>
            <w:r w:rsidRPr="00DE7294">
              <w:rPr>
                <w:rFonts w:eastAsia="Arial" w:cstheme="minorHAnsi"/>
                <w:sz w:val="18"/>
                <w:szCs w:val="18"/>
              </w:rPr>
              <w:t>Komosa</w:t>
            </w:r>
            <w:proofErr w:type="spellEnd"/>
            <w:r w:rsidRPr="00DE7294">
              <w:rPr>
                <w:rFonts w:eastAsia="Arial" w:cstheme="minorHAnsi"/>
                <w:sz w:val="18"/>
                <w:szCs w:val="18"/>
              </w:rPr>
              <w:t xml:space="preserve">-Hawkins </w:t>
            </w:r>
            <w:r w:rsidR="007D209F">
              <w:rPr>
                <w:rFonts w:eastAsia="Arial" w:cstheme="minorHAnsi"/>
                <w:sz w:val="18"/>
                <w:szCs w:val="18"/>
              </w:rPr>
              <w:t>(</w:t>
            </w:r>
            <w:r w:rsidRPr="00DE7294">
              <w:rPr>
                <w:rFonts w:eastAsia="Arial" w:cstheme="minorHAnsi"/>
                <w:sz w:val="18"/>
                <w:szCs w:val="18"/>
              </w:rPr>
              <w:t>2012</w:t>
            </w:r>
            <w:r w:rsidR="007D209F">
              <w:rPr>
                <w:rFonts w:eastAsia="Arial" w:cstheme="minorHAnsi"/>
                <w:sz w:val="18"/>
                <w:szCs w:val="18"/>
              </w:rPr>
              <w:t>)</w:t>
            </w:r>
          </w:p>
        </w:tc>
        <w:tc>
          <w:tcPr>
            <w:tcW w:w="992" w:type="dxa"/>
            <w:vAlign w:val="bottom"/>
          </w:tcPr>
          <w:p w14:paraId="0858B9B0" w14:textId="47A60AF5"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134" w:type="dxa"/>
            <w:vAlign w:val="bottom"/>
          </w:tcPr>
          <w:p w14:paraId="653AEF6E" w14:textId="673BD056"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6" w:type="dxa"/>
            <w:vAlign w:val="bottom"/>
          </w:tcPr>
          <w:p w14:paraId="540499FB" w14:textId="4F2020A1"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2" w:type="dxa"/>
            <w:vAlign w:val="bottom"/>
          </w:tcPr>
          <w:p w14:paraId="1E79F368" w14:textId="1D0DD091"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19E0A985" w14:textId="574B79B7"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3" w:type="dxa"/>
            <w:vAlign w:val="bottom"/>
          </w:tcPr>
          <w:p w14:paraId="544D5613" w14:textId="507E3E46"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5" w:type="dxa"/>
            <w:vAlign w:val="bottom"/>
          </w:tcPr>
          <w:p w14:paraId="7C521B49" w14:textId="47903F42" w:rsidR="6636EA23" w:rsidRPr="00DE7294" w:rsidRDefault="6636EA23" w:rsidP="6636EA23">
            <w:pPr>
              <w:jc w:val="center"/>
              <w:rPr>
                <w:rFonts w:cstheme="minorHAnsi"/>
                <w:sz w:val="18"/>
                <w:szCs w:val="18"/>
              </w:rPr>
            </w:pPr>
            <w:r w:rsidRPr="00DE7294">
              <w:rPr>
                <w:rFonts w:eastAsia="Arial" w:cstheme="minorHAnsi"/>
                <w:sz w:val="18"/>
                <w:szCs w:val="18"/>
              </w:rPr>
              <w:t>strong</w:t>
            </w:r>
          </w:p>
        </w:tc>
      </w:tr>
      <w:tr w:rsidR="6636EA23" w:rsidRPr="00DE7294" w14:paraId="165AAD81" w14:textId="77777777" w:rsidTr="58BD4D50">
        <w:trPr>
          <w:trHeight w:val="240"/>
        </w:trPr>
        <w:tc>
          <w:tcPr>
            <w:tcW w:w="2127" w:type="dxa"/>
            <w:vAlign w:val="bottom"/>
          </w:tcPr>
          <w:p w14:paraId="4DF7FC16" w14:textId="77DD4E7B" w:rsidR="6636EA23" w:rsidRPr="00DE7294" w:rsidRDefault="6636EA23">
            <w:pPr>
              <w:rPr>
                <w:rFonts w:cstheme="minorHAnsi"/>
                <w:sz w:val="18"/>
                <w:szCs w:val="18"/>
              </w:rPr>
            </w:pPr>
            <w:proofErr w:type="spellStart"/>
            <w:r w:rsidRPr="00DE7294">
              <w:rPr>
                <w:rFonts w:eastAsia="Arial" w:cstheme="minorHAnsi"/>
                <w:sz w:val="18"/>
                <w:szCs w:val="18"/>
              </w:rPr>
              <w:t>Welkowitz</w:t>
            </w:r>
            <w:proofErr w:type="spellEnd"/>
            <w:r w:rsidRPr="00DE7294">
              <w:rPr>
                <w:rFonts w:eastAsia="Arial" w:cstheme="minorHAnsi"/>
                <w:sz w:val="18"/>
                <w:szCs w:val="18"/>
              </w:rPr>
              <w:t xml:space="preserve"> </w:t>
            </w:r>
            <w:r w:rsidR="007D209F">
              <w:rPr>
                <w:rFonts w:eastAsia="Arial" w:cstheme="minorHAnsi"/>
                <w:sz w:val="18"/>
                <w:szCs w:val="18"/>
              </w:rPr>
              <w:t>(</w:t>
            </w:r>
            <w:r w:rsidRPr="00DE7294">
              <w:rPr>
                <w:rFonts w:eastAsia="Arial" w:cstheme="minorHAnsi"/>
                <w:sz w:val="18"/>
                <w:szCs w:val="18"/>
              </w:rPr>
              <w:t>2000</w:t>
            </w:r>
            <w:r w:rsidR="007D209F">
              <w:rPr>
                <w:rFonts w:eastAsia="Arial" w:cstheme="minorHAnsi"/>
                <w:sz w:val="18"/>
                <w:szCs w:val="18"/>
              </w:rPr>
              <w:t>)</w:t>
            </w:r>
          </w:p>
        </w:tc>
        <w:tc>
          <w:tcPr>
            <w:tcW w:w="992" w:type="dxa"/>
            <w:vAlign w:val="bottom"/>
          </w:tcPr>
          <w:p w14:paraId="4CAE7CBD" w14:textId="0D3B7198"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1134" w:type="dxa"/>
            <w:vAlign w:val="bottom"/>
          </w:tcPr>
          <w:p w14:paraId="6D37667E" w14:textId="41BD2B52"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6" w:type="dxa"/>
            <w:vAlign w:val="bottom"/>
          </w:tcPr>
          <w:p w14:paraId="4318B41E" w14:textId="1C55437B"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992" w:type="dxa"/>
            <w:vAlign w:val="bottom"/>
          </w:tcPr>
          <w:p w14:paraId="58F30B97" w14:textId="5A535968"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3E1F1A9C" w14:textId="031AB14F"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3" w:type="dxa"/>
            <w:vAlign w:val="bottom"/>
          </w:tcPr>
          <w:p w14:paraId="45E77E4C" w14:textId="542D39EB"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5" w:type="dxa"/>
            <w:vAlign w:val="bottom"/>
          </w:tcPr>
          <w:p w14:paraId="48D44194" w14:textId="209C11D3" w:rsidR="6636EA23" w:rsidRPr="00DE7294" w:rsidRDefault="6636EA23" w:rsidP="6636EA23">
            <w:pPr>
              <w:jc w:val="center"/>
              <w:rPr>
                <w:rFonts w:cstheme="minorHAnsi"/>
                <w:sz w:val="18"/>
                <w:szCs w:val="18"/>
              </w:rPr>
            </w:pPr>
            <w:r w:rsidRPr="00DE7294">
              <w:rPr>
                <w:rFonts w:eastAsia="Arial" w:cstheme="minorHAnsi"/>
                <w:sz w:val="18"/>
                <w:szCs w:val="18"/>
              </w:rPr>
              <w:t>weak</w:t>
            </w:r>
          </w:p>
        </w:tc>
      </w:tr>
      <w:tr w:rsidR="6636EA23" w:rsidRPr="00DE7294" w14:paraId="7D24EF69" w14:textId="77777777" w:rsidTr="58BD4D50">
        <w:trPr>
          <w:trHeight w:val="240"/>
        </w:trPr>
        <w:tc>
          <w:tcPr>
            <w:tcW w:w="2127" w:type="dxa"/>
            <w:vAlign w:val="bottom"/>
          </w:tcPr>
          <w:p w14:paraId="496A5A2A" w14:textId="4DE7B102" w:rsidR="6636EA23" w:rsidRPr="00DE7294" w:rsidRDefault="6636EA23">
            <w:pPr>
              <w:rPr>
                <w:rFonts w:cstheme="minorHAnsi"/>
                <w:sz w:val="18"/>
                <w:szCs w:val="18"/>
              </w:rPr>
            </w:pPr>
            <w:proofErr w:type="spellStart"/>
            <w:r w:rsidRPr="00DE7294">
              <w:rPr>
                <w:rFonts w:eastAsia="Arial" w:cstheme="minorHAnsi"/>
                <w:sz w:val="18"/>
                <w:szCs w:val="18"/>
              </w:rPr>
              <w:t>Stoiber</w:t>
            </w:r>
            <w:proofErr w:type="spellEnd"/>
            <w:r w:rsidRPr="00DE7294">
              <w:rPr>
                <w:rFonts w:eastAsia="Arial" w:cstheme="minorHAnsi"/>
                <w:sz w:val="18"/>
                <w:szCs w:val="18"/>
              </w:rPr>
              <w:t xml:space="preserve"> </w:t>
            </w:r>
            <w:r w:rsidR="007D209F">
              <w:rPr>
                <w:rFonts w:eastAsia="Arial" w:cstheme="minorHAnsi"/>
                <w:sz w:val="18"/>
                <w:szCs w:val="18"/>
              </w:rPr>
              <w:t>(</w:t>
            </w:r>
            <w:r w:rsidRPr="00DE7294">
              <w:rPr>
                <w:rFonts w:eastAsia="Arial" w:cstheme="minorHAnsi"/>
                <w:sz w:val="18"/>
                <w:szCs w:val="18"/>
              </w:rPr>
              <w:t>2011</w:t>
            </w:r>
            <w:r w:rsidR="007D209F">
              <w:rPr>
                <w:rFonts w:eastAsia="Arial" w:cstheme="minorHAnsi"/>
                <w:sz w:val="18"/>
                <w:szCs w:val="18"/>
              </w:rPr>
              <w:t>)</w:t>
            </w:r>
          </w:p>
        </w:tc>
        <w:tc>
          <w:tcPr>
            <w:tcW w:w="992" w:type="dxa"/>
            <w:vAlign w:val="bottom"/>
          </w:tcPr>
          <w:p w14:paraId="06469B5F" w14:textId="1DFB50A9"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134" w:type="dxa"/>
            <w:vAlign w:val="bottom"/>
          </w:tcPr>
          <w:p w14:paraId="308A7B63" w14:textId="03EB1FAD"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6" w:type="dxa"/>
            <w:vAlign w:val="bottom"/>
          </w:tcPr>
          <w:p w14:paraId="31A7CB35" w14:textId="693995F1"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2" w:type="dxa"/>
            <w:vAlign w:val="bottom"/>
          </w:tcPr>
          <w:p w14:paraId="705FD79B" w14:textId="40F0BBF0"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067600FD" w14:textId="17C5FA37"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3" w:type="dxa"/>
            <w:vAlign w:val="bottom"/>
          </w:tcPr>
          <w:p w14:paraId="43EC7A4B" w14:textId="1F390D33"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1275" w:type="dxa"/>
            <w:vAlign w:val="bottom"/>
          </w:tcPr>
          <w:p w14:paraId="19E4AFA3" w14:textId="10BA050A" w:rsidR="6636EA23" w:rsidRPr="00DE7294" w:rsidRDefault="6636EA23" w:rsidP="6636EA23">
            <w:pPr>
              <w:jc w:val="center"/>
              <w:rPr>
                <w:rFonts w:cstheme="minorHAnsi"/>
                <w:sz w:val="18"/>
                <w:szCs w:val="18"/>
              </w:rPr>
            </w:pPr>
            <w:r w:rsidRPr="00DE7294">
              <w:rPr>
                <w:rFonts w:eastAsia="Arial" w:cstheme="minorHAnsi"/>
                <w:sz w:val="18"/>
                <w:szCs w:val="18"/>
              </w:rPr>
              <w:t>moderate</w:t>
            </w:r>
          </w:p>
        </w:tc>
      </w:tr>
      <w:tr w:rsidR="6636EA23" w:rsidRPr="00DE7294" w14:paraId="248A44A0" w14:textId="77777777" w:rsidTr="58BD4D50">
        <w:trPr>
          <w:trHeight w:val="240"/>
        </w:trPr>
        <w:tc>
          <w:tcPr>
            <w:tcW w:w="2127" w:type="dxa"/>
            <w:vAlign w:val="bottom"/>
          </w:tcPr>
          <w:p w14:paraId="15A7D1DD" w14:textId="2C6BE6BC" w:rsidR="6636EA23" w:rsidRPr="00DE7294" w:rsidRDefault="6636EA23">
            <w:pPr>
              <w:rPr>
                <w:rFonts w:cstheme="minorHAnsi"/>
                <w:sz w:val="18"/>
                <w:szCs w:val="18"/>
              </w:rPr>
            </w:pPr>
            <w:r w:rsidRPr="00DE7294">
              <w:rPr>
                <w:rFonts w:eastAsia="Arial" w:cstheme="minorHAnsi"/>
                <w:sz w:val="18"/>
                <w:szCs w:val="18"/>
              </w:rPr>
              <w:t xml:space="preserve">Sawyer </w:t>
            </w:r>
            <w:r w:rsidR="007D209F">
              <w:rPr>
                <w:rFonts w:eastAsia="Arial" w:cstheme="minorHAnsi"/>
                <w:sz w:val="18"/>
                <w:szCs w:val="18"/>
              </w:rPr>
              <w:t>(</w:t>
            </w:r>
            <w:r w:rsidRPr="00DE7294">
              <w:rPr>
                <w:rFonts w:eastAsia="Arial" w:cstheme="minorHAnsi"/>
                <w:sz w:val="18"/>
                <w:szCs w:val="18"/>
              </w:rPr>
              <w:t>2010a</w:t>
            </w:r>
            <w:r w:rsidR="007D209F">
              <w:rPr>
                <w:rFonts w:eastAsia="Arial" w:cstheme="minorHAnsi"/>
                <w:sz w:val="18"/>
                <w:szCs w:val="18"/>
              </w:rPr>
              <w:t>)</w:t>
            </w:r>
          </w:p>
        </w:tc>
        <w:tc>
          <w:tcPr>
            <w:tcW w:w="992" w:type="dxa"/>
            <w:vAlign w:val="bottom"/>
          </w:tcPr>
          <w:p w14:paraId="58029C21" w14:textId="306E23C0"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134" w:type="dxa"/>
            <w:vAlign w:val="bottom"/>
          </w:tcPr>
          <w:p w14:paraId="350BB6CA" w14:textId="20E200FF"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6" w:type="dxa"/>
            <w:vAlign w:val="bottom"/>
          </w:tcPr>
          <w:p w14:paraId="4DFEA0D6" w14:textId="4B7C4C65"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992" w:type="dxa"/>
            <w:vAlign w:val="bottom"/>
          </w:tcPr>
          <w:p w14:paraId="12AA3091" w14:textId="28C0F08A"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071F70BC" w14:textId="365C6329"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3" w:type="dxa"/>
            <w:vAlign w:val="bottom"/>
          </w:tcPr>
          <w:p w14:paraId="4626F97F" w14:textId="1D2243A8"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5" w:type="dxa"/>
            <w:vAlign w:val="bottom"/>
          </w:tcPr>
          <w:p w14:paraId="04C1F011" w14:textId="140CE14B" w:rsidR="6636EA23" w:rsidRPr="00DE7294" w:rsidRDefault="6636EA23" w:rsidP="6636EA23">
            <w:pPr>
              <w:jc w:val="center"/>
              <w:rPr>
                <w:rFonts w:cstheme="minorHAnsi"/>
                <w:sz w:val="18"/>
                <w:szCs w:val="18"/>
              </w:rPr>
            </w:pPr>
            <w:r w:rsidRPr="00DE7294">
              <w:rPr>
                <w:rFonts w:eastAsia="Arial" w:cstheme="minorHAnsi"/>
                <w:sz w:val="18"/>
                <w:szCs w:val="18"/>
              </w:rPr>
              <w:t>moderate</w:t>
            </w:r>
          </w:p>
        </w:tc>
      </w:tr>
      <w:tr w:rsidR="6636EA23" w:rsidRPr="00DE7294" w14:paraId="53220E15" w14:textId="77777777" w:rsidTr="58BD4D50">
        <w:trPr>
          <w:trHeight w:val="240"/>
        </w:trPr>
        <w:tc>
          <w:tcPr>
            <w:tcW w:w="2127" w:type="dxa"/>
            <w:vAlign w:val="bottom"/>
          </w:tcPr>
          <w:p w14:paraId="59D0AD1D" w14:textId="2DA822CE" w:rsidR="6636EA23" w:rsidRPr="00DE7294" w:rsidRDefault="6636EA23">
            <w:pPr>
              <w:rPr>
                <w:rFonts w:cstheme="minorHAnsi"/>
                <w:sz w:val="18"/>
                <w:szCs w:val="18"/>
              </w:rPr>
            </w:pPr>
            <w:r w:rsidRPr="00DE7294">
              <w:rPr>
                <w:rFonts w:eastAsia="Arial" w:cstheme="minorHAnsi"/>
                <w:sz w:val="18"/>
                <w:szCs w:val="18"/>
              </w:rPr>
              <w:t xml:space="preserve">Schmidt </w:t>
            </w:r>
            <w:r w:rsidR="007D209F">
              <w:rPr>
                <w:rFonts w:eastAsia="Arial" w:cstheme="minorHAnsi"/>
                <w:sz w:val="18"/>
                <w:szCs w:val="18"/>
              </w:rPr>
              <w:t>(2</w:t>
            </w:r>
            <w:r w:rsidRPr="00DE7294">
              <w:rPr>
                <w:rFonts w:eastAsia="Arial" w:cstheme="minorHAnsi"/>
                <w:sz w:val="18"/>
                <w:szCs w:val="18"/>
              </w:rPr>
              <w:t>007</w:t>
            </w:r>
            <w:r w:rsidR="007D209F">
              <w:rPr>
                <w:rFonts w:eastAsia="Arial" w:cstheme="minorHAnsi"/>
                <w:sz w:val="18"/>
                <w:szCs w:val="18"/>
              </w:rPr>
              <w:t>)</w:t>
            </w:r>
          </w:p>
        </w:tc>
        <w:tc>
          <w:tcPr>
            <w:tcW w:w="992" w:type="dxa"/>
            <w:vAlign w:val="bottom"/>
          </w:tcPr>
          <w:p w14:paraId="3BCC8A67" w14:textId="0BF81295"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134" w:type="dxa"/>
            <w:vAlign w:val="bottom"/>
          </w:tcPr>
          <w:p w14:paraId="3B316B62" w14:textId="13F3F788"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6" w:type="dxa"/>
            <w:vAlign w:val="bottom"/>
          </w:tcPr>
          <w:p w14:paraId="272BDBA4" w14:textId="12601FB7"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2" w:type="dxa"/>
            <w:vAlign w:val="bottom"/>
          </w:tcPr>
          <w:p w14:paraId="3A8C6636" w14:textId="2726D723"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1F9BCC81" w14:textId="3371AEE7"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3" w:type="dxa"/>
            <w:vAlign w:val="bottom"/>
          </w:tcPr>
          <w:p w14:paraId="5996CE13" w14:textId="51425C6E"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5" w:type="dxa"/>
            <w:vAlign w:val="bottom"/>
          </w:tcPr>
          <w:p w14:paraId="189DCEEB" w14:textId="08B83DAD" w:rsidR="6636EA23" w:rsidRPr="00DE7294" w:rsidRDefault="6636EA23" w:rsidP="6636EA23">
            <w:pPr>
              <w:jc w:val="center"/>
              <w:rPr>
                <w:rFonts w:cstheme="minorHAnsi"/>
                <w:sz w:val="18"/>
                <w:szCs w:val="18"/>
              </w:rPr>
            </w:pPr>
            <w:r w:rsidRPr="00DE7294">
              <w:rPr>
                <w:rFonts w:eastAsia="Arial" w:cstheme="minorHAnsi"/>
                <w:sz w:val="18"/>
                <w:szCs w:val="18"/>
              </w:rPr>
              <w:t>strong</w:t>
            </w:r>
          </w:p>
        </w:tc>
      </w:tr>
      <w:tr w:rsidR="6636EA23" w:rsidRPr="00DE7294" w14:paraId="062878E3" w14:textId="77777777" w:rsidTr="58BD4D50">
        <w:trPr>
          <w:trHeight w:val="240"/>
        </w:trPr>
        <w:tc>
          <w:tcPr>
            <w:tcW w:w="2127" w:type="dxa"/>
            <w:vAlign w:val="bottom"/>
          </w:tcPr>
          <w:p w14:paraId="6DF42D54" w14:textId="4ACC5E30" w:rsidR="6636EA23" w:rsidRPr="00DE7294" w:rsidRDefault="6636EA23">
            <w:pPr>
              <w:rPr>
                <w:rFonts w:cstheme="minorHAnsi"/>
                <w:sz w:val="18"/>
                <w:szCs w:val="18"/>
              </w:rPr>
            </w:pPr>
            <w:proofErr w:type="spellStart"/>
            <w:r w:rsidRPr="00DE7294">
              <w:rPr>
                <w:rFonts w:eastAsia="Arial" w:cstheme="minorHAnsi"/>
                <w:sz w:val="18"/>
                <w:szCs w:val="18"/>
              </w:rPr>
              <w:t>Bonhauser</w:t>
            </w:r>
            <w:proofErr w:type="spellEnd"/>
            <w:r w:rsidRPr="00DE7294">
              <w:rPr>
                <w:rFonts w:eastAsia="Arial" w:cstheme="minorHAnsi"/>
                <w:sz w:val="18"/>
                <w:szCs w:val="18"/>
              </w:rPr>
              <w:t xml:space="preserve"> </w:t>
            </w:r>
            <w:r w:rsidR="007D209F">
              <w:rPr>
                <w:rFonts w:eastAsia="Arial" w:cstheme="minorHAnsi"/>
                <w:sz w:val="18"/>
                <w:szCs w:val="18"/>
              </w:rPr>
              <w:t>(</w:t>
            </w:r>
            <w:r w:rsidRPr="00DE7294">
              <w:rPr>
                <w:rFonts w:eastAsia="Arial" w:cstheme="minorHAnsi"/>
                <w:sz w:val="18"/>
                <w:szCs w:val="18"/>
              </w:rPr>
              <w:t>2005</w:t>
            </w:r>
            <w:r w:rsidR="007D209F">
              <w:rPr>
                <w:rFonts w:eastAsia="Arial" w:cstheme="minorHAnsi"/>
                <w:sz w:val="18"/>
                <w:szCs w:val="18"/>
              </w:rPr>
              <w:t>)</w:t>
            </w:r>
          </w:p>
        </w:tc>
        <w:tc>
          <w:tcPr>
            <w:tcW w:w="992" w:type="dxa"/>
            <w:vAlign w:val="bottom"/>
          </w:tcPr>
          <w:p w14:paraId="37E846C4" w14:textId="2A9268C0"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134" w:type="dxa"/>
            <w:vAlign w:val="bottom"/>
          </w:tcPr>
          <w:p w14:paraId="47E66EF6" w14:textId="203C8298"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6" w:type="dxa"/>
            <w:vAlign w:val="bottom"/>
          </w:tcPr>
          <w:p w14:paraId="735D77D1" w14:textId="2E040A79"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2" w:type="dxa"/>
            <w:vAlign w:val="bottom"/>
          </w:tcPr>
          <w:p w14:paraId="552A6377" w14:textId="1EC9060E"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1417" w:type="dxa"/>
            <w:vAlign w:val="bottom"/>
          </w:tcPr>
          <w:p w14:paraId="1ABCDD50" w14:textId="661E00FF"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3" w:type="dxa"/>
            <w:vAlign w:val="bottom"/>
          </w:tcPr>
          <w:p w14:paraId="0D6B54D2" w14:textId="2FB487B2"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5" w:type="dxa"/>
            <w:vAlign w:val="bottom"/>
          </w:tcPr>
          <w:p w14:paraId="444EF3D5" w14:textId="6A0AD3A9" w:rsidR="6636EA23" w:rsidRPr="00DE7294" w:rsidRDefault="6636EA23" w:rsidP="6636EA23">
            <w:pPr>
              <w:jc w:val="center"/>
              <w:rPr>
                <w:rFonts w:cstheme="minorHAnsi"/>
                <w:sz w:val="18"/>
                <w:szCs w:val="18"/>
              </w:rPr>
            </w:pPr>
            <w:r w:rsidRPr="00DE7294">
              <w:rPr>
                <w:rFonts w:eastAsia="Arial" w:cstheme="minorHAnsi"/>
                <w:sz w:val="18"/>
                <w:szCs w:val="18"/>
              </w:rPr>
              <w:t>moderate</w:t>
            </w:r>
          </w:p>
        </w:tc>
      </w:tr>
      <w:tr w:rsidR="6636EA23" w:rsidRPr="00DE7294" w14:paraId="7F920F55" w14:textId="77777777" w:rsidTr="58BD4D50">
        <w:trPr>
          <w:trHeight w:val="240"/>
        </w:trPr>
        <w:tc>
          <w:tcPr>
            <w:tcW w:w="2127" w:type="dxa"/>
            <w:vAlign w:val="bottom"/>
          </w:tcPr>
          <w:p w14:paraId="68EEE902" w14:textId="26BF9F2D" w:rsidR="6636EA23" w:rsidRPr="00DE7294" w:rsidRDefault="6636EA23">
            <w:pPr>
              <w:rPr>
                <w:rFonts w:cstheme="minorHAnsi"/>
                <w:sz w:val="18"/>
                <w:szCs w:val="18"/>
              </w:rPr>
            </w:pPr>
            <w:r w:rsidRPr="00DE7294">
              <w:rPr>
                <w:rFonts w:eastAsia="Arial" w:cstheme="minorHAnsi"/>
                <w:sz w:val="18"/>
                <w:szCs w:val="18"/>
              </w:rPr>
              <w:t xml:space="preserve">Busch </w:t>
            </w:r>
            <w:r w:rsidR="00B822BE">
              <w:rPr>
                <w:rFonts w:eastAsia="Arial" w:cstheme="minorHAnsi"/>
                <w:sz w:val="18"/>
                <w:szCs w:val="18"/>
              </w:rPr>
              <w:t>(</w:t>
            </w:r>
            <w:r w:rsidRPr="00DE7294">
              <w:rPr>
                <w:rFonts w:eastAsia="Arial" w:cstheme="minorHAnsi"/>
                <w:sz w:val="18"/>
                <w:szCs w:val="18"/>
              </w:rPr>
              <w:t>2015</w:t>
            </w:r>
            <w:r w:rsidR="00B822BE">
              <w:rPr>
                <w:rFonts w:eastAsia="Arial" w:cstheme="minorHAnsi"/>
                <w:sz w:val="18"/>
                <w:szCs w:val="18"/>
              </w:rPr>
              <w:t>)</w:t>
            </w:r>
          </w:p>
        </w:tc>
        <w:tc>
          <w:tcPr>
            <w:tcW w:w="992" w:type="dxa"/>
            <w:vAlign w:val="bottom"/>
          </w:tcPr>
          <w:p w14:paraId="4EF087BC" w14:textId="2FEC80A0"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1134" w:type="dxa"/>
            <w:vAlign w:val="bottom"/>
          </w:tcPr>
          <w:p w14:paraId="44171FA4" w14:textId="61D5A9AE"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6" w:type="dxa"/>
            <w:vAlign w:val="bottom"/>
          </w:tcPr>
          <w:p w14:paraId="0998BE16" w14:textId="0C458F4F"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2" w:type="dxa"/>
            <w:vAlign w:val="bottom"/>
          </w:tcPr>
          <w:p w14:paraId="05A033BB" w14:textId="719CA44F"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0D52A4AC" w14:textId="7C5F3FBE"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993" w:type="dxa"/>
            <w:vAlign w:val="bottom"/>
          </w:tcPr>
          <w:p w14:paraId="0A2A5F64" w14:textId="176A1F87"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5" w:type="dxa"/>
            <w:vAlign w:val="bottom"/>
          </w:tcPr>
          <w:p w14:paraId="3A76F879" w14:textId="4340034D" w:rsidR="6636EA23" w:rsidRPr="00DE7294" w:rsidRDefault="6636EA23" w:rsidP="6636EA23">
            <w:pPr>
              <w:jc w:val="center"/>
              <w:rPr>
                <w:rFonts w:cstheme="minorHAnsi"/>
                <w:sz w:val="18"/>
                <w:szCs w:val="18"/>
              </w:rPr>
            </w:pPr>
            <w:r w:rsidRPr="00DE7294">
              <w:rPr>
                <w:rFonts w:eastAsia="Arial" w:cstheme="minorHAnsi"/>
                <w:sz w:val="18"/>
                <w:szCs w:val="18"/>
              </w:rPr>
              <w:t>weak</w:t>
            </w:r>
          </w:p>
        </w:tc>
      </w:tr>
      <w:tr w:rsidR="6636EA23" w:rsidRPr="00DE7294" w14:paraId="1E1B6BE3" w14:textId="77777777" w:rsidTr="58BD4D50">
        <w:trPr>
          <w:trHeight w:val="240"/>
        </w:trPr>
        <w:tc>
          <w:tcPr>
            <w:tcW w:w="2127" w:type="dxa"/>
            <w:vAlign w:val="bottom"/>
          </w:tcPr>
          <w:p w14:paraId="0E54C9D3" w14:textId="5B158619" w:rsidR="6636EA23" w:rsidRPr="00DE7294" w:rsidRDefault="6636EA23">
            <w:pPr>
              <w:rPr>
                <w:rFonts w:cstheme="minorHAnsi"/>
                <w:sz w:val="18"/>
                <w:szCs w:val="18"/>
              </w:rPr>
            </w:pPr>
            <w:r w:rsidRPr="00DE7294">
              <w:rPr>
                <w:rFonts w:eastAsia="Arial" w:cstheme="minorHAnsi"/>
                <w:sz w:val="18"/>
                <w:szCs w:val="18"/>
              </w:rPr>
              <w:t xml:space="preserve">Cross </w:t>
            </w:r>
            <w:r w:rsidR="00B822BE">
              <w:rPr>
                <w:rFonts w:eastAsia="Arial" w:cstheme="minorHAnsi"/>
                <w:sz w:val="18"/>
                <w:szCs w:val="18"/>
              </w:rPr>
              <w:t>(</w:t>
            </w:r>
            <w:r w:rsidRPr="00DE7294">
              <w:rPr>
                <w:rFonts w:eastAsia="Arial" w:cstheme="minorHAnsi"/>
                <w:sz w:val="18"/>
                <w:szCs w:val="18"/>
              </w:rPr>
              <w:t>2018</w:t>
            </w:r>
            <w:r w:rsidR="00B822BE">
              <w:rPr>
                <w:rFonts w:eastAsia="Arial" w:cstheme="minorHAnsi"/>
                <w:sz w:val="18"/>
                <w:szCs w:val="18"/>
              </w:rPr>
              <w:t>)</w:t>
            </w:r>
          </w:p>
        </w:tc>
        <w:tc>
          <w:tcPr>
            <w:tcW w:w="992" w:type="dxa"/>
            <w:vAlign w:val="bottom"/>
          </w:tcPr>
          <w:p w14:paraId="1F6FCA38" w14:textId="6E4340F5"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134" w:type="dxa"/>
            <w:vAlign w:val="bottom"/>
          </w:tcPr>
          <w:p w14:paraId="1E3BBCCC" w14:textId="74956425"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6" w:type="dxa"/>
            <w:vAlign w:val="bottom"/>
          </w:tcPr>
          <w:p w14:paraId="499A6B75" w14:textId="52D01F8C"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992" w:type="dxa"/>
            <w:vAlign w:val="bottom"/>
          </w:tcPr>
          <w:p w14:paraId="716E0409" w14:textId="1AE70B43"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77050D2C" w14:textId="2CE98B4F"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993" w:type="dxa"/>
            <w:vAlign w:val="bottom"/>
          </w:tcPr>
          <w:p w14:paraId="569C3E2C" w14:textId="5F98638D"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5" w:type="dxa"/>
            <w:vAlign w:val="bottom"/>
          </w:tcPr>
          <w:p w14:paraId="651E61F3" w14:textId="5D7213FE" w:rsidR="6636EA23" w:rsidRPr="00DE7294" w:rsidRDefault="6636EA23" w:rsidP="6636EA23">
            <w:pPr>
              <w:jc w:val="center"/>
              <w:rPr>
                <w:rFonts w:cstheme="minorHAnsi"/>
                <w:sz w:val="18"/>
                <w:szCs w:val="18"/>
              </w:rPr>
            </w:pPr>
            <w:r w:rsidRPr="00DE7294">
              <w:rPr>
                <w:rFonts w:eastAsia="Arial" w:cstheme="minorHAnsi"/>
                <w:sz w:val="18"/>
                <w:szCs w:val="18"/>
              </w:rPr>
              <w:t>moderate</w:t>
            </w:r>
          </w:p>
        </w:tc>
      </w:tr>
      <w:tr w:rsidR="6636EA23" w:rsidRPr="00DE7294" w14:paraId="5FB56F07" w14:textId="77777777" w:rsidTr="58BD4D50">
        <w:trPr>
          <w:trHeight w:val="240"/>
        </w:trPr>
        <w:tc>
          <w:tcPr>
            <w:tcW w:w="2127" w:type="dxa"/>
            <w:vAlign w:val="bottom"/>
          </w:tcPr>
          <w:p w14:paraId="73B6636E" w14:textId="6CD2065B" w:rsidR="6636EA23" w:rsidRPr="00DE7294" w:rsidRDefault="6636EA23">
            <w:pPr>
              <w:rPr>
                <w:rFonts w:cstheme="minorHAnsi"/>
                <w:sz w:val="18"/>
                <w:szCs w:val="18"/>
              </w:rPr>
            </w:pPr>
            <w:r w:rsidRPr="00DE7294">
              <w:rPr>
                <w:rFonts w:eastAsia="Arial" w:cstheme="minorHAnsi"/>
                <w:sz w:val="18"/>
                <w:szCs w:val="18"/>
              </w:rPr>
              <w:t xml:space="preserve">Ford </w:t>
            </w:r>
            <w:r w:rsidR="00680D64">
              <w:rPr>
                <w:rFonts w:eastAsia="Arial" w:cstheme="minorHAnsi"/>
                <w:sz w:val="18"/>
                <w:szCs w:val="18"/>
              </w:rPr>
              <w:t>(</w:t>
            </w:r>
            <w:r w:rsidRPr="00DE7294">
              <w:rPr>
                <w:rFonts w:eastAsia="Arial" w:cstheme="minorHAnsi"/>
                <w:sz w:val="18"/>
                <w:szCs w:val="18"/>
              </w:rPr>
              <w:t>2019</w:t>
            </w:r>
            <w:r w:rsidR="00680D64">
              <w:rPr>
                <w:rFonts w:eastAsia="Arial" w:cstheme="minorHAnsi"/>
                <w:sz w:val="18"/>
                <w:szCs w:val="18"/>
              </w:rPr>
              <w:t>)</w:t>
            </w:r>
          </w:p>
        </w:tc>
        <w:tc>
          <w:tcPr>
            <w:tcW w:w="992" w:type="dxa"/>
            <w:vAlign w:val="bottom"/>
          </w:tcPr>
          <w:p w14:paraId="37D865D6" w14:textId="43B9DE5E"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134" w:type="dxa"/>
            <w:vAlign w:val="bottom"/>
          </w:tcPr>
          <w:p w14:paraId="448F65E2" w14:textId="4660225E"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6" w:type="dxa"/>
            <w:vAlign w:val="bottom"/>
          </w:tcPr>
          <w:p w14:paraId="4F1722AD" w14:textId="492BEDD5"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992" w:type="dxa"/>
            <w:vAlign w:val="bottom"/>
          </w:tcPr>
          <w:p w14:paraId="229877F0" w14:textId="77EA2D59"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3EC433F8" w14:textId="2886D5B7"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3" w:type="dxa"/>
            <w:vAlign w:val="bottom"/>
          </w:tcPr>
          <w:p w14:paraId="0B6E5A25" w14:textId="154C6551"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5" w:type="dxa"/>
            <w:vAlign w:val="bottom"/>
          </w:tcPr>
          <w:p w14:paraId="7644D8BE" w14:textId="47CFF408" w:rsidR="6636EA23" w:rsidRPr="00DE7294" w:rsidRDefault="6636EA23" w:rsidP="6636EA23">
            <w:pPr>
              <w:jc w:val="center"/>
              <w:rPr>
                <w:rFonts w:cstheme="minorHAnsi"/>
                <w:sz w:val="18"/>
                <w:szCs w:val="18"/>
              </w:rPr>
            </w:pPr>
            <w:r w:rsidRPr="00DE7294">
              <w:rPr>
                <w:rFonts w:eastAsia="Arial" w:cstheme="minorHAnsi"/>
                <w:sz w:val="18"/>
                <w:szCs w:val="18"/>
              </w:rPr>
              <w:t>strong</w:t>
            </w:r>
          </w:p>
        </w:tc>
      </w:tr>
      <w:tr w:rsidR="6636EA23" w:rsidRPr="00DE7294" w14:paraId="26FD52CF" w14:textId="77777777" w:rsidTr="58BD4D50">
        <w:trPr>
          <w:trHeight w:val="240"/>
        </w:trPr>
        <w:tc>
          <w:tcPr>
            <w:tcW w:w="2127" w:type="dxa"/>
            <w:vAlign w:val="bottom"/>
          </w:tcPr>
          <w:p w14:paraId="60559462" w14:textId="5F5C5F54" w:rsidR="6636EA23" w:rsidRPr="00DE7294" w:rsidRDefault="6636EA23">
            <w:pPr>
              <w:rPr>
                <w:rFonts w:cstheme="minorHAnsi"/>
                <w:sz w:val="18"/>
                <w:szCs w:val="18"/>
              </w:rPr>
            </w:pPr>
            <w:proofErr w:type="spellStart"/>
            <w:r w:rsidRPr="00DE7294">
              <w:rPr>
                <w:rFonts w:eastAsia="Arial" w:cstheme="minorHAnsi"/>
                <w:sz w:val="18"/>
                <w:szCs w:val="18"/>
              </w:rPr>
              <w:t>Fuscaldo</w:t>
            </w:r>
            <w:proofErr w:type="spellEnd"/>
            <w:r w:rsidRPr="00DE7294">
              <w:rPr>
                <w:rFonts w:eastAsia="Arial" w:cstheme="minorHAnsi"/>
                <w:sz w:val="18"/>
                <w:szCs w:val="18"/>
              </w:rPr>
              <w:t xml:space="preserve"> </w:t>
            </w:r>
            <w:r w:rsidR="00680D64">
              <w:rPr>
                <w:rFonts w:eastAsia="Arial" w:cstheme="minorHAnsi"/>
                <w:sz w:val="18"/>
                <w:szCs w:val="18"/>
              </w:rPr>
              <w:t>(</w:t>
            </w:r>
            <w:r w:rsidRPr="00DE7294">
              <w:rPr>
                <w:rFonts w:eastAsia="Arial" w:cstheme="minorHAnsi"/>
                <w:sz w:val="18"/>
                <w:szCs w:val="18"/>
              </w:rPr>
              <w:t>1998</w:t>
            </w:r>
            <w:r w:rsidR="00680D64">
              <w:rPr>
                <w:rFonts w:eastAsia="Arial" w:cstheme="minorHAnsi"/>
                <w:sz w:val="18"/>
                <w:szCs w:val="18"/>
              </w:rPr>
              <w:t>)</w:t>
            </w:r>
          </w:p>
        </w:tc>
        <w:tc>
          <w:tcPr>
            <w:tcW w:w="992" w:type="dxa"/>
            <w:vAlign w:val="bottom"/>
          </w:tcPr>
          <w:p w14:paraId="21D6DABE" w14:textId="1864BCEE"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134" w:type="dxa"/>
            <w:vAlign w:val="bottom"/>
          </w:tcPr>
          <w:p w14:paraId="3019EF92" w14:textId="68B40E8F"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6" w:type="dxa"/>
            <w:vAlign w:val="bottom"/>
          </w:tcPr>
          <w:p w14:paraId="71C77702" w14:textId="3EE29945"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992" w:type="dxa"/>
            <w:vAlign w:val="bottom"/>
          </w:tcPr>
          <w:p w14:paraId="58EF59E5" w14:textId="35BCA180"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6BEDED12" w14:textId="05BAFF5F"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993" w:type="dxa"/>
            <w:vAlign w:val="bottom"/>
          </w:tcPr>
          <w:p w14:paraId="4BE4834F" w14:textId="271A9EB7"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5" w:type="dxa"/>
            <w:vAlign w:val="bottom"/>
          </w:tcPr>
          <w:p w14:paraId="042CDF68" w14:textId="1F2735D4" w:rsidR="6636EA23" w:rsidRPr="00DE7294" w:rsidRDefault="6636EA23" w:rsidP="6636EA23">
            <w:pPr>
              <w:jc w:val="center"/>
              <w:rPr>
                <w:rFonts w:cstheme="minorHAnsi"/>
                <w:sz w:val="18"/>
                <w:szCs w:val="18"/>
              </w:rPr>
            </w:pPr>
            <w:r w:rsidRPr="00DE7294">
              <w:rPr>
                <w:rFonts w:eastAsia="Arial" w:cstheme="minorHAnsi"/>
                <w:sz w:val="18"/>
                <w:szCs w:val="18"/>
              </w:rPr>
              <w:t>moderate</w:t>
            </w:r>
          </w:p>
        </w:tc>
      </w:tr>
      <w:tr w:rsidR="6636EA23" w:rsidRPr="00DE7294" w14:paraId="7A5F0A06" w14:textId="77777777" w:rsidTr="58BD4D50">
        <w:trPr>
          <w:trHeight w:val="240"/>
        </w:trPr>
        <w:tc>
          <w:tcPr>
            <w:tcW w:w="2127" w:type="dxa"/>
            <w:vAlign w:val="bottom"/>
          </w:tcPr>
          <w:p w14:paraId="053B79ED" w14:textId="305930ED" w:rsidR="6636EA23" w:rsidRPr="00DE7294" w:rsidRDefault="6636EA23">
            <w:pPr>
              <w:rPr>
                <w:rFonts w:cstheme="minorHAnsi"/>
                <w:sz w:val="18"/>
                <w:szCs w:val="18"/>
              </w:rPr>
            </w:pPr>
            <w:proofErr w:type="spellStart"/>
            <w:r w:rsidRPr="00DE7294">
              <w:rPr>
                <w:rFonts w:eastAsia="Arial" w:cstheme="minorHAnsi"/>
                <w:sz w:val="18"/>
                <w:szCs w:val="18"/>
              </w:rPr>
              <w:t>Kamps</w:t>
            </w:r>
            <w:proofErr w:type="spellEnd"/>
            <w:r w:rsidRPr="00DE7294">
              <w:rPr>
                <w:rFonts w:eastAsia="Arial" w:cstheme="minorHAnsi"/>
                <w:sz w:val="18"/>
                <w:szCs w:val="18"/>
              </w:rPr>
              <w:t xml:space="preserve"> </w:t>
            </w:r>
            <w:r w:rsidR="00680D64">
              <w:rPr>
                <w:rFonts w:eastAsia="Arial" w:cstheme="minorHAnsi"/>
                <w:sz w:val="18"/>
                <w:szCs w:val="18"/>
              </w:rPr>
              <w:t>(</w:t>
            </w:r>
            <w:r w:rsidRPr="00DE7294">
              <w:rPr>
                <w:rFonts w:eastAsia="Arial" w:cstheme="minorHAnsi"/>
                <w:sz w:val="18"/>
                <w:szCs w:val="18"/>
              </w:rPr>
              <w:t>2000</w:t>
            </w:r>
            <w:r w:rsidR="00680D64">
              <w:rPr>
                <w:rFonts w:eastAsia="Arial" w:cstheme="minorHAnsi"/>
                <w:sz w:val="18"/>
                <w:szCs w:val="18"/>
              </w:rPr>
              <w:t>)</w:t>
            </w:r>
          </w:p>
        </w:tc>
        <w:tc>
          <w:tcPr>
            <w:tcW w:w="992" w:type="dxa"/>
            <w:vAlign w:val="bottom"/>
          </w:tcPr>
          <w:p w14:paraId="788AD8BD" w14:textId="061877FD"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134" w:type="dxa"/>
            <w:vAlign w:val="bottom"/>
          </w:tcPr>
          <w:p w14:paraId="2411A2F1" w14:textId="750EF112"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6" w:type="dxa"/>
            <w:vAlign w:val="bottom"/>
          </w:tcPr>
          <w:p w14:paraId="73BD49BB" w14:textId="25C8F84A"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2" w:type="dxa"/>
            <w:vAlign w:val="bottom"/>
          </w:tcPr>
          <w:p w14:paraId="5BB9EB87" w14:textId="39920367"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6C410D81" w14:textId="0DE32619"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993" w:type="dxa"/>
            <w:vAlign w:val="bottom"/>
          </w:tcPr>
          <w:p w14:paraId="643DB5DE" w14:textId="65426443"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5" w:type="dxa"/>
            <w:vAlign w:val="bottom"/>
          </w:tcPr>
          <w:p w14:paraId="7E9309E6" w14:textId="1B38FC2A" w:rsidR="6636EA23" w:rsidRPr="00DE7294" w:rsidRDefault="6636EA23" w:rsidP="6636EA23">
            <w:pPr>
              <w:jc w:val="center"/>
              <w:rPr>
                <w:rFonts w:cstheme="minorHAnsi"/>
                <w:sz w:val="18"/>
                <w:szCs w:val="18"/>
              </w:rPr>
            </w:pPr>
            <w:r w:rsidRPr="00DE7294">
              <w:rPr>
                <w:rFonts w:eastAsia="Arial" w:cstheme="minorHAnsi"/>
                <w:sz w:val="18"/>
                <w:szCs w:val="18"/>
              </w:rPr>
              <w:t>strong</w:t>
            </w:r>
          </w:p>
        </w:tc>
      </w:tr>
      <w:tr w:rsidR="6636EA23" w:rsidRPr="00DE7294" w14:paraId="1F4CAB88" w14:textId="77777777" w:rsidTr="58BD4D50">
        <w:trPr>
          <w:trHeight w:val="240"/>
        </w:trPr>
        <w:tc>
          <w:tcPr>
            <w:tcW w:w="2127" w:type="dxa"/>
            <w:vAlign w:val="bottom"/>
          </w:tcPr>
          <w:p w14:paraId="31AEA551" w14:textId="44C5A75D" w:rsidR="6636EA23" w:rsidRPr="00DE7294" w:rsidRDefault="6636EA23">
            <w:pPr>
              <w:rPr>
                <w:rFonts w:cstheme="minorHAnsi"/>
                <w:sz w:val="18"/>
                <w:szCs w:val="18"/>
              </w:rPr>
            </w:pPr>
            <w:r w:rsidRPr="00DE7294">
              <w:rPr>
                <w:rFonts w:eastAsia="Arial" w:cstheme="minorHAnsi"/>
                <w:sz w:val="18"/>
                <w:szCs w:val="18"/>
              </w:rPr>
              <w:t xml:space="preserve">Sawyer </w:t>
            </w:r>
            <w:r w:rsidR="00680D64">
              <w:rPr>
                <w:rFonts w:eastAsia="Arial" w:cstheme="minorHAnsi"/>
                <w:sz w:val="18"/>
                <w:szCs w:val="18"/>
              </w:rPr>
              <w:t>(</w:t>
            </w:r>
            <w:r w:rsidRPr="00DE7294">
              <w:rPr>
                <w:rFonts w:eastAsia="Arial" w:cstheme="minorHAnsi"/>
                <w:sz w:val="18"/>
                <w:szCs w:val="18"/>
              </w:rPr>
              <w:t>2010b</w:t>
            </w:r>
            <w:r w:rsidR="00680D64">
              <w:rPr>
                <w:rFonts w:eastAsia="Arial" w:cstheme="minorHAnsi"/>
                <w:sz w:val="18"/>
                <w:szCs w:val="18"/>
              </w:rPr>
              <w:t>)</w:t>
            </w:r>
          </w:p>
        </w:tc>
        <w:tc>
          <w:tcPr>
            <w:tcW w:w="992" w:type="dxa"/>
            <w:vAlign w:val="bottom"/>
          </w:tcPr>
          <w:p w14:paraId="5B554445" w14:textId="7E1364EE"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134" w:type="dxa"/>
            <w:vAlign w:val="bottom"/>
          </w:tcPr>
          <w:p w14:paraId="423BD605" w14:textId="5489D3D8"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6" w:type="dxa"/>
            <w:vAlign w:val="bottom"/>
          </w:tcPr>
          <w:p w14:paraId="6BD7CAC0" w14:textId="760BD2D2"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992" w:type="dxa"/>
            <w:vAlign w:val="bottom"/>
          </w:tcPr>
          <w:p w14:paraId="015530FD" w14:textId="783BA041"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14CCAFC9" w14:textId="2DA018FE"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993" w:type="dxa"/>
            <w:vAlign w:val="bottom"/>
          </w:tcPr>
          <w:p w14:paraId="691E96B2" w14:textId="46387B4D"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5" w:type="dxa"/>
            <w:vAlign w:val="bottom"/>
          </w:tcPr>
          <w:p w14:paraId="33B464E4" w14:textId="58602A81" w:rsidR="6636EA23" w:rsidRPr="00DE7294" w:rsidRDefault="6636EA23" w:rsidP="6636EA23">
            <w:pPr>
              <w:jc w:val="center"/>
              <w:rPr>
                <w:rFonts w:cstheme="minorHAnsi"/>
                <w:sz w:val="18"/>
                <w:szCs w:val="18"/>
              </w:rPr>
            </w:pPr>
            <w:r w:rsidRPr="00DE7294">
              <w:rPr>
                <w:rFonts w:eastAsia="Arial" w:cstheme="minorHAnsi"/>
                <w:sz w:val="18"/>
                <w:szCs w:val="18"/>
              </w:rPr>
              <w:t>moderate</w:t>
            </w:r>
          </w:p>
        </w:tc>
      </w:tr>
      <w:tr w:rsidR="6636EA23" w:rsidRPr="00DE7294" w14:paraId="1680D3E7" w14:textId="77777777" w:rsidTr="58BD4D50">
        <w:trPr>
          <w:trHeight w:val="240"/>
        </w:trPr>
        <w:tc>
          <w:tcPr>
            <w:tcW w:w="2127" w:type="dxa"/>
            <w:vAlign w:val="bottom"/>
          </w:tcPr>
          <w:p w14:paraId="67890AB4" w14:textId="72FFE67C" w:rsidR="6636EA23" w:rsidRPr="00DE7294" w:rsidRDefault="6636EA23">
            <w:pPr>
              <w:rPr>
                <w:rFonts w:cstheme="minorHAnsi"/>
                <w:sz w:val="18"/>
                <w:szCs w:val="18"/>
              </w:rPr>
            </w:pPr>
            <w:proofErr w:type="spellStart"/>
            <w:r w:rsidRPr="00DE7294">
              <w:rPr>
                <w:rFonts w:eastAsia="Arial" w:cstheme="minorHAnsi"/>
                <w:sz w:val="18"/>
                <w:szCs w:val="18"/>
              </w:rPr>
              <w:t>Schachner</w:t>
            </w:r>
            <w:proofErr w:type="spellEnd"/>
            <w:r w:rsidRPr="00DE7294">
              <w:rPr>
                <w:rFonts w:eastAsia="Arial" w:cstheme="minorHAnsi"/>
                <w:sz w:val="18"/>
                <w:szCs w:val="18"/>
              </w:rPr>
              <w:t xml:space="preserve"> </w:t>
            </w:r>
            <w:r w:rsidR="00680D64">
              <w:rPr>
                <w:rFonts w:eastAsia="Arial" w:cstheme="minorHAnsi"/>
                <w:sz w:val="18"/>
                <w:szCs w:val="18"/>
              </w:rPr>
              <w:t>(</w:t>
            </w:r>
            <w:r w:rsidRPr="00DE7294">
              <w:rPr>
                <w:rFonts w:eastAsia="Arial" w:cstheme="minorHAnsi"/>
                <w:sz w:val="18"/>
                <w:szCs w:val="18"/>
              </w:rPr>
              <w:t>2016</w:t>
            </w:r>
            <w:r w:rsidR="00680D64">
              <w:rPr>
                <w:rFonts w:eastAsia="Arial" w:cstheme="minorHAnsi"/>
                <w:sz w:val="18"/>
                <w:szCs w:val="18"/>
              </w:rPr>
              <w:t>)</w:t>
            </w:r>
          </w:p>
        </w:tc>
        <w:tc>
          <w:tcPr>
            <w:tcW w:w="992" w:type="dxa"/>
            <w:vAlign w:val="bottom"/>
          </w:tcPr>
          <w:p w14:paraId="709AB665" w14:textId="2CCC8FDD"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134" w:type="dxa"/>
            <w:vAlign w:val="bottom"/>
          </w:tcPr>
          <w:p w14:paraId="44604C88" w14:textId="46A6E866"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6" w:type="dxa"/>
            <w:vAlign w:val="bottom"/>
          </w:tcPr>
          <w:p w14:paraId="78033E93" w14:textId="252229BC"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2" w:type="dxa"/>
            <w:vAlign w:val="bottom"/>
          </w:tcPr>
          <w:p w14:paraId="6279A949" w14:textId="6F6064D7"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79EBA229" w14:textId="64B5037B"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3" w:type="dxa"/>
            <w:vAlign w:val="bottom"/>
          </w:tcPr>
          <w:p w14:paraId="3AD378D1" w14:textId="167D9020"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5" w:type="dxa"/>
            <w:vAlign w:val="bottom"/>
          </w:tcPr>
          <w:p w14:paraId="33E1892B" w14:textId="65C339BE" w:rsidR="6636EA23" w:rsidRPr="00DE7294" w:rsidRDefault="6636EA23" w:rsidP="6636EA23">
            <w:pPr>
              <w:jc w:val="center"/>
              <w:rPr>
                <w:rFonts w:cstheme="minorHAnsi"/>
                <w:sz w:val="18"/>
                <w:szCs w:val="18"/>
              </w:rPr>
            </w:pPr>
            <w:r w:rsidRPr="00DE7294">
              <w:rPr>
                <w:rFonts w:eastAsia="Arial" w:cstheme="minorHAnsi"/>
                <w:sz w:val="18"/>
                <w:szCs w:val="18"/>
              </w:rPr>
              <w:t>strong</w:t>
            </w:r>
          </w:p>
        </w:tc>
      </w:tr>
      <w:tr w:rsidR="6636EA23" w:rsidRPr="00DE7294" w14:paraId="6EBE5BCF" w14:textId="77777777" w:rsidTr="58BD4D50">
        <w:trPr>
          <w:trHeight w:val="240"/>
        </w:trPr>
        <w:tc>
          <w:tcPr>
            <w:tcW w:w="2127" w:type="dxa"/>
            <w:vAlign w:val="bottom"/>
          </w:tcPr>
          <w:p w14:paraId="09ABCC89" w14:textId="2783D54E" w:rsidR="6636EA23" w:rsidRPr="00DE7294" w:rsidRDefault="6636EA23" w:rsidP="58BD4D50">
            <w:pPr>
              <w:rPr>
                <w:sz w:val="18"/>
                <w:szCs w:val="18"/>
              </w:rPr>
            </w:pPr>
            <w:r w:rsidRPr="58BD4D50">
              <w:rPr>
                <w:rFonts w:eastAsia="Arial"/>
                <w:sz w:val="18"/>
                <w:szCs w:val="18"/>
              </w:rPr>
              <w:lastRenderedPageBreak/>
              <w:t xml:space="preserve">Bierman </w:t>
            </w:r>
            <w:r w:rsidR="00680D64" w:rsidRPr="58BD4D50">
              <w:rPr>
                <w:rFonts w:eastAsia="Arial"/>
                <w:sz w:val="18"/>
                <w:szCs w:val="18"/>
              </w:rPr>
              <w:t>(</w:t>
            </w:r>
            <w:r w:rsidRPr="58BD4D50">
              <w:rPr>
                <w:rFonts w:eastAsia="Arial"/>
                <w:sz w:val="18"/>
                <w:szCs w:val="18"/>
              </w:rPr>
              <w:t>200</w:t>
            </w:r>
            <w:r w:rsidR="71A8F9FD" w:rsidRPr="58BD4D50">
              <w:rPr>
                <w:rFonts w:eastAsia="Arial"/>
                <w:sz w:val="18"/>
                <w:szCs w:val="18"/>
              </w:rPr>
              <w:t>2</w:t>
            </w:r>
            <w:r w:rsidR="00680D64" w:rsidRPr="58BD4D50">
              <w:rPr>
                <w:rFonts w:eastAsia="Arial"/>
                <w:sz w:val="18"/>
                <w:szCs w:val="18"/>
              </w:rPr>
              <w:t>)</w:t>
            </w:r>
          </w:p>
        </w:tc>
        <w:tc>
          <w:tcPr>
            <w:tcW w:w="992" w:type="dxa"/>
            <w:vAlign w:val="bottom"/>
          </w:tcPr>
          <w:p w14:paraId="58A707C2" w14:textId="63F9E47C"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134" w:type="dxa"/>
            <w:vAlign w:val="bottom"/>
          </w:tcPr>
          <w:p w14:paraId="31B860E9" w14:textId="6437C15E"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6" w:type="dxa"/>
            <w:vAlign w:val="bottom"/>
          </w:tcPr>
          <w:p w14:paraId="483DE12C" w14:textId="18623471"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2" w:type="dxa"/>
            <w:vAlign w:val="bottom"/>
          </w:tcPr>
          <w:p w14:paraId="7446AD3D" w14:textId="2C8A8541"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08673E76" w14:textId="58D1F0A4"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993" w:type="dxa"/>
            <w:vAlign w:val="bottom"/>
          </w:tcPr>
          <w:p w14:paraId="62929066" w14:textId="70679E68"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5" w:type="dxa"/>
            <w:vAlign w:val="bottom"/>
          </w:tcPr>
          <w:p w14:paraId="58DAB264" w14:textId="23B1B905" w:rsidR="6636EA23" w:rsidRPr="00DE7294" w:rsidRDefault="6636EA23" w:rsidP="6636EA23">
            <w:pPr>
              <w:jc w:val="center"/>
              <w:rPr>
                <w:rFonts w:cstheme="minorHAnsi"/>
                <w:sz w:val="18"/>
                <w:szCs w:val="18"/>
              </w:rPr>
            </w:pPr>
            <w:r w:rsidRPr="00DE7294">
              <w:rPr>
                <w:rFonts w:eastAsia="Arial" w:cstheme="minorHAnsi"/>
                <w:sz w:val="18"/>
                <w:szCs w:val="18"/>
              </w:rPr>
              <w:t>strong</w:t>
            </w:r>
          </w:p>
        </w:tc>
      </w:tr>
      <w:tr w:rsidR="6636EA23" w:rsidRPr="00DE7294" w14:paraId="2605F3BD" w14:textId="77777777" w:rsidTr="58BD4D50">
        <w:trPr>
          <w:trHeight w:val="240"/>
        </w:trPr>
        <w:tc>
          <w:tcPr>
            <w:tcW w:w="2127" w:type="dxa"/>
            <w:vAlign w:val="bottom"/>
          </w:tcPr>
          <w:p w14:paraId="4C947B85" w14:textId="2F9948D7" w:rsidR="6636EA23" w:rsidRPr="00DE7294" w:rsidRDefault="6636EA23">
            <w:pPr>
              <w:rPr>
                <w:rFonts w:cstheme="minorHAnsi"/>
                <w:sz w:val="18"/>
                <w:szCs w:val="18"/>
              </w:rPr>
            </w:pPr>
            <w:r w:rsidRPr="00DE7294">
              <w:rPr>
                <w:rFonts w:eastAsia="Arial" w:cstheme="minorHAnsi"/>
                <w:sz w:val="18"/>
                <w:szCs w:val="18"/>
              </w:rPr>
              <w:t xml:space="preserve">van den Berg </w:t>
            </w:r>
            <w:r w:rsidR="00680D64">
              <w:rPr>
                <w:rFonts w:eastAsia="Arial" w:cstheme="minorHAnsi"/>
                <w:sz w:val="18"/>
                <w:szCs w:val="18"/>
              </w:rPr>
              <w:t>(</w:t>
            </w:r>
            <w:r w:rsidRPr="00DE7294">
              <w:rPr>
                <w:rFonts w:eastAsia="Arial" w:cstheme="minorHAnsi"/>
                <w:sz w:val="18"/>
                <w:szCs w:val="18"/>
              </w:rPr>
              <w:t>2018</w:t>
            </w:r>
            <w:r w:rsidR="00680D64">
              <w:rPr>
                <w:rFonts w:eastAsia="Arial" w:cstheme="minorHAnsi"/>
                <w:sz w:val="18"/>
                <w:szCs w:val="18"/>
              </w:rPr>
              <w:t>)</w:t>
            </w:r>
          </w:p>
        </w:tc>
        <w:tc>
          <w:tcPr>
            <w:tcW w:w="992" w:type="dxa"/>
            <w:vAlign w:val="bottom"/>
          </w:tcPr>
          <w:p w14:paraId="2A14845D" w14:textId="6263BB02"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134" w:type="dxa"/>
            <w:vAlign w:val="bottom"/>
          </w:tcPr>
          <w:p w14:paraId="3EC47F61" w14:textId="382482DD"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6" w:type="dxa"/>
            <w:vAlign w:val="bottom"/>
          </w:tcPr>
          <w:p w14:paraId="7F1E2C97" w14:textId="32C28E82"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992" w:type="dxa"/>
            <w:vAlign w:val="bottom"/>
          </w:tcPr>
          <w:p w14:paraId="6F377721" w14:textId="033F3FBF"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7F6A7C23" w14:textId="4458381B"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993" w:type="dxa"/>
            <w:vAlign w:val="bottom"/>
          </w:tcPr>
          <w:p w14:paraId="090E724F" w14:textId="47FF5352"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1275" w:type="dxa"/>
            <w:vAlign w:val="bottom"/>
          </w:tcPr>
          <w:p w14:paraId="1C193E4A" w14:textId="6D45F533" w:rsidR="6636EA23" w:rsidRPr="00DE7294" w:rsidRDefault="6636EA23" w:rsidP="6636EA23">
            <w:pPr>
              <w:jc w:val="center"/>
              <w:rPr>
                <w:rFonts w:cstheme="minorHAnsi"/>
                <w:sz w:val="18"/>
                <w:szCs w:val="18"/>
              </w:rPr>
            </w:pPr>
            <w:r w:rsidRPr="00DE7294">
              <w:rPr>
                <w:rFonts w:eastAsia="Arial" w:cstheme="minorHAnsi"/>
                <w:sz w:val="18"/>
                <w:szCs w:val="18"/>
              </w:rPr>
              <w:t>weak</w:t>
            </w:r>
          </w:p>
        </w:tc>
      </w:tr>
      <w:tr w:rsidR="6636EA23" w:rsidRPr="00DE7294" w14:paraId="54C39B39" w14:textId="77777777" w:rsidTr="58BD4D50">
        <w:trPr>
          <w:trHeight w:val="240"/>
        </w:trPr>
        <w:tc>
          <w:tcPr>
            <w:tcW w:w="2127" w:type="dxa"/>
            <w:vAlign w:val="bottom"/>
          </w:tcPr>
          <w:p w14:paraId="540BEB0E" w14:textId="6BF3F1F5" w:rsidR="6636EA23" w:rsidRPr="00DE7294" w:rsidRDefault="6636EA23">
            <w:pPr>
              <w:rPr>
                <w:rFonts w:cstheme="minorHAnsi"/>
                <w:sz w:val="18"/>
                <w:szCs w:val="18"/>
              </w:rPr>
            </w:pPr>
            <w:r w:rsidRPr="00DE7294">
              <w:rPr>
                <w:rFonts w:eastAsia="Arial" w:cstheme="minorHAnsi"/>
                <w:sz w:val="18"/>
                <w:szCs w:val="18"/>
              </w:rPr>
              <w:t xml:space="preserve">Warner </w:t>
            </w:r>
            <w:r w:rsidR="00680D64">
              <w:rPr>
                <w:rFonts w:eastAsia="Arial" w:cstheme="minorHAnsi"/>
                <w:sz w:val="18"/>
                <w:szCs w:val="18"/>
              </w:rPr>
              <w:t>(</w:t>
            </w:r>
            <w:r w:rsidRPr="00DE7294">
              <w:rPr>
                <w:rFonts w:eastAsia="Arial" w:cstheme="minorHAnsi"/>
                <w:sz w:val="18"/>
                <w:szCs w:val="18"/>
              </w:rPr>
              <w:t>2018</w:t>
            </w:r>
            <w:r w:rsidR="00680D64">
              <w:rPr>
                <w:rFonts w:eastAsia="Arial" w:cstheme="minorHAnsi"/>
                <w:sz w:val="18"/>
                <w:szCs w:val="18"/>
              </w:rPr>
              <w:t>)</w:t>
            </w:r>
          </w:p>
        </w:tc>
        <w:tc>
          <w:tcPr>
            <w:tcW w:w="992" w:type="dxa"/>
            <w:vAlign w:val="bottom"/>
          </w:tcPr>
          <w:p w14:paraId="189F9B61" w14:textId="37668F43"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134" w:type="dxa"/>
            <w:vAlign w:val="bottom"/>
          </w:tcPr>
          <w:p w14:paraId="60823D5E" w14:textId="7DBDECD1"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6" w:type="dxa"/>
            <w:vAlign w:val="bottom"/>
          </w:tcPr>
          <w:p w14:paraId="432DC950" w14:textId="31E426C5"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992" w:type="dxa"/>
            <w:vAlign w:val="bottom"/>
          </w:tcPr>
          <w:p w14:paraId="5BD6B463" w14:textId="66C6B2FE"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40A1676C" w14:textId="35B9C211"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993" w:type="dxa"/>
            <w:vAlign w:val="bottom"/>
          </w:tcPr>
          <w:p w14:paraId="606E15B0" w14:textId="1F482133"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5" w:type="dxa"/>
            <w:vAlign w:val="bottom"/>
          </w:tcPr>
          <w:p w14:paraId="1EF27ECE" w14:textId="532C4382" w:rsidR="6636EA23" w:rsidRPr="00DE7294" w:rsidRDefault="6636EA23" w:rsidP="6636EA23">
            <w:pPr>
              <w:jc w:val="center"/>
              <w:rPr>
                <w:rFonts w:cstheme="minorHAnsi"/>
                <w:sz w:val="18"/>
                <w:szCs w:val="18"/>
              </w:rPr>
            </w:pPr>
            <w:r w:rsidRPr="00DE7294">
              <w:rPr>
                <w:rFonts w:eastAsia="Arial" w:cstheme="minorHAnsi"/>
                <w:sz w:val="18"/>
                <w:szCs w:val="18"/>
              </w:rPr>
              <w:t>weak</w:t>
            </w:r>
          </w:p>
        </w:tc>
      </w:tr>
      <w:tr w:rsidR="6636EA23" w:rsidRPr="00DE7294" w14:paraId="2C63EEBD" w14:textId="77777777" w:rsidTr="58BD4D50">
        <w:trPr>
          <w:trHeight w:val="240"/>
        </w:trPr>
        <w:tc>
          <w:tcPr>
            <w:tcW w:w="2127" w:type="dxa"/>
            <w:vAlign w:val="bottom"/>
          </w:tcPr>
          <w:p w14:paraId="4A6D2B80" w14:textId="02A791C6" w:rsidR="6636EA23" w:rsidRPr="00DE7294" w:rsidRDefault="6636EA23">
            <w:pPr>
              <w:rPr>
                <w:rFonts w:cstheme="minorHAnsi"/>
                <w:sz w:val="18"/>
                <w:szCs w:val="18"/>
              </w:rPr>
            </w:pPr>
            <w:r w:rsidRPr="00DE7294">
              <w:rPr>
                <w:rFonts w:eastAsia="Arial" w:cstheme="minorHAnsi"/>
                <w:sz w:val="18"/>
                <w:szCs w:val="18"/>
              </w:rPr>
              <w:t xml:space="preserve">Webster-Stratton </w:t>
            </w:r>
            <w:r w:rsidR="00680D64">
              <w:rPr>
                <w:rFonts w:eastAsia="Arial" w:cstheme="minorHAnsi"/>
                <w:sz w:val="18"/>
                <w:szCs w:val="18"/>
              </w:rPr>
              <w:t>(</w:t>
            </w:r>
            <w:r w:rsidRPr="00DE7294">
              <w:rPr>
                <w:rFonts w:eastAsia="Arial" w:cstheme="minorHAnsi"/>
                <w:sz w:val="18"/>
                <w:szCs w:val="18"/>
              </w:rPr>
              <w:t>2008</w:t>
            </w:r>
            <w:r w:rsidR="00680D64">
              <w:rPr>
                <w:rFonts w:eastAsia="Arial" w:cstheme="minorHAnsi"/>
                <w:sz w:val="18"/>
                <w:szCs w:val="18"/>
              </w:rPr>
              <w:t>)</w:t>
            </w:r>
          </w:p>
        </w:tc>
        <w:tc>
          <w:tcPr>
            <w:tcW w:w="992" w:type="dxa"/>
            <w:vAlign w:val="bottom"/>
          </w:tcPr>
          <w:p w14:paraId="71EC777F" w14:textId="6BDE8B46"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134" w:type="dxa"/>
            <w:vAlign w:val="bottom"/>
          </w:tcPr>
          <w:p w14:paraId="6D11CC58" w14:textId="4A13F8D7"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6" w:type="dxa"/>
            <w:vAlign w:val="bottom"/>
          </w:tcPr>
          <w:p w14:paraId="553BB3C4" w14:textId="2E4E06A7"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2" w:type="dxa"/>
            <w:vAlign w:val="bottom"/>
          </w:tcPr>
          <w:p w14:paraId="6C291319" w14:textId="3EF33D65"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1C489463" w14:textId="7A2560FD"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993" w:type="dxa"/>
            <w:vAlign w:val="bottom"/>
          </w:tcPr>
          <w:p w14:paraId="6AFA1280" w14:textId="3E43559F"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5" w:type="dxa"/>
            <w:vAlign w:val="bottom"/>
          </w:tcPr>
          <w:p w14:paraId="0D17F1B5" w14:textId="38DAF7AA" w:rsidR="6636EA23" w:rsidRPr="00DE7294" w:rsidRDefault="6636EA23" w:rsidP="6636EA23">
            <w:pPr>
              <w:jc w:val="center"/>
              <w:rPr>
                <w:rFonts w:cstheme="minorHAnsi"/>
                <w:sz w:val="18"/>
                <w:szCs w:val="18"/>
              </w:rPr>
            </w:pPr>
            <w:r w:rsidRPr="00DE7294">
              <w:rPr>
                <w:rFonts w:eastAsia="Arial" w:cstheme="minorHAnsi"/>
                <w:sz w:val="18"/>
                <w:szCs w:val="18"/>
              </w:rPr>
              <w:t>strong</w:t>
            </w:r>
          </w:p>
        </w:tc>
      </w:tr>
      <w:tr w:rsidR="6636EA23" w:rsidRPr="00DE7294" w14:paraId="0427EBFA" w14:textId="77777777" w:rsidTr="58BD4D50">
        <w:trPr>
          <w:trHeight w:val="240"/>
        </w:trPr>
        <w:tc>
          <w:tcPr>
            <w:tcW w:w="2127" w:type="dxa"/>
            <w:vAlign w:val="bottom"/>
          </w:tcPr>
          <w:p w14:paraId="414B29A5" w14:textId="5EE4813C" w:rsidR="6636EA23" w:rsidRPr="00DE7294" w:rsidRDefault="6636EA23">
            <w:pPr>
              <w:rPr>
                <w:rFonts w:cstheme="minorHAnsi"/>
                <w:sz w:val="18"/>
                <w:szCs w:val="18"/>
              </w:rPr>
            </w:pPr>
            <w:proofErr w:type="spellStart"/>
            <w:r w:rsidRPr="00DE7294">
              <w:rPr>
                <w:rFonts w:eastAsia="Arial" w:cstheme="minorHAnsi"/>
                <w:sz w:val="18"/>
                <w:szCs w:val="18"/>
              </w:rPr>
              <w:t>Wienen</w:t>
            </w:r>
            <w:proofErr w:type="spellEnd"/>
            <w:r w:rsidRPr="00DE7294">
              <w:rPr>
                <w:rFonts w:eastAsia="Arial" w:cstheme="minorHAnsi"/>
                <w:sz w:val="18"/>
                <w:szCs w:val="18"/>
              </w:rPr>
              <w:t xml:space="preserve"> </w:t>
            </w:r>
            <w:r w:rsidR="00556F05">
              <w:rPr>
                <w:rFonts w:eastAsia="Arial" w:cstheme="minorHAnsi"/>
                <w:sz w:val="18"/>
                <w:szCs w:val="18"/>
              </w:rPr>
              <w:t>(</w:t>
            </w:r>
            <w:r w:rsidRPr="00DE7294">
              <w:rPr>
                <w:rFonts w:eastAsia="Arial" w:cstheme="minorHAnsi"/>
                <w:sz w:val="18"/>
                <w:szCs w:val="18"/>
              </w:rPr>
              <w:t>2018</w:t>
            </w:r>
            <w:r w:rsidR="00556F05">
              <w:rPr>
                <w:rFonts w:eastAsia="Arial" w:cstheme="minorHAnsi"/>
                <w:sz w:val="18"/>
                <w:szCs w:val="18"/>
              </w:rPr>
              <w:t>)</w:t>
            </w:r>
          </w:p>
        </w:tc>
        <w:tc>
          <w:tcPr>
            <w:tcW w:w="992" w:type="dxa"/>
            <w:vAlign w:val="bottom"/>
          </w:tcPr>
          <w:p w14:paraId="210FA8A2" w14:textId="0BF9299B"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134" w:type="dxa"/>
            <w:vAlign w:val="bottom"/>
          </w:tcPr>
          <w:p w14:paraId="101CECBA" w14:textId="0C93771D"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6" w:type="dxa"/>
            <w:vAlign w:val="bottom"/>
          </w:tcPr>
          <w:p w14:paraId="0BB31FEC" w14:textId="431AD8E4" w:rsidR="6636EA23" w:rsidRPr="00DE7294" w:rsidRDefault="6636EA23" w:rsidP="6636EA23">
            <w:pPr>
              <w:jc w:val="center"/>
              <w:rPr>
                <w:rFonts w:cstheme="minorHAnsi"/>
                <w:sz w:val="18"/>
                <w:szCs w:val="18"/>
              </w:rPr>
            </w:pPr>
            <w:r w:rsidRPr="00DE7294">
              <w:rPr>
                <w:rFonts w:eastAsia="Arial" w:cstheme="minorHAnsi"/>
                <w:sz w:val="18"/>
                <w:szCs w:val="18"/>
              </w:rPr>
              <w:t>NA</w:t>
            </w:r>
          </w:p>
        </w:tc>
        <w:tc>
          <w:tcPr>
            <w:tcW w:w="992" w:type="dxa"/>
            <w:vAlign w:val="bottom"/>
          </w:tcPr>
          <w:p w14:paraId="2AF84B26" w14:textId="7E442683"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48ADA325" w14:textId="7BAD603F"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993" w:type="dxa"/>
            <w:vAlign w:val="bottom"/>
          </w:tcPr>
          <w:p w14:paraId="03158FEC" w14:textId="4677540E"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5" w:type="dxa"/>
            <w:vAlign w:val="bottom"/>
          </w:tcPr>
          <w:p w14:paraId="05538B06" w14:textId="70BEFFC4" w:rsidR="6636EA23" w:rsidRPr="00DE7294" w:rsidRDefault="6636EA23" w:rsidP="6636EA23">
            <w:pPr>
              <w:jc w:val="center"/>
              <w:rPr>
                <w:rFonts w:cstheme="minorHAnsi"/>
                <w:sz w:val="18"/>
                <w:szCs w:val="18"/>
              </w:rPr>
            </w:pPr>
            <w:r w:rsidRPr="00DE7294">
              <w:rPr>
                <w:rFonts w:eastAsia="Arial" w:cstheme="minorHAnsi"/>
                <w:sz w:val="18"/>
                <w:szCs w:val="18"/>
              </w:rPr>
              <w:t>strong</w:t>
            </w:r>
          </w:p>
        </w:tc>
      </w:tr>
      <w:tr w:rsidR="6636EA23" w:rsidRPr="00DE7294" w14:paraId="78F6C8A1" w14:textId="77777777" w:rsidTr="58BD4D50">
        <w:trPr>
          <w:trHeight w:val="240"/>
        </w:trPr>
        <w:tc>
          <w:tcPr>
            <w:tcW w:w="2127" w:type="dxa"/>
            <w:vAlign w:val="bottom"/>
          </w:tcPr>
          <w:p w14:paraId="2D14B55D" w14:textId="2636E546" w:rsidR="6636EA23" w:rsidRPr="00DE7294" w:rsidRDefault="6636EA23">
            <w:pPr>
              <w:rPr>
                <w:rFonts w:cstheme="minorHAnsi"/>
                <w:sz w:val="18"/>
                <w:szCs w:val="18"/>
              </w:rPr>
            </w:pPr>
            <w:r w:rsidRPr="00DE7294">
              <w:rPr>
                <w:rFonts w:eastAsia="Arial" w:cstheme="minorHAnsi"/>
                <w:sz w:val="18"/>
                <w:szCs w:val="18"/>
              </w:rPr>
              <w:t xml:space="preserve">Williford </w:t>
            </w:r>
            <w:r w:rsidR="00556F05">
              <w:rPr>
                <w:rFonts w:eastAsia="Arial" w:cstheme="minorHAnsi"/>
                <w:sz w:val="18"/>
                <w:szCs w:val="18"/>
              </w:rPr>
              <w:t>(</w:t>
            </w:r>
            <w:r w:rsidRPr="00DE7294">
              <w:rPr>
                <w:rFonts w:eastAsia="Arial" w:cstheme="minorHAnsi"/>
                <w:sz w:val="18"/>
                <w:szCs w:val="18"/>
              </w:rPr>
              <w:t>2011</w:t>
            </w:r>
            <w:r w:rsidR="00556F05">
              <w:rPr>
                <w:rFonts w:eastAsia="Arial" w:cstheme="minorHAnsi"/>
                <w:sz w:val="18"/>
                <w:szCs w:val="18"/>
              </w:rPr>
              <w:t>)</w:t>
            </w:r>
          </w:p>
        </w:tc>
        <w:tc>
          <w:tcPr>
            <w:tcW w:w="992" w:type="dxa"/>
            <w:vAlign w:val="bottom"/>
          </w:tcPr>
          <w:p w14:paraId="15707443" w14:textId="263A8E55"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134" w:type="dxa"/>
            <w:vAlign w:val="bottom"/>
          </w:tcPr>
          <w:p w14:paraId="42A1EDC6" w14:textId="04857E0F"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6" w:type="dxa"/>
            <w:vAlign w:val="bottom"/>
          </w:tcPr>
          <w:p w14:paraId="457F68E8" w14:textId="05268A1A"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992" w:type="dxa"/>
            <w:vAlign w:val="bottom"/>
          </w:tcPr>
          <w:p w14:paraId="23E62A65" w14:textId="44C03A12"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1417" w:type="dxa"/>
            <w:vAlign w:val="bottom"/>
          </w:tcPr>
          <w:p w14:paraId="2CC6D2CF" w14:textId="292E3006"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3" w:type="dxa"/>
            <w:vAlign w:val="bottom"/>
          </w:tcPr>
          <w:p w14:paraId="06B94256" w14:textId="7FD95EFD"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1275" w:type="dxa"/>
            <w:vAlign w:val="bottom"/>
          </w:tcPr>
          <w:p w14:paraId="1CE309D4" w14:textId="007076E4" w:rsidR="6636EA23" w:rsidRPr="00DE7294" w:rsidRDefault="6636EA23" w:rsidP="6636EA23">
            <w:pPr>
              <w:jc w:val="center"/>
              <w:rPr>
                <w:rFonts w:cstheme="minorHAnsi"/>
                <w:sz w:val="18"/>
                <w:szCs w:val="18"/>
              </w:rPr>
            </w:pPr>
            <w:r w:rsidRPr="00DE7294">
              <w:rPr>
                <w:rFonts w:eastAsia="Arial" w:cstheme="minorHAnsi"/>
                <w:sz w:val="18"/>
                <w:szCs w:val="18"/>
              </w:rPr>
              <w:t>weak</w:t>
            </w:r>
          </w:p>
        </w:tc>
      </w:tr>
      <w:tr w:rsidR="6636EA23" w:rsidRPr="00DE7294" w14:paraId="4A45946D" w14:textId="77777777" w:rsidTr="58BD4D50">
        <w:trPr>
          <w:trHeight w:val="240"/>
        </w:trPr>
        <w:tc>
          <w:tcPr>
            <w:tcW w:w="2127" w:type="dxa"/>
            <w:vAlign w:val="bottom"/>
          </w:tcPr>
          <w:p w14:paraId="70358FD5" w14:textId="4925B916" w:rsidR="6636EA23" w:rsidRPr="00DE7294" w:rsidRDefault="6636EA23">
            <w:pPr>
              <w:rPr>
                <w:rFonts w:cstheme="minorHAnsi"/>
                <w:sz w:val="18"/>
                <w:szCs w:val="18"/>
              </w:rPr>
            </w:pPr>
            <w:r w:rsidRPr="00DE7294">
              <w:rPr>
                <w:rFonts w:eastAsia="Arial" w:cstheme="minorHAnsi"/>
                <w:sz w:val="18"/>
                <w:szCs w:val="18"/>
              </w:rPr>
              <w:t xml:space="preserve">Wright </w:t>
            </w:r>
            <w:r w:rsidR="00556F05">
              <w:rPr>
                <w:rFonts w:eastAsia="Arial" w:cstheme="minorHAnsi"/>
                <w:sz w:val="18"/>
                <w:szCs w:val="18"/>
              </w:rPr>
              <w:t>(</w:t>
            </w:r>
            <w:r w:rsidRPr="00DE7294">
              <w:rPr>
                <w:rFonts w:eastAsia="Arial" w:cstheme="minorHAnsi"/>
                <w:sz w:val="18"/>
                <w:szCs w:val="18"/>
              </w:rPr>
              <w:t>2016</w:t>
            </w:r>
            <w:r w:rsidR="00556F05">
              <w:rPr>
                <w:rFonts w:eastAsia="Arial" w:cstheme="minorHAnsi"/>
                <w:sz w:val="18"/>
                <w:szCs w:val="18"/>
              </w:rPr>
              <w:t>)</w:t>
            </w:r>
          </w:p>
        </w:tc>
        <w:tc>
          <w:tcPr>
            <w:tcW w:w="992" w:type="dxa"/>
            <w:vAlign w:val="bottom"/>
          </w:tcPr>
          <w:p w14:paraId="0CD92C84" w14:textId="6EF4D039"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134" w:type="dxa"/>
            <w:vAlign w:val="bottom"/>
          </w:tcPr>
          <w:p w14:paraId="03876BED" w14:textId="360A0E99"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6" w:type="dxa"/>
            <w:vAlign w:val="bottom"/>
          </w:tcPr>
          <w:p w14:paraId="2D0142A0" w14:textId="5E905FCB"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2" w:type="dxa"/>
            <w:vAlign w:val="bottom"/>
          </w:tcPr>
          <w:p w14:paraId="679A95D5" w14:textId="2C2B8550"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78CFEC7D" w14:textId="5D4081B5"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3" w:type="dxa"/>
            <w:vAlign w:val="bottom"/>
          </w:tcPr>
          <w:p w14:paraId="5DF31DDD" w14:textId="0714857A"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5" w:type="dxa"/>
            <w:vAlign w:val="bottom"/>
          </w:tcPr>
          <w:p w14:paraId="388B5BF7" w14:textId="7BAA3911" w:rsidR="6636EA23" w:rsidRPr="00DE7294" w:rsidRDefault="6636EA23" w:rsidP="6636EA23">
            <w:pPr>
              <w:jc w:val="center"/>
              <w:rPr>
                <w:rFonts w:cstheme="minorHAnsi"/>
                <w:sz w:val="18"/>
                <w:szCs w:val="18"/>
              </w:rPr>
            </w:pPr>
            <w:r w:rsidRPr="00DE7294">
              <w:rPr>
                <w:rFonts w:eastAsia="Arial" w:cstheme="minorHAnsi"/>
                <w:sz w:val="18"/>
                <w:szCs w:val="18"/>
              </w:rPr>
              <w:t>moderate</w:t>
            </w:r>
          </w:p>
        </w:tc>
      </w:tr>
      <w:tr w:rsidR="6636EA23" w:rsidRPr="00DE7294" w14:paraId="1AD6A651" w14:textId="77777777" w:rsidTr="58BD4D50">
        <w:trPr>
          <w:trHeight w:val="240"/>
        </w:trPr>
        <w:tc>
          <w:tcPr>
            <w:tcW w:w="2127" w:type="dxa"/>
            <w:vAlign w:val="bottom"/>
          </w:tcPr>
          <w:p w14:paraId="42F8DC31" w14:textId="27A10DB0" w:rsidR="6636EA23" w:rsidRPr="00DE7294" w:rsidRDefault="6636EA23">
            <w:pPr>
              <w:rPr>
                <w:rFonts w:cstheme="minorHAnsi"/>
                <w:sz w:val="18"/>
                <w:szCs w:val="18"/>
              </w:rPr>
            </w:pPr>
            <w:r w:rsidRPr="00DE7294">
              <w:rPr>
                <w:rFonts w:eastAsia="Arial" w:cstheme="minorHAnsi"/>
                <w:sz w:val="18"/>
                <w:szCs w:val="18"/>
              </w:rPr>
              <w:t xml:space="preserve">Green </w:t>
            </w:r>
            <w:r w:rsidR="00556F05">
              <w:rPr>
                <w:rFonts w:eastAsia="Arial" w:cstheme="minorHAnsi"/>
                <w:sz w:val="18"/>
                <w:szCs w:val="18"/>
              </w:rPr>
              <w:t>(</w:t>
            </w:r>
            <w:r w:rsidRPr="00DE7294">
              <w:rPr>
                <w:rFonts w:eastAsia="Arial" w:cstheme="minorHAnsi"/>
                <w:sz w:val="18"/>
                <w:szCs w:val="18"/>
              </w:rPr>
              <w:t>2019</w:t>
            </w:r>
            <w:r w:rsidR="00556F05">
              <w:rPr>
                <w:rFonts w:eastAsia="Arial" w:cstheme="minorHAnsi"/>
                <w:sz w:val="18"/>
                <w:szCs w:val="18"/>
              </w:rPr>
              <w:t>)</w:t>
            </w:r>
          </w:p>
        </w:tc>
        <w:tc>
          <w:tcPr>
            <w:tcW w:w="992" w:type="dxa"/>
            <w:vAlign w:val="bottom"/>
          </w:tcPr>
          <w:p w14:paraId="16C29FD9" w14:textId="4C2CC6DE"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1134" w:type="dxa"/>
            <w:vAlign w:val="bottom"/>
          </w:tcPr>
          <w:p w14:paraId="2A0DF8F5" w14:textId="30991D0A"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6" w:type="dxa"/>
            <w:vAlign w:val="bottom"/>
          </w:tcPr>
          <w:p w14:paraId="3539852A" w14:textId="7ED8DF3B"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992" w:type="dxa"/>
            <w:vAlign w:val="bottom"/>
          </w:tcPr>
          <w:p w14:paraId="06302B51" w14:textId="0B0F2E62"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1417" w:type="dxa"/>
            <w:vAlign w:val="bottom"/>
          </w:tcPr>
          <w:p w14:paraId="2588E897" w14:textId="0438E04F"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3" w:type="dxa"/>
            <w:vAlign w:val="bottom"/>
          </w:tcPr>
          <w:p w14:paraId="5B419C2C" w14:textId="6FD86666"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1275" w:type="dxa"/>
            <w:vAlign w:val="bottom"/>
          </w:tcPr>
          <w:p w14:paraId="786207F6" w14:textId="3F872224" w:rsidR="6636EA23" w:rsidRPr="00DE7294" w:rsidRDefault="6636EA23" w:rsidP="6636EA23">
            <w:pPr>
              <w:jc w:val="center"/>
              <w:rPr>
                <w:rFonts w:cstheme="minorHAnsi"/>
                <w:sz w:val="18"/>
                <w:szCs w:val="18"/>
              </w:rPr>
            </w:pPr>
            <w:r w:rsidRPr="00DE7294">
              <w:rPr>
                <w:rFonts w:eastAsia="Arial" w:cstheme="minorHAnsi"/>
                <w:sz w:val="18"/>
                <w:szCs w:val="18"/>
              </w:rPr>
              <w:t>weak</w:t>
            </w:r>
          </w:p>
        </w:tc>
      </w:tr>
      <w:tr w:rsidR="6636EA23" w:rsidRPr="00DE7294" w14:paraId="1D98389A" w14:textId="77777777" w:rsidTr="58BD4D50">
        <w:trPr>
          <w:trHeight w:val="255"/>
        </w:trPr>
        <w:tc>
          <w:tcPr>
            <w:tcW w:w="2127" w:type="dxa"/>
            <w:vAlign w:val="bottom"/>
          </w:tcPr>
          <w:p w14:paraId="028A649E" w14:textId="7DBF3E12" w:rsidR="6636EA23" w:rsidRPr="00DE7294" w:rsidRDefault="6636EA23">
            <w:pPr>
              <w:rPr>
                <w:rFonts w:cstheme="minorHAnsi"/>
                <w:sz w:val="18"/>
                <w:szCs w:val="18"/>
              </w:rPr>
            </w:pPr>
            <w:r w:rsidRPr="00DE7294">
              <w:rPr>
                <w:rFonts w:eastAsia="Arial" w:cstheme="minorHAnsi"/>
                <w:sz w:val="18"/>
                <w:szCs w:val="18"/>
              </w:rPr>
              <w:t xml:space="preserve">Hawkins </w:t>
            </w:r>
            <w:r w:rsidR="00556F05">
              <w:rPr>
                <w:rFonts w:eastAsia="Arial" w:cstheme="minorHAnsi"/>
                <w:sz w:val="18"/>
                <w:szCs w:val="18"/>
              </w:rPr>
              <w:t>(</w:t>
            </w:r>
            <w:r w:rsidRPr="00DE7294">
              <w:rPr>
                <w:rFonts w:eastAsia="Arial" w:cstheme="minorHAnsi"/>
                <w:sz w:val="18"/>
                <w:szCs w:val="18"/>
              </w:rPr>
              <w:t>2005</w:t>
            </w:r>
            <w:r w:rsidR="00556F05">
              <w:rPr>
                <w:rFonts w:eastAsia="Arial" w:cstheme="minorHAnsi"/>
                <w:sz w:val="18"/>
                <w:szCs w:val="18"/>
              </w:rPr>
              <w:t>)</w:t>
            </w:r>
          </w:p>
        </w:tc>
        <w:tc>
          <w:tcPr>
            <w:tcW w:w="992" w:type="dxa"/>
            <w:vAlign w:val="bottom"/>
          </w:tcPr>
          <w:p w14:paraId="0CBC1C52" w14:textId="3F9965F4"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134" w:type="dxa"/>
            <w:vAlign w:val="bottom"/>
          </w:tcPr>
          <w:p w14:paraId="699B86CE" w14:textId="7EF06ABF"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6" w:type="dxa"/>
            <w:vAlign w:val="bottom"/>
          </w:tcPr>
          <w:p w14:paraId="64D5A041" w14:textId="1F37CCD0"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992" w:type="dxa"/>
            <w:vAlign w:val="bottom"/>
          </w:tcPr>
          <w:p w14:paraId="77B9CDC5" w14:textId="77ABCA48"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1417" w:type="dxa"/>
            <w:vAlign w:val="bottom"/>
          </w:tcPr>
          <w:p w14:paraId="71780579" w14:textId="202988B4"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3" w:type="dxa"/>
            <w:vAlign w:val="bottom"/>
          </w:tcPr>
          <w:p w14:paraId="5318B69D" w14:textId="7B99B64E"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5" w:type="dxa"/>
            <w:vAlign w:val="bottom"/>
          </w:tcPr>
          <w:p w14:paraId="30CD98C4" w14:textId="3D739C4C" w:rsidR="6636EA23" w:rsidRPr="00DE7294" w:rsidRDefault="6636EA23" w:rsidP="6636EA23">
            <w:pPr>
              <w:jc w:val="center"/>
              <w:rPr>
                <w:rFonts w:cstheme="minorHAnsi"/>
                <w:sz w:val="18"/>
                <w:szCs w:val="18"/>
              </w:rPr>
            </w:pPr>
            <w:r w:rsidRPr="00DE7294">
              <w:rPr>
                <w:rFonts w:eastAsia="Arial" w:cstheme="minorHAnsi"/>
                <w:sz w:val="18"/>
                <w:szCs w:val="18"/>
              </w:rPr>
              <w:t>moderate</w:t>
            </w:r>
          </w:p>
        </w:tc>
      </w:tr>
      <w:tr w:rsidR="6636EA23" w:rsidRPr="00DE7294" w14:paraId="7A8E21FB" w14:textId="77777777" w:rsidTr="58BD4D50">
        <w:trPr>
          <w:trHeight w:val="240"/>
        </w:trPr>
        <w:tc>
          <w:tcPr>
            <w:tcW w:w="2127" w:type="dxa"/>
            <w:vAlign w:val="bottom"/>
          </w:tcPr>
          <w:p w14:paraId="08831C6F" w14:textId="71EBE621" w:rsidR="6636EA23" w:rsidRPr="00DE7294" w:rsidRDefault="6636EA23">
            <w:pPr>
              <w:rPr>
                <w:rFonts w:cstheme="minorHAnsi"/>
                <w:sz w:val="18"/>
                <w:szCs w:val="18"/>
              </w:rPr>
            </w:pPr>
            <w:r w:rsidRPr="00DE7294">
              <w:rPr>
                <w:rFonts w:eastAsia="Arial" w:cstheme="minorHAnsi"/>
                <w:sz w:val="18"/>
                <w:szCs w:val="18"/>
              </w:rPr>
              <w:t xml:space="preserve">Ho </w:t>
            </w:r>
            <w:r w:rsidR="00556F05">
              <w:rPr>
                <w:rFonts w:eastAsia="Arial" w:cstheme="minorHAnsi"/>
                <w:sz w:val="18"/>
                <w:szCs w:val="18"/>
              </w:rPr>
              <w:t>(</w:t>
            </w:r>
            <w:r w:rsidRPr="00DE7294">
              <w:rPr>
                <w:rFonts w:eastAsia="Arial" w:cstheme="minorHAnsi"/>
                <w:sz w:val="18"/>
                <w:szCs w:val="18"/>
              </w:rPr>
              <w:t>2017</w:t>
            </w:r>
            <w:r w:rsidR="00556F05">
              <w:rPr>
                <w:rFonts w:eastAsia="Arial" w:cstheme="minorHAnsi"/>
                <w:sz w:val="18"/>
                <w:szCs w:val="18"/>
              </w:rPr>
              <w:t>)</w:t>
            </w:r>
          </w:p>
        </w:tc>
        <w:tc>
          <w:tcPr>
            <w:tcW w:w="992" w:type="dxa"/>
            <w:vAlign w:val="bottom"/>
          </w:tcPr>
          <w:p w14:paraId="0F414166" w14:textId="5FAF3647"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134" w:type="dxa"/>
            <w:vAlign w:val="bottom"/>
          </w:tcPr>
          <w:p w14:paraId="5C80D016" w14:textId="10CAAE94"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6" w:type="dxa"/>
            <w:vAlign w:val="bottom"/>
          </w:tcPr>
          <w:p w14:paraId="6BC0CA23" w14:textId="16ED5D4A"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2" w:type="dxa"/>
            <w:vAlign w:val="bottom"/>
          </w:tcPr>
          <w:p w14:paraId="29239AA9" w14:textId="2E97E82A"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1417" w:type="dxa"/>
            <w:vAlign w:val="bottom"/>
          </w:tcPr>
          <w:p w14:paraId="429D29D7" w14:textId="6E8E2AED"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3" w:type="dxa"/>
            <w:vAlign w:val="bottom"/>
          </w:tcPr>
          <w:p w14:paraId="3F094B30" w14:textId="3D78302C"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5" w:type="dxa"/>
            <w:vAlign w:val="bottom"/>
          </w:tcPr>
          <w:p w14:paraId="2B50E137" w14:textId="03990405" w:rsidR="6636EA23" w:rsidRPr="00DE7294" w:rsidRDefault="6636EA23" w:rsidP="6636EA23">
            <w:pPr>
              <w:jc w:val="center"/>
              <w:rPr>
                <w:rFonts w:cstheme="minorHAnsi"/>
                <w:sz w:val="18"/>
                <w:szCs w:val="18"/>
              </w:rPr>
            </w:pPr>
            <w:r w:rsidRPr="00DE7294">
              <w:rPr>
                <w:rFonts w:eastAsia="Arial" w:cstheme="minorHAnsi"/>
                <w:sz w:val="18"/>
                <w:szCs w:val="18"/>
              </w:rPr>
              <w:t>moderate</w:t>
            </w:r>
          </w:p>
        </w:tc>
      </w:tr>
      <w:tr w:rsidR="6636EA23" w:rsidRPr="00DE7294" w14:paraId="3A5B2DBB" w14:textId="77777777" w:rsidTr="58BD4D50">
        <w:trPr>
          <w:trHeight w:val="240"/>
        </w:trPr>
        <w:tc>
          <w:tcPr>
            <w:tcW w:w="2127" w:type="dxa"/>
            <w:vAlign w:val="bottom"/>
          </w:tcPr>
          <w:p w14:paraId="48ECBCF5" w14:textId="4F540BEE" w:rsidR="6636EA23" w:rsidRPr="00DE7294" w:rsidRDefault="6636EA23">
            <w:pPr>
              <w:rPr>
                <w:rFonts w:cstheme="minorHAnsi"/>
                <w:sz w:val="18"/>
                <w:szCs w:val="18"/>
              </w:rPr>
            </w:pPr>
            <w:proofErr w:type="spellStart"/>
            <w:r w:rsidRPr="00DE7294">
              <w:rPr>
                <w:rFonts w:eastAsia="Arial" w:cstheme="minorHAnsi"/>
                <w:sz w:val="18"/>
                <w:szCs w:val="18"/>
              </w:rPr>
              <w:t>Malakellis</w:t>
            </w:r>
            <w:proofErr w:type="spellEnd"/>
            <w:r w:rsidRPr="00DE7294">
              <w:rPr>
                <w:rFonts w:eastAsia="Arial" w:cstheme="minorHAnsi"/>
                <w:sz w:val="18"/>
                <w:szCs w:val="18"/>
              </w:rPr>
              <w:t xml:space="preserve"> </w:t>
            </w:r>
            <w:r w:rsidR="00556F05">
              <w:rPr>
                <w:rFonts w:eastAsia="Arial" w:cstheme="minorHAnsi"/>
                <w:sz w:val="18"/>
                <w:szCs w:val="18"/>
              </w:rPr>
              <w:t>(</w:t>
            </w:r>
            <w:r w:rsidRPr="00DE7294">
              <w:rPr>
                <w:rFonts w:eastAsia="Arial" w:cstheme="minorHAnsi"/>
                <w:sz w:val="18"/>
                <w:szCs w:val="18"/>
              </w:rPr>
              <w:t>2017</w:t>
            </w:r>
            <w:r w:rsidR="00556F05">
              <w:rPr>
                <w:rFonts w:eastAsia="Arial" w:cstheme="minorHAnsi"/>
                <w:sz w:val="18"/>
                <w:szCs w:val="18"/>
              </w:rPr>
              <w:t>)</w:t>
            </w:r>
          </w:p>
        </w:tc>
        <w:tc>
          <w:tcPr>
            <w:tcW w:w="992" w:type="dxa"/>
            <w:vAlign w:val="bottom"/>
          </w:tcPr>
          <w:p w14:paraId="356BE938" w14:textId="2FF3893A"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134" w:type="dxa"/>
            <w:vAlign w:val="bottom"/>
          </w:tcPr>
          <w:p w14:paraId="1CB7CA78" w14:textId="0FB432B2"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6" w:type="dxa"/>
            <w:vAlign w:val="bottom"/>
          </w:tcPr>
          <w:p w14:paraId="4E9B2482" w14:textId="302D8DDB"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992" w:type="dxa"/>
            <w:vAlign w:val="bottom"/>
          </w:tcPr>
          <w:p w14:paraId="31CC21CE" w14:textId="6E45DDCC"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70E6570C" w14:textId="1FDAA9F1"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3" w:type="dxa"/>
            <w:vAlign w:val="bottom"/>
          </w:tcPr>
          <w:p w14:paraId="399FD8C8" w14:textId="63CFC1AD"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1275" w:type="dxa"/>
            <w:vAlign w:val="bottom"/>
          </w:tcPr>
          <w:p w14:paraId="51E2F4C3" w14:textId="3FB4BF69" w:rsidR="6636EA23" w:rsidRPr="00DE7294" w:rsidRDefault="6636EA23" w:rsidP="6636EA23">
            <w:pPr>
              <w:jc w:val="center"/>
              <w:rPr>
                <w:rFonts w:cstheme="minorHAnsi"/>
                <w:sz w:val="18"/>
                <w:szCs w:val="18"/>
              </w:rPr>
            </w:pPr>
            <w:r w:rsidRPr="00DE7294">
              <w:rPr>
                <w:rFonts w:eastAsia="Arial" w:cstheme="minorHAnsi"/>
                <w:sz w:val="18"/>
                <w:szCs w:val="18"/>
              </w:rPr>
              <w:t>weak</w:t>
            </w:r>
          </w:p>
        </w:tc>
      </w:tr>
      <w:tr w:rsidR="6636EA23" w:rsidRPr="00DE7294" w14:paraId="45635B0B" w14:textId="77777777" w:rsidTr="58BD4D50">
        <w:trPr>
          <w:trHeight w:val="240"/>
        </w:trPr>
        <w:tc>
          <w:tcPr>
            <w:tcW w:w="2127" w:type="dxa"/>
            <w:vAlign w:val="bottom"/>
          </w:tcPr>
          <w:p w14:paraId="677ECF8F" w14:textId="399727B5" w:rsidR="6636EA23" w:rsidRPr="00DE7294" w:rsidRDefault="6636EA23">
            <w:pPr>
              <w:rPr>
                <w:rFonts w:cstheme="minorHAnsi"/>
                <w:sz w:val="18"/>
                <w:szCs w:val="18"/>
              </w:rPr>
            </w:pPr>
            <w:r w:rsidRPr="00DE7294">
              <w:rPr>
                <w:rFonts w:eastAsia="Arial" w:cstheme="minorHAnsi"/>
                <w:sz w:val="18"/>
                <w:szCs w:val="18"/>
              </w:rPr>
              <w:t xml:space="preserve">Owens </w:t>
            </w:r>
            <w:r w:rsidR="00556F05">
              <w:rPr>
                <w:rFonts w:eastAsia="Arial" w:cstheme="minorHAnsi"/>
                <w:sz w:val="18"/>
                <w:szCs w:val="18"/>
              </w:rPr>
              <w:t>(</w:t>
            </w:r>
            <w:r w:rsidRPr="00DE7294">
              <w:rPr>
                <w:rFonts w:eastAsia="Arial" w:cstheme="minorHAnsi"/>
                <w:sz w:val="18"/>
                <w:szCs w:val="18"/>
              </w:rPr>
              <w:t>2005</w:t>
            </w:r>
            <w:r w:rsidR="00556F05">
              <w:rPr>
                <w:rFonts w:eastAsia="Arial" w:cstheme="minorHAnsi"/>
                <w:sz w:val="18"/>
                <w:szCs w:val="18"/>
              </w:rPr>
              <w:t>)</w:t>
            </w:r>
          </w:p>
        </w:tc>
        <w:tc>
          <w:tcPr>
            <w:tcW w:w="992" w:type="dxa"/>
            <w:vAlign w:val="bottom"/>
          </w:tcPr>
          <w:p w14:paraId="02869DB6" w14:textId="6509964D"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134" w:type="dxa"/>
            <w:vAlign w:val="bottom"/>
          </w:tcPr>
          <w:p w14:paraId="352D8EC9" w14:textId="24ECE8A3"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6" w:type="dxa"/>
            <w:vAlign w:val="bottom"/>
          </w:tcPr>
          <w:p w14:paraId="6A454A43" w14:textId="6C78C888"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992" w:type="dxa"/>
            <w:vAlign w:val="bottom"/>
          </w:tcPr>
          <w:p w14:paraId="459DCB7D" w14:textId="16EB46B1"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16402140" w14:textId="5B836B72"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3" w:type="dxa"/>
            <w:vAlign w:val="bottom"/>
          </w:tcPr>
          <w:p w14:paraId="0271C11D" w14:textId="75ABA9EF"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1275" w:type="dxa"/>
            <w:vAlign w:val="bottom"/>
          </w:tcPr>
          <w:p w14:paraId="5F9447AD" w14:textId="20B616C0" w:rsidR="6636EA23" w:rsidRPr="00DE7294" w:rsidRDefault="6636EA23" w:rsidP="6636EA23">
            <w:pPr>
              <w:jc w:val="center"/>
              <w:rPr>
                <w:rFonts w:cstheme="minorHAnsi"/>
                <w:sz w:val="18"/>
                <w:szCs w:val="18"/>
              </w:rPr>
            </w:pPr>
            <w:r w:rsidRPr="00DE7294">
              <w:rPr>
                <w:rFonts w:eastAsia="Arial" w:cstheme="minorHAnsi"/>
                <w:sz w:val="18"/>
                <w:szCs w:val="18"/>
              </w:rPr>
              <w:t>weak</w:t>
            </w:r>
          </w:p>
        </w:tc>
      </w:tr>
      <w:tr w:rsidR="6636EA23" w:rsidRPr="00DE7294" w14:paraId="70F89D1F" w14:textId="77777777" w:rsidTr="58BD4D50">
        <w:trPr>
          <w:trHeight w:val="240"/>
        </w:trPr>
        <w:tc>
          <w:tcPr>
            <w:tcW w:w="2127" w:type="dxa"/>
            <w:vAlign w:val="bottom"/>
          </w:tcPr>
          <w:p w14:paraId="544D2105" w14:textId="50E6A394" w:rsidR="6636EA23" w:rsidRPr="00DE7294" w:rsidRDefault="6636EA23">
            <w:pPr>
              <w:rPr>
                <w:rFonts w:cstheme="minorHAnsi"/>
                <w:sz w:val="18"/>
                <w:szCs w:val="18"/>
              </w:rPr>
            </w:pPr>
            <w:proofErr w:type="spellStart"/>
            <w:r w:rsidRPr="00DE7294">
              <w:rPr>
                <w:rFonts w:eastAsia="Arial" w:cstheme="minorHAnsi"/>
                <w:sz w:val="18"/>
                <w:szCs w:val="18"/>
              </w:rPr>
              <w:t>Pfiffner</w:t>
            </w:r>
            <w:proofErr w:type="spellEnd"/>
            <w:r w:rsidRPr="00DE7294">
              <w:rPr>
                <w:rFonts w:eastAsia="Arial" w:cstheme="minorHAnsi"/>
                <w:sz w:val="18"/>
                <w:szCs w:val="18"/>
              </w:rPr>
              <w:t xml:space="preserve"> </w:t>
            </w:r>
            <w:r w:rsidR="00556F05">
              <w:rPr>
                <w:rFonts w:eastAsia="Arial" w:cstheme="minorHAnsi"/>
                <w:sz w:val="18"/>
                <w:szCs w:val="18"/>
              </w:rPr>
              <w:t>(</w:t>
            </w:r>
            <w:r w:rsidRPr="00DE7294">
              <w:rPr>
                <w:rFonts w:eastAsia="Arial" w:cstheme="minorHAnsi"/>
                <w:sz w:val="18"/>
                <w:szCs w:val="18"/>
              </w:rPr>
              <w:t>2016</w:t>
            </w:r>
            <w:r w:rsidR="00556F05">
              <w:rPr>
                <w:rFonts w:eastAsia="Arial" w:cstheme="minorHAnsi"/>
                <w:sz w:val="18"/>
                <w:szCs w:val="18"/>
              </w:rPr>
              <w:t>)</w:t>
            </w:r>
          </w:p>
        </w:tc>
        <w:tc>
          <w:tcPr>
            <w:tcW w:w="992" w:type="dxa"/>
            <w:vAlign w:val="bottom"/>
          </w:tcPr>
          <w:p w14:paraId="0E27B403" w14:textId="4314B7B8"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134" w:type="dxa"/>
            <w:vAlign w:val="bottom"/>
          </w:tcPr>
          <w:p w14:paraId="777C9AB0" w14:textId="05F3A8DB"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6" w:type="dxa"/>
            <w:vAlign w:val="bottom"/>
          </w:tcPr>
          <w:p w14:paraId="40CDDAAB" w14:textId="249F3F77"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992" w:type="dxa"/>
            <w:vAlign w:val="bottom"/>
          </w:tcPr>
          <w:p w14:paraId="0640D636" w14:textId="50441E4B"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1417" w:type="dxa"/>
            <w:vAlign w:val="bottom"/>
          </w:tcPr>
          <w:p w14:paraId="7419510E" w14:textId="3CB3BA9E"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3" w:type="dxa"/>
            <w:vAlign w:val="bottom"/>
          </w:tcPr>
          <w:p w14:paraId="79C5EE4F" w14:textId="1B951C2E"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5" w:type="dxa"/>
            <w:vAlign w:val="bottom"/>
          </w:tcPr>
          <w:p w14:paraId="4243D57D" w14:textId="4A0AFDDA" w:rsidR="6636EA23" w:rsidRPr="00DE7294" w:rsidRDefault="6636EA23" w:rsidP="6636EA23">
            <w:pPr>
              <w:jc w:val="center"/>
              <w:rPr>
                <w:rFonts w:cstheme="minorHAnsi"/>
                <w:sz w:val="18"/>
                <w:szCs w:val="18"/>
              </w:rPr>
            </w:pPr>
            <w:r w:rsidRPr="00DE7294">
              <w:rPr>
                <w:rFonts w:eastAsia="Arial" w:cstheme="minorHAnsi"/>
                <w:sz w:val="18"/>
                <w:szCs w:val="18"/>
              </w:rPr>
              <w:t>moderate</w:t>
            </w:r>
          </w:p>
        </w:tc>
      </w:tr>
      <w:tr w:rsidR="6636EA23" w:rsidRPr="00DE7294" w14:paraId="27E31D25" w14:textId="77777777" w:rsidTr="58BD4D50">
        <w:trPr>
          <w:trHeight w:val="240"/>
        </w:trPr>
        <w:tc>
          <w:tcPr>
            <w:tcW w:w="2127" w:type="dxa"/>
            <w:vAlign w:val="bottom"/>
          </w:tcPr>
          <w:p w14:paraId="2701D2EC" w14:textId="13D000EA" w:rsidR="6636EA23" w:rsidRPr="00DE7294" w:rsidRDefault="6636EA23">
            <w:pPr>
              <w:rPr>
                <w:rFonts w:cstheme="minorHAnsi"/>
                <w:sz w:val="18"/>
                <w:szCs w:val="18"/>
              </w:rPr>
            </w:pPr>
            <w:r w:rsidRPr="00DE7294">
              <w:rPr>
                <w:rFonts w:eastAsia="Arial" w:cstheme="minorHAnsi"/>
                <w:sz w:val="18"/>
                <w:szCs w:val="18"/>
              </w:rPr>
              <w:t xml:space="preserve">Young </w:t>
            </w:r>
            <w:r w:rsidR="00556F05">
              <w:rPr>
                <w:rFonts w:eastAsia="Arial" w:cstheme="minorHAnsi"/>
                <w:sz w:val="18"/>
                <w:szCs w:val="18"/>
              </w:rPr>
              <w:t>(</w:t>
            </w:r>
            <w:r w:rsidRPr="00DE7294">
              <w:rPr>
                <w:rFonts w:eastAsia="Arial" w:cstheme="minorHAnsi"/>
                <w:sz w:val="18"/>
                <w:szCs w:val="18"/>
              </w:rPr>
              <w:t>2011</w:t>
            </w:r>
            <w:r w:rsidR="00556F05">
              <w:rPr>
                <w:rFonts w:eastAsia="Arial" w:cstheme="minorHAnsi"/>
                <w:sz w:val="18"/>
                <w:szCs w:val="18"/>
              </w:rPr>
              <w:t>)</w:t>
            </w:r>
          </w:p>
        </w:tc>
        <w:tc>
          <w:tcPr>
            <w:tcW w:w="992" w:type="dxa"/>
            <w:vAlign w:val="bottom"/>
          </w:tcPr>
          <w:p w14:paraId="534C4D6A" w14:textId="6C79CB63"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134" w:type="dxa"/>
            <w:vAlign w:val="bottom"/>
          </w:tcPr>
          <w:p w14:paraId="13CFEE00" w14:textId="039ED947"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6" w:type="dxa"/>
            <w:vAlign w:val="bottom"/>
          </w:tcPr>
          <w:p w14:paraId="794BF48F" w14:textId="7427FF69"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992" w:type="dxa"/>
            <w:vAlign w:val="bottom"/>
          </w:tcPr>
          <w:p w14:paraId="6F193576" w14:textId="6EF6E8EC"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6B6195D8" w14:textId="3D569E0D"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3" w:type="dxa"/>
            <w:vAlign w:val="bottom"/>
          </w:tcPr>
          <w:p w14:paraId="62902703" w14:textId="309C2804"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5" w:type="dxa"/>
            <w:vAlign w:val="bottom"/>
          </w:tcPr>
          <w:p w14:paraId="4AB608FA" w14:textId="0F0A8119" w:rsidR="6636EA23" w:rsidRPr="00DE7294" w:rsidRDefault="6636EA23" w:rsidP="6636EA23">
            <w:pPr>
              <w:jc w:val="center"/>
              <w:rPr>
                <w:rFonts w:cstheme="minorHAnsi"/>
                <w:sz w:val="18"/>
                <w:szCs w:val="18"/>
              </w:rPr>
            </w:pPr>
            <w:r w:rsidRPr="00DE7294">
              <w:rPr>
                <w:rFonts w:eastAsia="Arial" w:cstheme="minorHAnsi"/>
                <w:sz w:val="18"/>
                <w:szCs w:val="18"/>
              </w:rPr>
              <w:t>moderate</w:t>
            </w:r>
          </w:p>
        </w:tc>
      </w:tr>
      <w:tr w:rsidR="6636EA23" w:rsidRPr="00DE7294" w14:paraId="503F920E" w14:textId="77777777" w:rsidTr="58BD4D50">
        <w:trPr>
          <w:trHeight w:val="240"/>
        </w:trPr>
        <w:tc>
          <w:tcPr>
            <w:tcW w:w="2127" w:type="dxa"/>
            <w:vAlign w:val="bottom"/>
          </w:tcPr>
          <w:p w14:paraId="30EA3AB7" w14:textId="2FC7E765" w:rsidR="6636EA23" w:rsidRPr="00DE7294" w:rsidRDefault="6636EA23">
            <w:pPr>
              <w:rPr>
                <w:rFonts w:cstheme="minorHAnsi"/>
                <w:sz w:val="18"/>
                <w:szCs w:val="18"/>
              </w:rPr>
            </w:pPr>
            <w:r w:rsidRPr="00DE7294">
              <w:rPr>
                <w:rFonts w:eastAsia="Arial" w:cstheme="minorHAnsi"/>
                <w:sz w:val="18"/>
                <w:szCs w:val="18"/>
              </w:rPr>
              <w:t xml:space="preserve">Dray </w:t>
            </w:r>
            <w:r w:rsidR="00556F05">
              <w:rPr>
                <w:rFonts w:eastAsia="Arial" w:cstheme="minorHAnsi"/>
                <w:sz w:val="18"/>
                <w:szCs w:val="18"/>
              </w:rPr>
              <w:t>(</w:t>
            </w:r>
            <w:r w:rsidRPr="00DE7294">
              <w:rPr>
                <w:rFonts w:eastAsia="Arial" w:cstheme="minorHAnsi"/>
                <w:sz w:val="18"/>
                <w:szCs w:val="18"/>
              </w:rPr>
              <w:t>2017</w:t>
            </w:r>
            <w:r w:rsidR="00556F05">
              <w:rPr>
                <w:rFonts w:eastAsia="Arial" w:cstheme="minorHAnsi"/>
                <w:sz w:val="18"/>
                <w:szCs w:val="18"/>
              </w:rPr>
              <w:t>)</w:t>
            </w:r>
          </w:p>
        </w:tc>
        <w:tc>
          <w:tcPr>
            <w:tcW w:w="992" w:type="dxa"/>
            <w:vAlign w:val="bottom"/>
          </w:tcPr>
          <w:p w14:paraId="2CA3FF7C" w14:textId="51CECFBC"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134" w:type="dxa"/>
            <w:vAlign w:val="bottom"/>
          </w:tcPr>
          <w:p w14:paraId="3C542C91" w14:textId="0C4FA2B4"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6" w:type="dxa"/>
            <w:vAlign w:val="bottom"/>
          </w:tcPr>
          <w:p w14:paraId="453C85E2" w14:textId="0F94F92D"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2" w:type="dxa"/>
            <w:vAlign w:val="bottom"/>
          </w:tcPr>
          <w:p w14:paraId="5E838124" w14:textId="267346B5"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1417" w:type="dxa"/>
            <w:vAlign w:val="bottom"/>
          </w:tcPr>
          <w:p w14:paraId="50EA5599" w14:textId="29F8133F"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3" w:type="dxa"/>
            <w:vAlign w:val="bottom"/>
          </w:tcPr>
          <w:p w14:paraId="22B3ED86" w14:textId="2E391799"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5" w:type="dxa"/>
            <w:vAlign w:val="bottom"/>
          </w:tcPr>
          <w:p w14:paraId="5D1C69FC" w14:textId="4F9B409E" w:rsidR="6636EA23" w:rsidRPr="00DE7294" w:rsidRDefault="6636EA23" w:rsidP="6636EA23">
            <w:pPr>
              <w:jc w:val="center"/>
              <w:rPr>
                <w:rFonts w:cstheme="minorHAnsi"/>
                <w:sz w:val="18"/>
                <w:szCs w:val="18"/>
              </w:rPr>
            </w:pPr>
            <w:r w:rsidRPr="00DE7294">
              <w:rPr>
                <w:rFonts w:eastAsia="Arial" w:cstheme="minorHAnsi"/>
                <w:sz w:val="18"/>
                <w:szCs w:val="18"/>
              </w:rPr>
              <w:t>moderate</w:t>
            </w:r>
          </w:p>
        </w:tc>
      </w:tr>
      <w:tr w:rsidR="6636EA23" w:rsidRPr="00DE7294" w14:paraId="0AAD6AFB" w14:textId="77777777" w:rsidTr="58BD4D50">
        <w:trPr>
          <w:trHeight w:val="240"/>
        </w:trPr>
        <w:tc>
          <w:tcPr>
            <w:tcW w:w="2127" w:type="dxa"/>
            <w:vAlign w:val="bottom"/>
          </w:tcPr>
          <w:p w14:paraId="12A81ED5" w14:textId="0B6A3E28" w:rsidR="6636EA23" w:rsidRPr="00DE7294" w:rsidRDefault="6636EA23">
            <w:pPr>
              <w:rPr>
                <w:rFonts w:cstheme="minorHAnsi"/>
                <w:sz w:val="18"/>
                <w:szCs w:val="18"/>
              </w:rPr>
            </w:pPr>
            <w:r w:rsidRPr="00DE7294">
              <w:rPr>
                <w:rFonts w:eastAsia="Arial" w:cstheme="minorHAnsi"/>
                <w:sz w:val="18"/>
                <w:szCs w:val="18"/>
              </w:rPr>
              <w:t xml:space="preserve">Herrera </w:t>
            </w:r>
            <w:r w:rsidR="00556F05">
              <w:rPr>
                <w:rFonts w:eastAsia="Arial" w:cstheme="minorHAnsi"/>
                <w:sz w:val="18"/>
                <w:szCs w:val="18"/>
              </w:rPr>
              <w:t>(</w:t>
            </w:r>
            <w:r w:rsidRPr="00DE7294">
              <w:rPr>
                <w:rFonts w:eastAsia="Arial" w:cstheme="minorHAnsi"/>
                <w:sz w:val="18"/>
                <w:szCs w:val="18"/>
              </w:rPr>
              <w:t>2011</w:t>
            </w:r>
            <w:r w:rsidR="00556F05">
              <w:rPr>
                <w:rFonts w:eastAsia="Arial" w:cstheme="minorHAnsi"/>
                <w:sz w:val="18"/>
                <w:szCs w:val="18"/>
              </w:rPr>
              <w:t>)</w:t>
            </w:r>
          </w:p>
        </w:tc>
        <w:tc>
          <w:tcPr>
            <w:tcW w:w="992" w:type="dxa"/>
            <w:vAlign w:val="bottom"/>
          </w:tcPr>
          <w:p w14:paraId="16D02FD1" w14:textId="74D7220A"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1134" w:type="dxa"/>
            <w:vAlign w:val="bottom"/>
          </w:tcPr>
          <w:p w14:paraId="3F80A79F" w14:textId="0BDF3DD0"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6" w:type="dxa"/>
            <w:vAlign w:val="bottom"/>
          </w:tcPr>
          <w:p w14:paraId="4E87FF9A" w14:textId="6ED33571"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992" w:type="dxa"/>
            <w:vAlign w:val="bottom"/>
          </w:tcPr>
          <w:p w14:paraId="6966A7AD" w14:textId="6F03D41C"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229BA066" w14:textId="279C6BB8"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993" w:type="dxa"/>
            <w:vAlign w:val="bottom"/>
          </w:tcPr>
          <w:p w14:paraId="18229013" w14:textId="7104F872"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5" w:type="dxa"/>
            <w:vAlign w:val="bottom"/>
          </w:tcPr>
          <w:p w14:paraId="452FAE61" w14:textId="3689D44A" w:rsidR="6636EA23" w:rsidRPr="00DE7294" w:rsidRDefault="6636EA23" w:rsidP="6636EA23">
            <w:pPr>
              <w:jc w:val="center"/>
              <w:rPr>
                <w:rFonts w:cstheme="minorHAnsi"/>
                <w:sz w:val="18"/>
                <w:szCs w:val="18"/>
              </w:rPr>
            </w:pPr>
            <w:r w:rsidRPr="00DE7294">
              <w:rPr>
                <w:rFonts w:eastAsia="Arial" w:cstheme="minorHAnsi"/>
                <w:sz w:val="18"/>
                <w:szCs w:val="18"/>
              </w:rPr>
              <w:t>moderate</w:t>
            </w:r>
          </w:p>
        </w:tc>
      </w:tr>
      <w:tr w:rsidR="6636EA23" w:rsidRPr="00DE7294" w14:paraId="0A4DD0A2" w14:textId="77777777" w:rsidTr="58BD4D50">
        <w:trPr>
          <w:trHeight w:val="240"/>
        </w:trPr>
        <w:tc>
          <w:tcPr>
            <w:tcW w:w="2127" w:type="dxa"/>
            <w:vAlign w:val="bottom"/>
          </w:tcPr>
          <w:p w14:paraId="4E48D1D2" w14:textId="5D524EF8" w:rsidR="6636EA23" w:rsidRPr="00DE7294" w:rsidRDefault="6636EA23">
            <w:pPr>
              <w:rPr>
                <w:rFonts w:cstheme="minorHAnsi"/>
                <w:sz w:val="18"/>
                <w:szCs w:val="18"/>
              </w:rPr>
            </w:pPr>
            <w:r w:rsidRPr="00DE7294">
              <w:rPr>
                <w:rFonts w:eastAsia="Arial" w:cstheme="minorHAnsi"/>
                <w:sz w:val="18"/>
                <w:szCs w:val="18"/>
              </w:rPr>
              <w:t xml:space="preserve">McWilliams </w:t>
            </w:r>
            <w:r w:rsidR="00556F05">
              <w:rPr>
                <w:rFonts w:eastAsia="Arial" w:cstheme="minorHAnsi"/>
                <w:sz w:val="18"/>
                <w:szCs w:val="18"/>
              </w:rPr>
              <w:t>(</w:t>
            </w:r>
            <w:r w:rsidRPr="00DE7294">
              <w:rPr>
                <w:rFonts w:eastAsia="Arial" w:cstheme="minorHAnsi"/>
                <w:sz w:val="18"/>
                <w:szCs w:val="18"/>
              </w:rPr>
              <w:t>1973</w:t>
            </w:r>
            <w:r w:rsidR="00556F05">
              <w:rPr>
                <w:rFonts w:eastAsia="Arial" w:cstheme="minorHAnsi"/>
                <w:sz w:val="18"/>
                <w:szCs w:val="18"/>
              </w:rPr>
              <w:t>)</w:t>
            </w:r>
          </w:p>
        </w:tc>
        <w:tc>
          <w:tcPr>
            <w:tcW w:w="992" w:type="dxa"/>
            <w:vAlign w:val="bottom"/>
          </w:tcPr>
          <w:p w14:paraId="740AE0EA" w14:textId="771DA13A"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134" w:type="dxa"/>
            <w:vAlign w:val="bottom"/>
          </w:tcPr>
          <w:p w14:paraId="47DC0BF4" w14:textId="27BD25B9"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6" w:type="dxa"/>
            <w:vAlign w:val="bottom"/>
          </w:tcPr>
          <w:p w14:paraId="3650B5F8" w14:textId="2D7E50EE"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992" w:type="dxa"/>
            <w:vAlign w:val="bottom"/>
          </w:tcPr>
          <w:p w14:paraId="783FE7BD" w14:textId="5824AF5A"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1417" w:type="dxa"/>
            <w:vAlign w:val="bottom"/>
          </w:tcPr>
          <w:p w14:paraId="4CA86454" w14:textId="57A0976F"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993" w:type="dxa"/>
            <w:vAlign w:val="bottom"/>
          </w:tcPr>
          <w:p w14:paraId="60389B32" w14:textId="3D635DC1"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5" w:type="dxa"/>
            <w:vAlign w:val="bottom"/>
          </w:tcPr>
          <w:p w14:paraId="0BB82D05" w14:textId="105FF7C0" w:rsidR="6636EA23" w:rsidRPr="00DE7294" w:rsidRDefault="6636EA23" w:rsidP="6636EA23">
            <w:pPr>
              <w:jc w:val="center"/>
              <w:rPr>
                <w:rFonts w:cstheme="minorHAnsi"/>
                <w:sz w:val="18"/>
                <w:szCs w:val="18"/>
              </w:rPr>
            </w:pPr>
            <w:r w:rsidRPr="00DE7294">
              <w:rPr>
                <w:rFonts w:eastAsia="Arial" w:cstheme="minorHAnsi"/>
                <w:sz w:val="18"/>
                <w:szCs w:val="18"/>
              </w:rPr>
              <w:t>weak</w:t>
            </w:r>
          </w:p>
        </w:tc>
      </w:tr>
      <w:tr w:rsidR="6636EA23" w:rsidRPr="00DE7294" w14:paraId="3625B16E" w14:textId="77777777" w:rsidTr="58BD4D50">
        <w:trPr>
          <w:trHeight w:val="240"/>
        </w:trPr>
        <w:tc>
          <w:tcPr>
            <w:tcW w:w="2127" w:type="dxa"/>
            <w:vAlign w:val="bottom"/>
          </w:tcPr>
          <w:p w14:paraId="6879329B" w14:textId="264D5D1E" w:rsidR="6636EA23" w:rsidRPr="00DE7294" w:rsidRDefault="6636EA23">
            <w:pPr>
              <w:rPr>
                <w:rFonts w:cstheme="minorHAnsi"/>
                <w:sz w:val="18"/>
                <w:szCs w:val="18"/>
              </w:rPr>
            </w:pPr>
            <w:r w:rsidRPr="00DE7294">
              <w:rPr>
                <w:rFonts w:eastAsia="Arial" w:cstheme="minorHAnsi"/>
                <w:sz w:val="18"/>
                <w:szCs w:val="18"/>
              </w:rPr>
              <w:t xml:space="preserve">Neal </w:t>
            </w:r>
            <w:r w:rsidR="00556F05">
              <w:rPr>
                <w:rFonts w:eastAsia="Arial" w:cstheme="minorHAnsi"/>
                <w:sz w:val="18"/>
                <w:szCs w:val="18"/>
              </w:rPr>
              <w:t>(</w:t>
            </w:r>
            <w:r w:rsidRPr="00DE7294">
              <w:rPr>
                <w:rFonts w:eastAsia="Arial" w:cstheme="minorHAnsi"/>
                <w:sz w:val="18"/>
                <w:szCs w:val="18"/>
              </w:rPr>
              <w:t>2016</w:t>
            </w:r>
            <w:r w:rsidR="00556F05">
              <w:rPr>
                <w:rFonts w:eastAsia="Arial" w:cstheme="minorHAnsi"/>
                <w:sz w:val="18"/>
                <w:szCs w:val="18"/>
              </w:rPr>
              <w:t>)</w:t>
            </w:r>
          </w:p>
        </w:tc>
        <w:tc>
          <w:tcPr>
            <w:tcW w:w="992" w:type="dxa"/>
            <w:vAlign w:val="bottom"/>
          </w:tcPr>
          <w:p w14:paraId="4AFA0FBD" w14:textId="0FAD53DC"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1134" w:type="dxa"/>
            <w:vAlign w:val="bottom"/>
          </w:tcPr>
          <w:p w14:paraId="4AFF417F" w14:textId="39F317FB"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6" w:type="dxa"/>
            <w:vAlign w:val="bottom"/>
          </w:tcPr>
          <w:p w14:paraId="2A5C696E" w14:textId="73D62858"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992" w:type="dxa"/>
            <w:vAlign w:val="bottom"/>
          </w:tcPr>
          <w:p w14:paraId="16E11C8B" w14:textId="3F6F3F1E"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07277954" w14:textId="3E59DF45"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993" w:type="dxa"/>
            <w:vAlign w:val="bottom"/>
          </w:tcPr>
          <w:p w14:paraId="5FA98343" w14:textId="41367CEC"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5" w:type="dxa"/>
            <w:vAlign w:val="bottom"/>
          </w:tcPr>
          <w:p w14:paraId="67C086FB" w14:textId="7716D63A" w:rsidR="6636EA23" w:rsidRPr="00DE7294" w:rsidRDefault="6636EA23" w:rsidP="6636EA23">
            <w:pPr>
              <w:jc w:val="center"/>
              <w:rPr>
                <w:rFonts w:cstheme="minorHAnsi"/>
                <w:sz w:val="18"/>
                <w:szCs w:val="18"/>
              </w:rPr>
            </w:pPr>
            <w:r w:rsidRPr="00DE7294">
              <w:rPr>
                <w:rFonts w:eastAsia="Arial" w:cstheme="minorHAnsi"/>
                <w:sz w:val="18"/>
                <w:szCs w:val="18"/>
              </w:rPr>
              <w:t>moderate</w:t>
            </w:r>
          </w:p>
        </w:tc>
      </w:tr>
      <w:tr w:rsidR="6636EA23" w:rsidRPr="00DE7294" w14:paraId="4D461AE2" w14:textId="77777777" w:rsidTr="58BD4D50">
        <w:trPr>
          <w:trHeight w:val="240"/>
        </w:trPr>
        <w:tc>
          <w:tcPr>
            <w:tcW w:w="2127" w:type="dxa"/>
            <w:vAlign w:val="bottom"/>
          </w:tcPr>
          <w:p w14:paraId="4758B370" w14:textId="119A9EA3" w:rsidR="6636EA23" w:rsidRPr="00DE7294" w:rsidRDefault="6636EA23">
            <w:pPr>
              <w:rPr>
                <w:rFonts w:cstheme="minorHAnsi"/>
                <w:sz w:val="18"/>
                <w:szCs w:val="18"/>
              </w:rPr>
            </w:pPr>
            <w:r w:rsidRPr="00DE7294">
              <w:rPr>
                <w:rFonts w:eastAsia="Arial" w:cstheme="minorHAnsi"/>
                <w:sz w:val="18"/>
                <w:szCs w:val="18"/>
              </w:rPr>
              <w:t xml:space="preserve">Newcomer </w:t>
            </w:r>
            <w:r w:rsidR="00556F05">
              <w:rPr>
                <w:rFonts w:eastAsia="Arial" w:cstheme="minorHAnsi"/>
                <w:sz w:val="18"/>
                <w:szCs w:val="18"/>
              </w:rPr>
              <w:t>(</w:t>
            </w:r>
            <w:r w:rsidRPr="00DE7294">
              <w:rPr>
                <w:rFonts w:eastAsia="Arial" w:cstheme="minorHAnsi"/>
                <w:sz w:val="18"/>
                <w:szCs w:val="18"/>
              </w:rPr>
              <w:t>2016</w:t>
            </w:r>
            <w:r w:rsidR="00556F05">
              <w:rPr>
                <w:rFonts w:eastAsia="Arial" w:cstheme="minorHAnsi"/>
                <w:sz w:val="18"/>
                <w:szCs w:val="18"/>
              </w:rPr>
              <w:t>)</w:t>
            </w:r>
          </w:p>
        </w:tc>
        <w:tc>
          <w:tcPr>
            <w:tcW w:w="992" w:type="dxa"/>
            <w:vAlign w:val="bottom"/>
          </w:tcPr>
          <w:p w14:paraId="033F43DA" w14:textId="5D6EFD03"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134" w:type="dxa"/>
            <w:vAlign w:val="bottom"/>
          </w:tcPr>
          <w:p w14:paraId="678579DB" w14:textId="60574F01"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1276" w:type="dxa"/>
            <w:vAlign w:val="bottom"/>
          </w:tcPr>
          <w:p w14:paraId="43B8D341" w14:textId="3FA9D8F6"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2" w:type="dxa"/>
            <w:vAlign w:val="bottom"/>
          </w:tcPr>
          <w:p w14:paraId="7FE91556" w14:textId="21F72869"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1417" w:type="dxa"/>
            <w:vAlign w:val="bottom"/>
          </w:tcPr>
          <w:p w14:paraId="4CA07ADC" w14:textId="7CFEF90F"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3" w:type="dxa"/>
            <w:vAlign w:val="bottom"/>
          </w:tcPr>
          <w:p w14:paraId="37B82A19" w14:textId="7044F61E"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5" w:type="dxa"/>
            <w:vAlign w:val="bottom"/>
          </w:tcPr>
          <w:p w14:paraId="538FADD5" w14:textId="71B57A3C" w:rsidR="6636EA23" w:rsidRPr="00DE7294" w:rsidRDefault="6636EA23" w:rsidP="6636EA23">
            <w:pPr>
              <w:jc w:val="center"/>
              <w:rPr>
                <w:rFonts w:cstheme="minorHAnsi"/>
                <w:sz w:val="18"/>
                <w:szCs w:val="18"/>
              </w:rPr>
            </w:pPr>
            <w:r w:rsidRPr="00DE7294">
              <w:rPr>
                <w:rFonts w:eastAsia="Arial" w:cstheme="minorHAnsi"/>
                <w:sz w:val="18"/>
                <w:szCs w:val="18"/>
              </w:rPr>
              <w:t>weak</w:t>
            </w:r>
          </w:p>
        </w:tc>
      </w:tr>
      <w:tr w:rsidR="6636EA23" w:rsidRPr="00DE7294" w14:paraId="438A3072" w14:textId="77777777" w:rsidTr="58BD4D50">
        <w:trPr>
          <w:trHeight w:val="240"/>
        </w:trPr>
        <w:tc>
          <w:tcPr>
            <w:tcW w:w="2127" w:type="dxa"/>
            <w:vAlign w:val="bottom"/>
          </w:tcPr>
          <w:p w14:paraId="3737B0BF" w14:textId="54E617AE" w:rsidR="6636EA23" w:rsidRPr="00DE7294" w:rsidRDefault="6636EA23">
            <w:pPr>
              <w:rPr>
                <w:rFonts w:cstheme="minorHAnsi"/>
                <w:sz w:val="18"/>
                <w:szCs w:val="18"/>
              </w:rPr>
            </w:pPr>
            <w:proofErr w:type="spellStart"/>
            <w:r w:rsidRPr="00DE7294">
              <w:rPr>
                <w:rFonts w:eastAsia="Arial" w:cstheme="minorHAnsi"/>
                <w:sz w:val="18"/>
                <w:szCs w:val="18"/>
              </w:rPr>
              <w:t>Rhie</w:t>
            </w:r>
            <w:proofErr w:type="spellEnd"/>
            <w:r w:rsidRPr="00DE7294">
              <w:rPr>
                <w:rFonts w:eastAsia="Arial" w:cstheme="minorHAnsi"/>
                <w:sz w:val="18"/>
                <w:szCs w:val="18"/>
              </w:rPr>
              <w:t xml:space="preserve"> </w:t>
            </w:r>
            <w:r w:rsidR="00556F05">
              <w:rPr>
                <w:rFonts w:eastAsia="Arial" w:cstheme="minorHAnsi"/>
                <w:sz w:val="18"/>
                <w:szCs w:val="18"/>
              </w:rPr>
              <w:t>(</w:t>
            </w:r>
            <w:r w:rsidRPr="00DE7294">
              <w:rPr>
                <w:rFonts w:eastAsia="Arial" w:cstheme="minorHAnsi"/>
                <w:sz w:val="18"/>
                <w:szCs w:val="18"/>
              </w:rPr>
              <w:t>2018</w:t>
            </w:r>
            <w:r w:rsidR="00556F05">
              <w:rPr>
                <w:rFonts w:eastAsia="Arial" w:cstheme="minorHAnsi"/>
                <w:sz w:val="18"/>
                <w:szCs w:val="18"/>
              </w:rPr>
              <w:t>)</w:t>
            </w:r>
          </w:p>
        </w:tc>
        <w:tc>
          <w:tcPr>
            <w:tcW w:w="992" w:type="dxa"/>
            <w:vAlign w:val="bottom"/>
          </w:tcPr>
          <w:p w14:paraId="034DD0C5" w14:textId="1E9B1242"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134" w:type="dxa"/>
            <w:vAlign w:val="bottom"/>
          </w:tcPr>
          <w:p w14:paraId="5D5EFF75" w14:textId="4EF3E8C1"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6" w:type="dxa"/>
            <w:vAlign w:val="bottom"/>
          </w:tcPr>
          <w:p w14:paraId="0D79DF97" w14:textId="1CA98882"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992" w:type="dxa"/>
            <w:vAlign w:val="bottom"/>
          </w:tcPr>
          <w:p w14:paraId="6332D0BE" w14:textId="21BC4D8F"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1C598EEA" w14:textId="153110F8"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993" w:type="dxa"/>
            <w:vAlign w:val="bottom"/>
          </w:tcPr>
          <w:p w14:paraId="7BF7F2EB" w14:textId="2F0011DA"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5" w:type="dxa"/>
            <w:vAlign w:val="bottom"/>
          </w:tcPr>
          <w:p w14:paraId="13AD9463" w14:textId="437AB771" w:rsidR="6636EA23" w:rsidRPr="00DE7294" w:rsidRDefault="6636EA23" w:rsidP="6636EA23">
            <w:pPr>
              <w:jc w:val="center"/>
              <w:rPr>
                <w:rFonts w:cstheme="minorHAnsi"/>
                <w:sz w:val="18"/>
                <w:szCs w:val="18"/>
              </w:rPr>
            </w:pPr>
            <w:r w:rsidRPr="00DE7294">
              <w:rPr>
                <w:rFonts w:eastAsia="Arial" w:cstheme="minorHAnsi"/>
                <w:sz w:val="18"/>
                <w:szCs w:val="18"/>
              </w:rPr>
              <w:t>moderate</w:t>
            </w:r>
          </w:p>
        </w:tc>
      </w:tr>
      <w:tr w:rsidR="6636EA23" w:rsidRPr="00DE7294" w14:paraId="71B351FF" w14:textId="77777777" w:rsidTr="58BD4D50">
        <w:trPr>
          <w:trHeight w:val="240"/>
        </w:trPr>
        <w:tc>
          <w:tcPr>
            <w:tcW w:w="2127" w:type="dxa"/>
            <w:vAlign w:val="bottom"/>
          </w:tcPr>
          <w:p w14:paraId="4B016E0E" w14:textId="730C0979" w:rsidR="6636EA23" w:rsidRPr="00DE7294" w:rsidRDefault="6636EA23">
            <w:pPr>
              <w:rPr>
                <w:rFonts w:cstheme="minorHAnsi"/>
                <w:sz w:val="18"/>
                <w:szCs w:val="18"/>
              </w:rPr>
            </w:pPr>
            <w:r w:rsidRPr="00DE7294">
              <w:rPr>
                <w:rFonts w:eastAsia="Arial" w:cstheme="minorHAnsi"/>
                <w:sz w:val="18"/>
                <w:szCs w:val="18"/>
              </w:rPr>
              <w:t xml:space="preserve">Bradshaw </w:t>
            </w:r>
            <w:r w:rsidR="00556F05">
              <w:rPr>
                <w:rFonts w:eastAsia="Arial" w:cstheme="minorHAnsi"/>
                <w:sz w:val="18"/>
                <w:szCs w:val="18"/>
              </w:rPr>
              <w:t>(</w:t>
            </w:r>
            <w:r w:rsidRPr="00DE7294">
              <w:rPr>
                <w:rFonts w:eastAsia="Arial" w:cstheme="minorHAnsi"/>
                <w:sz w:val="18"/>
                <w:szCs w:val="18"/>
              </w:rPr>
              <w:t>2012</w:t>
            </w:r>
            <w:r w:rsidR="00556F05">
              <w:rPr>
                <w:rFonts w:eastAsia="Arial" w:cstheme="minorHAnsi"/>
                <w:sz w:val="18"/>
                <w:szCs w:val="18"/>
              </w:rPr>
              <w:t>)</w:t>
            </w:r>
          </w:p>
        </w:tc>
        <w:tc>
          <w:tcPr>
            <w:tcW w:w="992" w:type="dxa"/>
            <w:vAlign w:val="bottom"/>
          </w:tcPr>
          <w:p w14:paraId="14CF5FD5" w14:textId="759CC449"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134" w:type="dxa"/>
            <w:vAlign w:val="bottom"/>
          </w:tcPr>
          <w:p w14:paraId="70FCB2FE" w14:textId="40B3B185"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1276" w:type="dxa"/>
            <w:vAlign w:val="bottom"/>
          </w:tcPr>
          <w:p w14:paraId="707D1E01" w14:textId="34A735BE"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992" w:type="dxa"/>
            <w:vAlign w:val="bottom"/>
          </w:tcPr>
          <w:p w14:paraId="095C0538" w14:textId="391136FD"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1417" w:type="dxa"/>
            <w:vAlign w:val="bottom"/>
          </w:tcPr>
          <w:p w14:paraId="58FF8122" w14:textId="3FA295D1"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3" w:type="dxa"/>
            <w:vAlign w:val="bottom"/>
          </w:tcPr>
          <w:p w14:paraId="41C70607" w14:textId="1A7479BC"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1275" w:type="dxa"/>
            <w:vAlign w:val="bottom"/>
          </w:tcPr>
          <w:p w14:paraId="36C25E2F" w14:textId="5B72FF6C" w:rsidR="6636EA23" w:rsidRPr="00DE7294" w:rsidRDefault="6636EA23" w:rsidP="6636EA23">
            <w:pPr>
              <w:jc w:val="center"/>
              <w:rPr>
                <w:rFonts w:cstheme="minorHAnsi"/>
                <w:sz w:val="18"/>
                <w:szCs w:val="18"/>
              </w:rPr>
            </w:pPr>
            <w:r w:rsidRPr="00DE7294">
              <w:rPr>
                <w:rFonts w:eastAsia="Arial" w:cstheme="minorHAnsi"/>
                <w:sz w:val="18"/>
                <w:szCs w:val="18"/>
              </w:rPr>
              <w:t>weak</w:t>
            </w:r>
          </w:p>
        </w:tc>
      </w:tr>
      <w:tr w:rsidR="6636EA23" w:rsidRPr="00DE7294" w14:paraId="3601EB09" w14:textId="77777777" w:rsidTr="58BD4D50">
        <w:trPr>
          <w:trHeight w:val="240"/>
        </w:trPr>
        <w:tc>
          <w:tcPr>
            <w:tcW w:w="2127" w:type="dxa"/>
            <w:vAlign w:val="bottom"/>
          </w:tcPr>
          <w:p w14:paraId="10F319F2" w14:textId="026F62AE" w:rsidR="6636EA23" w:rsidRPr="00DE7294" w:rsidRDefault="6636EA23">
            <w:pPr>
              <w:rPr>
                <w:rFonts w:cstheme="minorHAnsi"/>
                <w:sz w:val="18"/>
                <w:szCs w:val="18"/>
              </w:rPr>
            </w:pPr>
            <w:proofErr w:type="spellStart"/>
            <w:r w:rsidRPr="00DE7294">
              <w:rPr>
                <w:rFonts w:eastAsia="Arial" w:cstheme="minorHAnsi"/>
                <w:sz w:val="18"/>
                <w:szCs w:val="18"/>
              </w:rPr>
              <w:t>Karcher</w:t>
            </w:r>
            <w:proofErr w:type="spellEnd"/>
            <w:r w:rsidRPr="00DE7294">
              <w:rPr>
                <w:rFonts w:eastAsia="Arial" w:cstheme="minorHAnsi"/>
                <w:sz w:val="18"/>
                <w:szCs w:val="18"/>
              </w:rPr>
              <w:t xml:space="preserve"> </w:t>
            </w:r>
            <w:r w:rsidR="00556F05">
              <w:rPr>
                <w:rFonts w:eastAsia="Arial" w:cstheme="minorHAnsi"/>
                <w:sz w:val="18"/>
                <w:szCs w:val="18"/>
              </w:rPr>
              <w:t>(</w:t>
            </w:r>
            <w:r w:rsidRPr="00DE7294">
              <w:rPr>
                <w:rFonts w:eastAsia="Arial" w:cstheme="minorHAnsi"/>
                <w:sz w:val="18"/>
                <w:szCs w:val="18"/>
              </w:rPr>
              <w:t>2005</w:t>
            </w:r>
            <w:r w:rsidR="00556F05">
              <w:rPr>
                <w:rFonts w:eastAsia="Arial" w:cstheme="minorHAnsi"/>
                <w:sz w:val="18"/>
                <w:szCs w:val="18"/>
              </w:rPr>
              <w:t>)</w:t>
            </w:r>
          </w:p>
        </w:tc>
        <w:tc>
          <w:tcPr>
            <w:tcW w:w="992" w:type="dxa"/>
            <w:vAlign w:val="bottom"/>
          </w:tcPr>
          <w:p w14:paraId="5C18D99E" w14:textId="7ABFB93B"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134" w:type="dxa"/>
            <w:vAlign w:val="bottom"/>
          </w:tcPr>
          <w:p w14:paraId="7685B42B" w14:textId="2D483570"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1276" w:type="dxa"/>
            <w:vAlign w:val="bottom"/>
          </w:tcPr>
          <w:p w14:paraId="0F7D15BD" w14:textId="52199F14"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992" w:type="dxa"/>
            <w:vAlign w:val="bottom"/>
          </w:tcPr>
          <w:p w14:paraId="529D61BE" w14:textId="35B722F9"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417" w:type="dxa"/>
            <w:vAlign w:val="bottom"/>
          </w:tcPr>
          <w:p w14:paraId="19F68604" w14:textId="78EE34F7" w:rsidR="6636EA23" w:rsidRPr="00DE7294" w:rsidRDefault="6636EA23" w:rsidP="6636EA23">
            <w:pPr>
              <w:jc w:val="center"/>
              <w:rPr>
                <w:rFonts w:cstheme="minorHAnsi"/>
                <w:sz w:val="18"/>
                <w:szCs w:val="18"/>
              </w:rPr>
            </w:pPr>
            <w:r w:rsidRPr="00DE7294">
              <w:rPr>
                <w:rFonts w:eastAsia="Arial" w:cstheme="minorHAnsi"/>
                <w:sz w:val="18"/>
                <w:szCs w:val="18"/>
              </w:rPr>
              <w:t>strong</w:t>
            </w:r>
          </w:p>
        </w:tc>
        <w:tc>
          <w:tcPr>
            <w:tcW w:w="993" w:type="dxa"/>
            <w:vAlign w:val="bottom"/>
          </w:tcPr>
          <w:p w14:paraId="4F78546A" w14:textId="5B707774"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5" w:type="dxa"/>
            <w:vAlign w:val="bottom"/>
          </w:tcPr>
          <w:p w14:paraId="2B79705E" w14:textId="032763DC" w:rsidR="6636EA23" w:rsidRPr="00DE7294" w:rsidRDefault="6636EA23" w:rsidP="6636EA23">
            <w:pPr>
              <w:jc w:val="center"/>
              <w:rPr>
                <w:rFonts w:cstheme="minorHAnsi"/>
                <w:sz w:val="18"/>
                <w:szCs w:val="18"/>
              </w:rPr>
            </w:pPr>
            <w:r w:rsidRPr="00DE7294">
              <w:rPr>
                <w:rFonts w:eastAsia="Arial" w:cstheme="minorHAnsi"/>
                <w:sz w:val="18"/>
                <w:szCs w:val="18"/>
              </w:rPr>
              <w:t>weak</w:t>
            </w:r>
          </w:p>
        </w:tc>
      </w:tr>
      <w:tr w:rsidR="6636EA23" w:rsidRPr="00DE7294" w14:paraId="6076034F" w14:textId="77777777" w:rsidTr="58BD4D50">
        <w:trPr>
          <w:trHeight w:val="240"/>
        </w:trPr>
        <w:tc>
          <w:tcPr>
            <w:tcW w:w="2127" w:type="dxa"/>
            <w:vAlign w:val="bottom"/>
          </w:tcPr>
          <w:p w14:paraId="6A90E81A" w14:textId="7C9A2FAB" w:rsidR="6636EA23" w:rsidRPr="00DE7294" w:rsidRDefault="6636EA23">
            <w:pPr>
              <w:rPr>
                <w:rFonts w:cstheme="minorHAnsi"/>
                <w:sz w:val="18"/>
                <w:szCs w:val="18"/>
              </w:rPr>
            </w:pPr>
            <w:r w:rsidRPr="00DE7294">
              <w:rPr>
                <w:rFonts w:eastAsia="Arial" w:cstheme="minorHAnsi"/>
                <w:sz w:val="18"/>
                <w:szCs w:val="18"/>
              </w:rPr>
              <w:t xml:space="preserve">Wahlstrom </w:t>
            </w:r>
            <w:r w:rsidR="00556F05">
              <w:rPr>
                <w:rFonts w:eastAsia="Arial" w:cstheme="minorHAnsi"/>
                <w:sz w:val="18"/>
                <w:szCs w:val="18"/>
              </w:rPr>
              <w:t>(</w:t>
            </w:r>
            <w:r w:rsidRPr="00DE7294">
              <w:rPr>
                <w:rFonts w:eastAsia="Arial" w:cstheme="minorHAnsi"/>
                <w:sz w:val="18"/>
                <w:szCs w:val="18"/>
              </w:rPr>
              <w:t>2002</w:t>
            </w:r>
            <w:r w:rsidR="00556F05">
              <w:rPr>
                <w:rFonts w:eastAsia="Arial" w:cstheme="minorHAnsi"/>
                <w:sz w:val="18"/>
                <w:szCs w:val="18"/>
              </w:rPr>
              <w:t>)</w:t>
            </w:r>
          </w:p>
        </w:tc>
        <w:tc>
          <w:tcPr>
            <w:tcW w:w="992" w:type="dxa"/>
            <w:vAlign w:val="bottom"/>
          </w:tcPr>
          <w:p w14:paraId="7F6868B9" w14:textId="482CAA51"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1134" w:type="dxa"/>
            <w:vAlign w:val="bottom"/>
          </w:tcPr>
          <w:p w14:paraId="6CC43AFA" w14:textId="02456705"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1276" w:type="dxa"/>
            <w:vAlign w:val="bottom"/>
          </w:tcPr>
          <w:p w14:paraId="745389AE" w14:textId="02D82867" w:rsidR="6636EA23" w:rsidRPr="00DE7294" w:rsidRDefault="6636EA23" w:rsidP="6636EA23">
            <w:pPr>
              <w:jc w:val="center"/>
              <w:rPr>
                <w:rFonts w:cstheme="minorHAnsi"/>
                <w:sz w:val="18"/>
                <w:szCs w:val="18"/>
              </w:rPr>
            </w:pPr>
            <w:r w:rsidRPr="00DE7294">
              <w:rPr>
                <w:rFonts w:eastAsia="Arial" w:cstheme="minorHAnsi"/>
                <w:sz w:val="18"/>
                <w:szCs w:val="18"/>
              </w:rPr>
              <w:t>moderate</w:t>
            </w:r>
          </w:p>
        </w:tc>
        <w:tc>
          <w:tcPr>
            <w:tcW w:w="992" w:type="dxa"/>
            <w:vAlign w:val="bottom"/>
          </w:tcPr>
          <w:p w14:paraId="786B1ECA" w14:textId="2A92527D"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1417" w:type="dxa"/>
            <w:vAlign w:val="bottom"/>
          </w:tcPr>
          <w:p w14:paraId="1E97FD45" w14:textId="3E9AB3C6"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993" w:type="dxa"/>
            <w:vAlign w:val="bottom"/>
          </w:tcPr>
          <w:p w14:paraId="2A6F0F8A" w14:textId="2EBC16E2" w:rsidR="6636EA23" w:rsidRPr="00DE7294" w:rsidRDefault="6636EA23" w:rsidP="6636EA23">
            <w:pPr>
              <w:jc w:val="center"/>
              <w:rPr>
                <w:rFonts w:cstheme="minorHAnsi"/>
                <w:sz w:val="18"/>
                <w:szCs w:val="18"/>
              </w:rPr>
            </w:pPr>
            <w:r w:rsidRPr="00DE7294">
              <w:rPr>
                <w:rFonts w:eastAsia="Arial" w:cstheme="minorHAnsi"/>
                <w:sz w:val="18"/>
                <w:szCs w:val="18"/>
              </w:rPr>
              <w:t>weak</w:t>
            </w:r>
          </w:p>
        </w:tc>
        <w:tc>
          <w:tcPr>
            <w:tcW w:w="1275" w:type="dxa"/>
            <w:vAlign w:val="bottom"/>
          </w:tcPr>
          <w:p w14:paraId="11CBAA4F" w14:textId="6D10231A" w:rsidR="6636EA23" w:rsidRPr="00DE7294" w:rsidRDefault="6636EA23" w:rsidP="6636EA23">
            <w:pPr>
              <w:jc w:val="center"/>
              <w:rPr>
                <w:rFonts w:cstheme="minorHAnsi"/>
                <w:sz w:val="18"/>
                <w:szCs w:val="18"/>
              </w:rPr>
            </w:pPr>
            <w:r w:rsidRPr="00DE7294">
              <w:rPr>
                <w:rFonts w:eastAsia="Arial" w:cstheme="minorHAnsi"/>
                <w:sz w:val="18"/>
                <w:szCs w:val="18"/>
              </w:rPr>
              <w:t>weak</w:t>
            </w:r>
          </w:p>
        </w:tc>
      </w:tr>
      <w:tr w:rsidR="00D27E9A" w:rsidRPr="00DE7294" w14:paraId="7A256D10" w14:textId="77777777" w:rsidTr="58BD4D50">
        <w:trPr>
          <w:trHeight w:val="240"/>
        </w:trPr>
        <w:tc>
          <w:tcPr>
            <w:tcW w:w="2127" w:type="dxa"/>
            <w:vAlign w:val="bottom"/>
          </w:tcPr>
          <w:p w14:paraId="4BC73668" w14:textId="27B4A0A3" w:rsidR="00D27E9A" w:rsidRPr="00DE7294" w:rsidRDefault="00D27E9A">
            <w:pPr>
              <w:rPr>
                <w:rFonts w:eastAsia="Arial" w:cstheme="minorHAnsi"/>
                <w:sz w:val="18"/>
                <w:szCs w:val="18"/>
              </w:rPr>
            </w:pPr>
            <w:r w:rsidRPr="102E2242">
              <w:rPr>
                <w:rFonts w:ascii="Calibri" w:eastAsia="Times New Roman" w:hAnsi="Calibri" w:cs="Calibri"/>
                <w:sz w:val="18"/>
                <w:szCs w:val="18"/>
                <w:lang w:eastAsia="en-GB"/>
              </w:rPr>
              <w:t>Dassanayake</w:t>
            </w:r>
            <w:r>
              <w:rPr>
                <w:rFonts w:ascii="Calibri" w:eastAsia="Times New Roman" w:hAnsi="Calibri" w:cs="Calibri"/>
                <w:sz w:val="18"/>
                <w:szCs w:val="18"/>
                <w:lang w:eastAsia="en-GB"/>
              </w:rPr>
              <w:t xml:space="preserve"> (</w:t>
            </w:r>
            <w:r w:rsidR="000D1241">
              <w:rPr>
                <w:rFonts w:ascii="Calibri" w:eastAsia="Times New Roman" w:hAnsi="Calibri" w:cs="Calibri"/>
                <w:sz w:val="18"/>
                <w:szCs w:val="18"/>
                <w:lang w:eastAsia="en-GB"/>
              </w:rPr>
              <w:t>2017)</w:t>
            </w:r>
          </w:p>
        </w:tc>
        <w:tc>
          <w:tcPr>
            <w:tcW w:w="992" w:type="dxa"/>
            <w:vAlign w:val="bottom"/>
          </w:tcPr>
          <w:p w14:paraId="347F13D7" w14:textId="3AA3908F" w:rsidR="00D27E9A" w:rsidRPr="00DE7294" w:rsidRDefault="67334356" w:rsidP="58BD4D50">
            <w:pPr>
              <w:jc w:val="center"/>
              <w:rPr>
                <w:rFonts w:eastAsia="Arial"/>
                <w:sz w:val="18"/>
                <w:szCs w:val="18"/>
              </w:rPr>
            </w:pPr>
            <w:r w:rsidRPr="58BD4D50">
              <w:rPr>
                <w:rFonts w:eastAsia="Arial"/>
                <w:sz w:val="18"/>
                <w:szCs w:val="18"/>
              </w:rPr>
              <w:t>weak</w:t>
            </w:r>
          </w:p>
        </w:tc>
        <w:tc>
          <w:tcPr>
            <w:tcW w:w="1134" w:type="dxa"/>
            <w:vAlign w:val="bottom"/>
          </w:tcPr>
          <w:p w14:paraId="0A28F3B4" w14:textId="495CB921" w:rsidR="00D27E9A" w:rsidRPr="00DE7294" w:rsidRDefault="24388321" w:rsidP="58BD4D50">
            <w:pPr>
              <w:jc w:val="center"/>
              <w:rPr>
                <w:rFonts w:eastAsia="Arial"/>
                <w:sz w:val="18"/>
                <w:szCs w:val="18"/>
              </w:rPr>
            </w:pPr>
            <w:r w:rsidRPr="58BD4D50">
              <w:rPr>
                <w:rFonts w:eastAsia="Arial"/>
                <w:sz w:val="18"/>
                <w:szCs w:val="18"/>
              </w:rPr>
              <w:t>moderate</w:t>
            </w:r>
          </w:p>
        </w:tc>
        <w:tc>
          <w:tcPr>
            <w:tcW w:w="1276" w:type="dxa"/>
            <w:vAlign w:val="bottom"/>
          </w:tcPr>
          <w:p w14:paraId="6019F6A3" w14:textId="0C9138A8" w:rsidR="00D27E9A" w:rsidRPr="00DE7294" w:rsidRDefault="42D83BF5" w:rsidP="58BD4D50">
            <w:pPr>
              <w:jc w:val="center"/>
              <w:rPr>
                <w:rFonts w:eastAsia="Arial"/>
                <w:sz w:val="18"/>
                <w:szCs w:val="18"/>
              </w:rPr>
            </w:pPr>
            <w:r w:rsidRPr="58BD4D50">
              <w:rPr>
                <w:rFonts w:eastAsia="Arial"/>
                <w:sz w:val="18"/>
                <w:szCs w:val="18"/>
              </w:rPr>
              <w:t>weak</w:t>
            </w:r>
          </w:p>
        </w:tc>
        <w:tc>
          <w:tcPr>
            <w:tcW w:w="992" w:type="dxa"/>
            <w:vAlign w:val="bottom"/>
          </w:tcPr>
          <w:p w14:paraId="5F17B889" w14:textId="2FEAE520" w:rsidR="00D27E9A" w:rsidRPr="00DE7294" w:rsidRDefault="6D99D9BA" w:rsidP="58BD4D50">
            <w:pPr>
              <w:jc w:val="center"/>
              <w:rPr>
                <w:rFonts w:eastAsia="Arial"/>
                <w:sz w:val="18"/>
                <w:szCs w:val="18"/>
              </w:rPr>
            </w:pPr>
            <w:r w:rsidRPr="58BD4D50">
              <w:rPr>
                <w:rFonts w:eastAsia="Arial"/>
                <w:sz w:val="18"/>
                <w:szCs w:val="18"/>
              </w:rPr>
              <w:t>weak</w:t>
            </w:r>
          </w:p>
        </w:tc>
        <w:tc>
          <w:tcPr>
            <w:tcW w:w="1417" w:type="dxa"/>
            <w:vAlign w:val="bottom"/>
          </w:tcPr>
          <w:p w14:paraId="2C0F3A22" w14:textId="117F7804" w:rsidR="00D27E9A" w:rsidRPr="00DE7294" w:rsidRDefault="204FDCCE" w:rsidP="58BD4D50">
            <w:pPr>
              <w:jc w:val="center"/>
              <w:rPr>
                <w:rFonts w:eastAsia="Arial"/>
                <w:sz w:val="18"/>
                <w:szCs w:val="18"/>
              </w:rPr>
            </w:pPr>
            <w:r w:rsidRPr="58BD4D50">
              <w:rPr>
                <w:rFonts w:eastAsia="Arial"/>
                <w:sz w:val="18"/>
                <w:szCs w:val="18"/>
              </w:rPr>
              <w:t>weak</w:t>
            </w:r>
          </w:p>
        </w:tc>
        <w:tc>
          <w:tcPr>
            <w:tcW w:w="993" w:type="dxa"/>
            <w:vAlign w:val="bottom"/>
          </w:tcPr>
          <w:p w14:paraId="5F360670" w14:textId="433B89C0" w:rsidR="00D27E9A" w:rsidRPr="00DE7294" w:rsidRDefault="34B1FA9E" w:rsidP="58BD4D50">
            <w:pPr>
              <w:jc w:val="center"/>
              <w:rPr>
                <w:rFonts w:eastAsia="Arial"/>
                <w:sz w:val="18"/>
                <w:szCs w:val="18"/>
              </w:rPr>
            </w:pPr>
            <w:r w:rsidRPr="58BD4D50">
              <w:rPr>
                <w:rFonts w:eastAsia="Arial"/>
                <w:sz w:val="18"/>
                <w:szCs w:val="18"/>
              </w:rPr>
              <w:t>weak</w:t>
            </w:r>
          </w:p>
        </w:tc>
        <w:tc>
          <w:tcPr>
            <w:tcW w:w="1275" w:type="dxa"/>
            <w:vAlign w:val="bottom"/>
          </w:tcPr>
          <w:p w14:paraId="36A1D998" w14:textId="5119F4E7" w:rsidR="00D27E9A" w:rsidRPr="00DE7294" w:rsidRDefault="34B1FA9E" w:rsidP="58BD4D50">
            <w:pPr>
              <w:jc w:val="center"/>
              <w:rPr>
                <w:rFonts w:eastAsia="Arial"/>
                <w:sz w:val="18"/>
                <w:szCs w:val="18"/>
              </w:rPr>
            </w:pPr>
            <w:r w:rsidRPr="58BD4D50">
              <w:rPr>
                <w:rFonts w:eastAsia="Arial"/>
                <w:sz w:val="18"/>
                <w:szCs w:val="18"/>
              </w:rPr>
              <w:t>weak</w:t>
            </w:r>
          </w:p>
        </w:tc>
      </w:tr>
      <w:tr w:rsidR="58BD4D50" w14:paraId="67288AF1" w14:textId="77777777" w:rsidTr="58BD4D50">
        <w:trPr>
          <w:trHeight w:val="240"/>
        </w:trPr>
        <w:tc>
          <w:tcPr>
            <w:tcW w:w="2127" w:type="dxa"/>
            <w:vAlign w:val="bottom"/>
          </w:tcPr>
          <w:p w14:paraId="66B6D4E0" w14:textId="1336B43A" w:rsidR="158319C7" w:rsidRDefault="158319C7" w:rsidP="58BD4D50">
            <w:pPr>
              <w:rPr>
                <w:rFonts w:ascii="Calibri" w:eastAsia="Times New Roman" w:hAnsi="Calibri" w:cs="Calibri"/>
                <w:sz w:val="18"/>
                <w:szCs w:val="18"/>
                <w:lang w:eastAsia="en-GB"/>
              </w:rPr>
            </w:pPr>
            <w:r w:rsidRPr="58BD4D50">
              <w:rPr>
                <w:rFonts w:ascii="Calibri" w:eastAsia="Times New Roman" w:hAnsi="Calibri" w:cs="Calibri"/>
                <w:sz w:val="18"/>
                <w:szCs w:val="18"/>
                <w:lang w:eastAsia="en-GB"/>
              </w:rPr>
              <w:t>Bierman (2007)</w:t>
            </w:r>
          </w:p>
        </w:tc>
        <w:tc>
          <w:tcPr>
            <w:tcW w:w="992" w:type="dxa"/>
            <w:vAlign w:val="bottom"/>
          </w:tcPr>
          <w:p w14:paraId="60B0208A" w14:textId="4F5C6EEE" w:rsidR="2B9FAE11" w:rsidRDefault="2B9FAE11" w:rsidP="58BD4D50">
            <w:pPr>
              <w:jc w:val="center"/>
              <w:rPr>
                <w:rFonts w:eastAsia="Arial"/>
                <w:sz w:val="18"/>
                <w:szCs w:val="18"/>
              </w:rPr>
            </w:pPr>
            <w:r w:rsidRPr="58BD4D50">
              <w:rPr>
                <w:rFonts w:eastAsia="Arial"/>
                <w:sz w:val="18"/>
                <w:szCs w:val="18"/>
              </w:rPr>
              <w:t>strong</w:t>
            </w:r>
          </w:p>
        </w:tc>
        <w:tc>
          <w:tcPr>
            <w:tcW w:w="1134" w:type="dxa"/>
            <w:vAlign w:val="bottom"/>
          </w:tcPr>
          <w:p w14:paraId="24A5E4F8" w14:textId="1B1E9D5C" w:rsidR="43B4A199" w:rsidRDefault="43B4A199" w:rsidP="58BD4D50">
            <w:pPr>
              <w:jc w:val="center"/>
              <w:rPr>
                <w:rFonts w:eastAsia="Arial"/>
                <w:sz w:val="18"/>
                <w:szCs w:val="18"/>
              </w:rPr>
            </w:pPr>
            <w:r w:rsidRPr="58BD4D50">
              <w:rPr>
                <w:rFonts w:eastAsia="Arial"/>
                <w:sz w:val="18"/>
                <w:szCs w:val="18"/>
              </w:rPr>
              <w:t>strong</w:t>
            </w:r>
          </w:p>
        </w:tc>
        <w:tc>
          <w:tcPr>
            <w:tcW w:w="1276" w:type="dxa"/>
            <w:vAlign w:val="bottom"/>
          </w:tcPr>
          <w:p w14:paraId="143FF834" w14:textId="366C5820" w:rsidR="6BF3A8D2" w:rsidRDefault="6BF3A8D2" w:rsidP="58BD4D50">
            <w:pPr>
              <w:jc w:val="center"/>
              <w:rPr>
                <w:rFonts w:eastAsia="Arial"/>
                <w:sz w:val="18"/>
                <w:szCs w:val="18"/>
              </w:rPr>
            </w:pPr>
            <w:r w:rsidRPr="58BD4D50">
              <w:rPr>
                <w:rFonts w:eastAsia="Arial"/>
                <w:sz w:val="18"/>
                <w:szCs w:val="18"/>
              </w:rPr>
              <w:t>strong</w:t>
            </w:r>
          </w:p>
        </w:tc>
        <w:tc>
          <w:tcPr>
            <w:tcW w:w="992" w:type="dxa"/>
            <w:vAlign w:val="bottom"/>
          </w:tcPr>
          <w:p w14:paraId="0BE0D53E" w14:textId="461F3E60" w:rsidR="38CCE5DD" w:rsidRDefault="38CCE5DD" w:rsidP="58BD4D50">
            <w:pPr>
              <w:jc w:val="center"/>
              <w:rPr>
                <w:rFonts w:eastAsia="Arial"/>
                <w:sz w:val="18"/>
                <w:szCs w:val="18"/>
              </w:rPr>
            </w:pPr>
            <w:r w:rsidRPr="58BD4D50">
              <w:rPr>
                <w:rFonts w:eastAsia="Arial"/>
                <w:sz w:val="18"/>
                <w:szCs w:val="18"/>
              </w:rPr>
              <w:t>weak</w:t>
            </w:r>
          </w:p>
        </w:tc>
        <w:tc>
          <w:tcPr>
            <w:tcW w:w="1417" w:type="dxa"/>
            <w:vAlign w:val="bottom"/>
          </w:tcPr>
          <w:p w14:paraId="475AF478" w14:textId="280D907C" w:rsidR="4DE1A797" w:rsidRDefault="4DE1A797" w:rsidP="58BD4D50">
            <w:pPr>
              <w:jc w:val="center"/>
              <w:rPr>
                <w:rFonts w:eastAsia="Arial"/>
                <w:sz w:val="18"/>
                <w:szCs w:val="18"/>
              </w:rPr>
            </w:pPr>
            <w:r w:rsidRPr="58BD4D50">
              <w:rPr>
                <w:rFonts w:eastAsia="Arial"/>
                <w:sz w:val="18"/>
                <w:szCs w:val="18"/>
              </w:rPr>
              <w:t>moderate</w:t>
            </w:r>
          </w:p>
        </w:tc>
        <w:tc>
          <w:tcPr>
            <w:tcW w:w="993" w:type="dxa"/>
            <w:vAlign w:val="bottom"/>
          </w:tcPr>
          <w:p w14:paraId="33566798" w14:textId="6F4415F4" w:rsidR="60B280BC" w:rsidRDefault="60B280BC" w:rsidP="58BD4D50">
            <w:pPr>
              <w:jc w:val="center"/>
              <w:rPr>
                <w:rFonts w:eastAsia="Arial"/>
                <w:sz w:val="18"/>
                <w:szCs w:val="18"/>
              </w:rPr>
            </w:pPr>
            <w:r w:rsidRPr="58BD4D50">
              <w:rPr>
                <w:rFonts w:eastAsia="Arial"/>
                <w:sz w:val="18"/>
                <w:szCs w:val="18"/>
              </w:rPr>
              <w:t>moderate</w:t>
            </w:r>
          </w:p>
        </w:tc>
        <w:tc>
          <w:tcPr>
            <w:tcW w:w="1275" w:type="dxa"/>
            <w:vAlign w:val="bottom"/>
          </w:tcPr>
          <w:p w14:paraId="288528DF" w14:textId="3606BC3E" w:rsidR="60B280BC" w:rsidRDefault="60B280BC" w:rsidP="58BD4D50">
            <w:pPr>
              <w:jc w:val="center"/>
              <w:rPr>
                <w:rFonts w:eastAsia="Arial"/>
                <w:sz w:val="18"/>
                <w:szCs w:val="18"/>
              </w:rPr>
            </w:pPr>
            <w:r w:rsidRPr="58BD4D50">
              <w:rPr>
                <w:rFonts w:eastAsia="Arial"/>
                <w:sz w:val="18"/>
                <w:szCs w:val="18"/>
              </w:rPr>
              <w:t>moderate</w:t>
            </w:r>
          </w:p>
        </w:tc>
      </w:tr>
    </w:tbl>
    <w:p w14:paraId="4F9E37FF" w14:textId="77777777" w:rsidR="00A0542D" w:rsidRDefault="00A0542D" w:rsidP="00DE7294">
      <w:pPr>
        <w:spacing w:line="480" w:lineRule="auto"/>
        <w:rPr>
          <w:b/>
          <w:bCs/>
        </w:rPr>
      </w:pPr>
    </w:p>
    <w:p w14:paraId="6B11224D" w14:textId="77777777" w:rsidR="00A0542D" w:rsidRDefault="00A0542D" w:rsidP="00DE7294">
      <w:pPr>
        <w:spacing w:line="480" w:lineRule="auto"/>
        <w:rPr>
          <w:b/>
          <w:bCs/>
        </w:rPr>
      </w:pPr>
    </w:p>
    <w:p w14:paraId="2A6F3676" w14:textId="77777777" w:rsidR="00A0542D" w:rsidRDefault="00A0542D" w:rsidP="00DE7294">
      <w:pPr>
        <w:spacing w:line="480" w:lineRule="auto"/>
        <w:rPr>
          <w:b/>
          <w:bCs/>
        </w:rPr>
      </w:pPr>
    </w:p>
    <w:p w14:paraId="1C36FEBC" w14:textId="1F1B6FCA" w:rsidR="00CC4065" w:rsidRPr="00B83664" w:rsidRDefault="00610EC5" w:rsidP="00DE7294">
      <w:pPr>
        <w:spacing w:line="480" w:lineRule="auto"/>
        <w:rPr>
          <w:b/>
          <w:bCs/>
          <w:sz w:val="24"/>
          <w:szCs w:val="24"/>
        </w:rPr>
      </w:pPr>
      <w:r w:rsidRPr="00B83664">
        <w:rPr>
          <w:b/>
          <w:bCs/>
          <w:sz w:val="24"/>
          <w:szCs w:val="24"/>
        </w:rPr>
        <w:lastRenderedPageBreak/>
        <w:t>Table 3: Quality Assessment of Qualitative Studies</w:t>
      </w:r>
      <w:r w:rsidR="00CC4065" w:rsidRPr="00B83664">
        <w:rPr>
          <w:rFonts w:ascii="Calibri" w:eastAsia="Times New Roman" w:hAnsi="Calibri" w:cs="Calibri"/>
          <w:sz w:val="24"/>
          <w:szCs w:val="24"/>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945"/>
        <w:gridCol w:w="975"/>
        <w:gridCol w:w="992"/>
        <w:gridCol w:w="1567"/>
        <w:gridCol w:w="1679"/>
        <w:gridCol w:w="915"/>
        <w:gridCol w:w="1275"/>
      </w:tblGrid>
      <w:tr w:rsidR="00CC4065" w:rsidRPr="00CC4065" w14:paraId="034A3641" w14:textId="77777777" w:rsidTr="102E2242">
        <w:trPr>
          <w:trHeight w:val="1470"/>
        </w:trPr>
        <w:tc>
          <w:tcPr>
            <w:tcW w:w="16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D744CC"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b/>
                <w:bCs/>
                <w:sz w:val="16"/>
                <w:szCs w:val="16"/>
                <w:lang w:val="en-GB" w:eastAsia="en-GB"/>
              </w:rPr>
              <w:t>1st author (year)</w:t>
            </w:r>
            <w:r w:rsidRPr="00CC4065">
              <w:rPr>
                <w:rFonts w:ascii="Calibri" w:eastAsia="Times New Roman" w:hAnsi="Calibri" w:cs="Calibri"/>
                <w:sz w:val="16"/>
                <w:szCs w:val="16"/>
                <w:lang w:val="en-GB" w:eastAsia="en-GB"/>
              </w:rPr>
              <w:t> </w:t>
            </w:r>
          </w:p>
        </w:tc>
        <w:tc>
          <w:tcPr>
            <w:tcW w:w="94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176F90F"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b/>
                <w:bCs/>
                <w:sz w:val="16"/>
                <w:szCs w:val="16"/>
                <w:lang w:val="en-GB" w:eastAsia="en-GB"/>
              </w:rPr>
              <w:t>Research design appropriate to address the aims of the research</w:t>
            </w:r>
            <w:r w:rsidRPr="00CC4065">
              <w:rPr>
                <w:rFonts w:ascii="Calibri" w:eastAsia="Times New Roman" w:hAnsi="Calibri" w:cs="Calibri"/>
                <w:sz w:val="16"/>
                <w:szCs w:val="16"/>
                <w:lang w:val="en-GB" w:eastAsia="en-GB"/>
              </w:rPr>
              <w:t> </w:t>
            </w:r>
          </w:p>
        </w:tc>
        <w:tc>
          <w:tcPr>
            <w:tcW w:w="97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C3DA211"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b/>
                <w:bCs/>
                <w:color w:val="000000"/>
                <w:sz w:val="16"/>
                <w:szCs w:val="16"/>
                <w:lang w:val="en-GB" w:eastAsia="en-GB"/>
              </w:rPr>
              <w:t>Recruitment strategy appropriate to the aims of the research</w:t>
            </w:r>
            <w:r w:rsidRPr="00CC4065">
              <w:rPr>
                <w:rFonts w:ascii="Calibri" w:eastAsia="Times New Roman" w:hAnsi="Calibri" w:cs="Calibri"/>
                <w:color w:val="000000"/>
                <w:sz w:val="16"/>
                <w:szCs w:val="16"/>
                <w:lang w:val="en-GB" w:eastAsia="en-GB"/>
              </w:rPr>
              <w:t> </w:t>
            </w:r>
          </w:p>
        </w:tc>
        <w:tc>
          <w:tcPr>
            <w:tcW w:w="76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437F5C6A"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b/>
                <w:bCs/>
                <w:sz w:val="16"/>
                <w:szCs w:val="16"/>
                <w:lang w:val="en-GB" w:eastAsia="en-GB"/>
              </w:rPr>
              <w:t>Data collected in a way that address the research issue</w:t>
            </w:r>
            <w:r w:rsidRPr="00CC4065">
              <w:rPr>
                <w:rFonts w:ascii="Calibri" w:eastAsia="Times New Roman" w:hAnsi="Calibri" w:cs="Calibri"/>
                <w:sz w:val="16"/>
                <w:szCs w:val="16"/>
                <w:lang w:val="en-GB" w:eastAsia="en-GB"/>
              </w:rPr>
              <w:t> </w:t>
            </w:r>
          </w:p>
        </w:tc>
        <w:tc>
          <w:tcPr>
            <w:tcW w:w="97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41D9031E" w14:textId="67797E3D" w:rsidR="00CC4065" w:rsidRPr="00CC4065" w:rsidRDefault="00CC4065" w:rsidP="102E2242">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b/>
                <w:bCs/>
                <w:sz w:val="16"/>
                <w:szCs w:val="16"/>
                <w:lang w:val="en-GB" w:eastAsia="en-GB"/>
              </w:rPr>
              <w:t>Relationship between </w:t>
            </w:r>
            <w:proofErr w:type="gramStart"/>
            <w:r w:rsidRPr="00CC4065">
              <w:rPr>
                <w:rFonts w:ascii="Calibri" w:eastAsia="Times New Roman" w:hAnsi="Calibri" w:cs="Calibri"/>
                <w:b/>
                <w:bCs/>
                <w:sz w:val="16"/>
                <w:szCs w:val="16"/>
                <w:lang w:val="en-GB" w:eastAsia="en-GB"/>
              </w:rPr>
              <w:t>researcher</w:t>
            </w:r>
            <w:proofErr w:type="gramEnd"/>
            <w:r w:rsidRPr="00CC4065">
              <w:rPr>
                <w:rFonts w:ascii="Calibri" w:eastAsia="Times New Roman" w:hAnsi="Calibri" w:cs="Calibri"/>
                <w:b/>
                <w:bCs/>
                <w:sz w:val="16"/>
                <w:szCs w:val="16"/>
                <w:lang w:val="en-GB" w:eastAsia="en-GB"/>
              </w:rPr>
              <w:t> </w:t>
            </w:r>
          </w:p>
          <w:p w14:paraId="08091A1D" w14:textId="381FCA33"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b/>
                <w:bCs/>
                <w:sz w:val="16"/>
                <w:szCs w:val="16"/>
                <w:lang w:val="en-GB" w:eastAsia="en-GB"/>
              </w:rPr>
              <w:t>and participants adequately considered</w:t>
            </w:r>
            <w:r w:rsidRPr="00CC4065">
              <w:rPr>
                <w:rFonts w:ascii="Calibri" w:eastAsia="Times New Roman" w:hAnsi="Calibri" w:cs="Calibri"/>
                <w:sz w:val="16"/>
                <w:szCs w:val="16"/>
                <w:lang w:val="en-GB" w:eastAsia="en-GB"/>
              </w:rPr>
              <w:t> </w:t>
            </w:r>
          </w:p>
        </w:tc>
        <w:tc>
          <w:tcPr>
            <w:tcW w:w="105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603B8893"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b/>
                <w:bCs/>
                <w:sz w:val="16"/>
                <w:szCs w:val="16"/>
                <w:lang w:val="en-GB" w:eastAsia="en-GB"/>
              </w:rPr>
              <w:t>Ethical issues been taken into consideration</w:t>
            </w:r>
            <w:r w:rsidRPr="00CC4065">
              <w:rPr>
                <w:rFonts w:ascii="Calibri" w:eastAsia="Times New Roman" w:hAnsi="Calibri" w:cs="Calibri"/>
                <w:sz w:val="16"/>
                <w:szCs w:val="16"/>
                <w:lang w:val="en-GB" w:eastAsia="en-GB"/>
              </w:rPr>
              <w:t> </w:t>
            </w:r>
          </w:p>
        </w:tc>
        <w:tc>
          <w:tcPr>
            <w:tcW w:w="91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32DE4074" w14:textId="71DA5D87" w:rsidR="00CC4065" w:rsidRPr="00CC4065" w:rsidRDefault="00CC4065" w:rsidP="102E2242">
            <w:pPr>
              <w:spacing w:after="0" w:line="240" w:lineRule="auto"/>
              <w:textAlignment w:val="baseline"/>
              <w:rPr>
                <w:rFonts w:ascii="Times New Roman" w:eastAsia="Times New Roman" w:hAnsi="Times New Roman" w:cs="Times New Roman"/>
                <w:sz w:val="24"/>
                <w:szCs w:val="24"/>
                <w:lang w:val="en-GB" w:eastAsia="en-GB"/>
              </w:rPr>
            </w:pPr>
            <w:r w:rsidRPr="102E2242">
              <w:rPr>
                <w:rFonts w:ascii="Calibri" w:eastAsia="Times New Roman" w:hAnsi="Calibri" w:cs="Calibri"/>
                <w:b/>
                <w:bCs/>
                <w:sz w:val="16"/>
                <w:szCs w:val="16"/>
                <w:lang w:val="en-GB" w:eastAsia="en-GB"/>
              </w:rPr>
              <w:t>Data analysis </w:t>
            </w:r>
          </w:p>
          <w:p w14:paraId="66F35886" w14:textId="00A559F6"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102E2242">
              <w:rPr>
                <w:rFonts w:ascii="Calibri" w:eastAsia="Times New Roman" w:hAnsi="Calibri" w:cs="Calibri"/>
                <w:b/>
                <w:bCs/>
                <w:sz w:val="16"/>
                <w:szCs w:val="16"/>
                <w:lang w:val="en-GB" w:eastAsia="en-GB"/>
              </w:rPr>
              <w:t>sufficiently rigorous </w:t>
            </w:r>
            <w:r w:rsidRPr="102E2242">
              <w:rPr>
                <w:rFonts w:ascii="Calibri" w:eastAsia="Times New Roman" w:hAnsi="Calibri" w:cs="Calibri"/>
                <w:sz w:val="16"/>
                <w:szCs w:val="16"/>
                <w:lang w:val="en-GB" w:eastAsia="en-GB"/>
              </w:rPr>
              <w:t> </w:t>
            </w:r>
          </w:p>
        </w:tc>
        <w:tc>
          <w:tcPr>
            <w:tcW w:w="127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09806D1"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b/>
                <w:bCs/>
                <w:sz w:val="16"/>
                <w:szCs w:val="16"/>
                <w:lang w:val="en-GB" w:eastAsia="en-GB"/>
              </w:rPr>
              <w:t>Research value</w:t>
            </w:r>
            <w:r w:rsidRPr="00CC4065">
              <w:rPr>
                <w:rFonts w:ascii="Calibri" w:eastAsia="Times New Roman" w:hAnsi="Calibri" w:cs="Calibri"/>
                <w:sz w:val="16"/>
                <w:szCs w:val="16"/>
                <w:lang w:val="en-GB" w:eastAsia="en-GB"/>
              </w:rPr>
              <w:t> </w:t>
            </w:r>
          </w:p>
        </w:tc>
      </w:tr>
      <w:tr w:rsidR="00CC4065" w:rsidRPr="00CC4065" w14:paraId="2CBB0C40" w14:textId="77777777" w:rsidTr="102E2242">
        <w:trPr>
          <w:trHeight w:val="300"/>
        </w:trPr>
        <w:tc>
          <w:tcPr>
            <w:tcW w:w="16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110032D" w14:textId="393C91B1" w:rsidR="00CC4065" w:rsidRPr="00CC4065" w:rsidRDefault="00CC4065" w:rsidP="00CC4065">
            <w:pPr>
              <w:spacing w:after="0" w:line="240" w:lineRule="auto"/>
              <w:textAlignment w:val="baseline"/>
              <w:rPr>
                <w:rFonts w:ascii="Calibri" w:eastAsia="Times New Roman" w:hAnsi="Calibri" w:cs="Calibri"/>
                <w:sz w:val="18"/>
                <w:szCs w:val="18"/>
                <w:lang w:val="en-GB" w:eastAsia="en-GB"/>
              </w:rPr>
            </w:pPr>
            <w:r w:rsidRPr="00CC4065">
              <w:rPr>
                <w:rFonts w:ascii="Calibri" w:eastAsia="Times New Roman" w:hAnsi="Calibri" w:cs="Calibri"/>
                <w:sz w:val="18"/>
                <w:szCs w:val="18"/>
                <w:lang w:val="de-DE" w:eastAsia="en-GB"/>
              </w:rPr>
              <w:t>Berg (2018)</w:t>
            </w:r>
          </w:p>
        </w:tc>
        <w:tc>
          <w:tcPr>
            <w:tcW w:w="945" w:type="dxa"/>
            <w:tcBorders>
              <w:top w:val="nil"/>
              <w:left w:val="nil"/>
              <w:bottom w:val="single" w:sz="6" w:space="0" w:color="000000" w:themeColor="text1"/>
              <w:right w:val="single" w:sz="6" w:space="0" w:color="000000" w:themeColor="text1"/>
            </w:tcBorders>
            <w:shd w:val="clear" w:color="auto" w:fill="auto"/>
            <w:vAlign w:val="center"/>
            <w:hideMark/>
          </w:tcPr>
          <w:p w14:paraId="6E56AB97"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0E01B353"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765" w:type="dxa"/>
            <w:tcBorders>
              <w:top w:val="nil"/>
              <w:left w:val="nil"/>
              <w:bottom w:val="single" w:sz="6" w:space="0" w:color="000000" w:themeColor="text1"/>
              <w:right w:val="single" w:sz="6" w:space="0" w:color="000000" w:themeColor="text1"/>
            </w:tcBorders>
            <w:shd w:val="clear" w:color="auto" w:fill="auto"/>
            <w:vAlign w:val="center"/>
            <w:hideMark/>
          </w:tcPr>
          <w:p w14:paraId="7249272E"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val="de-DE" w:eastAsia="en-GB"/>
              </w:rPr>
              <w:t>Y </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7B70FA1B"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1050" w:type="dxa"/>
            <w:tcBorders>
              <w:top w:val="nil"/>
              <w:left w:val="nil"/>
              <w:bottom w:val="single" w:sz="6" w:space="0" w:color="000000" w:themeColor="text1"/>
              <w:right w:val="single" w:sz="6" w:space="0" w:color="000000" w:themeColor="text1"/>
            </w:tcBorders>
            <w:shd w:val="clear" w:color="auto" w:fill="auto"/>
            <w:vAlign w:val="center"/>
            <w:hideMark/>
          </w:tcPr>
          <w:p w14:paraId="3837DB50"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915" w:type="dxa"/>
            <w:tcBorders>
              <w:top w:val="nil"/>
              <w:left w:val="nil"/>
              <w:bottom w:val="single" w:sz="6" w:space="0" w:color="000000" w:themeColor="text1"/>
              <w:right w:val="single" w:sz="6" w:space="0" w:color="000000" w:themeColor="text1"/>
            </w:tcBorders>
            <w:shd w:val="clear" w:color="auto" w:fill="auto"/>
            <w:vAlign w:val="center"/>
            <w:hideMark/>
          </w:tcPr>
          <w:p w14:paraId="51E56F7E"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1275" w:type="dxa"/>
            <w:tcBorders>
              <w:top w:val="nil"/>
              <w:left w:val="nil"/>
              <w:bottom w:val="single" w:sz="6" w:space="0" w:color="000000" w:themeColor="text1"/>
              <w:right w:val="single" w:sz="6" w:space="0" w:color="000000" w:themeColor="text1"/>
            </w:tcBorders>
            <w:shd w:val="clear" w:color="auto" w:fill="auto"/>
            <w:vAlign w:val="center"/>
            <w:hideMark/>
          </w:tcPr>
          <w:p w14:paraId="69F31009"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val="de-DE" w:eastAsia="en-GB"/>
              </w:rPr>
              <w:t>Moderate </w:t>
            </w:r>
            <w:r w:rsidRPr="00CC4065">
              <w:rPr>
                <w:rFonts w:ascii="Calibri" w:eastAsia="Times New Roman" w:hAnsi="Calibri" w:cs="Calibri"/>
                <w:sz w:val="18"/>
                <w:szCs w:val="18"/>
                <w:lang w:val="en-GB" w:eastAsia="en-GB"/>
              </w:rPr>
              <w:t> </w:t>
            </w:r>
          </w:p>
        </w:tc>
      </w:tr>
      <w:tr w:rsidR="00CC4065" w:rsidRPr="00CC4065" w14:paraId="358D48AA" w14:textId="77777777" w:rsidTr="102E2242">
        <w:trPr>
          <w:trHeight w:val="300"/>
        </w:trPr>
        <w:tc>
          <w:tcPr>
            <w:tcW w:w="16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A8D1088" w14:textId="15ED8DDD" w:rsidR="00CC4065" w:rsidRPr="00CC4065" w:rsidRDefault="00CC4065" w:rsidP="00CC4065">
            <w:pPr>
              <w:spacing w:after="0" w:line="240" w:lineRule="auto"/>
              <w:textAlignment w:val="baseline"/>
              <w:rPr>
                <w:rFonts w:ascii="Calibri" w:eastAsia="Times New Roman" w:hAnsi="Calibri" w:cs="Calibri"/>
                <w:sz w:val="18"/>
                <w:szCs w:val="18"/>
                <w:lang w:val="en-GB" w:eastAsia="en-GB"/>
              </w:rPr>
            </w:pPr>
            <w:r w:rsidRPr="00CC4065">
              <w:rPr>
                <w:rFonts w:ascii="Calibri" w:eastAsia="Times New Roman" w:hAnsi="Calibri" w:cs="Calibri"/>
                <w:sz w:val="18"/>
                <w:szCs w:val="18"/>
                <w:lang w:eastAsia="en-GB"/>
              </w:rPr>
              <w:t>Busch (</w:t>
            </w:r>
            <w:proofErr w:type="gramStart"/>
            <w:r w:rsidRPr="00CC4065">
              <w:rPr>
                <w:rFonts w:ascii="Calibri" w:eastAsia="Times New Roman" w:hAnsi="Calibri" w:cs="Calibri"/>
                <w:sz w:val="18"/>
                <w:szCs w:val="18"/>
                <w:lang w:eastAsia="en-GB"/>
              </w:rPr>
              <w:t>2015)*</w:t>
            </w:r>
            <w:proofErr w:type="gramEnd"/>
          </w:p>
        </w:tc>
        <w:tc>
          <w:tcPr>
            <w:tcW w:w="945" w:type="dxa"/>
            <w:tcBorders>
              <w:top w:val="nil"/>
              <w:left w:val="nil"/>
              <w:bottom w:val="single" w:sz="6" w:space="0" w:color="000000" w:themeColor="text1"/>
              <w:right w:val="single" w:sz="6" w:space="0" w:color="000000" w:themeColor="text1"/>
            </w:tcBorders>
            <w:shd w:val="clear" w:color="auto" w:fill="auto"/>
            <w:vAlign w:val="center"/>
            <w:hideMark/>
          </w:tcPr>
          <w:p w14:paraId="50BFF4B1"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6F1B087C"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765" w:type="dxa"/>
            <w:tcBorders>
              <w:top w:val="nil"/>
              <w:left w:val="nil"/>
              <w:bottom w:val="single" w:sz="6" w:space="0" w:color="000000" w:themeColor="text1"/>
              <w:right w:val="single" w:sz="6" w:space="0" w:color="000000" w:themeColor="text1"/>
            </w:tcBorders>
            <w:shd w:val="clear" w:color="auto" w:fill="auto"/>
            <w:vAlign w:val="center"/>
            <w:hideMark/>
          </w:tcPr>
          <w:p w14:paraId="7B21633F"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4AE95ECC"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1050" w:type="dxa"/>
            <w:tcBorders>
              <w:top w:val="nil"/>
              <w:left w:val="nil"/>
              <w:bottom w:val="single" w:sz="6" w:space="0" w:color="000000" w:themeColor="text1"/>
              <w:right w:val="single" w:sz="6" w:space="0" w:color="000000" w:themeColor="text1"/>
            </w:tcBorders>
            <w:shd w:val="clear" w:color="auto" w:fill="auto"/>
            <w:vAlign w:val="center"/>
            <w:hideMark/>
          </w:tcPr>
          <w:p w14:paraId="75E69C23"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915" w:type="dxa"/>
            <w:tcBorders>
              <w:top w:val="nil"/>
              <w:left w:val="nil"/>
              <w:bottom w:val="single" w:sz="6" w:space="0" w:color="000000" w:themeColor="text1"/>
              <w:right w:val="single" w:sz="6" w:space="0" w:color="000000" w:themeColor="text1"/>
            </w:tcBorders>
            <w:shd w:val="clear" w:color="auto" w:fill="auto"/>
            <w:vAlign w:val="center"/>
            <w:hideMark/>
          </w:tcPr>
          <w:p w14:paraId="2B00D75D"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1275" w:type="dxa"/>
            <w:tcBorders>
              <w:top w:val="nil"/>
              <w:left w:val="nil"/>
              <w:bottom w:val="single" w:sz="6" w:space="0" w:color="000000" w:themeColor="text1"/>
              <w:right w:val="single" w:sz="6" w:space="0" w:color="000000" w:themeColor="text1"/>
            </w:tcBorders>
            <w:shd w:val="clear" w:color="auto" w:fill="auto"/>
            <w:vAlign w:val="center"/>
            <w:hideMark/>
          </w:tcPr>
          <w:p w14:paraId="5A52CCF2"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Limited </w:t>
            </w:r>
            <w:r w:rsidRPr="00CC4065">
              <w:rPr>
                <w:rFonts w:ascii="Calibri" w:eastAsia="Times New Roman" w:hAnsi="Calibri" w:cs="Calibri"/>
                <w:sz w:val="18"/>
                <w:szCs w:val="18"/>
                <w:lang w:val="en-GB" w:eastAsia="en-GB"/>
              </w:rPr>
              <w:t> </w:t>
            </w:r>
          </w:p>
        </w:tc>
      </w:tr>
      <w:tr w:rsidR="00CC4065" w:rsidRPr="00CC4065" w14:paraId="1EF7BDB2" w14:textId="77777777" w:rsidTr="102E2242">
        <w:trPr>
          <w:trHeight w:val="300"/>
        </w:trPr>
        <w:tc>
          <w:tcPr>
            <w:tcW w:w="16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829790E" w14:textId="32CB8732" w:rsidR="00CC4065" w:rsidRPr="00CC4065" w:rsidRDefault="00CC4065" w:rsidP="00CC4065">
            <w:pPr>
              <w:spacing w:after="0" w:line="240" w:lineRule="auto"/>
              <w:textAlignment w:val="baseline"/>
              <w:rPr>
                <w:rFonts w:ascii="Calibri" w:eastAsia="Times New Roman" w:hAnsi="Calibri" w:cs="Calibri"/>
                <w:sz w:val="18"/>
                <w:szCs w:val="18"/>
                <w:lang w:val="en-GB" w:eastAsia="en-GB"/>
              </w:rPr>
            </w:pPr>
            <w:r w:rsidRPr="00CC4065">
              <w:rPr>
                <w:rFonts w:ascii="Calibri" w:eastAsia="Times New Roman" w:hAnsi="Calibri" w:cs="Calibri"/>
                <w:sz w:val="18"/>
                <w:szCs w:val="18"/>
                <w:lang w:eastAsia="en-GB"/>
              </w:rPr>
              <w:t>Chawla (2014)</w:t>
            </w:r>
          </w:p>
        </w:tc>
        <w:tc>
          <w:tcPr>
            <w:tcW w:w="945" w:type="dxa"/>
            <w:tcBorders>
              <w:top w:val="nil"/>
              <w:left w:val="nil"/>
              <w:bottom w:val="single" w:sz="6" w:space="0" w:color="000000" w:themeColor="text1"/>
              <w:right w:val="single" w:sz="6" w:space="0" w:color="000000" w:themeColor="text1"/>
            </w:tcBorders>
            <w:shd w:val="clear" w:color="auto" w:fill="auto"/>
            <w:vAlign w:val="center"/>
            <w:hideMark/>
          </w:tcPr>
          <w:p w14:paraId="3A15B2A7"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6D737CB8"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765" w:type="dxa"/>
            <w:tcBorders>
              <w:top w:val="nil"/>
              <w:left w:val="nil"/>
              <w:bottom w:val="single" w:sz="6" w:space="0" w:color="000000" w:themeColor="text1"/>
              <w:right w:val="single" w:sz="6" w:space="0" w:color="000000" w:themeColor="text1"/>
            </w:tcBorders>
            <w:shd w:val="clear" w:color="auto" w:fill="auto"/>
            <w:vAlign w:val="center"/>
            <w:hideMark/>
          </w:tcPr>
          <w:p w14:paraId="028486B3"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31302B37"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N </w:t>
            </w:r>
            <w:r w:rsidRPr="00CC4065">
              <w:rPr>
                <w:rFonts w:ascii="Calibri" w:eastAsia="Times New Roman" w:hAnsi="Calibri" w:cs="Calibri"/>
                <w:sz w:val="18"/>
                <w:szCs w:val="18"/>
                <w:lang w:val="en-GB" w:eastAsia="en-GB"/>
              </w:rPr>
              <w:t> </w:t>
            </w:r>
          </w:p>
        </w:tc>
        <w:tc>
          <w:tcPr>
            <w:tcW w:w="1050" w:type="dxa"/>
            <w:tcBorders>
              <w:top w:val="nil"/>
              <w:left w:val="nil"/>
              <w:bottom w:val="single" w:sz="6" w:space="0" w:color="000000" w:themeColor="text1"/>
              <w:right w:val="single" w:sz="6" w:space="0" w:color="000000" w:themeColor="text1"/>
            </w:tcBorders>
            <w:shd w:val="clear" w:color="auto" w:fill="auto"/>
            <w:vAlign w:val="center"/>
            <w:hideMark/>
          </w:tcPr>
          <w:p w14:paraId="1FF69A93"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915" w:type="dxa"/>
            <w:tcBorders>
              <w:top w:val="nil"/>
              <w:left w:val="nil"/>
              <w:bottom w:val="single" w:sz="6" w:space="0" w:color="000000" w:themeColor="text1"/>
              <w:right w:val="single" w:sz="6" w:space="0" w:color="000000" w:themeColor="text1"/>
            </w:tcBorders>
            <w:shd w:val="clear" w:color="auto" w:fill="auto"/>
            <w:vAlign w:val="center"/>
            <w:hideMark/>
          </w:tcPr>
          <w:p w14:paraId="5294CFB8"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1275" w:type="dxa"/>
            <w:tcBorders>
              <w:top w:val="nil"/>
              <w:left w:val="nil"/>
              <w:bottom w:val="single" w:sz="6" w:space="0" w:color="000000" w:themeColor="text1"/>
              <w:right w:val="single" w:sz="6" w:space="0" w:color="000000" w:themeColor="text1"/>
            </w:tcBorders>
            <w:shd w:val="clear" w:color="auto" w:fill="auto"/>
            <w:vAlign w:val="center"/>
            <w:hideMark/>
          </w:tcPr>
          <w:p w14:paraId="31F1A946"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Moderate </w:t>
            </w:r>
            <w:r w:rsidRPr="00CC4065">
              <w:rPr>
                <w:rFonts w:ascii="Calibri" w:eastAsia="Times New Roman" w:hAnsi="Calibri" w:cs="Calibri"/>
                <w:sz w:val="18"/>
                <w:szCs w:val="18"/>
                <w:lang w:val="en-GB" w:eastAsia="en-GB"/>
              </w:rPr>
              <w:t> </w:t>
            </w:r>
          </w:p>
        </w:tc>
      </w:tr>
      <w:tr w:rsidR="00CC4065" w:rsidRPr="00CC4065" w14:paraId="35E56767" w14:textId="77777777" w:rsidTr="102E2242">
        <w:trPr>
          <w:trHeight w:val="300"/>
        </w:trPr>
        <w:tc>
          <w:tcPr>
            <w:tcW w:w="16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1351249" w14:textId="359D1C03"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Crooks (</w:t>
            </w:r>
            <w:proofErr w:type="gramStart"/>
            <w:r w:rsidRPr="00CC4065">
              <w:rPr>
                <w:rFonts w:ascii="Calibri" w:eastAsia="Times New Roman" w:hAnsi="Calibri" w:cs="Calibri"/>
                <w:sz w:val="18"/>
                <w:szCs w:val="18"/>
                <w:lang w:eastAsia="en-GB"/>
              </w:rPr>
              <w:t>2016</w:t>
            </w:r>
            <w:r w:rsidRPr="102E2242">
              <w:rPr>
                <w:rFonts w:ascii="Calibri" w:eastAsia="Times New Roman" w:hAnsi="Calibri" w:cs="Calibri"/>
                <w:sz w:val="18"/>
                <w:szCs w:val="18"/>
                <w:lang w:eastAsia="en-GB"/>
              </w:rPr>
              <w:t>)</w:t>
            </w:r>
            <w:r w:rsidR="66576D74" w:rsidRPr="102E2242">
              <w:rPr>
                <w:rFonts w:ascii="Calibri" w:eastAsia="Times New Roman" w:hAnsi="Calibri" w:cs="Calibri"/>
                <w:sz w:val="18"/>
                <w:szCs w:val="18"/>
                <w:lang w:eastAsia="en-GB"/>
              </w:rPr>
              <w:t>*</w:t>
            </w:r>
            <w:proofErr w:type="gramEnd"/>
            <w:r w:rsidRPr="00CC4065">
              <w:rPr>
                <w:rFonts w:ascii="Calibri" w:eastAsia="Times New Roman" w:hAnsi="Calibri" w:cs="Calibri"/>
                <w:sz w:val="18"/>
                <w:szCs w:val="18"/>
                <w:lang w:val="en-GB" w:eastAsia="en-GB"/>
              </w:rPr>
              <w:t> </w:t>
            </w:r>
          </w:p>
        </w:tc>
        <w:tc>
          <w:tcPr>
            <w:tcW w:w="945" w:type="dxa"/>
            <w:tcBorders>
              <w:top w:val="nil"/>
              <w:left w:val="nil"/>
              <w:bottom w:val="single" w:sz="6" w:space="0" w:color="000000" w:themeColor="text1"/>
              <w:right w:val="single" w:sz="6" w:space="0" w:color="000000" w:themeColor="text1"/>
            </w:tcBorders>
            <w:shd w:val="clear" w:color="auto" w:fill="auto"/>
            <w:vAlign w:val="center"/>
            <w:hideMark/>
          </w:tcPr>
          <w:p w14:paraId="0C0B2BFA"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23A2C4CD"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765" w:type="dxa"/>
            <w:tcBorders>
              <w:top w:val="nil"/>
              <w:left w:val="nil"/>
              <w:bottom w:val="single" w:sz="6" w:space="0" w:color="000000" w:themeColor="text1"/>
              <w:right w:val="single" w:sz="6" w:space="0" w:color="000000" w:themeColor="text1"/>
            </w:tcBorders>
            <w:shd w:val="clear" w:color="auto" w:fill="auto"/>
            <w:vAlign w:val="center"/>
            <w:hideMark/>
          </w:tcPr>
          <w:p w14:paraId="3664C20B"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5274E41B"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1050" w:type="dxa"/>
            <w:tcBorders>
              <w:top w:val="nil"/>
              <w:left w:val="nil"/>
              <w:bottom w:val="single" w:sz="6" w:space="0" w:color="000000" w:themeColor="text1"/>
              <w:right w:val="single" w:sz="6" w:space="0" w:color="000000" w:themeColor="text1"/>
            </w:tcBorders>
            <w:shd w:val="clear" w:color="auto" w:fill="auto"/>
            <w:vAlign w:val="center"/>
            <w:hideMark/>
          </w:tcPr>
          <w:p w14:paraId="695FBDEB"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915" w:type="dxa"/>
            <w:tcBorders>
              <w:top w:val="nil"/>
              <w:left w:val="nil"/>
              <w:bottom w:val="single" w:sz="6" w:space="0" w:color="000000" w:themeColor="text1"/>
              <w:right w:val="single" w:sz="6" w:space="0" w:color="000000" w:themeColor="text1"/>
            </w:tcBorders>
            <w:shd w:val="clear" w:color="auto" w:fill="auto"/>
            <w:vAlign w:val="center"/>
            <w:hideMark/>
          </w:tcPr>
          <w:p w14:paraId="1905BF9C"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1275" w:type="dxa"/>
            <w:tcBorders>
              <w:top w:val="nil"/>
              <w:left w:val="nil"/>
              <w:bottom w:val="single" w:sz="6" w:space="0" w:color="000000" w:themeColor="text1"/>
              <w:right w:val="single" w:sz="6" w:space="0" w:color="000000" w:themeColor="text1"/>
            </w:tcBorders>
            <w:shd w:val="clear" w:color="auto" w:fill="auto"/>
            <w:vAlign w:val="center"/>
            <w:hideMark/>
          </w:tcPr>
          <w:p w14:paraId="0C9471FB"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Moderate </w:t>
            </w:r>
            <w:r w:rsidRPr="00CC4065">
              <w:rPr>
                <w:rFonts w:ascii="Calibri" w:eastAsia="Times New Roman" w:hAnsi="Calibri" w:cs="Calibri"/>
                <w:sz w:val="18"/>
                <w:szCs w:val="18"/>
                <w:lang w:val="en-GB" w:eastAsia="en-GB"/>
              </w:rPr>
              <w:t> </w:t>
            </w:r>
          </w:p>
        </w:tc>
      </w:tr>
      <w:tr w:rsidR="00CC4065" w:rsidRPr="00CC4065" w14:paraId="4A5A3E00" w14:textId="77777777" w:rsidTr="102E2242">
        <w:trPr>
          <w:trHeight w:val="300"/>
        </w:trPr>
        <w:tc>
          <w:tcPr>
            <w:tcW w:w="16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CBC9D41" w14:textId="496EEDDF" w:rsidR="00CC4065" w:rsidRPr="00CC4065" w:rsidRDefault="00CC4065" w:rsidP="00CC4065">
            <w:pPr>
              <w:spacing w:after="0" w:line="240" w:lineRule="auto"/>
              <w:textAlignment w:val="baseline"/>
              <w:rPr>
                <w:rFonts w:ascii="Calibri" w:eastAsia="Times New Roman" w:hAnsi="Calibri" w:cs="Calibri"/>
                <w:sz w:val="18"/>
                <w:szCs w:val="18"/>
                <w:lang w:val="en-GB" w:eastAsia="en-GB"/>
              </w:rPr>
            </w:pPr>
            <w:r w:rsidRPr="102E2242">
              <w:rPr>
                <w:rFonts w:ascii="Calibri" w:eastAsia="Times New Roman" w:hAnsi="Calibri" w:cs="Calibri"/>
                <w:sz w:val="18"/>
                <w:szCs w:val="18"/>
                <w:lang w:eastAsia="en-GB"/>
              </w:rPr>
              <w:t>Dassanayake</w:t>
            </w:r>
            <w:r w:rsidR="0AEFC009" w:rsidRPr="102E2242">
              <w:rPr>
                <w:rFonts w:ascii="Calibri" w:eastAsia="Times New Roman" w:hAnsi="Calibri" w:cs="Calibri"/>
                <w:sz w:val="18"/>
                <w:szCs w:val="18"/>
                <w:lang w:eastAsia="en-GB"/>
              </w:rPr>
              <w:t xml:space="preserve"> </w:t>
            </w:r>
            <w:r w:rsidRPr="102E2242">
              <w:rPr>
                <w:rFonts w:ascii="Calibri" w:eastAsia="Times New Roman" w:hAnsi="Calibri" w:cs="Calibri"/>
                <w:sz w:val="18"/>
                <w:szCs w:val="18"/>
                <w:lang w:eastAsia="en-GB"/>
              </w:rPr>
              <w:t>(</w:t>
            </w:r>
            <w:proofErr w:type="gramStart"/>
            <w:r w:rsidRPr="102E2242">
              <w:rPr>
                <w:rFonts w:ascii="Calibri" w:eastAsia="Times New Roman" w:hAnsi="Calibri" w:cs="Calibri"/>
                <w:sz w:val="18"/>
                <w:szCs w:val="18"/>
                <w:lang w:eastAsia="en-GB"/>
              </w:rPr>
              <w:t>2017)*</w:t>
            </w:r>
            <w:proofErr w:type="gramEnd"/>
          </w:p>
        </w:tc>
        <w:tc>
          <w:tcPr>
            <w:tcW w:w="945" w:type="dxa"/>
            <w:tcBorders>
              <w:top w:val="nil"/>
              <w:left w:val="nil"/>
              <w:bottom w:val="single" w:sz="6" w:space="0" w:color="000000" w:themeColor="text1"/>
              <w:right w:val="single" w:sz="6" w:space="0" w:color="000000" w:themeColor="text1"/>
            </w:tcBorders>
            <w:shd w:val="clear" w:color="auto" w:fill="auto"/>
            <w:vAlign w:val="center"/>
            <w:hideMark/>
          </w:tcPr>
          <w:p w14:paraId="2AE9A15A"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5FDFD242"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N </w:t>
            </w:r>
            <w:r w:rsidRPr="00CC4065">
              <w:rPr>
                <w:rFonts w:ascii="Calibri" w:eastAsia="Times New Roman" w:hAnsi="Calibri" w:cs="Calibri"/>
                <w:sz w:val="18"/>
                <w:szCs w:val="18"/>
                <w:lang w:val="en-GB" w:eastAsia="en-GB"/>
              </w:rPr>
              <w:t> </w:t>
            </w:r>
          </w:p>
        </w:tc>
        <w:tc>
          <w:tcPr>
            <w:tcW w:w="765" w:type="dxa"/>
            <w:tcBorders>
              <w:top w:val="nil"/>
              <w:left w:val="nil"/>
              <w:bottom w:val="single" w:sz="6" w:space="0" w:color="000000" w:themeColor="text1"/>
              <w:right w:val="single" w:sz="6" w:space="0" w:color="000000" w:themeColor="text1"/>
            </w:tcBorders>
            <w:shd w:val="clear" w:color="auto" w:fill="auto"/>
            <w:vAlign w:val="center"/>
            <w:hideMark/>
          </w:tcPr>
          <w:p w14:paraId="289222A4"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0947C04D"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N </w:t>
            </w:r>
            <w:r w:rsidRPr="00CC4065">
              <w:rPr>
                <w:rFonts w:ascii="Calibri" w:eastAsia="Times New Roman" w:hAnsi="Calibri" w:cs="Calibri"/>
                <w:sz w:val="18"/>
                <w:szCs w:val="18"/>
                <w:lang w:val="en-GB" w:eastAsia="en-GB"/>
              </w:rPr>
              <w:t> </w:t>
            </w:r>
          </w:p>
        </w:tc>
        <w:tc>
          <w:tcPr>
            <w:tcW w:w="1050" w:type="dxa"/>
            <w:tcBorders>
              <w:top w:val="nil"/>
              <w:left w:val="nil"/>
              <w:bottom w:val="single" w:sz="6" w:space="0" w:color="000000" w:themeColor="text1"/>
              <w:right w:val="single" w:sz="6" w:space="0" w:color="000000" w:themeColor="text1"/>
            </w:tcBorders>
            <w:shd w:val="clear" w:color="auto" w:fill="auto"/>
            <w:vAlign w:val="center"/>
            <w:hideMark/>
          </w:tcPr>
          <w:p w14:paraId="20A911D5"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N </w:t>
            </w:r>
            <w:r w:rsidRPr="00CC4065">
              <w:rPr>
                <w:rFonts w:ascii="Calibri" w:eastAsia="Times New Roman" w:hAnsi="Calibri" w:cs="Calibri"/>
                <w:sz w:val="18"/>
                <w:szCs w:val="18"/>
                <w:lang w:val="en-GB" w:eastAsia="en-GB"/>
              </w:rPr>
              <w:t> </w:t>
            </w:r>
          </w:p>
        </w:tc>
        <w:tc>
          <w:tcPr>
            <w:tcW w:w="915" w:type="dxa"/>
            <w:tcBorders>
              <w:top w:val="nil"/>
              <w:left w:val="nil"/>
              <w:bottom w:val="single" w:sz="6" w:space="0" w:color="000000" w:themeColor="text1"/>
              <w:right w:val="single" w:sz="6" w:space="0" w:color="000000" w:themeColor="text1"/>
            </w:tcBorders>
            <w:shd w:val="clear" w:color="auto" w:fill="auto"/>
            <w:vAlign w:val="center"/>
            <w:hideMark/>
          </w:tcPr>
          <w:p w14:paraId="111DD347"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1275" w:type="dxa"/>
            <w:tcBorders>
              <w:top w:val="nil"/>
              <w:left w:val="nil"/>
              <w:bottom w:val="single" w:sz="6" w:space="0" w:color="000000" w:themeColor="text1"/>
              <w:right w:val="single" w:sz="6" w:space="0" w:color="000000" w:themeColor="text1"/>
            </w:tcBorders>
            <w:shd w:val="clear" w:color="auto" w:fill="auto"/>
            <w:vAlign w:val="center"/>
            <w:hideMark/>
          </w:tcPr>
          <w:p w14:paraId="403EF56D"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Limited </w:t>
            </w:r>
            <w:r w:rsidRPr="00CC4065">
              <w:rPr>
                <w:rFonts w:ascii="Calibri" w:eastAsia="Times New Roman" w:hAnsi="Calibri" w:cs="Calibri"/>
                <w:sz w:val="18"/>
                <w:szCs w:val="18"/>
                <w:lang w:val="en-GB" w:eastAsia="en-GB"/>
              </w:rPr>
              <w:t> </w:t>
            </w:r>
          </w:p>
        </w:tc>
      </w:tr>
      <w:tr w:rsidR="00CC4065" w:rsidRPr="00CC4065" w14:paraId="7D0AB394" w14:textId="77777777" w:rsidTr="102E2242">
        <w:trPr>
          <w:trHeight w:val="300"/>
        </w:trPr>
        <w:tc>
          <w:tcPr>
            <w:tcW w:w="16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30952F5" w14:textId="6CA5537C" w:rsidR="00CC4065" w:rsidRPr="00CC4065" w:rsidRDefault="00CC4065" w:rsidP="00CC4065">
            <w:pPr>
              <w:spacing w:after="0" w:line="240" w:lineRule="auto"/>
              <w:textAlignment w:val="baseline"/>
              <w:rPr>
                <w:rFonts w:ascii="Calibri" w:eastAsia="Times New Roman" w:hAnsi="Calibri" w:cs="Calibri"/>
                <w:sz w:val="18"/>
                <w:szCs w:val="18"/>
                <w:lang w:val="de-DE" w:eastAsia="en-GB"/>
              </w:rPr>
            </w:pPr>
            <w:r w:rsidRPr="00CC4065">
              <w:rPr>
                <w:rFonts w:ascii="Calibri" w:eastAsia="Times New Roman" w:hAnsi="Calibri" w:cs="Calibri"/>
                <w:sz w:val="18"/>
                <w:szCs w:val="18"/>
                <w:lang w:val="de-DE" w:eastAsia="en-GB"/>
              </w:rPr>
              <w:t>Dunbar-</w:t>
            </w:r>
            <w:r w:rsidRPr="102E2242">
              <w:rPr>
                <w:rFonts w:ascii="Calibri" w:eastAsia="Times New Roman" w:hAnsi="Calibri" w:cs="Calibri"/>
                <w:sz w:val="18"/>
                <w:szCs w:val="18"/>
                <w:lang w:val="de-DE" w:eastAsia="en-GB"/>
              </w:rPr>
              <w:t>Krige </w:t>
            </w:r>
            <w:r w:rsidRPr="00CC4065">
              <w:rPr>
                <w:rFonts w:ascii="Calibri" w:eastAsia="Times New Roman" w:hAnsi="Calibri" w:cs="Calibri"/>
                <w:sz w:val="18"/>
                <w:szCs w:val="18"/>
                <w:lang w:val="de-DE" w:eastAsia="en-GB"/>
              </w:rPr>
              <w:t>(2013)</w:t>
            </w:r>
          </w:p>
        </w:tc>
        <w:tc>
          <w:tcPr>
            <w:tcW w:w="945" w:type="dxa"/>
            <w:tcBorders>
              <w:top w:val="nil"/>
              <w:left w:val="nil"/>
              <w:bottom w:val="single" w:sz="6" w:space="0" w:color="000000" w:themeColor="text1"/>
              <w:right w:val="single" w:sz="6" w:space="0" w:color="000000" w:themeColor="text1"/>
            </w:tcBorders>
            <w:shd w:val="clear" w:color="auto" w:fill="auto"/>
            <w:vAlign w:val="center"/>
            <w:hideMark/>
          </w:tcPr>
          <w:p w14:paraId="17C02306"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410C627E"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765" w:type="dxa"/>
            <w:tcBorders>
              <w:top w:val="nil"/>
              <w:left w:val="nil"/>
              <w:bottom w:val="single" w:sz="6" w:space="0" w:color="000000" w:themeColor="text1"/>
              <w:right w:val="single" w:sz="6" w:space="0" w:color="000000" w:themeColor="text1"/>
            </w:tcBorders>
            <w:shd w:val="clear" w:color="auto" w:fill="auto"/>
            <w:vAlign w:val="center"/>
            <w:hideMark/>
          </w:tcPr>
          <w:p w14:paraId="132B46EE"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7E4CD30D"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1050" w:type="dxa"/>
            <w:tcBorders>
              <w:top w:val="nil"/>
              <w:left w:val="nil"/>
              <w:bottom w:val="single" w:sz="6" w:space="0" w:color="000000" w:themeColor="text1"/>
              <w:right w:val="single" w:sz="6" w:space="0" w:color="000000" w:themeColor="text1"/>
            </w:tcBorders>
            <w:shd w:val="clear" w:color="auto" w:fill="auto"/>
            <w:vAlign w:val="center"/>
            <w:hideMark/>
          </w:tcPr>
          <w:p w14:paraId="64499B92"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N </w:t>
            </w:r>
            <w:r w:rsidRPr="00CC4065">
              <w:rPr>
                <w:rFonts w:ascii="Calibri" w:eastAsia="Times New Roman" w:hAnsi="Calibri" w:cs="Calibri"/>
                <w:sz w:val="18"/>
                <w:szCs w:val="18"/>
                <w:lang w:val="en-GB" w:eastAsia="en-GB"/>
              </w:rPr>
              <w:t> </w:t>
            </w:r>
          </w:p>
        </w:tc>
        <w:tc>
          <w:tcPr>
            <w:tcW w:w="915" w:type="dxa"/>
            <w:tcBorders>
              <w:top w:val="nil"/>
              <w:left w:val="nil"/>
              <w:bottom w:val="single" w:sz="6" w:space="0" w:color="000000" w:themeColor="text1"/>
              <w:right w:val="single" w:sz="6" w:space="0" w:color="000000" w:themeColor="text1"/>
            </w:tcBorders>
            <w:shd w:val="clear" w:color="auto" w:fill="auto"/>
            <w:vAlign w:val="center"/>
            <w:hideMark/>
          </w:tcPr>
          <w:p w14:paraId="76E227FF"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1275" w:type="dxa"/>
            <w:tcBorders>
              <w:top w:val="nil"/>
              <w:left w:val="nil"/>
              <w:bottom w:val="single" w:sz="6" w:space="0" w:color="000000" w:themeColor="text1"/>
              <w:right w:val="single" w:sz="6" w:space="0" w:color="000000" w:themeColor="text1"/>
            </w:tcBorders>
            <w:shd w:val="clear" w:color="auto" w:fill="auto"/>
            <w:vAlign w:val="center"/>
            <w:hideMark/>
          </w:tcPr>
          <w:p w14:paraId="5D255A6B"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val="de-DE" w:eastAsia="en-GB"/>
              </w:rPr>
              <w:t>Moderate </w:t>
            </w:r>
            <w:r w:rsidRPr="00CC4065">
              <w:rPr>
                <w:rFonts w:ascii="Calibri" w:eastAsia="Times New Roman" w:hAnsi="Calibri" w:cs="Calibri"/>
                <w:sz w:val="18"/>
                <w:szCs w:val="18"/>
                <w:lang w:val="en-GB" w:eastAsia="en-GB"/>
              </w:rPr>
              <w:t> </w:t>
            </w:r>
          </w:p>
        </w:tc>
      </w:tr>
      <w:tr w:rsidR="00CC4065" w:rsidRPr="00CC4065" w14:paraId="31798FE6" w14:textId="77777777" w:rsidTr="102E2242">
        <w:trPr>
          <w:trHeight w:val="300"/>
        </w:trPr>
        <w:tc>
          <w:tcPr>
            <w:tcW w:w="16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E982682" w14:textId="17450196" w:rsidR="00CC4065" w:rsidRPr="00CC4065" w:rsidRDefault="00CC4065" w:rsidP="00CC4065">
            <w:pPr>
              <w:spacing w:after="0" w:line="240" w:lineRule="auto"/>
              <w:textAlignment w:val="baseline"/>
              <w:rPr>
                <w:rFonts w:ascii="Calibri" w:eastAsia="Times New Roman" w:hAnsi="Calibri" w:cs="Calibri"/>
                <w:sz w:val="18"/>
                <w:szCs w:val="18"/>
                <w:lang w:val="en-GB" w:eastAsia="en-GB"/>
              </w:rPr>
            </w:pPr>
            <w:r w:rsidRPr="102E2242">
              <w:rPr>
                <w:rFonts w:ascii="Calibri" w:eastAsia="Times New Roman" w:hAnsi="Calibri" w:cs="Calibri"/>
                <w:sz w:val="18"/>
                <w:szCs w:val="18"/>
                <w:lang w:eastAsia="en-GB"/>
              </w:rPr>
              <w:t>Hall </w:t>
            </w:r>
            <w:r w:rsidRPr="00CC4065">
              <w:rPr>
                <w:rFonts w:ascii="Calibri" w:eastAsia="Times New Roman" w:hAnsi="Calibri" w:cs="Calibri"/>
                <w:sz w:val="18"/>
                <w:szCs w:val="18"/>
                <w:lang w:eastAsia="en-GB"/>
              </w:rPr>
              <w:t>(2010)</w:t>
            </w:r>
          </w:p>
        </w:tc>
        <w:tc>
          <w:tcPr>
            <w:tcW w:w="945" w:type="dxa"/>
            <w:tcBorders>
              <w:top w:val="nil"/>
              <w:left w:val="nil"/>
              <w:bottom w:val="single" w:sz="6" w:space="0" w:color="000000" w:themeColor="text1"/>
              <w:right w:val="single" w:sz="6" w:space="0" w:color="000000" w:themeColor="text1"/>
            </w:tcBorders>
            <w:shd w:val="clear" w:color="auto" w:fill="auto"/>
            <w:vAlign w:val="center"/>
            <w:hideMark/>
          </w:tcPr>
          <w:p w14:paraId="4E0A18E0"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7469266F"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N </w:t>
            </w:r>
            <w:r w:rsidRPr="00CC4065">
              <w:rPr>
                <w:rFonts w:ascii="Calibri" w:eastAsia="Times New Roman" w:hAnsi="Calibri" w:cs="Calibri"/>
                <w:sz w:val="18"/>
                <w:szCs w:val="18"/>
                <w:lang w:val="en-GB" w:eastAsia="en-GB"/>
              </w:rPr>
              <w:t> </w:t>
            </w:r>
          </w:p>
        </w:tc>
        <w:tc>
          <w:tcPr>
            <w:tcW w:w="765" w:type="dxa"/>
            <w:tcBorders>
              <w:top w:val="nil"/>
              <w:left w:val="nil"/>
              <w:bottom w:val="single" w:sz="6" w:space="0" w:color="000000" w:themeColor="text1"/>
              <w:right w:val="single" w:sz="6" w:space="0" w:color="000000" w:themeColor="text1"/>
            </w:tcBorders>
            <w:shd w:val="clear" w:color="auto" w:fill="auto"/>
            <w:vAlign w:val="center"/>
            <w:hideMark/>
          </w:tcPr>
          <w:p w14:paraId="00F46118"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3A3D976E"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1050" w:type="dxa"/>
            <w:tcBorders>
              <w:top w:val="nil"/>
              <w:left w:val="nil"/>
              <w:bottom w:val="single" w:sz="6" w:space="0" w:color="000000" w:themeColor="text1"/>
              <w:right w:val="single" w:sz="6" w:space="0" w:color="000000" w:themeColor="text1"/>
            </w:tcBorders>
            <w:shd w:val="clear" w:color="auto" w:fill="auto"/>
            <w:vAlign w:val="center"/>
            <w:hideMark/>
          </w:tcPr>
          <w:p w14:paraId="67E73C43"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N </w:t>
            </w:r>
            <w:r w:rsidRPr="00CC4065">
              <w:rPr>
                <w:rFonts w:ascii="Calibri" w:eastAsia="Times New Roman" w:hAnsi="Calibri" w:cs="Calibri"/>
                <w:sz w:val="18"/>
                <w:szCs w:val="18"/>
                <w:lang w:val="en-GB" w:eastAsia="en-GB"/>
              </w:rPr>
              <w:t> </w:t>
            </w:r>
          </w:p>
        </w:tc>
        <w:tc>
          <w:tcPr>
            <w:tcW w:w="915" w:type="dxa"/>
            <w:tcBorders>
              <w:top w:val="nil"/>
              <w:left w:val="nil"/>
              <w:bottom w:val="single" w:sz="6" w:space="0" w:color="000000" w:themeColor="text1"/>
              <w:right w:val="single" w:sz="6" w:space="0" w:color="000000" w:themeColor="text1"/>
            </w:tcBorders>
            <w:shd w:val="clear" w:color="auto" w:fill="auto"/>
            <w:vAlign w:val="center"/>
            <w:hideMark/>
          </w:tcPr>
          <w:p w14:paraId="2CFFD1D3"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1275" w:type="dxa"/>
            <w:tcBorders>
              <w:top w:val="nil"/>
              <w:left w:val="nil"/>
              <w:bottom w:val="single" w:sz="6" w:space="0" w:color="000000" w:themeColor="text1"/>
              <w:right w:val="single" w:sz="6" w:space="0" w:color="000000" w:themeColor="text1"/>
            </w:tcBorders>
            <w:shd w:val="clear" w:color="auto" w:fill="auto"/>
            <w:vAlign w:val="center"/>
            <w:hideMark/>
          </w:tcPr>
          <w:p w14:paraId="6D214C50"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Limited </w:t>
            </w:r>
            <w:r w:rsidRPr="00CC4065">
              <w:rPr>
                <w:rFonts w:ascii="Calibri" w:eastAsia="Times New Roman" w:hAnsi="Calibri" w:cs="Calibri"/>
                <w:sz w:val="18"/>
                <w:szCs w:val="18"/>
                <w:lang w:val="en-GB" w:eastAsia="en-GB"/>
              </w:rPr>
              <w:t> </w:t>
            </w:r>
          </w:p>
        </w:tc>
      </w:tr>
      <w:tr w:rsidR="00CC4065" w:rsidRPr="00CC4065" w14:paraId="64D17F0C" w14:textId="77777777" w:rsidTr="102E2242">
        <w:trPr>
          <w:trHeight w:val="300"/>
        </w:trPr>
        <w:tc>
          <w:tcPr>
            <w:tcW w:w="16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F9247B1" w14:textId="0C1BA8C4" w:rsidR="00CC4065" w:rsidRPr="00CC4065" w:rsidRDefault="00CC4065" w:rsidP="00CC4065">
            <w:pPr>
              <w:spacing w:after="0" w:line="240" w:lineRule="auto"/>
              <w:textAlignment w:val="baseline"/>
              <w:rPr>
                <w:rFonts w:ascii="Calibri" w:eastAsia="Times New Roman" w:hAnsi="Calibri" w:cs="Calibri"/>
                <w:sz w:val="18"/>
                <w:szCs w:val="18"/>
                <w:lang w:val="en-GB" w:eastAsia="en-GB"/>
              </w:rPr>
            </w:pPr>
            <w:r w:rsidRPr="00CC4065">
              <w:rPr>
                <w:rFonts w:ascii="Calibri" w:eastAsia="Times New Roman" w:hAnsi="Calibri" w:cs="Calibri"/>
                <w:sz w:val="18"/>
                <w:szCs w:val="18"/>
                <w:lang w:eastAsia="en-GB"/>
              </w:rPr>
              <w:t>Halsey (2005)</w:t>
            </w:r>
          </w:p>
        </w:tc>
        <w:tc>
          <w:tcPr>
            <w:tcW w:w="945" w:type="dxa"/>
            <w:tcBorders>
              <w:top w:val="nil"/>
              <w:left w:val="nil"/>
              <w:bottom w:val="single" w:sz="6" w:space="0" w:color="000000" w:themeColor="text1"/>
              <w:right w:val="single" w:sz="6" w:space="0" w:color="000000" w:themeColor="text1"/>
            </w:tcBorders>
            <w:shd w:val="clear" w:color="auto" w:fill="auto"/>
            <w:vAlign w:val="center"/>
            <w:hideMark/>
          </w:tcPr>
          <w:p w14:paraId="49D522AC"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10A0045E"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765" w:type="dxa"/>
            <w:tcBorders>
              <w:top w:val="nil"/>
              <w:left w:val="nil"/>
              <w:bottom w:val="single" w:sz="6" w:space="0" w:color="000000" w:themeColor="text1"/>
              <w:right w:val="single" w:sz="6" w:space="0" w:color="000000" w:themeColor="text1"/>
            </w:tcBorders>
            <w:shd w:val="clear" w:color="auto" w:fill="auto"/>
            <w:vAlign w:val="center"/>
            <w:hideMark/>
          </w:tcPr>
          <w:p w14:paraId="65D4427E"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1B07CC65"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1050" w:type="dxa"/>
            <w:tcBorders>
              <w:top w:val="nil"/>
              <w:left w:val="nil"/>
              <w:bottom w:val="single" w:sz="6" w:space="0" w:color="000000" w:themeColor="text1"/>
              <w:right w:val="single" w:sz="6" w:space="0" w:color="000000" w:themeColor="text1"/>
            </w:tcBorders>
            <w:shd w:val="clear" w:color="auto" w:fill="auto"/>
            <w:vAlign w:val="center"/>
            <w:hideMark/>
          </w:tcPr>
          <w:p w14:paraId="1538F265"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915" w:type="dxa"/>
            <w:tcBorders>
              <w:top w:val="nil"/>
              <w:left w:val="nil"/>
              <w:bottom w:val="single" w:sz="6" w:space="0" w:color="000000" w:themeColor="text1"/>
              <w:right w:val="single" w:sz="6" w:space="0" w:color="000000" w:themeColor="text1"/>
            </w:tcBorders>
            <w:shd w:val="clear" w:color="auto" w:fill="auto"/>
            <w:vAlign w:val="center"/>
            <w:hideMark/>
          </w:tcPr>
          <w:p w14:paraId="44B7CCE8"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1275" w:type="dxa"/>
            <w:tcBorders>
              <w:top w:val="nil"/>
              <w:left w:val="nil"/>
              <w:bottom w:val="single" w:sz="6" w:space="0" w:color="000000" w:themeColor="text1"/>
              <w:right w:val="single" w:sz="6" w:space="0" w:color="000000" w:themeColor="text1"/>
            </w:tcBorders>
            <w:shd w:val="clear" w:color="auto" w:fill="auto"/>
            <w:vAlign w:val="center"/>
            <w:hideMark/>
          </w:tcPr>
          <w:p w14:paraId="5A3CAD4E"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Limited </w:t>
            </w:r>
            <w:r w:rsidRPr="00CC4065">
              <w:rPr>
                <w:rFonts w:ascii="Calibri" w:eastAsia="Times New Roman" w:hAnsi="Calibri" w:cs="Calibri"/>
                <w:sz w:val="18"/>
                <w:szCs w:val="18"/>
                <w:lang w:val="en-GB" w:eastAsia="en-GB"/>
              </w:rPr>
              <w:t> </w:t>
            </w:r>
          </w:p>
        </w:tc>
      </w:tr>
      <w:tr w:rsidR="00CC4065" w:rsidRPr="00CC4065" w14:paraId="03C512CD" w14:textId="77777777" w:rsidTr="102E2242">
        <w:trPr>
          <w:trHeight w:val="300"/>
        </w:trPr>
        <w:tc>
          <w:tcPr>
            <w:tcW w:w="16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403D6E9" w14:textId="67A58BE0" w:rsidR="00CC4065" w:rsidRPr="00CC4065" w:rsidRDefault="00CC4065" w:rsidP="00CC4065">
            <w:pPr>
              <w:spacing w:after="0" w:line="240" w:lineRule="auto"/>
              <w:textAlignment w:val="baseline"/>
              <w:rPr>
                <w:rFonts w:ascii="Calibri" w:eastAsia="Times New Roman" w:hAnsi="Calibri" w:cs="Calibri"/>
                <w:sz w:val="18"/>
                <w:szCs w:val="18"/>
                <w:lang w:val="en-GB" w:eastAsia="en-GB"/>
              </w:rPr>
            </w:pPr>
            <w:r w:rsidRPr="102E2242">
              <w:rPr>
                <w:rFonts w:ascii="Calibri" w:eastAsia="Times New Roman" w:hAnsi="Calibri" w:cs="Calibri"/>
                <w:sz w:val="18"/>
                <w:szCs w:val="18"/>
                <w:lang w:eastAsia="en-GB"/>
              </w:rPr>
              <w:t>Hills </w:t>
            </w:r>
            <w:r w:rsidRPr="00CC4065">
              <w:rPr>
                <w:rFonts w:ascii="Calibri" w:eastAsia="Times New Roman" w:hAnsi="Calibri" w:cs="Calibri"/>
                <w:sz w:val="18"/>
                <w:szCs w:val="18"/>
                <w:lang w:eastAsia="en-GB"/>
              </w:rPr>
              <w:t>(2016)</w:t>
            </w:r>
          </w:p>
        </w:tc>
        <w:tc>
          <w:tcPr>
            <w:tcW w:w="945" w:type="dxa"/>
            <w:tcBorders>
              <w:top w:val="nil"/>
              <w:left w:val="nil"/>
              <w:bottom w:val="single" w:sz="6" w:space="0" w:color="000000" w:themeColor="text1"/>
              <w:right w:val="single" w:sz="6" w:space="0" w:color="000000" w:themeColor="text1"/>
            </w:tcBorders>
            <w:shd w:val="clear" w:color="auto" w:fill="auto"/>
            <w:vAlign w:val="center"/>
            <w:hideMark/>
          </w:tcPr>
          <w:p w14:paraId="32588389"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08BADEE9"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765" w:type="dxa"/>
            <w:tcBorders>
              <w:top w:val="nil"/>
              <w:left w:val="nil"/>
              <w:bottom w:val="single" w:sz="6" w:space="0" w:color="000000" w:themeColor="text1"/>
              <w:right w:val="single" w:sz="6" w:space="0" w:color="000000" w:themeColor="text1"/>
            </w:tcBorders>
            <w:shd w:val="clear" w:color="auto" w:fill="auto"/>
            <w:vAlign w:val="center"/>
            <w:hideMark/>
          </w:tcPr>
          <w:p w14:paraId="040656B5"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02390ADD"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1050" w:type="dxa"/>
            <w:tcBorders>
              <w:top w:val="nil"/>
              <w:left w:val="nil"/>
              <w:bottom w:val="single" w:sz="6" w:space="0" w:color="000000" w:themeColor="text1"/>
              <w:right w:val="single" w:sz="6" w:space="0" w:color="000000" w:themeColor="text1"/>
            </w:tcBorders>
            <w:shd w:val="clear" w:color="auto" w:fill="auto"/>
            <w:vAlign w:val="center"/>
            <w:hideMark/>
          </w:tcPr>
          <w:p w14:paraId="61628119"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915" w:type="dxa"/>
            <w:tcBorders>
              <w:top w:val="nil"/>
              <w:left w:val="nil"/>
              <w:bottom w:val="single" w:sz="6" w:space="0" w:color="000000" w:themeColor="text1"/>
              <w:right w:val="single" w:sz="6" w:space="0" w:color="000000" w:themeColor="text1"/>
            </w:tcBorders>
            <w:shd w:val="clear" w:color="auto" w:fill="auto"/>
            <w:vAlign w:val="center"/>
            <w:hideMark/>
          </w:tcPr>
          <w:p w14:paraId="1AFF7A7F"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1275" w:type="dxa"/>
            <w:tcBorders>
              <w:top w:val="nil"/>
              <w:left w:val="nil"/>
              <w:bottom w:val="single" w:sz="6" w:space="0" w:color="000000" w:themeColor="text1"/>
              <w:right w:val="single" w:sz="6" w:space="0" w:color="000000" w:themeColor="text1"/>
            </w:tcBorders>
            <w:shd w:val="clear" w:color="auto" w:fill="auto"/>
            <w:vAlign w:val="center"/>
            <w:hideMark/>
          </w:tcPr>
          <w:p w14:paraId="560B1F85"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Moderate </w:t>
            </w:r>
            <w:r w:rsidRPr="00CC4065">
              <w:rPr>
                <w:rFonts w:ascii="Calibri" w:eastAsia="Times New Roman" w:hAnsi="Calibri" w:cs="Calibri"/>
                <w:sz w:val="18"/>
                <w:szCs w:val="18"/>
                <w:lang w:val="en-GB" w:eastAsia="en-GB"/>
              </w:rPr>
              <w:t> </w:t>
            </w:r>
          </w:p>
        </w:tc>
      </w:tr>
      <w:tr w:rsidR="00CC4065" w:rsidRPr="00CC4065" w14:paraId="0E3FFFB4" w14:textId="77777777" w:rsidTr="102E2242">
        <w:trPr>
          <w:trHeight w:val="300"/>
        </w:trPr>
        <w:tc>
          <w:tcPr>
            <w:tcW w:w="16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A6F0203" w14:textId="4A1924B5" w:rsidR="00CC4065" w:rsidRPr="00CC4065" w:rsidRDefault="00CC4065" w:rsidP="00CC4065">
            <w:pPr>
              <w:spacing w:after="0" w:line="240" w:lineRule="auto"/>
              <w:textAlignment w:val="baseline"/>
              <w:rPr>
                <w:rFonts w:ascii="Calibri" w:eastAsia="Times New Roman" w:hAnsi="Calibri" w:cs="Calibri"/>
                <w:sz w:val="18"/>
                <w:szCs w:val="18"/>
                <w:lang w:eastAsia="en-GB"/>
              </w:rPr>
            </w:pPr>
            <w:proofErr w:type="spellStart"/>
            <w:r w:rsidRPr="00CC4065">
              <w:rPr>
                <w:rFonts w:ascii="Calibri" w:eastAsia="Times New Roman" w:hAnsi="Calibri" w:cs="Calibri"/>
                <w:sz w:val="18"/>
                <w:szCs w:val="18"/>
                <w:lang w:eastAsia="en-GB"/>
              </w:rPr>
              <w:t>Jalali</w:t>
            </w:r>
            <w:proofErr w:type="spellEnd"/>
            <w:r w:rsidRPr="00CC4065">
              <w:rPr>
                <w:rFonts w:ascii="Calibri" w:eastAsia="Times New Roman" w:hAnsi="Calibri" w:cs="Calibri"/>
                <w:sz w:val="18"/>
                <w:szCs w:val="18"/>
                <w:lang w:eastAsia="en-GB"/>
              </w:rPr>
              <w:t> (2018)</w:t>
            </w:r>
          </w:p>
        </w:tc>
        <w:tc>
          <w:tcPr>
            <w:tcW w:w="945" w:type="dxa"/>
            <w:tcBorders>
              <w:top w:val="nil"/>
              <w:left w:val="nil"/>
              <w:bottom w:val="single" w:sz="6" w:space="0" w:color="000000" w:themeColor="text1"/>
              <w:right w:val="single" w:sz="6" w:space="0" w:color="000000" w:themeColor="text1"/>
            </w:tcBorders>
            <w:shd w:val="clear" w:color="auto" w:fill="auto"/>
            <w:vAlign w:val="center"/>
            <w:hideMark/>
          </w:tcPr>
          <w:p w14:paraId="4FAD0821"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3C1DA810"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765" w:type="dxa"/>
            <w:tcBorders>
              <w:top w:val="nil"/>
              <w:left w:val="nil"/>
              <w:bottom w:val="single" w:sz="6" w:space="0" w:color="000000" w:themeColor="text1"/>
              <w:right w:val="single" w:sz="6" w:space="0" w:color="000000" w:themeColor="text1"/>
            </w:tcBorders>
            <w:shd w:val="clear" w:color="auto" w:fill="auto"/>
            <w:vAlign w:val="center"/>
            <w:hideMark/>
          </w:tcPr>
          <w:p w14:paraId="58C551FE"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24E7517F"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1050" w:type="dxa"/>
            <w:tcBorders>
              <w:top w:val="nil"/>
              <w:left w:val="nil"/>
              <w:bottom w:val="single" w:sz="6" w:space="0" w:color="000000" w:themeColor="text1"/>
              <w:right w:val="single" w:sz="6" w:space="0" w:color="000000" w:themeColor="text1"/>
            </w:tcBorders>
            <w:shd w:val="clear" w:color="auto" w:fill="auto"/>
            <w:vAlign w:val="center"/>
            <w:hideMark/>
          </w:tcPr>
          <w:p w14:paraId="592E2EE8"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N </w:t>
            </w:r>
            <w:r w:rsidRPr="00CC4065">
              <w:rPr>
                <w:rFonts w:ascii="Calibri" w:eastAsia="Times New Roman" w:hAnsi="Calibri" w:cs="Calibri"/>
                <w:sz w:val="18"/>
                <w:szCs w:val="18"/>
                <w:lang w:val="en-GB" w:eastAsia="en-GB"/>
              </w:rPr>
              <w:t> </w:t>
            </w:r>
          </w:p>
        </w:tc>
        <w:tc>
          <w:tcPr>
            <w:tcW w:w="915" w:type="dxa"/>
            <w:tcBorders>
              <w:top w:val="nil"/>
              <w:left w:val="nil"/>
              <w:bottom w:val="single" w:sz="6" w:space="0" w:color="000000" w:themeColor="text1"/>
              <w:right w:val="single" w:sz="6" w:space="0" w:color="000000" w:themeColor="text1"/>
            </w:tcBorders>
            <w:shd w:val="clear" w:color="auto" w:fill="auto"/>
            <w:vAlign w:val="center"/>
            <w:hideMark/>
          </w:tcPr>
          <w:p w14:paraId="5BCA55D8"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1275" w:type="dxa"/>
            <w:tcBorders>
              <w:top w:val="nil"/>
              <w:left w:val="nil"/>
              <w:bottom w:val="single" w:sz="6" w:space="0" w:color="000000" w:themeColor="text1"/>
              <w:right w:val="single" w:sz="6" w:space="0" w:color="000000" w:themeColor="text1"/>
            </w:tcBorders>
            <w:shd w:val="clear" w:color="auto" w:fill="auto"/>
            <w:vAlign w:val="center"/>
            <w:hideMark/>
          </w:tcPr>
          <w:p w14:paraId="7C4C17F5"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Limited </w:t>
            </w:r>
            <w:r w:rsidRPr="00CC4065">
              <w:rPr>
                <w:rFonts w:ascii="Calibri" w:eastAsia="Times New Roman" w:hAnsi="Calibri" w:cs="Calibri"/>
                <w:sz w:val="18"/>
                <w:szCs w:val="18"/>
                <w:lang w:val="en-GB" w:eastAsia="en-GB"/>
              </w:rPr>
              <w:t> </w:t>
            </w:r>
          </w:p>
        </w:tc>
      </w:tr>
      <w:tr w:rsidR="00CC4065" w:rsidRPr="00CC4065" w14:paraId="5577B768" w14:textId="77777777" w:rsidTr="102E2242">
        <w:trPr>
          <w:trHeight w:val="300"/>
        </w:trPr>
        <w:tc>
          <w:tcPr>
            <w:tcW w:w="16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8414CDE" w14:textId="3F853B60" w:rsidR="00CC4065" w:rsidRPr="00CC4065" w:rsidRDefault="00CC4065" w:rsidP="00CC4065">
            <w:pPr>
              <w:spacing w:after="0" w:line="240" w:lineRule="auto"/>
              <w:textAlignment w:val="baseline"/>
              <w:rPr>
                <w:rFonts w:ascii="Calibri" w:eastAsia="Times New Roman" w:hAnsi="Calibri" w:cs="Calibri"/>
                <w:sz w:val="18"/>
                <w:szCs w:val="18"/>
                <w:lang w:eastAsia="en-GB"/>
              </w:rPr>
            </w:pPr>
            <w:proofErr w:type="spellStart"/>
            <w:r w:rsidRPr="00CC4065">
              <w:rPr>
                <w:rFonts w:ascii="Calibri" w:eastAsia="Times New Roman" w:hAnsi="Calibri" w:cs="Calibri"/>
                <w:sz w:val="18"/>
                <w:szCs w:val="18"/>
                <w:lang w:eastAsia="en-GB"/>
              </w:rPr>
              <w:t>Kidger</w:t>
            </w:r>
            <w:proofErr w:type="spellEnd"/>
            <w:r w:rsidRPr="00CC4065">
              <w:rPr>
                <w:rFonts w:ascii="Calibri" w:eastAsia="Times New Roman" w:hAnsi="Calibri" w:cs="Calibri"/>
                <w:sz w:val="18"/>
                <w:szCs w:val="18"/>
                <w:lang w:eastAsia="en-GB"/>
              </w:rPr>
              <w:t xml:space="preserve"> (2009)</w:t>
            </w:r>
          </w:p>
        </w:tc>
        <w:tc>
          <w:tcPr>
            <w:tcW w:w="945" w:type="dxa"/>
            <w:tcBorders>
              <w:top w:val="nil"/>
              <w:left w:val="nil"/>
              <w:bottom w:val="single" w:sz="6" w:space="0" w:color="000000" w:themeColor="text1"/>
              <w:right w:val="single" w:sz="6" w:space="0" w:color="000000" w:themeColor="text1"/>
            </w:tcBorders>
            <w:shd w:val="clear" w:color="auto" w:fill="auto"/>
            <w:vAlign w:val="center"/>
            <w:hideMark/>
          </w:tcPr>
          <w:p w14:paraId="0C2ECE7F"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7AB49C8C"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765" w:type="dxa"/>
            <w:tcBorders>
              <w:top w:val="nil"/>
              <w:left w:val="nil"/>
              <w:bottom w:val="single" w:sz="6" w:space="0" w:color="000000" w:themeColor="text1"/>
              <w:right w:val="single" w:sz="6" w:space="0" w:color="000000" w:themeColor="text1"/>
            </w:tcBorders>
            <w:shd w:val="clear" w:color="auto" w:fill="auto"/>
            <w:vAlign w:val="center"/>
            <w:hideMark/>
          </w:tcPr>
          <w:p w14:paraId="7DE6B2D2"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16672E2F"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1050" w:type="dxa"/>
            <w:tcBorders>
              <w:top w:val="nil"/>
              <w:left w:val="nil"/>
              <w:bottom w:val="single" w:sz="6" w:space="0" w:color="000000" w:themeColor="text1"/>
              <w:right w:val="single" w:sz="6" w:space="0" w:color="000000" w:themeColor="text1"/>
            </w:tcBorders>
            <w:shd w:val="clear" w:color="auto" w:fill="auto"/>
            <w:vAlign w:val="center"/>
            <w:hideMark/>
          </w:tcPr>
          <w:p w14:paraId="0F637959"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915" w:type="dxa"/>
            <w:tcBorders>
              <w:top w:val="nil"/>
              <w:left w:val="nil"/>
              <w:bottom w:val="single" w:sz="6" w:space="0" w:color="000000" w:themeColor="text1"/>
              <w:right w:val="single" w:sz="6" w:space="0" w:color="000000" w:themeColor="text1"/>
            </w:tcBorders>
            <w:shd w:val="clear" w:color="auto" w:fill="auto"/>
            <w:vAlign w:val="center"/>
            <w:hideMark/>
          </w:tcPr>
          <w:p w14:paraId="76330E9D"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1275" w:type="dxa"/>
            <w:tcBorders>
              <w:top w:val="nil"/>
              <w:left w:val="nil"/>
              <w:bottom w:val="single" w:sz="6" w:space="0" w:color="000000" w:themeColor="text1"/>
              <w:right w:val="single" w:sz="6" w:space="0" w:color="000000" w:themeColor="text1"/>
            </w:tcBorders>
            <w:shd w:val="clear" w:color="auto" w:fill="auto"/>
            <w:vAlign w:val="center"/>
            <w:hideMark/>
          </w:tcPr>
          <w:p w14:paraId="1FC4A196"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Moderate </w:t>
            </w:r>
            <w:r w:rsidRPr="00CC4065">
              <w:rPr>
                <w:rFonts w:ascii="Calibri" w:eastAsia="Times New Roman" w:hAnsi="Calibri" w:cs="Calibri"/>
                <w:sz w:val="18"/>
                <w:szCs w:val="18"/>
                <w:lang w:val="en-GB" w:eastAsia="en-GB"/>
              </w:rPr>
              <w:t> </w:t>
            </w:r>
          </w:p>
        </w:tc>
      </w:tr>
      <w:tr w:rsidR="00CC4065" w:rsidRPr="00CC4065" w14:paraId="6EE620EF" w14:textId="77777777" w:rsidTr="102E2242">
        <w:trPr>
          <w:trHeight w:val="300"/>
        </w:trPr>
        <w:tc>
          <w:tcPr>
            <w:tcW w:w="16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CC3E84C" w14:textId="5A4CF5AA" w:rsidR="00CC4065" w:rsidRPr="00CC4065" w:rsidRDefault="00CC4065" w:rsidP="00CC4065">
            <w:pPr>
              <w:spacing w:after="0" w:line="240" w:lineRule="auto"/>
              <w:textAlignment w:val="baseline"/>
              <w:rPr>
                <w:rFonts w:ascii="Calibri" w:eastAsia="Times New Roman" w:hAnsi="Calibri" w:cs="Calibri"/>
                <w:sz w:val="18"/>
                <w:szCs w:val="18"/>
                <w:lang w:val="en-GB" w:eastAsia="en-GB"/>
              </w:rPr>
            </w:pPr>
            <w:proofErr w:type="spellStart"/>
            <w:r w:rsidRPr="00CC4065">
              <w:rPr>
                <w:rFonts w:ascii="Calibri" w:eastAsia="Times New Roman" w:hAnsi="Calibri" w:cs="Calibri"/>
                <w:sz w:val="18"/>
                <w:szCs w:val="18"/>
                <w:lang w:eastAsia="en-GB"/>
              </w:rPr>
              <w:t>Maller</w:t>
            </w:r>
            <w:proofErr w:type="spellEnd"/>
            <w:r w:rsidRPr="00CC4065">
              <w:rPr>
                <w:rFonts w:ascii="Calibri" w:eastAsia="Times New Roman" w:hAnsi="Calibri" w:cs="Calibri"/>
                <w:sz w:val="18"/>
                <w:szCs w:val="18"/>
                <w:lang w:eastAsia="en-GB"/>
              </w:rPr>
              <w:t> (2009)</w:t>
            </w:r>
          </w:p>
        </w:tc>
        <w:tc>
          <w:tcPr>
            <w:tcW w:w="945" w:type="dxa"/>
            <w:tcBorders>
              <w:top w:val="nil"/>
              <w:left w:val="nil"/>
              <w:bottom w:val="single" w:sz="6" w:space="0" w:color="000000" w:themeColor="text1"/>
              <w:right w:val="single" w:sz="6" w:space="0" w:color="000000" w:themeColor="text1"/>
            </w:tcBorders>
            <w:shd w:val="clear" w:color="auto" w:fill="auto"/>
            <w:vAlign w:val="center"/>
            <w:hideMark/>
          </w:tcPr>
          <w:p w14:paraId="32B38B72"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N </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2CF9542E"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765" w:type="dxa"/>
            <w:tcBorders>
              <w:top w:val="nil"/>
              <w:left w:val="nil"/>
              <w:bottom w:val="single" w:sz="6" w:space="0" w:color="000000" w:themeColor="text1"/>
              <w:right w:val="single" w:sz="6" w:space="0" w:color="000000" w:themeColor="text1"/>
            </w:tcBorders>
            <w:shd w:val="clear" w:color="auto" w:fill="auto"/>
            <w:vAlign w:val="center"/>
            <w:hideMark/>
          </w:tcPr>
          <w:p w14:paraId="741F324A"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6BD928F5"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1050" w:type="dxa"/>
            <w:tcBorders>
              <w:top w:val="nil"/>
              <w:left w:val="nil"/>
              <w:bottom w:val="single" w:sz="6" w:space="0" w:color="000000" w:themeColor="text1"/>
              <w:right w:val="single" w:sz="6" w:space="0" w:color="000000" w:themeColor="text1"/>
            </w:tcBorders>
            <w:shd w:val="clear" w:color="auto" w:fill="auto"/>
            <w:vAlign w:val="center"/>
            <w:hideMark/>
          </w:tcPr>
          <w:p w14:paraId="05052463"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N </w:t>
            </w:r>
            <w:r w:rsidRPr="00CC4065">
              <w:rPr>
                <w:rFonts w:ascii="Calibri" w:eastAsia="Times New Roman" w:hAnsi="Calibri" w:cs="Calibri"/>
                <w:sz w:val="18"/>
                <w:szCs w:val="18"/>
                <w:lang w:val="en-GB" w:eastAsia="en-GB"/>
              </w:rPr>
              <w:t> </w:t>
            </w:r>
          </w:p>
        </w:tc>
        <w:tc>
          <w:tcPr>
            <w:tcW w:w="915" w:type="dxa"/>
            <w:tcBorders>
              <w:top w:val="nil"/>
              <w:left w:val="nil"/>
              <w:bottom w:val="single" w:sz="6" w:space="0" w:color="000000" w:themeColor="text1"/>
              <w:right w:val="single" w:sz="6" w:space="0" w:color="000000" w:themeColor="text1"/>
            </w:tcBorders>
            <w:shd w:val="clear" w:color="auto" w:fill="auto"/>
            <w:vAlign w:val="center"/>
            <w:hideMark/>
          </w:tcPr>
          <w:p w14:paraId="3151944D"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N </w:t>
            </w:r>
            <w:r w:rsidRPr="00CC4065">
              <w:rPr>
                <w:rFonts w:ascii="Calibri" w:eastAsia="Times New Roman" w:hAnsi="Calibri" w:cs="Calibri"/>
                <w:sz w:val="18"/>
                <w:szCs w:val="18"/>
                <w:lang w:val="en-GB" w:eastAsia="en-GB"/>
              </w:rPr>
              <w:t> </w:t>
            </w:r>
          </w:p>
        </w:tc>
        <w:tc>
          <w:tcPr>
            <w:tcW w:w="1275" w:type="dxa"/>
            <w:tcBorders>
              <w:top w:val="nil"/>
              <w:left w:val="nil"/>
              <w:bottom w:val="single" w:sz="6" w:space="0" w:color="000000" w:themeColor="text1"/>
              <w:right w:val="single" w:sz="6" w:space="0" w:color="000000" w:themeColor="text1"/>
            </w:tcBorders>
            <w:shd w:val="clear" w:color="auto" w:fill="auto"/>
            <w:vAlign w:val="center"/>
            <w:hideMark/>
          </w:tcPr>
          <w:p w14:paraId="21B31981"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Moderate </w:t>
            </w:r>
            <w:r w:rsidRPr="00CC4065">
              <w:rPr>
                <w:rFonts w:ascii="Calibri" w:eastAsia="Times New Roman" w:hAnsi="Calibri" w:cs="Calibri"/>
                <w:sz w:val="18"/>
                <w:szCs w:val="18"/>
                <w:lang w:val="en-GB" w:eastAsia="en-GB"/>
              </w:rPr>
              <w:t> </w:t>
            </w:r>
          </w:p>
        </w:tc>
      </w:tr>
      <w:tr w:rsidR="00CC4065" w:rsidRPr="00CC4065" w14:paraId="683900D2" w14:textId="77777777" w:rsidTr="102E2242">
        <w:trPr>
          <w:trHeight w:val="300"/>
        </w:trPr>
        <w:tc>
          <w:tcPr>
            <w:tcW w:w="16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D8A5E13" w14:textId="66931C19" w:rsidR="00CC4065" w:rsidRPr="00CC4065" w:rsidRDefault="00CC4065" w:rsidP="00CC4065">
            <w:pPr>
              <w:spacing w:after="0" w:line="240" w:lineRule="auto"/>
              <w:textAlignment w:val="baseline"/>
              <w:rPr>
                <w:rFonts w:ascii="Calibri" w:eastAsia="Times New Roman" w:hAnsi="Calibri" w:cs="Calibri"/>
                <w:sz w:val="18"/>
                <w:szCs w:val="18"/>
                <w:lang w:val="en-GB" w:eastAsia="en-GB"/>
              </w:rPr>
            </w:pPr>
            <w:r w:rsidRPr="00CC4065">
              <w:rPr>
                <w:rFonts w:ascii="Calibri" w:eastAsia="Times New Roman" w:hAnsi="Calibri" w:cs="Calibri"/>
                <w:sz w:val="18"/>
                <w:szCs w:val="18"/>
                <w:lang w:eastAsia="en-GB"/>
              </w:rPr>
              <w:t>Michael (2013)</w:t>
            </w:r>
          </w:p>
        </w:tc>
        <w:tc>
          <w:tcPr>
            <w:tcW w:w="945" w:type="dxa"/>
            <w:tcBorders>
              <w:top w:val="nil"/>
              <w:left w:val="nil"/>
              <w:bottom w:val="single" w:sz="6" w:space="0" w:color="000000" w:themeColor="text1"/>
              <w:right w:val="single" w:sz="6" w:space="0" w:color="000000" w:themeColor="text1"/>
            </w:tcBorders>
            <w:shd w:val="clear" w:color="auto" w:fill="auto"/>
            <w:vAlign w:val="center"/>
            <w:hideMark/>
          </w:tcPr>
          <w:p w14:paraId="1047AC16"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28A18FC6"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765" w:type="dxa"/>
            <w:tcBorders>
              <w:top w:val="nil"/>
              <w:left w:val="nil"/>
              <w:bottom w:val="single" w:sz="6" w:space="0" w:color="000000" w:themeColor="text1"/>
              <w:right w:val="single" w:sz="6" w:space="0" w:color="000000" w:themeColor="text1"/>
            </w:tcBorders>
            <w:shd w:val="clear" w:color="auto" w:fill="auto"/>
            <w:vAlign w:val="center"/>
            <w:hideMark/>
          </w:tcPr>
          <w:p w14:paraId="59157938"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27D82E77"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N </w:t>
            </w:r>
            <w:r w:rsidRPr="00CC4065">
              <w:rPr>
                <w:rFonts w:ascii="Calibri" w:eastAsia="Times New Roman" w:hAnsi="Calibri" w:cs="Calibri"/>
                <w:sz w:val="18"/>
                <w:szCs w:val="18"/>
                <w:lang w:val="en-GB" w:eastAsia="en-GB"/>
              </w:rPr>
              <w:t> </w:t>
            </w:r>
          </w:p>
        </w:tc>
        <w:tc>
          <w:tcPr>
            <w:tcW w:w="1050" w:type="dxa"/>
            <w:tcBorders>
              <w:top w:val="nil"/>
              <w:left w:val="nil"/>
              <w:bottom w:val="single" w:sz="6" w:space="0" w:color="000000" w:themeColor="text1"/>
              <w:right w:val="single" w:sz="6" w:space="0" w:color="000000" w:themeColor="text1"/>
            </w:tcBorders>
            <w:shd w:val="clear" w:color="auto" w:fill="auto"/>
            <w:vAlign w:val="center"/>
            <w:hideMark/>
          </w:tcPr>
          <w:p w14:paraId="2B7B4BE5"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915" w:type="dxa"/>
            <w:tcBorders>
              <w:top w:val="nil"/>
              <w:left w:val="nil"/>
              <w:bottom w:val="single" w:sz="6" w:space="0" w:color="000000" w:themeColor="text1"/>
              <w:right w:val="single" w:sz="6" w:space="0" w:color="000000" w:themeColor="text1"/>
            </w:tcBorders>
            <w:shd w:val="clear" w:color="auto" w:fill="auto"/>
            <w:vAlign w:val="center"/>
            <w:hideMark/>
          </w:tcPr>
          <w:p w14:paraId="341B60AA"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1275" w:type="dxa"/>
            <w:tcBorders>
              <w:top w:val="nil"/>
              <w:left w:val="nil"/>
              <w:bottom w:val="single" w:sz="6" w:space="0" w:color="000000" w:themeColor="text1"/>
              <w:right w:val="single" w:sz="6" w:space="0" w:color="000000" w:themeColor="text1"/>
            </w:tcBorders>
            <w:shd w:val="clear" w:color="auto" w:fill="auto"/>
            <w:vAlign w:val="center"/>
            <w:hideMark/>
          </w:tcPr>
          <w:p w14:paraId="195836BF"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Limited </w:t>
            </w:r>
            <w:r w:rsidRPr="00CC4065">
              <w:rPr>
                <w:rFonts w:ascii="Calibri" w:eastAsia="Times New Roman" w:hAnsi="Calibri" w:cs="Calibri"/>
                <w:sz w:val="18"/>
                <w:szCs w:val="18"/>
                <w:lang w:val="en-GB" w:eastAsia="en-GB"/>
              </w:rPr>
              <w:t> </w:t>
            </w:r>
          </w:p>
        </w:tc>
      </w:tr>
      <w:tr w:rsidR="00CC4065" w:rsidRPr="00CC4065" w14:paraId="303FE46F" w14:textId="77777777" w:rsidTr="102E2242">
        <w:trPr>
          <w:trHeight w:val="300"/>
        </w:trPr>
        <w:tc>
          <w:tcPr>
            <w:tcW w:w="16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DE16468" w14:textId="7E68D5B8" w:rsidR="00CC4065" w:rsidRPr="00CC4065" w:rsidRDefault="00CC4065" w:rsidP="00CC4065">
            <w:pPr>
              <w:spacing w:after="0" w:line="240" w:lineRule="auto"/>
              <w:textAlignment w:val="baseline"/>
              <w:rPr>
                <w:rFonts w:ascii="Calibri" w:eastAsia="Times New Roman" w:hAnsi="Calibri" w:cs="Calibri"/>
                <w:sz w:val="18"/>
                <w:szCs w:val="18"/>
                <w:lang w:eastAsia="en-GB"/>
              </w:rPr>
            </w:pPr>
            <w:proofErr w:type="spellStart"/>
            <w:r w:rsidRPr="102E2242">
              <w:rPr>
                <w:rFonts w:ascii="Calibri" w:eastAsia="Times New Roman" w:hAnsi="Calibri" w:cs="Calibri"/>
                <w:sz w:val="18"/>
                <w:szCs w:val="18"/>
                <w:lang w:eastAsia="en-GB"/>
              </w:rPr>
              <w:t>Velásquez</w:t>
            </w:r>
            <w:proofErr w:type="spellEnd"/>
            <w:r w:rsidRPr="102E2242">
              <w:rPr>
                <w:rFonts w:ascii="Calibri" w:eastAsia="Times New Roman" w:hAnsi="Calibri" w:cs="Calibri"/>
                <w:sz w:val="18"/>
                <w:szCs w:val="18"/>
                <w:lang w:eastAsia="en-GB"/>
              </w:rPr>
              <w:t> (</w:t>
            </w:r>
            <w:proofErr w:type="gramStart"/>
            <w:r w:rsidRPr="102E2242">
              <w:rPr>
                <w:rFonts w:ascii="Calibri" w:eastAsia="Times New Roman" w:hAnsi="Calibri" w:cs="Calibri"/>
                <w:sz w:val="18"/>
                <w:szCs w:val="18"/>
                <w:lang w:eastAsia="en-GB"/>
              </w:rPr>
              <w:t>2015)*</w:t>
            </w:r>
            <w:proofErr w:type="gramEnd"/>
          </w:p>
        </w:tc>
        <w:tc>
          <w:tcPr>
            <w:tcW w:w="945" w:type="dxa"/>
            <w:tcBorders>
              <w:top w:val="nil"/>
              <w:left w:val="nil"/>
              <w:bottom w:val="single" w:sz="6" w:space="0" w:color="000000" w:themeColor="text1"/>
              <w:right w:val="single" w:sz="6" w:space="0" w:color="000000" w:themeColor="text1"/>
            </w:tcBorders>
            <w:shd w:val="clear" w:color="auto" w:fill="auto"/>
            <w:vAlign w:val="center"/>
            <w:hideMark/>
          </w:tcPr>
          <w:p w14:paraId="7AD5EE1A"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7C1C5341"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765" w:type="dxa"/>
            <w:tcBorders>
              <w:top w:val="nil"/>
              <w:left w:val="nil"/>
              <w:bottom w:val="single" w:sz="6" w:space="0" w:color="000000" w:themeColor="text1"/>
              <w:right w:val="single" w:sz="6" w:space="0" w:color="000000" w:themeColor="text1"/>
            </w:tcBorders>
            <w:shd w:val="clear" w:color="auto" w:fill="auto"/>
            <w:vAlign w:val="center"/>
            <w:hideMark/>
          </w:tcPr>
          <w:p w14:paraId="65B2CF89"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17D09C67"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1050" w:type="dxa"/>
            <w:tcBorders>
              <w:top w:val="nil"/>
              <w:left w:val="nil"/>
              <w:bottom w:val="single" w:sz="6" w:space="0" w:color="000000" w:themeColor="text1"/>
              <w:right w:val="single" w:sz="6" w:space="0" w:color="000000" w:themeColor="text1"/>
            </w:tcBorders>
            <w:shd w:val="clear" w:color="auto" w:fill="auto"/>
            <w:vAlign w:val="center"/>
            <w:hideMark/>
          </w:tcPr>
          <w:p w14:paraId="390CE8E5"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N </w:t>
            </w:r>
            <w:r w:rsidRPr="00CC4065">
              <w:rPr>
                <w:rFonts w:ascii="Calibri" w:eastAsia="Times New Roman" w:hAnsi="Calibri" w:cs="Calibri"/>
                <w:sz w:val="18"/>
                <w:szCs w:val="18"/>
                <w:lang w:val="en-GB" w:eastAsia="en-GB"/>
              </w:rPr>
              <w:t> </w:t>
            </w:r>
          </w:p>
        </w:tc>
        <w:tc>
          <w:tcPr>
            <w:tcW w:w="915" w:type="dxa"/>
            <w:tcBorders>
              <w:top w:val="nil"/>
              <w:left w:val="nil"/>
              <w:bottom w:val="single" w:sz="6" w:space="0" w:color="000000" w:themeColor="text1"/>
              <w:right w:val="single" w:sz="6" w:space="0" w:color="000000" w:themeColor="text1"/>
            </w:tcBorders>
            <w:shd w:val="clear" w:color="auto" w:fill="auto"/>
            <w:vAlign w:val="center"/>
            <w:hideMark/>
          </w:tcPr>
          <w:p w14:paraId="3F4F6BFD"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1275" w:type="dxa"/>
            <w:tcBorders>
              <w:top w:val="nil"/>
              <w:left w:val="nil"/>
              <w:bottom w:val="single" w:sz="6" w:space="0" w:color="000000" w:themeColor="text1"/>
              <w:right w:val="single" w:sz="6" w:space="0" w:color="000000" w:themeColor="text1"/>
            </w:tcBorders>
            <w:shd w:val="clear" w:color="auto" w:fill="auto"/>
            <w:vAlign w:val="center"/>
            <w:hideMark/>
          </w:tcPr>
          <w:p w14:paraId="64EE97BC"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Limited </w:t>
            </w:r>
            <w:r w:rsidRPr="00CC4065">
              <w:rPr>
                <w:rFonts w:ascii="Calibri" w:eastAsia="Times New Roman" w:hAnsi="Calibri" w:cs="Calibri"/>
                <w:sz w:val="18"/>
                <w:szCs w:val="18"/>
                <w:lang w:val="en-GB" w:eastAsia="en-GB"/>
              </w:rPr>
              <w:t> </w:t>
            </w:r>
          </w:p>
        </w:tc>
      </w:tr>
      <w:tr w:rsidR="00CC4065" w:rsidRPr="00CC4065" w14:paraId="2D25070E" w14:textId="77777777" w:rsidTr="102E2242">
        <w:trPr>
          <w:trHeight w:val="300"/>
        </w:trPr>
        <w:tc>
          <w:tcPr>
            <w:tcW w:w="16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E2B47B3" w14:textId="71A13125"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Wahlstrom (</w:t>
            </w:r>
            <w:proofErr w:type="gramStart"/>
            <w:r w:rsidRPr="00CC4065">
              <w:rPr>
                <w:rFonts w:ascii="Calibri" w:eastAsia="Times New Roman" w:hAnsi="Calibri" w:cs="Calibri"/>
                <w:sz w:val="18"/>
                <w:szCs w:val="18"/>
                <w:lang w:eastAsia="en-GB"/>
              </w:rPr>
              <w:t>2002)*</w:t>
            </w:r>
            <w:proofErr w:type="gramEnd"/>
            <w:r w:rsidRPr="00CC4065">
              <w:rPr>
                <w:rFonts w:ascii="Calibri" w:eastAsia="Times New Roman" w:hAnsi="Calibri" w:cs="Calibri"/>
                <w:sz w:val="18"/>
                <w:szCs w:val="18"/>
                <w:lang w:val="en-GB" w:eastAsia="en-GB"/>
              </w:rPr>
              <w:t> </w:t>
            </w:r>
          </w:p>
        </w:tc>
        <w:tc>
          <w:tcPr>
            <w:tcW w:w="945" w:type="dxa"/>
            <w:tcBorders>
              <w:top w:val="nil"/>
              <w:left w:val="nil"/>
              <w:bottom w:val="single" w:sz="6" w:space="0" w:color="000000" w:themeColor="text1"/>
              <w:right w:val="single" w:sz="6" w:space="0" w:color="000000" w:themeColor="text1"/>
            </w:tcBorders>
            <w:shd w:val="clear" w:color="auto" w:fill="auto"/>
            <w:vAlign w:val="center"/>
            <w:hideMark/>
          </w:tcPr>
          <w:p w14:paraId="7D6A5B8A"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N </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7446C234"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765" w:type="dxa"/>
            <w:tcBorders>
              <w:top w:val="nil"/>
              <w:left w:val="nil"/>
              <w:bottom w:val="single" w:sz="6" w:space="0" w:color="000000" w:themeColor="text1"/>
              <w:right w:val="single" w:sz="6" w:space="0" w:color="000000" w:themeColor="text1"/>
            </w:tcBorders>
            <w:shd w:val="clear" w:color="auto" w:fill="auto"/>
            <w:vAlign w:val="center"/>
            <w:hideMark/>
          </w:tcPr>
          <w:p w14:paraId="59953582"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N </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4C32965D"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1050" w:type="dxa"/>
            <w:tcBorders>
              <w:top w:val="nil"/>
              <w:left w:val="nil"/>
              <w:bottom w:val="single" w:sz="6" w:space="0" w:color="000000" w:themeColor="text1"/>
              <w:right w:val="single" w:sz="6" w:space="0" w:color="000000" w:themeColor="text1"/>
            </w:tcBorders>
            <w:shd w:val="clear" w:color="auto" w:fill="auto"/>
            <w:vAlign w:val="center"/>
            <w:hideMark/>
          </w:tcPr>
          <w:p w14:paraId="4BBF5B54"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915" w:type="dxa"/>
            <w:tcBorders>
              <w:top w:val="nil"/>
              <w:left w:val="nil"/>
              <w:bottom w:val="single" w:sz="6" w:space="0" w:color="000000" w:themeColor="text1"/>
              <w:right w:val="single" w:sz="6" w:space="0" w:color="000000" w:themeColor="text1"/>
            </w:tcBorders>
            <w:shd w:val="clear" w:color="auto" w:fill="auto"/>
            <w:vAlign w:val="center"/>
            <w:hideMark/>
          </w:tcPr>
          <w:p w14:paraId="071F94CA"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1275" w:type="dxa"/>
            <w:tcBorders>
              <w:top w:val="nil"/>
              <w:left w:val="nil"/>
              <w:bottom w:val="single" w:sz="6" w:space="0" w:color="000000" w:themeColor="text1"/>
              <w:right w:val="single" w:sz="6" w:space="0" w:color="000000" w:themeColor="text1"/>
            </w:tcBorders>
            <w:shd w:val="clear" w:color="auto" w:fill="auto"/>
            <w:vAlign w:val="center"/>
            <w:hideMark/>
          </w:tcPr>
          <w:p w14:paraId="619BB2BE"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Limited </w:t>
            </w:r>
            <w:r w:rsidRPr="00CC4065">
              <w:rPr>
                <w:rFonts w:ascii="Calibri" w:eastAsia="Times New Roman" w:hAnsi="Calibri" w:cs="Calibri"/>
                <w:sz w:val="18"/>
                <w:szCs w:val="18"/>
                <w:lang w:val="en-GB" w:eastAsia="en-GB"/>
              </w:rPr>
              <w:t> </w:t>
            </w:r>
          </w:p>
        </w:tc>
      </w:tr>
      <w:tr w:rsidR="00CC4065" w:rsidRPr="00CC4065" w14:paraId="14C8F854" w14:textId="77777777" w:rsidTr="102E2242">
        <w:trPr>
          <w:trHeight w:val="300"/>
        </w:trPr>
        <w:tc>
          <w:tcPr>
            <w:tcW w:w="16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08C6A5F" w14:textId="40AA4350" w:rsidR="00CC4065" w:rsidRPr="00CC4065" w:rsidRDefault="00CC4065" w:rsidP="00CC4065">
            <w:pPr>
              <w:spacing w:after="0" w:line="240" w:lineRule="auto"/>
              <w:textAlignment w:val="baseline"/>
              <w:rPr>
                <w:rFonts w:ascii="Calibri" w:eastAsia="Times New Roman" w:hAnsi="Calibri" w:cs="Calibri"/>
                <w:sz w:val="18"/>
                <w:szCs w:val="18"/>
                <w:lang w:val="en-GB" w:eastAsia="en-GB"/>
              </w:rPr>
            </w:pPr>
            <w:r w:rsidRPr="102E2242">
              <w:rPr>
                <w:rFonts w:ascii="Calibri" w:eastAsia="Times New Roman" w:hAnsi="Calibri" w:cs="Calibri"/>
                <w:sz w:val="18"/>
                <w:szCs w:val="18"/>
                <w:lang w:val="de-DE" w:eastAsia="en-GB"/>
              </w:rPr>
              <w:t>Welkowitz </w:t>
            </w:r>
            <w:r w:rsidRPr="00CC4065">
              <w:rPr>
                <w:rFonts w:ascii="Calibri" w:eastAsia="Times New Roman" w:hAnsi="Calibri" w:cs="Calibri"/>
                <w:sz w:val="18"/>
                <w:szCs w:val="18"/>
                <w:lang w:val="de-DE" w:eastAsia="en-GB"/>
              </w:rPr>
              <w:t>(2000)*</w:t>
            </w:r>
          </w:p>
        </w:tc>
        <w:tc>
          <w:tcPr>
            <w:tcW w:w="945" w:type="dxa"/>
            <w:tcBorders>
              <w:top w:val="nil"/>
              <w:left w:val="nil"/>
              <w:bottom w:val="single" w:sz="6" w:space="0" w:color="000000" w:themeColor="text1"/>
              <w:right w:val="single" w:sz="6" w:space="0" w:color="000000" w:themeColor="text1"/>
            </w:tcBorders>
            <w:shd w:val="clear" w:color="auto" w:fill="auto"/>
            <w:vAlign w:val="center"/>
            <w:hideMark/>
          </w:tcPr>
          <w:p w14:paraId="25D98087"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24246F7F"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765" w:type="dxa"/>
            <w:tcBorders>
              <w:top w:val="nil"/>
              <w:left w:val="nil"/>
              <w:bottom w:val="single" w:sz="6" w:space="0" w:color="000000" w:themeColor="text1"/>
              <w:right w:val="single" w:sz="6" w:space="0" w:color="000000" w:themeColor="text1"/>
            </w:tcBorders>
            <w:shd w:val="clear" w:color="auto" w:fill="auto"/>
            <w:vAlign w:val="center"/>
            <w:hideMark/>
          </w:tcPr>
          <w:p w14:paraId="24D61FCF"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458F2107"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1050" w:type="dxa"/>
            <w:tcBorders>
              <w:top w:val="nil"/>
              <w:left w:val="nil"/>
              <w:bottom w:val="single" w:sz="6" w:space="0" w:color="000000" w:themeColor="text1"/>
              <w:right w:val="single" w:sz="6" w:space="0" w:color="000000" w:themeColor="text1"/>
            </w:tcBorders>
            <w:shd w:val="clear" w:color="auto" w:fill="auto"/>
            <w:vAlign w:val="center"/>
            <w:hideMark/>
          </w:tcPr>
          <w:p w14:paraId="1EF2DD0E"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N </w:t>
            </w:r>
            <w:r w:rsidRPr="00CC4065">
              <w:rPr>
                <w:rFonts w:ascii="Calibri" w:eastAsia="Times New Roman" w:hAnsi="Calibri" w:cs="Calibri"/>
                <w:sz w:val="18"/>
                <w:szCs w:val="18"/>
                <w:lang w:val="en-GB" w:eastAsia="en-GB"/>
              </w:rPr>
              <w:t> </w:t>
            </w:r>
          </w:p>
        </w:tc>
        <w:tc>
          <w:tcPr>
            <w:tcW w:w="915" w:type="dxa"/>
            <w:tcBorders>
              <w:top w:val="nil"/>
              <w:left w:val="nil"/>
              <w:bottom w:val="single" w:sz="6" w:space="0" w:color="000000" w:themeColor="text1"/>
              <w:right w:val="single" w:sz="6" w:space="0" w:color="000000" w:themeColor="text1"/>
            </w:tcBorders>
            <w:shd w:val="clear" w:color="auto" w:fill="auto"/>
            <w:vAlign w:val="center"/>
            <w:hideMark/>
          </w:tcPr>
          <w:p w14:paraId="6617133D"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1275" w:type="dxa"/>
            <w:tcBorders>
              <w:top w:val="nil"/>
              <w:left w:val="nil"/>
              <w:bottom w:val="single" w:sz="6" w:space="0" w:color="000000" w:themeColor="text1"/>
              <w:right w:val="single" w:sz="6" w:space="0" w:color="000000" w:themeColor="text1"/>
            </w:tcBorders>
            <w:shd w:val="clear" w:color="auto" w:fill="auto"/>
            <w:vAlign w:val="center"/>
            <w:hideMark/>
          </w:tcPr>
          <w:p w14:paraId="1E49EAFF"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val="de-DE" w:eastAsia="en-GB"/>
              </w:rPr>
              <w:t>Moderate </w:t>
            </w:r>
            <w:r w:rsidRPr="00CC4065">
              <w:rPr>
                <w:rFonts w:ascii="Calibri" w:eastAsia="Times New Roman" w:hAnsi="Calibri" w:cs="Calibri"/>
                <w:sz w:val="18"/>
                <w:szCs w:val="18"/>
                <w:lang w:val="en-GB" w:eastAsia="en-GB"/>
              </w:rPr>
              <w:t> </w:t>
            </w:r>
          </w:p>
        </w:tc>
      </w:tr>
      <w:tr w:rsidR="00CC4065" w:rsidRPr="00CC4065" w14:paraId="745BEBA3" w14:textId="77777777" w:rsidTr="102E2242">
        <w:trPr>
          <w:trHeight w:val="300"/>
        </w:trPr>
        <w:tc>
          <w:tcPr>
            <w:tcW w:w="168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CEB7120" w14:textId="0678091A" w:rsidR="00CC4065" w:rsidRPr="00CC4065" w:rsidRDefault="00CC4065" w:rsidP="00CC4065">
            <w:pPr>
              <w:spacing w:after="0" w:line="240" w:lineRule="auto"/>
              <w:textAlignment w:val="baseline"/>
              <w:rPr>
                <w:rFonts w:ascii="Calibri" w:eastAsia="Times New Roman" w:hAnsi="Calibri" w:cs="Calibri"/>
                <w:sz w:val="18"/>
                <w:szCs w:val="18"/>
                <w:lang w:val="en-GB" w:eastAsia="en-GB"/>
              </w:rPr>
            </w:pPr>
            <w:r w:rsidRPr="102E2242">
              <w:rPr>
                <w:rFonts w:ascii="Calibri" w:eastAsia="Times New Roman" w:hAnsi="Calibri" w:cs="Calibri"/>
                <w:sz w:val="18"/>
                <w:szCs w:val="18"/>
                <w:lang w:val="de-DE" w:eastAsia="en-GB"/>
              </w:rPr>
              <w:t>Zachariah </w:t>
            </w:r>
            <w:r w:rsidRPr="00CC4065">
              <w:rPr>
                <w:rFonts w:ascii="Calibri" w:eastAsia="Times New Roman" w:hAnsi="Calibri" w:cs="Calibri"/>
                <w:sz w:val="18"/>
                <w:szCs w:val="18"/>
                <w:lang w:val="de-DE" w:eastAsia="en-GB"/>
              </w:rPr>
              <w:t>(2018)</w:t>
            </w:r>
          </w:p>
        </w:tc>
        <w:tc>
          <w:tcPr>
            <w:tcW w:w="945" w:type="dxa"/>
            <w:tcBorders>
              <w:top w:val="nil"/>
              <w:left w:val="nil"/>
              <w:bottom w:val="single" w:sz="6" w:space="0" w:color="000000" w:themeColor="text1"/>
              <w:right w:val="single" w:sz="6" w:space="0" w:color="000000" w:themeColor="text1"/>
            </w:tcBorders>
            <w:shd w:val="clear" w:color="auto" w:fill="auto"/>
            <w:vAlign w:val="center"/>
            <w:hideMark/>
          </w:tcPr>
          <w:p w14:paraId="6F5FC4D2"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480E9138"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765" w:type="dxa"/>
            <w:tcBorders>
              <w:top w:val="nil"/>
              <w:left w:val="nil"/>
              <w:bottom w:val="single" w:sz="6" w:space="0" w:color="000000" w:themeColor="text1"/>
              <w:right w:val="single" w:sz="6" w:space="0" w:color="000000" w:themeColor="text1"/>
            </w:tcBorders>
            <w:shd w:val="clear" w:color="auto" w:fill="auto"/>
            <w:vAlign w:val="center"/>
            <w:hideMark/>
          </w:tcPr>
          <w:p w14:paraId="71E5DE98"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Y </w:t>
            </w:r>
            <w:r w:rsidRPr="00CC4065">
              <w:rPr>
                <w:rFonts w:ascii="Calibri" w:eastAsia="Times New Roman" w:hAnsi="Calibri" w:cs="Calibri"/>
                <w:sz w:val="18"/>
                <w:szCs w:val="18"/>
                <w:lang w:val="en-GB" w:eastAsia="en-GB"/>
              </w:rPr>
              <w:t> </w:t>
            </w:r>
          </w:p>
        </w:tc>
        <w:tc>
          <w:tcPr>
            <w:tcW w:w="975" w:type="dxa"/>
            <w:tcBorders>
              <w:top w:val="nil"/>
              <w:left w:val="nil"/>
              <w:bottom w:val="single" w:sz="6" w:space="0" w:color="000000" w:themeColor="text1"/>
              <w:right w:val="single" w:sz="6" w:space="0" w:color="000000" w:themeColor="text1"/>
            </w:tcBorders>
            <w:shd w:val="clear" w:color="auto" w:fill="auto"/>
            <w:vAlign w:val="center"/>
            <w:hideMark/>
          </w:tcPr>
          <w:p w14:paraId="1A99517A"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N </w:t>
            </w:r>
            <w:r w:rsidRPr="00CC4065">
              <w:rPr>
                <w:rFonts w:ascii="Calibri" w:eastAsia="Times New Roman" w:hAnsi="Calibri" w:cs="Calibri"/>
                <w:sz w:val="18"/>
                <w:szCs w:val="18"/>
                <w:lang w:val="en-GB" w:eastAsia="en-GB"/>
              </w:rPr>
              <w:t> </w:t>
            </w:r>
          </w:p>
        </w:tc>
        <w:tc>
          <w:tcPr>
            <w:tcW w:w="1050" w:type="dxa"/>
            <w:tcBorders>
              <w:top w:val="nil"/>
              <w:left w:val="nil"/>
              <w:bottom w:val="single" w:sz="6" w:space="0" w:color="000000" w:themeColor="text1"/>
              <w:right w:val="single" w:sz="6" w:space="0" w:color="000000" w:themeColor="text1"/>
            </w:tcBorders>
            <w:shd w:val="clear" w:color="auto" w:fill="auto"/>
            <w:vAlign w:val="center"/>
            <w:hideMark/>
          </w:tcPr>
          <w:p w14:paraId="06D76A4C"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915" w:type="dxa"/>
            <w:tcBorders>
              <w:top w:val="nil"/>
              <w:left w:val="nil"/>
              <w:bottom w:val="single" w:sz="6" w:space="0" w:color="000000" w:themeColor="text1"/>
              <w:right w:val="single" w:sz="6" w:space="0" w:color="000000" w:themeColor="text1"/>
            </w:tcBorders>
            <w:shd w:val="clear" w:color="auto" w:fill="auto"/>
            <w:vAlign w:val="center"/>
            <w:hideMark/>
          </w:tcPr>
          <w:p w14:paraId="1115A933"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eastAsia="en-GB"/>
              </w:rPr>
              <w:t>C/T</w:t>
            </w:r>
            <w:r w:rsidRPr="00CC4065">
              <w:rPr>
                <w:rFonts w:ascii="Calibri" w:eastAsia="Times New Roman" w:hAnsi="Calibri" w:cs="Calibri"/>
                <w:sz w:val="18"/>
                <w:szCs w:val="18"/>
                <w:lang w:val="en-GB" w:eastAsia="en-GB"/>
              </w:rPr>
              <w:t> </w:t>
            </w:r>
          </w:p>
        </w:tc>
        <w:tc>
          <w:tcPr>
            <w:tcW w:w="1275" w:type="dxa"/>
            <w:tcBorders>
              <w:top w:val="nil"/>
              <w:left w:val="nil"/>
              <w:bottom w:val="single" w:sz="6" w:space="0" w:color="000000" w:themeColor="text1"/>
              <w:right w:val="single" w:sz="6" w:space="0" w:color="000000" w:themeColor="text1"/>
            </w:tcBorders>
            <w:shd w:val="clear" w:color="auto" w:fill="auto"/>
            <w:vAlign w:val="center"/>
            <w:hideMark/>
          </w:tcPr>
          <w:p w14:paraId="0708B6DD" w14:textId="77777777" w:rsidR="00CC4065" w:rsidRPr="00CC4065" w:rsidRDefault="00CC4065" w:rsidP="00CC4065">
            <w:pPr>
              <w:spacing w:after="0" w:line="240" w:lineRule="auto"/>
              <w:textAlignment w:val="baseline"/>
              <w:rPr>
                <w:rFonts w:ascii="Times New Roman" w:eastAsia="Times New Roman" w:hAnsi="Times New Roman" w:cs="Times New Roman"/>
                <w:sz w:val="24"/>
                <w:szCs w:val="24"/>
                <w:lang w:val="en-GB" w:eastAsia="en-GB"/>
              </w:rPr>
            </w:pPr>
            <w:r w:rsidRPr="00CC4065">
              <w:rPr>
                <w:rFonts w:ascii="Calibri" w:eastAsia="Times New Roman" w:hAnsi="Calibri" w:cs="Calibri"/>
                <w:sz w:val="18"/>
                <w:szCs w:val="18"/>
                <w:lang w:val="de-DE" w:eastAsia="en-GB"/>
              </w:rPr>
              <w:t>Moderate </w:t>
            </w:r>
            <w:r w:rsidRPr="00CC4065">
              <w:rPr>
                <w:rFonts w:ascii="Calibri" w:eastAsia="Times New Roman" w:hAnsi="Calibri" w:cs="Calibri"/>
                <w:sz w:val="18"/>
                <w:szCs w:val="18"/>
                <w:lang w:val="en-GB" w:eastAsia="en-GB"/>
              </w:rPr>
              <w:t> </w:t>
            </w:r>
          </w:p>
        </w:tc>
      </w:tr>
    </w:tbl>
    <w:p w14:paraId="12630412" w14:textId="17A6445F" w:rsidR="00CC4065" w:rsidRPr="000C1659" w:rsidRDefault="00CC4065" w:rsidP="00CC4065">
      <w:pPr>
        <w:spacing w:after="0" w:line="240" w:lineRule="auto"/>
        <w:textAlignment w:val="baseline"/>
        <w:rPr>
          <w:rFonts w:ascii="Calibri" w:eastAsia="Times New Roman" w:hAnsi="Calibri" w:cs="Calibri"/>
          <w:sz w:val="20"/>
          <w:szCs w:val="20"/>
          <w:lang w:val="en-GB" w:eastAsia="en-GB"/>
        </w:rPr>
      </w:pPr>
      <w:r w:rsidRPr="00CC4065">
        <w:rPr>
          <w:rFonts w:ascii="Calibri" w:eastAsia="Times New Roman" w:hAnsi="Calibri" w:cs="Calibri"/>
          <w:lang w:val="en-GB" w:eastAsia="en-GB"/>
        </w:rPr>
        <w:t> </w:t>
      </w:r>
      <w:r w:rsidR="000C1659" w:rsidRPr="000C1659">
        <w:rPr>
          <w:rFonts w:ascii="Calibri" w:eastAsia="Times New Roman" w:hAnsi="Calibri" w:cs="Calibri"/>
          <w:sz w:val="20"/>
          <w:szCs w:val="20"/>
          <w:lang w:val="en-GB" w:eastAsia="en-GB"/>
        </w:rPr>
        <w:t xml:space="preserve">Notes: </w:t>
      </w:r>
      <w:r w:rsidRPr="000C1659">
        <w:rPr>
          <w:rFonts w:ascii="Calibri" w:eastAsia="Times New Roman" w:hAnsi="Calibri" w:cs="Calibri"/>
          <w:sz w:val="20"/>
          <w:szCs w:val="20"/>
          <w:lang w:val="en-GB" w:eastAsia="en-GB"/>
        </w:rPr>
        <w:t>Y=Yes, N=No, C/T = Can't Tell. *</w:t>
      </w:r>
      <w:proofErr w:type="gramStart"/>
      <w:r w:rsidRPr="000C1659">
        <w:rPr>
          <w:rFonts w:ascii="Calibri" w:eastAsia="Times New Roman" w:hAnsi="Calibri" w:cs="Calibri"/>
          <w:sz w:val="20"/>
          <w:szCs w:val="20"/>
          <w:lang w:val="en-GB" w:eastAsia="en-GB"/>
        </w:rPr>
        <w:t>mixed</w:t>
      </w:r>
      <w:proofErr w:type="gramEnd"/>
      <w:r w:rsidRPr="000C1659">
        <w:rPr>
          <w:rFonts w:ascii="Calibri" w:eastAsia="Times New Roman" w:hAnsi="Calibri" w:cs="Calibri"/>
          <w:sz w:val="20"/>
          <w:szCs w:val="20"/>
          <w:lang w:val="en-GB" w:eastAsia="en-GB"/>
        </w:rPr>
        <w:t> method studies </w:t>
      </w:r>
    </w:p>
    <w:p w14:paraId="07169A9E" w14:textId="76D18EB0" w:rsidR="00EF023E" w:rsidRDefault="00EF023E" w:rsidP="00CC4065">
      <w:pPr>
        <w:spacing w:after="0" w:line="240" w:lineRule="auto"/>
        <w:textAlignment w:val="baseline"/>
        <w:rPr>
          <w:rFonts w:ascii="Calibri" w:eastAsia="Times New Roman" w:hAnsi="Calibri" w:cs="Calibri"/>
          <w:lang w:val="en-GB" w:eastAsia="en-GB"/>
        </w:rPr>
      </w:pPr>
    </w:p>
    <w:p w14:paraId="01742FBE" w14:textId="77777777" w:rsidR="000C1659" w:rsidRDefault="000C1659" w:rsidP="00E60B7D">
      <w:pPr>
        <w:spacing w:line="480" w:lineRule="auto"/>
        <w:rPr>
          <w:b/>
          <w:bCs/>
        </w:rPr>
      </w:pPr>
    </w:p>
    <w:p w14:paraId="4132A984" w14:textId="6099A5A2" w:rsidR="00E60B7D" w:rsidRPr="00D81DAE" w:rsidRDefault="00E60B7D" w:rsidP="00E60B7D">
      <w:pPr>
        <w:spacing w:line="480" w:lineRule="auto"/>
        <w:rPr>
          <w:b/>
          <w:bCs/>
        </w:rPr>
      </w:pPr>
      <w:r w:rsidRPr="50D60F11">
        <w:rPr>
          <w:b/>
          <w:bCs/>
        </w:rPr>
        <w:lastRenderedPageBreak/>
        <w:t xml:space="preserve">Table </w:t>
      </w:r>
      <w:r>
        <w:rPr>
          <w:b/>
          <w:bCs/>
        </w:rPr>
        <w:t>4</w:t>
      </w:r>
      <w:r w:rsidRPr="50D60F11">
        <w:rPr>
          <w:b/>
          <w:bCs/>
        </w:rPr>
        <w:t>: Findings</w:t>
      </w:r>
    </w:p>
    <w:tbl>
      <w:tblPr>
        <w:tblW w:w="1579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992"/>
        <w:gridCol w:w="1352"/>
        <w:gridCol w:w="66"/>
        <w:gridCol w:w="2239"/>
        <w:gridCol w:w="1818"/>
        <w:gridCol w:w="1046"/>
        <w:gridCol w:w="1985"/>
        <w:gridCol w:w="5102"/>
      </w:tblGrid>
      <w:tr w:rsidR="00E60B7D" w:rsidRPr="00B949C8" w14:paraId="666275CE" w14:textId="77777777" w:rsidTr="006733D7">
        <w:trPr>
          <w:trHeight w:val="1450"/>
        </w:trPr>
        <w:tc>
          <w:tcPr>
            <w:tcW w:w="1197" w:type="dxa"/>
            <w:shd w:val="clear" w:color="auto" w:fill="auto"/>
            <w:hideMark/>
          </w:tcPr>
          <w:p w14:paraId="4F9E1481" w14:textId="77777777" w:rsidR="00E60B7D" w:rsidRPr="006F1790" w:rsidRDefault="00E60B7D" w:rsidP="006733D7">
            <w:pPr>
              <w:spacing w:after="0" w:line="240" w:lineRule="auto"/>
              <w:jc w:val="center"/>
              <w:rPr>
                <w:rFonts w:ascii="Calibri" w:eastAsia="Times New Roman" w:hAnsi="Calibri" w:cs="Calibri"/>
                <w:b/>
                <w:bCs/>
                <w:color w:val="000000"/>
                <w:sz w:val="16"/>
                <w:szCs w:val="16"/>
                <w:lang w:val="en-GB" w:eastAsia="en-GB"/>
              </w:rPr>
            </w:pPr>
            <w:r w:rsidRPr="006F1790">
              <w:rPr>
                <w:rFonts w:ascii="Calibri" w:eastAsia="Times New Roman" w:hAnsi="Calibri" w:cs="Calibri"/>
                <w:b/>
                <w:bCs/>
                <w:color w:val="000000"/>
                <w:sz w:val="16"/>
                <w:szCs w:val="16"/>
                <w:lang w:val="en-GB" w:eastAsia="en-GB"/>
              </w:rPr>
              <w:t>1</w:t>
            </w:r>
            <w:r w:rsidRPr="006F1790">
              <w:rPr>
                <w:rFonts w:ascii="Calibri" w:eastAsia="Times New Roman" w:hAnsi="Calibri" w:cs="Calibri"/>
                <w:b/>
                <w:bCs/>
                <w:color w:val="000000"/>
                <w:sz w:val="16"/>
                <w:szCs w:val="16"/>
                <w:vertAlign w:val="superscript"/>
                <w:lang w:val="en-GB" w:eastAsia="en-GB"/>
              </w:rPr>
              <w:t>st</w:t>
            </w:r>
            <w:r w:rsidRPr="006F1790">
              <w:rPr>
                <w:rFonts w:ascii="Calibri" w:eastAsia="Times New Roman" w:hAnsi="Calibri" w:cs="Calibri"/>
                <w:b/>
                <w:bCs/>
                <w:color w:val="000000"/>
                <w:sz w:val="16"/>
                <w:szCs w:val="16"/>
                <w:lang w:val="en-GB" w:eastAsia="en-GB"/>
              </w:rPr>
              <w:t xml:space="preserve"> Author (year); country</w:t>
            </w:r>
          </w:p>
        </w:tc>
        <w:tc>
          <w:tcPr>
            <w:tcW w:w="992" w:type="dxa"/>
            <w:shd w:val="clear" w:color="auto" w:fill="auto"/>
            <w:hideMark/>
          </w:tcPr>
          <w:p w14:paraId="7E8573BF" w14:textId="77777777" w:rsidR="00E60B7D" w:rsidRPr="006F1790" w:rsidRDefault="00E60B7D" w:rsidP="006733D7">
            <w:pPr>
              <w:spacing w:after="0" w:line="240" w:lineRule="auto"/>
              <w:jc w:val="center"/>
              <w:rPr>
                <w:rFonts w:ascii="Calibri" w:eastAsia="Times New Roman" w:hAnsi="Calibri" w:cs="Calibri"/>
                <w:b/>
                <w:bCs/>
                <w:color w:val="000000"/>
                <w:sz w:val="16"/>
                <w:szCs w:val="16"/>
                <w:lang w:val="en-GB" w:eastAsia="en-GB"/>
              </w:rPr>
            </w:pPr>
            <w:r w:rsidRPr="006F1790">
              <w:rPr>
                <w:rFonts w:ascii="Calibri" w:eastAsia="Times New Roman" w:hAnsi="Calibri" w:cs="Calibri"/>
                <w:b/>
                <w:bCs/>
                <w:color w:val="000000"/>
                <w:sz w:val="16"/>
                <w:szCs w:val="16"/>
                <w:lang w:val="en-GB" w:eastAsia="en-GB"/>
              </w:rPr>
              <w:t>Study Design</w:t>
            </w:r>
          </w:p>
        </w:tc>
        <w:tc>
          <w:tcPr>
            <w:tcW w:w="1352" w:type="dxa"/>
            <w:shd w:val="clear" w:color="auto" w:fill="auto"/>
            <w:hideMark/>
          </w:tcPr>
          <w:p w14:paraId="60B67340" w14:textId="77777777" w:rsidR="00E60B7D" w:rsidRPr="006F1790" w:rsidRDefault="00E60B7D" w:rsidP="006733D7">
            <w:pPr>
              <w:spacing w:after="0" w:line="240" w:lineRule="auto"/>
              <w:jc w:val="center"/>
              <w:rPr>
                <w:rFonts w:ascii="Calibri" w:eastAsia="Times New Roman" w:hAnsi="Calibri" w:cs="Calibri"/>
                <w:b/>
                <w:bCs/>
                <w:color w:val="000000"/>
                <w:sz w:val="16"/>
                <w:szCs w:val="16"/>
                <w:lang w:val="en-GB" w:eastAsia="en-GB"/>
              </w:rPr>
            </w:pPr>
            <w:r w:rsidRPr="006F1790">
              <w:rPr>
                <w:rFonts w:ascii="Calibri" w:eastAsia="Times New Roman" w:hAnsi="Calibri" w:cs="Calibri"/>
                <w:b/>
                <w:bCs/>
                <w:color w:val="000000"/>
                <w:sz w:val="16"/>
                <w:szCs w:val="16"/>
                <w:lang w:val="en-GB" w:eastAsia="en-GB"/>
              </w:rPr>
              <w:t>Study Aims</w:t>
            </w:r>
          </w:p>
        </w:tc>
        <w:tc>
          <w:tcPr>
            <w:tcW w:w="2305" w:type="dxa"/>
            <w:gridSpan w:val="2"/>
          </w:tcPr>
          <w:p w14:paraId="52704AAC" w14:textId="77777777" w:rsidR="00E60B7D" w:rsidRDefault="00E60B7D" w:rsidP="006733D7">
            <w:pPr>
              <w:spacing w:after="0" w:line="240" w:lineRule="auto"/>
              <w:jc w:val="center"/>
              <w:rPr>
                <w:rFonts w:ascii="Calibri" w:eastAsia="Times New Roman" w:hAnsi="Calibri" w:cs="Calibri"/>
                <w:b/>
                <w:bCs/>
                <w:color w:val="000000"/>
                <w:sz w:val="16"/>
                <w:szCs w:val="16"/>
                <w:lang w:val="en-GB" w:eastAsia="en-GB"/>
              </w:rPr>
            </w:pPr>
            <w:r w:rsidRPr="006F1790">
              <w:rPr>
                <w:rFonts w:ascii="Calibri" w:eastAsia="Times New Roman" w:hAnsi="Calibri" w:cs="Calibri"/>
                <w:b/>
                <w:bCs/>
                <w:color w:val="000000"/>
                <w:sz w:val="16"/>
                <w:szCs w:val="16"/>
                <w:lang w:val="en-GB" w:eastAsia="en-GB"/>
              </w:rPr>
              <w:t>Intervention / factor grouping (physical, organisational, values, social/relational)</w:t>
            </w:r>
          </w:p>
          <w:p w14:paraId="38ED7BF5" w14:textId="77777777" w:rsidR="00E60B7D" w:rsidRDefault="00E60B7D" w:rsidP="006733D7">
            <w:pPr>
              <w:spacing w:after="0" w:line="240" w:lineRule="auto"/>
              <w:jc w:val="center"/>
              <w:rPr>
                <w:rFonts w:ascii="Calibri" w:eastAsia="Times New Roman" w:hAnsi="Calibri" w:cs="Calibri"/>
                <w:b/>
                <w:bCs/>
                <w:color w:val="000000"/>
                <w:sz w:val="16"/>
                <w:szCs w:val="16"/>
                <w:lang w:val="en-GB" w:eastAsia="en-GB"/>
              </w:rPr>
            </w:pPr>
          </w:p>
          <w:p w14:paraId="09B926D2" w14:textId="77777777" w:rsidR="00E60B7D" w:rsidRDefault="00E60B7D" w:rsidP="006733D7">
            <w:pPr>
              <w:spacing w:after="0" w:line="240" w:lineRule="auto"/>
              <w:jc w:val="center"/>
              <w:rPr>
                <w:rFonts w:ascii="Calibri" w:eastAsia="Times New Roman" w:hAnsi="Calibri" w:cs="Calibri"/>
                <w:b/>
                <w:bCs/>
                <w:color w:val="000000"/>
                <w:sz w:val="16"/>
                <w:szCs w:val="16"/>
                <w:lang w:val="en-GB" w:eastAsia="en-GB"/>
              </w:rPr>
            </w:pPr>
            <w:r>
              <w:rPr>
                <w:rFonts w:ascii="Calibri" w:eastAsia="Times New Roman" w:hAnsi="Calibri" w:cs="Calibri"/>
                <w:b/>
                <w:bCs/>
                <w:color w:val="000000"/>
                <w:sz w:val="16"/>
                <w:szCs w:val="16"/>
                <w:lang w:val="en-GB" w:eastAsia="en-GB"/>
              </w:rPr>
              <w:t>Description of the intervention (if present)</w:t>
            </w:r>
          </w:p>
          <w:p w14:paraId="1F12FE56" w14:textId="77777777" w:rsidR="00E60B7D" w:rsidRDefault="00E60B7D" w:rsidP="006733D7">
            <w:pPr>
              <w:spacing w:after="0" w:line="240" w:lineRule="auto"/>
              <w:jc w:val="center"/>
              <w:rPr>
                <w:rFonts w:ascii="Calibri" w:eastAsia="Times New Roman" w:hAnsi="Calibri" w:cs="Calibri"/>
                <w:b/>
                <w:bCs/>
                <w:color w:val="000000"/>
                <w:sz w:val="16"/>
                <w:szCs w:val="16"/>
                <w:lang w:val="en-GB" w:eastAsia="en-GB"/>
              </w:rPr>
            </w:pPr>
          </w:p>
          <w:p w14:paraId="36B3FDFD" w14:textId="77777777" w:rsidR="00E60B7D" w:rsidRPr="006F1790" w:rsidRDefault="00E60B7D" w:rsidP="006733D7">
            <w:pPr>
              <w:spacing w:after="0" w:line="240" w:lineRule="auto"/>
              <w:jc w:val="center"/>
              <w:rPr>
                <w:rFonts w:ascii="Calibri" w:eastAsia="Times New Roman" w:hAnsi="Calibri" w:cs="Calibri"/>
                <w:b/>
                <w:bCs/>
                <w:color w:val="000000"/>
                <w:sz w:val="16"/>
                <w:szCs w:val="16"/>
                <w:lang w:val="en-GB" w:eastAsia="en-GB"/>
              </w:rPr>
            </w:pPr>
          </w:p>
        </w:tc>
        <w:tc>
          <w:tcPr>
            <w:tcW w:w="1818" w:type="dxa"/>
            <w:shd w:val="clear" w:color="auto" w:fill="auto"/>
            <w:hideMark/>
          </w:tcPr>
          <w:p w14:paraId="32239719" w14:textId="77777777" w:rsidR="00E60B7D" w:rsidRPr="006F1790" w:rsidRDefault="00E60B7D" w:rsidP="006733D7">
            <w:pPr>
              <w:spacing w:after="0" w:line="240" w:lineRule="auto"/>
              <w:jc w:val="center"/>
              <w:rPr>
                <w:rFonts w:ascii="Calibri" w:eastAsia="Times New Roman" w:hAnsi="Calibri" w:cs="Calibri"/>
                <w:b/>
                <w:bCs/>
                <w:color w:val="000000"/>
                <w:sz w:val="16"/>
                <w:szCs w:val="16"/>
                <w:lang w:val="en-GB" w:eastAsia="en-GB"/>
              </w:rPr>
            </w:pPr>
            <w:r w:rsidRPr="006F1790">
              <w:rPr>
                <w:rFonts w:ascii="Calibri" w:eastAsia="Times New Roman" w:hAnsi="Calibri" w:cs="Calibri"/>
                <w:b/>
                <w:bCs/>
                <w:color w:val="000000"/>
                <w:sz w:val="16"/>
                <w:szCs w:val="16"/>
                <w:lang w:val="en-GB" w:eastAsia="en-GB"/>
              </w:rPr>
              <w:t>Sample characteristics</w:t>
            </w:r>
            <w:r>
              <w:rPr>
                <w:rFonts w:ascii="Calibri" w:eastAsia="Times New Roman" w:hAnsi="Calibri" w:cs="Calibri"/>
                <w:b/>
                <w:bCs/>
                <w:color w:val="000000"/>
                <w:sz w:val="16"/>
                <w:szCs w:val="16"/>
                <w:lang w:val="en-GB" w:eastAsia="en-GB"/>
              </w:rPr>
              <w:t>:</w:t>
            </w:r>
            <w:r w:rsidRPr="006F1790">
              <w:rPr>
                <w:rFonts w:ascii="Calibri" w:eastAsia="Times New Roman" w:hAnsi="Calibri" w:cs="Calibri"/>
                <w:b/>
                <w:bCs/>
                <w:color w:val="000000"/>
                <w:sz w:val="16"/>
                <w:szCs w:val="16"/>
                <w:lang w:val="en-GB" w:eastAsia="en-GB"/>
              </w:rPr>
              <w:t xml:space="preserve"> </w:t>
            </w:r>
            <w:r w:rsidRPr="006F1790">
              <w:rPr>
                <w:rFonts w:ascii="Calibri" w:eastAsia="Times New Roman" w:hAnsi="Calibri" w:cs="Calibri"/>
                <w:b/>
                <w:bCs/>
                <w:color w:val="000000"/>
                <w:sz w:val="16"/>
                <w:szCs w:val="16"/>
                <w:lang w:val="en-GB" w:eastAsia="en-GB"/>
              </w:rPr>
              <w:br/>
              <w:t>numbers of schools,</w:t>
            </w:r>
            <w:r w:rsidRPr="006F1790">
              <w:rPr>
                <w:rFonts w:ascii="Calibri" w:eastAsia="Times New Roman" w:hAnsi="Calibri" w:cs="Calibri"/>
                <w:b/>
                <w:bCs/>
                <w:color w:val="000000"/>
                <w:sz w:val="16"/>
                <w:szCs w:val="16"/>
                <w:lang w:val="en-GB" w:eastAsia="en-GB"/>
              </w:rPr>
              <w:br/>
              <w:t>n</w:t>
            </w:r>
            <w:r>
              <w:rPr>
                <w:rFonts w:ascii="Calibri" w:eastAsia="Times New Roman" w:hAnsi="Calibri" w:cs="Calibri"/>
                <w:b/>
                <w:bCs/>
                <w:color w:val="000000"/>
                <w:sz w:val="16"/>
                <w:szCs w:val="16"/>
                <w:lang w:val="en-GB" w:eastAsia="en-GB"/>
              </w:rPr>
              <w:t>umber of participants at baseline/follow-up, intervention/control demographic characteristics</w:t>
            </w:r>
          </w:p>
        </w:tc>
        <w:tc>
          <w:tcPr>
            <w:tcW w:w="1046" w:type="dxa"/>
            <w:shd w:val="clear" w:color="auto" w:fill="auto"/>
            <w:hideMark/>
          </w:tcPr>
          <w:p w14:paraId="1A6858CD" w14:textId="77777777" w:rsidR="00E60B7D" w:rsidRPr="006F1790" w:rsidRDefault="00E60B7D" w:rsidP="006733D7">
            <w:pPr>
              <w:spacing w:after="0" w:line="240" w:lineRule="auto"/>
              <w:jc w:val="center"/>
              <w:rPr>
                <w:rFonts w:ascii="Calibri" w:eastAsia="Times New Roman" w:hAnsi="Calibri" w:cs="Calibri"/>
                <w:b/>
                <w:bCs/>
                <w:color w:val="000000"/>
                <w:sz w:val="16"/>
                <w:szCs w:val="16"/>
                <w:lang w:val="en-GB" w:eastAsia="en-GB"/>
              </w:rPr>
            </w:pPr>
            <w:r>
              <w:rPr>
                <w:rFonts w:ascii="Calibri" w:eastAsia="Times New Roman" w:hAnsi="Calibri" w:cs="Calibri"/>
                <w:b/>
                <w:bCs/>
                <w:color w:val="000000"/>
                <w:sz w:val="16"/>
                <w:szCs w:val="16"/>
                <w:lang w:val="en-GB" w:eastAsia="en-GB"/>
              </w:rPr>
              <w:t xml:space="preserve">Setting </w:t>
            </w:r>
            <w:r w:rsidRPr="006F1790">
              <w:rPr>
                <w:rFonts w:ascii="Calibri" w:eastAsia="Times New Roman" w:hAnsi="Calibri" w:cs="Calibri"/>
                <w:b/>
                <w:bCs/>
                <w:color w:val="000000"/>
                <w:sz w:val="16"/>
                <w:szCs w:val="16"/>
                <w:lang w:val="en-GB" w:eastAsia="en-GB"/>
              </w:rPr>
              <w:t>primary/</w:t>
            </w:r>
            <w:r>
              <w:rPr>
                <w:rFonts w:ascii="Calibri" w:eastAsia="Times New Roman" w:hAnsi="Calibri" w:cs="Calibri"/>
                <w:b/>
                <w:bCs/>
                <w:color w:val="000000"/>
                <w:sz w:val="16"/>
                <w:szCs w:val="16"/>
                <w:lang w:val="en-GB" w:eastAsia="en-GB"/>
              </w:rPr>
              <w:t xml:space="preserve"> </w:t>
            </w:r>
            <w:r w:rsidRPr="006F1790">
              <w:rPr>
                <w:rFonts w:ascii="Calibri" w:eastAsia="Times New Roman" w:hAnsi="Calibri" w:cs="Calibri"/>
                <w:b/>
                <w:bCs/>
                <w:color w:val="000000"/>
                <w:sz w:val="16"/>
                <w:szCs w:val="16"/>
                <w:lang w:val="en-GB" w:eastAsia="en-GB"/>
              </w:rPr>
              <w:t xml:space="preserve">secondary/both/ </w:t>
            </w:r>
            <w:r>
              <w:rPr>
                <w:rFonts w:ascii="Calibri" w:eastAsia="Times New Roman" w:hAnsi="Calibri" w:cs="Calibri"/>
                <w:b/>
                <w:bCs/>
                <w:color w:val="000000"/>
                <w:sz w:val="16"/>
                <w:szCs w:val="16"/>
                <w:lang w:val="en-GB" w:eastAsia="en-GB"/>
              </w:rPr>
              <w:t>Pupil Referral Units (PRU)</w:t>
            </w:r>
          </w:p>
        </w:tc>
        <w:tc>
          <w:tcPr>
            <w:tcW w:w="1985" w:type="dxa"/>
            <w:shd w:val="clear" w:color="auto" w:fill="auto"/>
            <w:hideMark/>
          </w:tcPr>
          <w:p w14:paraId="30236539" w14:textId="77777777" w:rsidR="00E60B7D" w:rsidRPr="006F1790" w:rsidRDefault="00E60B7D" w:rsidP="006733D7">
            <w:pPr>
              <w:spacing w:after="0" w:line="240" w:lineRule="auto"/>
              <w:jc w:val="center"/>
              <w:rPr>
                <w:rFonts w:ascii="Calibri" w:eastAsia="Times New Roman" w:hAnsi="Calibri" w:cs="Calibri"/>
                <w:b/>
                <w:bCs/>
                <w:color w:val="000000"/>
                <w:sz w:val="16"/>
                <w:szCs w:val="16"/>
                <w:lang w:val="en-GB" w:eastAsia="en-GB"/>
              </w:rPr>
            </w:pPr>
            <w:r>
              <w:rPr>
                <w:rFonts w:ascii="Calibri" w:eastAsia="Times New Roman" w:hAnsi="Calibri" w:cs="Calibri"/>
                <w:b/>
                <w:bCs/>
                <w:color w:val="000000"/>
                <w:sz w:val="16"/>
                <w:szCs w:val="16"/>
                <w:lang w:val="en-GB" w:eastAsia="en-GB"/>
              </w:rPr>
              <w:t>Outcome measures</w:t>
            </w:r>
          </w:p>
        </w:tc>
        <w:tc>
          <w:tcPr>
            <w:tcW w:w="5102" w:type="dxa"/>
            <w:shd w:val="clear" w:color="auto" w:fill="auto"/>
            <w:hideMark/>
          </w:tcPr>
          <w:p w14:paraId="58EF10C0" w14:textId="77777777" w:rsidR="00E60B7D" w:rsidRPr="006F1790" w:rsidRDefault="00E60B7D" w:rsidP="006733D7">
            <w:pPr>
              <w:spacing w:after="0" w:line="240" w:lineRule="auto"/>
              <w:jc w:val="center"/>
              <w:rPr>
                <w:rFonts w:ascii="Calibri" w:eastAsia="Times New Roman" w:hAnsi="Calibri" w:cs="Calibri"/>
                <w:b/>
                <w:bCs/>
                <w:color w:val="000000"/>
                <w:sz w:val="16"/>
                <w:szCs w:val="16"/>
                <w:lang w:val="en-GB" w:eastAsia="en-GB"/>
              </w:rPr>
            </w:pPr>
            <w:r w:rsidRPr="006F1790">
              <w:rPr>
                <w:rFonts w:ascii="Calibri" w:eastAsia="Times New Roman" w:hAnsi="Calibri" w:cs="Calibri"/>
                <w:b/>
                <w:bCs/>
                <w:color w:val="000000"/>
                <w:sz w:val="16"/>
                <w:szCs w:val="16"/>
                <w:lang w:val="en-GB" w:eastAsia="en-GB"/>
              </w:rPr>
              <w:t xml:space="preserve">Key results </w:t>
            </w:r>
          </w:p>
        </w:tc>
      </w:tr>
      <w:tr w:rsidR="00E60B7D" w:rsidRPr="00B949C8" w14:paraId="03AA0D83" w14:textId="77777777" w:rsidTr="006733D7">
        <w:trPr>
          <w:trHeight w:val="3005"/>
        </w:trPr>
        <w:tc>
          <w:tcPr>
            <w:tcW w:w="1197" w:type="dxa"/>
            <w:shd w:val="clear" w:color="auto" w:fill="auto"/>
            <w:hideMark/>
          </w:tcPr>
          <w:p w14:paraId="6A4E5ACA"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t>Michael (2013); UK</w:t>
            </w:r>
          </w:p>
        </w:tc>
        <w:tc>
          <w:tcPr>
            <w:tcW w:w="992" w:type="dxa"/>
            <w:shd w:val="clear" w:color="auto" w:fill="auto"/>
            <w:hideMark/>
          </w:tcPr>
          <w:p w14:paraId="5AFDFA5B"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Qualitative </w:t>
            </w:r>
          </w:p>
        </w:tc>
        <w:tc>
          <w:tcPr>
            <w:tcW w:w="1352" w:type="dxa"/>
            <w:shd w:val="clear" w:color="auto" w:fill="auto"/>
            <w:hideMark/>
          </w:tcPr>
          <w:p w14:paraId="5C7A6261"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58BD4D50">
              <w:rPr>
                <w:rFonts w:ascii="Calibri" w:eastAsia="Times New Roman" w:hAnsi="Calibri" w:cs="Calibri"/>
                <w:color w:val="000000" w:themeColor="text1"/>
                <w:sz w:val="16"/>
                <w:szCs w:val="16"/>
                <w:lang w:val="en-GB" w:eastAsia="en-GB"/>
              </w:rPr>
              <w:t>To investigate what young people who are attending PRUs due to exclusion from mainstream school perceive as enablers of and barriers to positive outcomes.</w:t>
            </w:r>
          </w:p>
        </w:tc>
        <w:tc>
          <w:tcPr>
            <w:tcW w:w="2305" w:type="dxa"/>
            <w:gridSpan w:val="2"/>
          </w:tcPr>
          <w:p w14:paraId="5E1CFD9A"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Multiple factors</w:t>
            </w:r>
          </w:p>
          <w:p w14:paraId="1939D909"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5B47EACF"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No intervention</w:t>
            </w:r>
          </w:p>
        </w:tc>
        <w:tc>
          <w:tcPr>
            <w:tcW w:w="1818" w:type="dxa"/>
            <w:shd w:val="clear" w:color="auto" w:fill="auto"/>
            <w:hideMark/>
          </w:tcPr>
          <w:p w14:paraId="7107FE68"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2 schools</w:t>
            </w:r>
            <w:r w:rsidRPr="006F1790">
              <w:rPr>
                <w:rFonts w:ascii="Calibri" w:eastAsia="Times New Roman" w:hAnsi="Calibri" w:cs="Calibri"/>
                <w:color w:val="000000"/>
                <w:sz w:val="16"/>
                <w:szCs w:val="16"/>
                <w:lang w:val="en-GB" w:eastAsia="en-GB"/>
              </w:rPr>
              <w:br/>
              <w:t>16</w:t>
            </w:r>
            <w:r>
              <w:rPr>
                <w:rFonts w:ascii="Calibri" w:eastAsia="Times New Roman" w:hAnsi="Calibri" w:cs="Calibri"/>
                <w:color w:val="000000"/>
                <w:sz w:val="16"/>
                <w:szCs w:val="16"/>
                <w:lang w:val="en-GB" w:eastAsia="en-GB"/>
              </w:rPr>
              <w:t xml:space="preserve"> participants at</w:t>
            </w:r>
            <w:r w:rsidRPr="006F1790">
              <w:rPr>
                <w:rFonts w:ascii="Calibri" w:eastAsia="Times New Roman" w:hAnsi="Calibri" w:cs="Calibri"/>
                <w:color w:val="000000"/>
                <w:sz w:val="16"/>
                <w:szCs w:val="16"/>
                <w:lang w:val="en-GB" w:eastAsia="en-GB"/>
              </w:rPr>
              <w:t xml:space="preserve"> baseline &amp; analyse</w:t>
            </w:r>
            <w:r>
              <w:rPr>
                <w:rFonts w:ascii="Calibri" w:eastAsia="Times New Roman" w:hAnsi="Calibri" w:cs="Calibri"/>
                <w:color w:val="000000"/>
                <w:sz w:val="16"/>
                <w:szCs w:val="16"/>
                <w:lang w:val="en-GB" w:eastAsia="en-GB"/>
              </w:rPr>
              <w:t>d</w:t>
            </w:r>
          </w:p>
          <w:p w14:paraId="5AB7DB9C"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10 male 6 female</w:t>
            </w:r>
          </w:p>
          <w:p w14:paraId="5A70C50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Key Stage 3 &amp; 4</w:t>
            </w:r>
            <w:r w:rsidRPr="006F1790">
              <w:rPr>
                <w:rFonts w:ascii="Calibri" w:eastAsia="Times New Roman" w:hAnsi="Calibri" w:cs="Calibri"/>
                <w:color w:val="000000"/>
                <w:sz w:val="16"/>
                <w:szCs w:val="16"/>
                <w:lang w:val="en-GB" w:eastAsia="en-GB"/>
              </w:rPr>
              <w:br/>
              <w:t xml:space="preserve">range 12-16 years </w:t>
            </w:r>
          </w:p>
        </w:tc>
        <w:tc>
          <w:tcPr>
            <w:tcW w:w="1046" w:type="dxa"/>
            <w:shd w:val="clear" w:color="auto" w:fill="auto"/>
            <w:hideMark/>
          </w:tcPr>
          <w:p w14:paraId="3343000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Pupil Referral Units</w:t>
            </w:r>
          </w:p>
        </w:tc>
        <w:tc>
          <w:tcPr>
            <w:tcW w:w="1985" w:type="dxa"/>
            <w:shd w:val="clear" w:color="auto" w:fill="auto"/>
            <w:hideMark/>
          </w:tcPr>
          <w:p w14:paraId="2C64AA4B"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Semi-structured interviews asking about a</w:t>
            </w:r>
            <w:r w:rsidRPr="006F1790">
              <w:rPr>
                <w:rFonts w:ascii="Calibri" w:eastAsia="Times New Roman" w:hAnsi="Calibri" w:cs="Calibri"/>
                <w:color w:val="000000"/>
                <w:sz w:val="16"/>
                <w:szCs w:val="16"/>
                <w:lang w:val="en-GB" w:eastAsia="en-GB"/>
              </w:rPr>
              <w:t>cademic and socio-emotional positive</w:t>
            </w:r>
            <w:r>
              <w:rPr>
                <w:rFonts w:ascii="Calibri" w:eastAsia="Times New Roman" w:hAnsi="Calibri" w:cs="Calibri"/>
                <w:color w:val="000000"/>
                <w:sz w:val="16"/>
                <w:szCs w:val="16"/>
                <w:lang w:val="en-GB" w:eastAsia="en-GB"/>
              </w:rPr>
              <w:t xml:space="preserve"> </w:t>
            </w:r>
            <w:r w:rsidRPr="006F1790">
              <w:rPr>
                <w:rFonts w:ascii="Calibri" w:eastAsia="Times New Roman" w:hAnsi="Calibri" w:cs="Calibri"/>
                <w:color w:val="000000"/>
                <w:sz w:val="16"/>
                <w:szCs w:val="16"/>
                <w:lang w:val="en-GB" w:eastAsia="en-GB"/>
              </w:rPr>
              <w:t>outcomes</w:t>
            </w:r>
            <w:r>
              <w:rPr>
                <w:rFonts w:ascii="Calibri" w:eastAsia="Times New Roman" w:hAnsi="Calibri" w:cs="Calibri"/>
                <w:color w:val="000000"/>
                <w:sz w:val="16"/>
                <w:szCs w:val="16"/>
                <w:lang w:val="en-GB" w:eastAsia="en-GB"/>
              </w:rPr>
              <w:t>.</w:t>
            </w:r>
          </w:p>
        </w:tc>
        <w:tc>
          <w:tcPr>
            <w:tcW w:w="5102" w:type="dxa"/>
            <w:shd w:val="clear" w:color="auto" w:fill="auto"/>
            <w:hideMark/>
          </w:tcPr>
          <w:p w14:paraId="2CE5B6FF"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Five themes</w:t>
            </w:r>
            <w:r>
              <w:rPr>
                <w:rFonts w:ascii="Calibri" w:eastAsia="Times New Roman" w:hAnsi="Calibri" w:cs="Calibri"/>
                <w:color w:val="000000"/>
                <w:sz w:val="16"/>
                <w:szCs w:val="16"/>
                <w:lang w:val="en-GB" w:eastAsia="en-GB"/>
              </w:rPr>
              <w:t xml:space="preserve"> r</w:t>
            </w:r>
            <w:r w:rsidRPr="006F1790">
              <w:rPr>
                <w:rFonts w:ascii="Calibri" w:eastAsia="Times New Roman" w:hAnsi="Calibri" w:cs="Calibri"/>
                <w:color w:val="000000"/>
                <w:sz w:val="16"/>
                <w:szCs w:val="16"/>
                <w:lang w:val="en-GB" w:eastAsia="en-GB"/>
              </w:rPr>
              <w:t>epresent</w:t>
            </w:r>
            <w:r>
              <w:rPr>
                <w:rFonts w:ascii="Calibri" w:eastAsia="Times New Roman" w:hAnsi="Calibri" w:cs="Calibri"/>
                <w:color w:val="000000"/>
                <w:sz w:val="16"/>
                <w:szCs w:val="16"/>
                <w:lang w:val="en-GB" w:eastAsia="en-GB"/>
              </w:rPr>
              <w:t>ing</w:t>
            </w:r>
            <w:r w:rsidRPr="006F1790">
              <w:rPr>
                <w:rFonts w:ascii="Calibri" w:eastAsia="Times New Roman" w:hAnsi="Calibri" w:cs="Calibri"/>
                <w:color w:val="000000"/>
                <w:sz w:val="16"/>
                <w:szCs w:val="16"/>
                <w:lang w:val="en-GB" w:eastAsia="en-GB"/>
              </w:rPr>
              <w:t xml:space="preserve"> enabling factors were identified: relationships </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t>importance of teachers providing emotional support</w:t>
            </w:r>
            <w:r>
              <w:rPr>
                <w:rFonts w:ascii="Calibri" w:eastAsia="Times New Roman" w:hAnsi="Calibri" w:cs="Calibri"/>
                <w:color w:val="000000"/>
                <w:sz w:val="16"/>
                <w:szCs w:val="16"/>
                <w:lang w:val="en-GB" w:eastAsia="en-GB"/>
              </w:rPr>
              <w:t>, positive relationship with teachers)</w:t>
            </w:r>
            <w:r w:rsidRPr="006F1790">
              <w:rPr>
                <w:rFonts w:ascii="Calibri" w:eastAsia="Times New Roman" w:hAnsi="Calibri" w:cs="Calibri"/>
                <w:color w:val="000000"/>
                <w:sz w:val="16"/>
                <w:szCs w:val="16"/>
                <w:lang w:val="en-GB" w:eastAsia="en-GB"/>
              </w:rPr>
              <w:t xml:space="preserve">, curriculum </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t>extracurricular activities, relevance/engagement and personalisation</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t xml:space="preserve">, discipline </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t>effective and consistent sanctions</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t>, learning environment</w:t>
            </w:r>
            <w:r>
              <w:rPr>
                <w:rFonts w:ascii="Calibri" w:eastAsia="Times New Roman" w:hAnsi="Calibri" w:cs="Calibri"/>
                <w:color w:val="000000"/>
                <w:sz w:val="16"/>
                <w:szCs w:val="16"/>
                <w:lang w:val="en-GB" w:eastAsia="en-GB"/>
              </w:rPr>
              <w:t xml:space="preserve"> (size) </w:t>
            </w:r>
            <w:r w:rsidRPr="006F1790">
              <w:rPr>
                <w:rFonts w:ascii="Calibri" w:eastAsia="Times New Roman" w:hAnsi="Calibri" w:cs="Calibri"/>
                <w:color w:val="000000"/>
                <w:sz w:val="16"/>
                <w:szCs w:val="16"/>
                <w:lang w:val="en-GB" w:eastAsia="en-GB"/>
              </w:rPr>
              <w:t>and self.</w:t>
            </w:r>
            <w:r w:rsidRPr="006F1790">
              <w:rPr>
                <w:rFonts w:ascii="Calibri" w:eastAsia="Times New Roman" w:hAnsi="Calibri" w:cs="Calibri"/>
                <w:color w:val="000000"/>
                <w:sz w:val="16"/>
                <w:szCs w:val="16"/>
                <w:lang w:val="en-GB" w:eastAsia="en-GB"/>
              </w:rPr>
              <w:br/>
            </w:r>
            <w:r>
              <w:rPr>
                <w:rFonts w:ascii="Calibri" w:eastAsia="Times New Roman" w:hAnsi="Calibri" w:cs="Calibri"/>
                <w:color w:val="000000"/>
                <w:sz w:val="16"/>
                <w:szCs w:val="16"/>
                <w:lang w:val="en-GB" w:eastAsia="en-GB"/>
              </w:rPr>
              <w:br/>
              <w:t>T</w:t>
            </w:r>
            <w:r w:rsidRPr="006F1790">
              <w:rPr>
                <w:rFonts w:ascii="Calibri" w:eastAsia="Times New Roman" w:hAnsi="Calibri" w:cs="Calibri"/>
                <w:color w:val="000000"/>
                <w:sz w:val="16"/>
                <w:szCs w:val="16"/>
                <w:lang w:val="en-GB" w:eastAsia="en-GB"/>
              </w:rPr>
              <w:t>hree themes represent</w:t>
            </w:r>
            <w:r>
              <w:rPr>
                <w:rFonts w:ascii="Calibri" w:eastAsia="Times New Roman" w:hAnsi="Calibri" w:cs="Calibri"/>
                <w:color w:val="000000"/>
                <w:sz w:val="16"/>
                <w:szCs w:val="16"/>
                <w:lang w:val="en-GB" w:eastAsia="en-GB"/>
              </w:rPr>
              <w:t>ing</w:t>
            </w:r>
            <w:r w:rsidRPr="006F1790">
              <w:rPr>
                <w:rFonts w:ascii="Calibri" w:eastAsia="Times New Roman" w:hAnsi="Calibri" w:cs="Calibri"/>
                <w:color w:val="000000"/>
                <w:sz w:val="16"/>
                <w:szCs w:val="16"/>
                <w:lang w:val="en-GB" w:eastAsia="en-GB"/>
              </w:rPr>
              <w:t xml:space="preserve"> barriers to the achievement of positive outcomes were identified: disruptive behaviour, unfair treatment</w:t>
            </w:r>
            <w:r>
              <w:rPr>
                <w:rFonts w:ascii="Calibri" w:eastAsia="Times New Roman" w:hAnsi="Calibri" w:cs="Calibri"/>
                <w:color w:val="000000"/>
                <w:sz w:val="16"/>
                <w:szCs w:val="16"/>
                <w:lang w:val="en-GB" w:eastAsia="en-GB"/>
              </w:rPr>
              <w:t xml:space="preserve"> (ineffective behaviour management strategies)</w:t>
            </w:r>
            <w:r w:rsidRPr="006F1790">
              <w:rPr>
                <w:rFonts w:ascii="Calibri" w:eastAsia="Times New Roman" w:hAnsi="Calibri" w:cs="Calibri"/>
                <w:color w:val="000000"/>
                <w:sz w:val="16"/>
                <w:szCs w:val="16"/>
                <w:lang w:val="en-GB" w:eastAsia="en-GB"/>
              </w:rPr>
              <w:t xml:space="preserve"> and failure to individualise the learning environment </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t>learning tasks not differentiated appropriat</w:t>
            </w:r>
            <w:r>
              <w:rPr>
                <w:rFonts w:ascii="Calibri" w:eastAsia="Times New Roman" w:hAnsi="Calibri" w:cs="Calibri"/>
                <w:color w:val="000000"/>
                <w:sz w:val="16"/>
                <w:szCs w:val="16"/>
                <w:lang w:val="en-GB" w:eastAsia="en-GB"/>
              </w:rPr>
              <w:t xml:space="preserve">ely to suit individual </w:t>
            </w:r>
            <w:r w:rsidRPr="006F1790">
              <w:rPr>
                <w:rFonts w:ascii="Calibri" w:eastAsia="Times New Roman" w:hAnsi="Calibri" w:cs="Calibri"/>
                <w:color w:val="000000"/>
                <w:sz w:val="16"/>
                <w:szCs w:val="16"/>
                <w:lang w:val="en-GB" w:eastAsia="en-GB"/>
              </w:rPr>
              <w:t>learning needs</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br/>
            </w:r>
            <w:r>
              <w:rPr>
                <w:rFonts w:ascii="Calibri" w:eastAsia="Times New Roman" w:hAnsi="Calibri" w:cs="Calibri"/>
                <w:color w:val="000000"/>
                <w:sz w:val="16"/>
                <w:szCs w:val="16"/>
                <w:lang w:val="en-GB" w:eastAsia="en-GB"/>
              </w:rPr>
              <w:br/>
              <w:t xml:space="preserve">Suggested changes included </w:t>
            </w:r>
            <w:r w:rsidRPr="006F1790">
              <w:rPr>
                <w:rFonts w:ascii="Calibri" w:eastAsia="Times New Roman" w:hAnsi="Calibri" w:cs="Calibri"/>
                <w:color w:val="000000"/>
                <w:sz w:val="16"/>
                <w:szCs w:val="16"/>
                <w:lang w:val="en-GB" w:eastAsia="en-GB"/>
              </w:rPr>
              <w:t>changing the appearance of the building, flexible and varied curriculum, feeli</w:t>
            </w:r>
            <w:r>
              <w:rPr>
                <w:rFonts w:ascii="Calibri" w:eastAsia="Times New Roman" w:hAnsi="Calibri" w:cs="Calibri"/>
                <w:color w:val="000000"/>
                <w:sz w:val="16"/>
                <w:szCs w:val="16"/>
                <w:lang w:val="en-GB" w:eastAsia="en-GB"/>
              </w:rPr>
              <w:t xml:space="preserve">ng understood and listened to. </w:t>
            </w:r>
          </w:p>
        </w:tc>
      </w:tr>
      <w:tr w:rsidR="00E60B7D" w:rsidRPr="00B949C8" w14:paraId="1C93C256" w14:textId="77777777" w:rsidTr="006733D7">
        <w:trPr>
          <w:trHeight w:val="4252"/>
        </w:trPr>
        <w:tc>
          <w:tcPr>
            <w:tcW w:w="1197" w:type="dxa"/>
            <w:shd w:val="clear" w:color="auto" w:fill="auto"/>
            <w:hideMark/>
          </w:tcPr>
          <w:p w14:paraId="2DD508E6"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lastRenderedPageBreak/>
              <w:t>Pillay (2013); UK</w:t>
            </w:r>
          </w:p>
        </w:tc>
        <w:tc>
          <w:tcPr>
            <w:tcW w:w="992" w:type="dxa"/>
            <w:shd w:val="clear" w:color="auto" w:fill="auto"/>
            <w:hideMark/>
          </w:tcPr>
          <w:p w14:paraId="60C31CC5"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Qualitative </w:t>
            </w:r>
          </w:p>
        </w:tc>
        <w:tc>
          <w:tcPr>
            <w:tcW w:w="1418" w:type="dxa"/>
            <w:gridSpan w:val="2"/>
            <w:shd w:val="clear" w:color="auto" w:fill="auto"/>
            <w:hideMark/>
          </w:tcPr>
          <w:p w14:paraId="38339AC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To analyse and describe the reintegration experiences of learners with behavioural, emotional and social difficulties (BESD), followed by a resilience-based reintegration programme to aid policy makers and practitioners with the reintegration into mainstream education of learners with BESD.</w:t>
            </w:r>
          </w:p>
        </w:tc>
        <w:tc>
          <w:tcPr>
            <w:tcW w:w="2239" w:type="dxa"/>
          </w:tcPr>
          <w:p w14:paraId="2EC52BF1"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Multiple factors</w:t>
            </w:r>
          </w:p>
          <w:p w14:paraId="5D33951D"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1EEC6E33"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No intervention</w:t>
            </w:r>
          </w:p>
        </w:tc>
        <w:tc>
          <w:tcPr>
            <w:tcW w:w="1818" w:type="dxa"/>
            <w:shd w:val="clear" w:color="auto" w:fill="auto"/>
            <w:hideMark/>
          </w:tcPr>
          <w:p w14:paraId="6F4C6D3F"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4 schools</w:t>
            </w:r>
            <w:r w:rsidRPr="006F1790">
              <w:rPr>
                <w:rFonts w:ascii="Calibri" w:eastAsia="Times New Roman" w:hAnsi="Calibri" w:cs="Calibri"/>
                <w:color w:val="000000"/>
                <w:sz w:val="16"/>
                <w:szCs w:val="16"/>
                <w:lang w:val="en-GB" w:eastAsia="en-GB"/>
              </w:rPr>
              <w:br/>
              <w:t>13 students completed qualitative interview</w:t>
            </w:r>
          </w:p>
          <w:p w14:paraId="6207F81B"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10 male 3 female</w:t>
            </w:r>
            <w:r w:rsidRPr="006F1790">
              <w:rPr>
                <w:rFonts w:ascii="Calibri" w:eastAsia="Times New Roman" w:hAnsi="Calibri" w:cs="Calibri"/>
                <w:color w:val="000000"/>
                <w:sz w:val="16"/>
                <w:szCs w:val="16"/>
                <w:lang w:val="en-GB" w:eastAsia="en-GB"/>
              </w:rPr>
              <w:br/>
              <w:t>13 parents completed qualitative questionnaire</w:t>
            </w:r>
            <w:r w:rsidRPr="006F1790">
              <w:rPr>
                <w:rFonts w:ascii="Calibri" w:eastAsia="Times New Roman" w:hAnsi="Calibri" w:cs="Calibri"/>
                <w:color w:val="000000"/>
                <w:sz w:val="16"/>
                <w:szCs w:val="16"/>
                <w:lang w:val="en-GB" w:eastAsia="en-GB"/>
              </w:rPr>
              <w:br/>
              <w:t>7 teachers completed email questions</w:t>
            </w:r>
            <w:r w:rsidRPr="006F1790">
              <w:rPr>
                <w:rFonts w:ascii="Calibri" w:eastAsia="Times New Roman" w:hAnsi="Calibri" w:cs="Calibri"/>
                <w:color w:val="000000"/>
                <w:sz w:val="16"/>
                <w:szCs w:val="16"/>
                <w:lang w:val="en-GB" w:eastAsia="en-GB"/>
              </w:rPr>
              <w:br/>
              <w:t>3 education professionals completed qualitative interviews</w:t>
            </w:r>
            <w:r w:rsidRPr="006F1790">
              <w:rPr>
                <w:rFonts w:ascii="Calibri" w:eastAsia="Times New Roman" w:hAnsi="Calibri" w:cs="Calibri"/>
                <w:color w:val="000000"/>
                <w:sz w:val="16"/>
                <w:szCs w:val="16"/>
                <w:lang w:val="en-GB" w:eastAsia="en-GB"/>
              </w:rPr>
              <w:br/>
              <w:t>range 11-14 years</w:t>
            </w:r>
          </w:p>
        </w:tc>
        <w:tc>
          <w:tcPr>
            <w:tcW w:w="1046" w:type="dxa"/>
            <w:shd w:val="clear" w:color="auto" w:fill="auto"/>
            <w:hideMark/>
          </w:tcPr>
          <w:p w14:paraId="66C60523"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Pupil Referral Units </w:t>
            </w:r>
          </w:p>
        </w:tc>
        <w:tc>
          <w:tcPr>
            <w:tcW w:w="1985" w:type="dxa"/>
            <w:shd w:val="clear" w:color="auto" w:fill="auto"/>
            <w:hideMark/>
          </w:tcPr>
          <w:p w14:paraId="55C00E0B"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Unstructured interviews and questionnaires asking about p</w:t>
            </w:r>
            <w:r w:rsidRPr="006F1790">
              <w:rPr>
                <w:rFonts w:ascii="Calibri" w:eastAsia="Times New Roman" w:hAnsi="Calibri" w:cs="Calibri"/>
                <w:color w:val="000000"/>
                <w:sz w:val="16"/>
                <w:szCs w:val="16"/>
                <w:lang w:val="en-GB" w:eastAsia="en-GB"/>
              </w:rPr>
              <w:t>romotive experiences and risk experiences across emotion, relationships and reintegration practices</w:t>
            </w:r>
            <w:r>
              <w:rPr>
                <w:rFonts w:ascii="Calibri" w:eastAsia="Times New Roman" w:hAnsi="Calibri" w:cs="Calibri"/>
                <w:color w:val="000000"/>
                <w:sz w:val="16"/>
                <w:szCs w:val="16"/>
                <w:lang w:val="en-GB" w:eastAsia="en-GB"/>
              </w:rPr>
              <w:t>.</w:t>
            </w:r>
          </w:p>
        </w:tc>
        <w:tc>
          <w:tcPr>
            <w:tcW w:w="5102" w:type="dxa"/>
            <w:shd w:val="clear" w:color="auto" w:fill="auto"/>
            <w:hideMark/>
          </w:tcPr>
          <w:p w14:paraId="43E79F47"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Learners experienced feelings of pride and optimism as promotive experiences during reintegration:</w:t>
            </w:r>
            <w:r w:rsidRPr="006F1790">
              <w:rPr>
                <w:rFonts w:ascii="Calibri" w:eastAsia="Times New Roman" w:hAnsi="Calibri" w:cs="Calibri"/>
                <w:color w:val="000000"/>
                <w:sz w:val="16"/>
                <w:szCs w:val="16"/>
                <w:lang w:val="en-GB" w:eastAsia="en-GB"/>
              </w:rPr>
              <w:br/>
              <w:t>- when their peers recognised their social progress</w:t>
            </w:r>
            <w:r w:rsidRPr="006F1790">
              <w:rPr>
                <w:rFonts w:ascii="Calibri" w:eastAsia="Times New Roman" w:hAnsi="Calibri" w:cs="Calibri"/>
                <w:color w:val="000000"/>
                <w:sz w:val="16"/>
                <w:szCs w:val="16"/>
                <w:lang w:val="en-GB" w:eastAsia="en-GB"/>
              </w:rPr>
              <w:br/>
              <w:t>- in themselves for developing social competence</w:t>
            </w:r>
            <w:r w:rsidRPr="006F1790">
              <w:rPr>
                <w:rFonts w:ascii="Calibri" w:eastAsia="Times New Roman" w:hAnsi="Calibri" w:cs="Calibri"/>
                <w:color w:val="000000"/>
                <w:sz w:val="16"/>
                <w:szCs w:val="16"/>
                <w:lang w:val="en-GB" w:eastAsia="en-GB"/>
              </w:rPr>
              <w:br/>
              <w:t>- in terms of academic competence and achievement</w:t>
            </w:r>
          </w:p>
          <w:p w14:paraId="27D6341F"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br/>
              <w:t>Emotions as a risk factor based on feelings of anxiety, ange</w:t>
            </w:r>
            <w:r>
              <w:rPr>
                <w:rFonts w:ascii="Calibri" w:eastAsia="Times New Roman" w:hAnsi="Calibri" w:cs="Calibri"/>
                <w:color w:val="000000"/>
                <w:sz w:val="16"/>
                <w:szCs w:val="16"/>
                <w:lang w:val="en-GB" w:eastAsia="en-GB"/>
              </w:rPr>
              <w:t>r and loneliness:</w:t>
            </w:r>
            <w:r>
              <w:rPr>
                <w:rFonts w:ascii="Calibri" w:eastAsia="Times New Roman" w:hAnsi="Calibri" w:cs="Calibri"/>
                <w:color w:val="000000"/>
                <w:sz w:val="16"/>
                <w:szCs w:val="16"/>
                <w:lang w:val="en-GB" w:eastAsia="en-GB"/>
              </w:rPr>
              <w:br/>
              <w:t xml:space="preserve">- Experience </w:t>
            </w:r>
            <w:r w:rsidRPr="006F1790">
              <w:rPr>
                <w:rFonts w:ascii="Calibri" w:eastAsia="Times New Roman" w:hAnsi="Calibri" w:cs="Calibri"/>
                <w:color w:val="000000"/>
                <w:sz w:val="16"/>
                <w:szCs w:val="16"/>
                <w:lang w:val="en-GB" w:eastAsia="en-GB"/>
              </w:rPr>
              <w:t xml:space="preserve">of anger during the reintegration process </w:t>
            </w:r>
            <w:r w:rsidRPr="006F1790">
              <w:rPr>
                <w:rFonts w:ascii="Calibri" w:eastAsia="Times New Roman" w:hAnsi="Calibri" w:cs="Calibri"/>
                <w:color w:val="000000"/>
                <w:sz w:val="16"/>
                <w:szCs w:val="16"/>
                <w:lang w:val="en-GB" w:eastAsia="en-GB"/>
              </w:rPr>
              <w:br/>
              <w:t>- Unconstructive peer relationships</w:t>
            </w:r>
          </w:p>
          <w:p w14:paraId="5F9A4E1F"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 </w:t>
            </w:r>
          </w:p>
          <w:p w14:paraId="3DB3D254"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Three significant categories of relationships were established: family relationships, peer relationships and relationships with adults in the educational setting.</w:t>
            </w:r>
            <w:r w:rsidRPr="006F1790">
              <w:rPr>
                <w:rFonts w:ascii="Calibri" w:eastAsia="Times New Roman" w:hAnsi="Calibri" w:cs="Calibri"/>
                <w:color w:val="000000"/>
                <w:sz w:val="16"/>
                <w:szCs w:val="16"/>
                <w:lang w:val="en-GB" w:eastAsia="en-GB"/>
              </w:rPr>
              <w:br/>
            </w:r>
          </w:p>
          <w:p w14:paraId="3698BCE7" w14:textId="77777777" w:rsidR="00E60B7D" w:rsidRPr="005501D5"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Teacher participants indicated that the success of the reintegration process depended greatly on cooperation between the school and parents. </w:t>
            </w:r>
            <w:r>
              <w:rPr>
                <w:rFonts w:ascii="Calibri" w:eastAsia="Times New Roman" w:hAnsi="Calibri" w:cs="Calibri"/>
                <w:color w:val="000000"/>
                <w:sz w:val="16"/>
                <w:szCs w:val="16"/>
                <w:lang w:val="en-GB" w:eastAsia="en-GB"/>
              </w:rPr>
              <w:t>T</w:t>
            </w:r>
            <w:r w:rsidRPr="006F1790">
              <w:rPr>
                <w:rFonts w:ascii="Calibri" w:eastAsia="Times New Roman" w:hAnsi="Calibri" w:cs="Calibri"/>
                <w:color w:val="000000"/>
                <w:sz w:val="16"/>
                <w:szCs w:val="16"/>
                <w:lang w:val="en-GB" w:eastAsia="en-GB"/>
              </w:rPr>
              <w:t>he family was al</w:t>
            </w:r>
            <w:r>
              <w:rPr>
                <w:rFonts w:ascii="Calibri" w:eastAsia="Times New Roman" w:hAnsi="Calibri" w:cs="Calibri"/>
                <w:color w:val="000000"/>
                <w:sz w:val="16"/>
                <w:szCs w:val="16"/>
                <w:lang w:val="en-GB" w:eastAsia="en-GB"/>
              </w:rPr>
              <w:t>so experienced as a risk factor if</w:t>
            </w:r>
            <w:r w:rsidRPr="006F1790">
              <w:rPr>
                <w:rFonts w:ascii="Calibri" w:eastAsia="Times New Roman" w:hAnsi="Calibri" w:cs="Calibri"/>
                <w:color w:val="000000"/>
                <w:sz w:val="16"/>
                <w:szCs w:val="16"/>
                <w:lang w:val="en-GB" w:eastAsia="en-GB"/>
              </w:rPr>
              <w:t xml:space="preserve"> learners experienc</w:t>
            </w:r>
            <w:r>
              <w:rPr>
                <w:rFonts w:ascii="Calibri" w:eastAsia="Times New Roman" w:hAnsi="Calibri" w:cs="Calibri"/>
                <w:color w:val="000000"/>
                <w:sz w:val="16"/>
                <w:szCs w:val="16"/>
                <w:lang w:val="en-GB" w:eastAsia="en-GB"/>
              </w:rPr>
              <w:t xml:space="preserve">ed </w:t>
            </w:r>
            <w:r w:rsidRPr="006F1790">
              <w:rPr>
                <w:rFonts w:ascii="Calibri" w:eastAsia="Times New Roman" w:hAnsi="Calibri" w:cs="Calibri"/>
                <w:color w:val="000000"/>
                <w:sz w:val="16"/>
                <w:szCs w:val="16"/>
                <w:lang w:val="en-GB" w:eastAsia="en-GB"/>
              </w:rPr>
              <w:t>strained relationships within the family, a lack of academic support, low attachment to the family and variable family structure</w:t>
            </w:r>
            <w:r>
              <w:rPr>
                <w:rFonts w:ascii="Calibri" w:eastAsia="Times New Roman" w:hAnsi="Calibri" w:cs="Calibri"/>
                <w:color w:val="000000"/>
                <w:sz w:val="16"/>
                <w:szCs w:val="16"/>
                <w:lang w:val="en-GB" w:eastAsia="en-GB"/>
              </w:rPr>
              <w:t xml:space="preserve">. </w:t>
            </w:r>
            <w:r w:rsidRPr="006F1790">
              <w:rPr>
                <w:rFonts w:ascii="Calibri" w:eastAsia="Times New Roman" w:hAnsi="Calibri" w:cs="Calibri"/>
                <w:color w:val="000000"/>
                <w:sz w:val="16"/>
                <w:szCs w:val="16"/>
                <w:lang w:val="en-GB" w:eastAsia="en-GB"/>
              </w:rPr>
              <w:t>Learners experience the reintegration process as a risk factor because of their disrupted academic progress, disengagement from the LSU/PRU and the disparity between the LSU/PRU and mai</w:t>
            </w:r>
            <w:r>
              <w:rPr>
                <w:rFonts w:ascii="Calibri" w:eastAsia="Times New Roman" w:hAnsi="Calibri" w:cs="Calibri"/>
                <w:color w:val="000000"/>
                <w:sz w:val="16"/>
                <w:szCs w:val="16"/>
                <w:lang w:val="en-GB" w:eastAsia="en-GB"/>
              </w:rPr>
              <w:t>nstream environment settings.</w:t>
            </w:r>
            <w:r>
              <w:rPr>
                <w:rFonts w:ascii="Calibri" w:eastAsia="Times New Roman" w:hAnsi="Calibri" w:cs="Calibri"/>
                <w:color w:val="000000"/>
                <w:sz w:val="16"/>
                <w:szCs w:val="16"/>
                <w:lang w:val="en-GB" w:eastAsia="en-GB"/>
              </w:rPr>
              <w:br/>
            </w:r>
          </w:p>
        </w:tc>
      </w:tr>
      <w:tr w:rsidR="00E60B7D" w:rsidRPr="00B949C8" w14:paraId="7715DE89" w14:textId="77777777" w:rsidTr="006733D7">
        <w:trPr>
          <w:trHeight w:val="2030"/>
        </w:trPr>
        <w:tc>
          <w:tcPr>
            <w:tcW w:w="1197" w:type="dxa"/>
            <w:shd w:val="clear" w:color="auto" w:fill="auto"/>
            <w:hideMark/>
          </w:tcPr>
          <w:p w14:paraId="6B931D9A"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proofErr w:type="spellStart"/>
            <w:r w:rsidRPr="00D6298E">
              <w:rPr>
                <w:rFonts w:ascii="Calibri" w:eastAsia="Times New Roman" w:hAnsi="Calibri" w:cs="Calibri"/>
                <w:b/>
                <w:color w:val="000000"/>
                <w:sz w:val="16"/>
                <w:szCs w:val="16"/>
                <w:lang w:val="en-GB" w:eastAsia="en-GB"/>
              </w:rPr>
              <w:t>Pekrun</w:t>
            </w:r>
            <w:proofErr w:type="spellEnd"/>
            <w:r w:rsidRPr="00D6298E">
              <w:rPr>
                <w:rFonts w:ascii="Calibri" w:eastAsia="Times New Roman" w:hAnsi="Calibri" w:cs="Calibri"/>
                <w:b/>
                <w:color w:val="000000"/>
                <w:sz w:val="16"/>
                <w:szCs w:val="16"/>
                <w:lang w:val="en-GB" w:eastAsia="en-GB"/>
              </w:rPr>
              <w:t xml:space="preserve"> (2019): Germany (study 2)</w:t>
            </w:r>
          </w:p>
        </w:tc>
        <w:tc>
          <w:tcPr>
            <w:tcW w:w="992" w:type="dxa"/>
            <w:shd w:val="clear" w:color="auto" w:fill="auto"/>
            <w:hideMark/>
          </w:tcPr>
          <w:p w14:paraId="05E39E47"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Cohort analytic</w:t>
            </w:r>
          </w:p>
        </w:tc>
        <w:tc>
          <w:tcPr>
            <w:tcW w:w="1352" w:type="dxa"/>
            <w:shd w:val="clear" w:color="auto" w:fill="auto"/>
            <w:hideMark/>
          </w:tcPr>
          <w:p w14:paraId="083BAAB1"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58BD4D50">
              <w:rPr>
                <w:rFonts w:ascii="Calibri" w:eastAsia="Times New Roman" w:hAnsi="Calibri" w:cs="Calibri"/>
                <w:color w:val="000000" w:themeColor="text1"/>
                <w:sz w:val="16"/>
                <w:szCs w:val="16"/>
                <w:lang w:val="en-GB" w:eastAsia="en-GB"/>
              </w:rPr>
              <w:t>Testing a theoretical model linking achievement and emotions.</w:t>
            </w:r>
          </w:p>
        </w:tc>
        <w:tc>
          <w:tcPr>
            <w:tcW w:w="2305" w:type="dxa"/>
            <w:gridSpan w:val="2"/>
          </w:tcPr>
          <w:p w14:paraId="740FF1CF"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Organisational</w:t>
            </w:r>
          </w:p>
          <w:p w14:paraId="22BC842B"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352723BD"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No intervention </w:t>
            </w:r>
          </w:p>
        </w:tc>
        <w:tc>
          <w:tcPr>
            <w:tcW w:w="1818" w:type="dxa"/>
            <w:shd w:val="clear" w:color="auto" w:fill="auto"/>
            <w:hideMark/>
          </w:tcPr>
          <w:p w14:paraId="3992D364"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42 schools</w:t>
            </w:r>
            <w:r w:rsidRPr="006F1790">
              <w:rPr>
                <w:rFonts w:ascii="Calibri" w:eastAsia="Times New Roman" w:hAnsi="Calibri" w:cs="Calibri"/>
                <w:color w:val="000000"/>
                <w:sz w:val="16"/>
                <w:szCs w:val="16"/>
                <w:lang w:val="en-GB" w:eastAsia="en-GB"/>
              </w:rPr>
              <w:br/>
              <w:t xml:space="preserve">1759 </w:t>
            </w:r>
            <w:r>
              <w:rPr>
                <w:rFonts w:ascii="Calibri" w:eastAsia="Times New Roman" w:hAnsi="Calibri" w:cs="Calibri"/>
                <w:color w:val="000000"/>
                <w:sz w:val="16"/>
                <w:szCs w:val="16"/>
                <w:lang w:val="en-GB" w:eastAsia="en-GB"/>
              </w:rPr>
              <w:t>participants at</w:t>
            </w:r>
            <w:r w:rsidRPr="006F1790">
              <w:rPr>
                <w:rFonts w:ascii="Calibri" w:eastAsia="Times New Roman" w:hAnsi="Calibri" w:cs="Calibri"/>
                <w:color w:val="000000"/>
                <w:sz w:val="16"/>
                <w:szCs w:val="16"/>
                <w:lang w:val="en-GB" w:eastAsia="en-GB"/>
              </w:rPr>
              <w:t xml:space="preserve"> baseline</w:t>
            </w:r>
            <w:r>
              <w:rPr>
                <w:rFonts w:ascii="Calibri" w:eastAsia="Times New Roman" w:hAnsi="Calibri" w:cs="Calibri"/>
                <w:color w:val="000000"/>
                <w:sz w:val="16"/>
                <w:szCs w:val="16"/>
                <w:lang w:val="en-GB" w:eastAsia="en-GB"/>
              </w:rPr>
              <w:t xml:space="preserve">; </w:t>
            </w:r>
            <w:r w:rsidRPr="006F1790">
              <w:rPr>
                <w:rFonts w:ascii="Calibri" w:eastAsia="Times New Roman" w:hAnsi="Calibri" w:cs="Calibri"/>
                <w:color w:val="000000"/>
                <w:sz w:val="16"/>
                <w:szCs w:val="16"/>
                <w:lang w:val="en-GB" w:eastAsia="en-GB"/>
              </w:rPr>
              <w:t>1759 analysed</w:t>
            </w:r>
          </w:p>
          <w:p w14:paraId="50C472FA"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Grades 5 &amp; 6</w:t>
            </w:r>
          </w:p>
          <w:p w14:paraId="1B7BBDE2"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50% female</w:t>
            </w:r>
            <w:r w:rsidRPr="006F1790">
              <w:rPr>
                <w:rFonts w:ascii="Calibri" w:eastAsia="Times New Roman" w:hAnsi="Calibri" w:cs="Calibri"/>
                <w:color w:val="000000"/>
                <w:sz w:val="16"/>
                <w:szCs w:val="16"/>
                <w:lang w:val="en-GB" w:eastAsia="en-GB"/>
              </w:rPr>
              <w:br/>
              <w:t>mean 11.7 years</w:t>
            </w:r>
          </w:p>
        </w:tc>
        <w:tc>
          <w:tcPr>
            <w:tcW w:w="1046" w:type="dxa"/>
            <w:shd w:val="clear" w:color="auto" w:fill="auto"/>
            <w:hideMark/>
          </w:tcPr>
          <w:p w14:paraId="75305181"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Secondary schools </w:t>
            </w:r>
          </w:p>
        </w:tc>
        <w:tc>
          <w:tcPr>
            <w:tcW w:w="1985" w:type="dxa"/>
            <w:shd w:val="clear" w:color="auto" w:fill="auto"/>
            <w:hideMark/>
          </w:tcPr>
          <w:p w14:paraId="59B3A9DD"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Achievement: PALMA Mathematical Achievement Test; PISA mathematics test </w:t>
            </w:r>
            <w:r w:rsidRPr="006F1790">
              <w:rPr>
                <w:rFonts w:ascii="Calibri" w:eastAsia="Times New Roman" w:hAnsi="Calibri" w:cs="Calibri"/>
                <w:color w:val="000000"/>
                <w:sz w:val="16"/>
                <w:szCs w:val="16"/>
                <w:lang w:val="en-GB" w:eastAsia="en-GB"/>
              </w:rPr>
              <w:br/>
              <w:t xml:space="preserve">Emotions: Achievement Emotions Questionnaire-Mathematics </w:t>
            </w:r>
            <w:r w:rsidRPr="006F1790">
              <w:rPr>
                <w:rFonts w:ascii="Calibri" w:eastAsia="Times New Roman" w:hAnsi="Calibri" w:cs="Calibri"/>
                <w:color w:val="000000"/>
                <w:sz w:val="16"/>
                <w:szCs w:val="16"/>
                <w:lang w:val="en-GB" w:eastAsia="en-GB"/>
              </w:rPr>
              <w:br/>
              <w:t>Self-concept: PALMA mathematics self-concept scale; PISA 2003 mathematics self-concept scale</w:t>
            </w:r>
          </w:p>
        </w:tc>
        <w:tc>
          <w:tcPr>
            <w:tcW w:w="5102" w:type="dxa"/>
            <w:shd w:val="clear" w:color="auto" w:fill="auto"/>
            <w:hideMark/>
          </w:tcPr>
          <w:p w14:paraId="5C88619E"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Individual achievement positively predicted enjoyment and negatively predicted anger, anxiety, and hopelessness (p&lt;0.05)</w:t>
            </w:r>
            <w:r w:rsidRPr="006F1790">
              <w:rPr>
                <w:rFonts w:ascii="Calibri" w:eastAsia="Times New Roman" w:hAnsi="Calibri" w:cs="Calibri"/>
                <w:color w:val="000000"/>
                <w:sz w:val="16"/>
                <w:szCs w:val="16"/>
                <w:lang w:val="en-GB" w:eastAsia="en-GB"/>
              </w:rPr>
              <w:br/>
              <w:t>Group-level achievement has a negative compositional effect on enjoyment and positive compositional effects on the negative emotions</w:t>
            </w:r>
            <w:r>
              <w:rPr>
                <w:rFonts w:ascii="Calibri" w:eastAsia="Times New Roman" w:hAnsi="Calibri" w:cs="Calibri"/>
                <w:color w:val="000000"/>
                <w:sz w:val="16"/>
                <w:szCs w:val="16"/>
                <w:lang w:val="en-GB" w:eastAsia="en-GB"/>
              </w:rPr>
              <w:t xml:space="preserve"> </w:t>
            </w:r>
            <w:r w:rsidRPr="006F1790">
              <w:rPr>
                <w:rFonts w:ascii="Calibri" w:eastAsia="Times New Roman" w:hAnsi="Calibri" w:cs="Calibri"/>
                <w:color w:val="000000"/>
                <w:sz w:val="16"/>
                <w:szCs w:val="16"/>
                <w:lang w:val="en-GB" w:eastAsia="en-GB"/>
              </w:rPr>
              <w:t>(p&lt;0.05). These relations extend over the course of an entire school year. Self-concept might be a mediator both for the individual-level effects and the compositional effects of achievement on emotions.</w:t>
            </w:r>
          </w:p>
        </w:tc>
      </w:tr>
      <w:tr w:rsidR="00E60B7D" w:rsidRPr="00B949C8" w14:paraId="3252B89E" w14:textId="77777777" w:rsidTr="006733D7">
        <w:trPr>
          <w:trHeight w:val="6090"/>
        </w:trPr>
        <w:tc>
          <w:tcPr>
            <w:tcW w:w="1197" w:type="dxa"/>
            <w:shd w:val="clear" w:color="auto" w:fill="auto"/>
            <w:hideMark/>
          </w:tcPr>
          <w:p w14:paraId="1D071C71" w14:textId="77777777" w:rsidR="00E60B7D" w:rsidRPr="00D6298E" w:rsidRDefault="00E60B7D" w:rsidP="006733D7">
            <w:pPr>
              <w:spacing w:after="0" w:line="240" w:lineRule="auto"/>
              <w:rPr>
                <w:rFonts w:ascii="Calibri" w:eastAsia="Times New Roman" w:hAnsi="Calibri" w:cs="Calibri"/>
                <w:b/>
                <w:bCs/>
                <w:color w:val="000000"/>
                <w:sz w:val="16"/>
                <w:szCs w:val="16"/>
                <w:lang w:val="en-GB" w:eastAsia="en-GB"/>
              </w:rPr>
            </w:pPr>
            <w:proofErr w:type="spellStart"/>
            <w:r w:rsidRPr="3338738E">
              <w:rPr>
                <w:rFonts w:ascii="Calibri" w:eastAsia="Times New Roman" w:hAnsi="Calibri" w:cs="Calibri"/>
                <w:b/>
                <w:bCs/>
                <w:color w:val="000000" w:themeColor="text1"/>
                <w:sz w:val="16"/>
                <w:szCs w:val="16"/>
                <w:lang w:val="en-GB" w:eastAsia="en-GB"/>
              </w:rPr>
              <w:lastRenderedPageBreak/>
              <w:t>Bonell</w:t>
            </w:r>
            <w:proofErr w:type="spellEnd"/>
            <w:r w:rsidRPr="3338738E">
              <w:rPr>
                <w:rFonts w:ascii="Calibri" w:eastAsia="Times New Roman" w:hAnsi="Calibri" w:cs="Calibri"/>
                <w:b/>
                <w:bCs/>
                <w:color w:val="000000" w:themeColor="text1"/>
                <w:sz w:val="16"/>
                <w:szCs w:val="16"/>
                <w:lang w:val="en-GB" w:eastAsia="en-GB"/>
              </w:rPr>
              <w:t xml:space="preserve"> (2018); UK</w:t>
            </w:r>
          </w:p>
        </w:tc>
        <w:tc>
          <w:tcPr>
            <w:tcW w:w="992" w:type="dxa"/>
            <w:shd w:val="clear" w:color="auto" w:fill="auto"/>
            <w:hideMark/>
          </w:tcPr>
          <w:p w14:paraId="34DAD978"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RCT</w:t>
            </w:r>
          </w:p>
        </w:tc>
        <w:tc>
          <w:tcPr>
            <w:tcW w:w="1352" w:type="dxa"/>
            <w:shd w:val="clear" w:color="auto" w:fill="auto"/>
            <w:hideMark/>
          </w:tcPr>
          <w:p w14:paraId="4AD58FD5"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To test</w:t>
            </w:r>
            <w:r>
              <w:rPr>
                <w:rFonts w:ascii="Calibri" w:eastAsia="Times New Roman" w:hAnsi="Calibri" w:cs="Calibri"/>
                <w:color w:val="000000"/>
                <w:sz w:val="16"/>
                <w:szCs w:val="16"/>
                <w:lang w:val="en-GB" w:eastAsia="en-GB"/>
              </w:rPr>
              <w:t xml:space="preserve"> the impact of</w:t>
            </w:r>
            <w:r w:rsidRPr="006F1790">
              <w:rPr>
                <w:rFonts w:ascii="Calibri" w:eastAsia="Times New Roman" w:hAnsi="Calibri" w:cs="Calibri"/>
                <w:color w:val="000000"/>
                <w:sz w:val="16"/>
                <w:szCs w:val="16"/>
                <w:lang w:val="en-GB" w:eastAsia="en-GB"/>
              </w:rPr>
              <w:t xml:space="preserve"> Learning Together intervention </w:t>
            </w:r>
            <w:r>
              <w:rPr>
                <w:rFonts w:ascii="Calibri" w:eastAsia="Times New Roman" w:hAnsi="Calibri" w:cs="Calibri"/>
                <w:color w:val="000000"/>
                <w:sz w:val="16"/>
                <w:szCs w:val="16"/>
                <w:lang w:val="en-GB" w:eastAsia="en-GB"/>
              </w:rPr>
              <w:t>on</w:t>
            </w:r>
            <w:r w:rsidRPr="006F1790">
              <w:rPr>
                <w:rFonts w:ascii="Calibri" w:eastAsia="Times New Roman" w:hAnsi="Calibri" w:cs="Calibri"/>
                <w:color w:val="000000"/>
                <w:sz w:val="16"/>
                <w:szCs w:val="16"/>
                <w:lang w:val="en-GB" w:eastAsia="en-GB"/>
              </w:rPr>
              <w:t xml:space="preserve"> self-reported bullying and perpetra</w:t>
            </w:r>
            <w:r>
              <w:rPr>
                <w:rFonts w:ascii="Calibri" w:eastAsia="Times New Roman" w:hAnsi="Calibri" w:cs="Calibri"/>
                <w:color w:val="000000"/>
                <w:sz w:val="16"/>
                <w:szCs w:val="16"/>
                <w:lang w:val="en-GB" w:eastAsia="en-GB"/>
              </w:rPr>
              <w:t xml:space="preserve">tion of aggression and tests its </w:t>
            </w:r>
            <w:r w:rsidRPr="006F1790">
              <w:rPr>
                <w:rFonts w:ascii="Calibri" w:eastAsia="Times New Roman" w:hAnsi="Calibri" w:cs="Calibri"/>
                <w:color w:val="000000"/>
                <w:sz w:val="16"/>
                <w:szCs w:val="16"/>
                <w:lang w:val="en-GB" w:eastAsia="en-GB"/>
              </w:rPr>
              <w:t>cost-effective compared with standard school practice.</w:t>
            </w:r>
          </w:p>
        </w:tc>
        <w:tc>
          <w:tcPr>
            <w:tcW w:w="2305" w:type="dxa"/>
            <w:gridSpan w:val="2"/>
          </w:tcPr>
          <w:p w14:paraId="7DFBC3E7"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Multiple factors</w:t>
            </w:r>
          </w:p>
          <w:p w14:paraId="3E9779D7"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542A0FEF"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D6298E">
              <w:rPr>
                <w:rFonts w:ascii="Calibri" w:eastAsia="Times New Roman" w:hAnsi="Calibri" w:cs="Calibri"/>
                <w:color w:val="000000"/>
                <w:sz w:val="16"/>
                <w:szCs w:val="16"/>
                <w:u w:val="single"/>
                <w:lang w:val="en-GB" w:eastAsia="en-GB"/>
              </w:rPr>
              <w:t>Learning Together:</w:t>
            </w:r>
            <w:r>
              <w:rPr>
                <w:rFonts w:ascii="Calibri" w:eastAsia="Times New Roman" w:hAnsi="Calibri" w:cs="Calibri"/>
                <w:color w:val="000000"/>
                <w:sz w:val="16"/>
                <w:szCs w:val="16"/>
                <w:lang w:val="en-GB" w:eastAsia="en-GB"/>
              </w:rPr>
              <w:t xml:space="preserve"> A</w:t>
            </w:r>
            <w:r w:rsidRPr="00A40CB9">
              <w:rPr>
                <w:rFonts w:ascii="Calibri" w:eastAsia="Times New Roman" w:hAnsi="Calibri" w:cs="Calibri"/>
                <w:color w:val="000000"/>
                <w:sz w:val="16"/>
                <w:szCs w:val="16"/>
                <w:lang w:val="en-GB" w:eastAsia="en-GB"/>
              </w:rPr>
              <w:t>ll school staff were trained in restorative practices</w:t>
            </w:r>
            <w:r>
              <w:rPr>
                <w:rFonts w:ascii="Calibri" w:eastAsia="Times New Roman" w:hAnsi="Calibri" w:cs="Calibri"/>
                <w:color w:val="000000"/>
                <w:sz w:val="16"/>
                <w:szCs w:val="16"/>
                <w:lang w:val="en-GB" w:eastAsia="en-GB"/>
              </w:rPr>
              <w:t xml:space="preserve">. </w:t>
            </w:r>
            <w:r w:rsidRPr="008F6EF5">
              <w:rPr>
                <w:rFonts w:ascii="Calibri" w:eastAsia="Times New Roman" w:hAnsi="Calibri" w:cs="Calibri"/>
                <w:color w:val="000000"/>
                <w:sz w:val="16"/>
                <w:szCs w:val="16"/>
                <w:lang w:val="en-GB" w:eastAsia="en-GB"/>
              </w:rPr>
              <w:t>Schools were provided with a manual to guide action group meetings to revise relevant school policies and coordinate the intervention.</w:t>
            </w:r>
            <w:r>
              <w:rPr>
                <w:rFonts w:ascii="Calibri" w:eastAsia="Times New Roman" w:hAnsi="Calibri" w:cs="Calibri"/>
                <w:color w:val="000000"/>
                <w:sz w:val="16"/>
                <w:szCs w:val="16"/>
                <w:lang w:val="en-GB" w:eastAsia="en-GB"/>
              </w:rPr>
              <w:t xml:space="preserve"> L</w:t>
            </w:r>
            <w:r w:rsidRPr="001B2B86">
              <w:rPr>
                <w:rFonts w:ascii="Calibri" w:eastAsia="Times New Roman" w:hAnsi="Calibri" w:cs="Calibri"/>
                <w:color w:val="000000"/>
                <w:sz w:val="16"/>
                <w:szCs w:val="16"/>
                <w:lang w:val="en-GB" w:eastAsia="en-GB"/>
              </w:rPr>
              <w:t xml:space="preserve">esson plans and slides </w:t>
            </w:r>
            <w:r>
              <w:rPr>
                <w:rFonts w:ascii="Calibri" w:eastAsia="Times New Roman" w:hAnsi="Calibri" w:cs="Calibri"/>
                <w:color w:val="000000"/>
                <w:sz w:val="16"/>
                <w:szCs w:val="16"/>
                <w:lang w:val="en-GB" w:eastAsia="en-GB"/>
              </w:rPr>
              <w:t xml:space="preserve">were provided </w:t>
            </w:r>
            <w:r w:rsidRPr="001B2B86">
              <w:rPr>
                <w:rFonts w:ascii="Calibri" w:eastAsia="Times New Roman" w:hAnsi="Calibri" w:cs="Calibri"/>
                <w:color w:val="000000"/>
                <w:sz w:val="16"/>
                <w:szCs w:val="16"/>
                <w:lang w:val="en-GB" w:eastAsia="en-GB"/>
              </w:rPr>
              <w:t>to guide teachers’ delivery of 5–10 h</w:t>
            </w:r>
            <w:r>
              <w:rPr>
                <w:rFonts w:ascii="Calibri" w:eastAsia="Times New Roman" w:hAnsi="Calibri" w:cs="Calibri"/>
                <w:color w:val="000000"/>
                <w:sz w:val="16"/>
                <w:szCs w:val="16"/>
                <w:lang w:val="en-GB" w:eastAsia="en-GB"/>
              </w:rPr>
              <w:t>ours</w:t>
            </w:r>
            <w:r w:rsidRPr="001B2B86">
              <w:rPr>
                <w:rFonts w:ascii="Calibri" w:eastAsia="Times New Roman" w:hAnsi="Calibri" w:cs="Calibri"/>
                <w:color w:val="000000"/>
                <w:sz w:val="16"/>
                <w:szCs w:val="16"/>
                <w:lang w:val="en-GB" w:eastAsia="en-GB"/>
              </w:rPr>
              <w:t xml:space="preserve"> per year of lessons on social and emotional skills for students in years 8–10 (age 12–15 years). School staff delivered primary restorative practices using respectful language to challenge or support behaviour and circle time to build relationships, and secondary restorative practices involved some staff implementing restorative conferences to address more serious behaviour problems.</w:t>
            </w:r>
          </w:p>
        </w:tc>
        <w:tc>
          <w:tcPr>
            <w:tcW w:w="1818" w:type="dxa"/>
            <w:shd w:val="clear" w:color="auto" w:fill="auto"/>
            <w:hideMark/>
          </w:tcPr>
          <w:p w14:paraId="6CB23410"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40 schools (20 intervention, 20 control)</w:t>
            </w:r>
            <w:r w:rsidRPr="006F1790">
              <w:rPr>
                <w:rFonts w:ascii="Calibri" w:eastAsia="Times New Roman" w:hAnsi="Calibri" w:cs="Calibri"/>
                <w:color w:val="000000"/>
                <w:sz w:val="16"/>
                <w:szCs w:val="16"/>
                <w:lang w:val="en-GB" w:eastAsia="en-GB"/>
              </w:rPr>
              <w:br/>
              <w:t xml:space="preserve">6667 </w:t>
            </w:r>
            <w:r>
              <w:rPr>
                <w:rFonts w:ascii="Calibri" w:eastAsia="Times New Roman" w:hAnsi="Calibri" w:cs="Calibri"/>
                <w:color w:val="000000"/>
                <w:sz w:val="16"/>
                <w:szCs w:val="16"/>
                <w:lang w:val="en-GB" w:eastAsia="en-GB"/>
              </w:rPr>
              <w:t xml:space="preserve">participants </w:t>
            </w:r>
            <w:proofErr w:type="gramStart"/>
            <w:r>
              <w:rPr>
                <w:rFonts w:ascii="Calibri" w:eastAsia="Times New Roman" w:hAnsi="Calibri" w:cs="Calibri"/>
                <w:color w:val="000000"/>
                <w:sz w:val="16"/>
                <w:szCs w:val="16"/>
                <w:lang w:val="en-GB" w:eastAsia="en-GB"/>
              </w:rPr>
              <w:t>at</w:t>
            </w:r>
            <w:r w:rsidRPr="006F1790">
              <w:rPr>
                <w:rFonts w:ascii="Calibri" w:eastAsia="Times New Roman" w:hAnsi="Calibri" w:cs="Calibri"/>
                <w:color w:val="000000"/>
                <w:sz w:val="16"/>
                <w:szCs w:val="16"/>
                <w:lang w:val="en-GB" w:eastAsia="en-GB"/>
              </w:rPr>
              <w:t xml:space="preserve"> </w:t>
            </w:r>
            <w:r>
              <w:rPr>
                <w:rFonts w:ascii="Calibri" w:eastAsia="Times New Roman" w:hAnsi="Calibri" w:cs="Calibri"/>
                <w:color w:val="000000"/>
                <w:sz w:val="16"/>
                <w:szCs w:val="16"/>
                <w:lang w:val="en-GB" w:eastAsia="en-GB"/>
              </w:rPr>
              <w:t xml:space="preserve"> </w:t>
            </w:r>
            <w:r w:rsidRPr="006F1790">
              <w:rPr>
                <w:rFonts w:ascii="Calibri" w:eastAsia="Times New Roman" w:hAnsi="Calibri" w:cs="Calibri"/>
                <w:color w:val="000000"/>
                <w:sz w:val="16"/>
                <w:szCs w:val="16"/>
                <w:lang w:val="en-GB" w:eastAsia="en-GB"/>
              </w:rPr>
              <w:t>baseline</w:t>
            </w:r>
            <w:proofErr w:type="gramEnd"/>
            <w:r w:rsidRPr="006F1790">
              <w:rPr>
                <w:rFonts w:ascii="Calibri" w:eastAsia="Times New Roman" w:hAnsi="Calibri" w:cs="Calibri"/>
                <w:color w:val="000000"/>
                <w:sz w:val="16"/>
                <w:szCs w:val="16"/>
                <w:lang w:val="en-GB" w:eastAsia="en-GB"/>
              </w:rPr>
              <w:t xml:space="preserve"> (3320 intervention, 3347 control)</w:t>
            </w:r>
            <w:r w:rsidRPr="006F1790">
              <w:rPr>
                <w:rFonts w:ascii="Calibri" w:eastAsia="Times New Roman" w:hAnsi="Calibri" w:cs="Calibri"/>
                <w:color w:val="000000"/>
                <w:sz w:val="16"/>
                <w:szCs w:val="16"/>
                <w:lang w:val="en-GB" w:eastAsia="en-GB"/>
              </w:rPr>
              <w:br/>
              <w:t>Analysed at 24 months: 88·3% intervention, 90·4% control</w:t>
            </w:r>
            <w:r w:rsidRPr="006F1790">
              <w:rPr>
                <w:rFonts w:ascii="Calibri" w:eastAsia="Times New Roman" w:hAnsi="Calibri" w:cs="Calibri"/>
                <w:color w:val="000000"/>
                <w:sz w:val="16"/>
                <w:szCs w:val="16"/>
                <w:lang w:val="en-GB" w:eastAsia="en-GB"/>
              </w:rPr>
              <w:br/>
              <w:t>Analysed at 36 months: 81·2% intervention, 85·0% control</w:t>
            </w:r>
          </w:p>
          <w:p w14:paraId="0B844DC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Year 8-10</w:t>
            </w:r>
            <w:r w:rsidRPr="006F1790">
              <w:rPr>
                <w:rFonts w:ascii="Calibri" w:eastAsia="Times New Roman" w:hAnsi="Calibri" w:cs="Calibri"/>
                <w:color w:val="000000"/>
                <w:sz w:val="16"/>
                <w:szCs w:val="16"/>
                <w:lang w:val="en-GB" w:eastAsia="en-GB"/>
              </w:rPr>
              <w:br/>
              <w:t>range 11-1</w:t>
            </w:r>
            <w:r>
              <w:rPr>
                <w:rFonts w:ascii="Calibri" w:eastAsia="Times New Roman" w:hAnsi="Calibri" w:cs="Calibri"/>
                <w:color w:val="000000"/>
                <w:sz w:val="16"/>
                <w:szCs w:val="16"/>
                <w:lang w:val="en-GB" w:eastAsia="en-GB"/>
              </w:rPr>
              <w:t>5</w:t>
            </w:r>
            <w:r w:rsidRPr="006F1790">
              <w:rPr>
                <w:rFonts w:ascii="Calibri" w:eastAsia="Times New Roman" w:hAnsi="Calibri" w:cs="Calibri"/>
                <w:color w:val="000000"/>
                <w:sz w:val="16"/>
                <w:szCs w:val="16"/>
                <w:lang w:val="en-GB" w:eastAsia="en-GB"/>
              </w:rPr>
              <w:t xml:space="preserve"> years  </w:t>
            </w:r>
          </w:p>
        </w:tc>
        <w:tc>
          <w:tcPr>
            <w:tcW w:w="1046" w:type="dxa"/>
            <w:shd w:val="clear" w:color="auto" w:fill="auto"/>
            <w:hideMark/>
          </w:tcPr>
          <w:p w14:paraId="6DA806BB"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Secondary schools</w:t>
            </w:r>
          </w:p>
        </w:tc>
        <w:tc>
          <w:tcPr>
            <w:tcW w:w="1985" w:type="dxa"/>
            <w:shd w:val="clear" w:color="auto" w:fill="auto"/>
            <w:hideMark/>
          </w:tcPr>
          <w:p w14:paraId="62172C6B" w14:textId="77777777" w:rsidR="00E60B7D" w:rsidRPr="006F1790" w:rsidRDefault="00E60B7D" w:rsidP="006733D7">
            <w:pPr>
              <w:spacing w:after="24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Gatehouse Bullying Scale (GBS),</w:t>
            </w:r>
            <w:r w:rsidRPr="006F1790">
              <w:rPr>
                <w:rFonts w:ascii="Calibri" w:eastAsia="Times New Roman" w:hAnsi="Calibri" w:cs="Calibri"/>
                <w:color w:val="000000"/>
                <w:sz w:val="16"/>
                <w:szCs w:val="16"/>
                <w:lang w:val="en-GB" w:eastAsia="en-GB"/>
              </w:rPr>
              <w:br/>
              <w:t xml:space="preserve">Edinburgh Study of Youth Transitions and Crime (ESYTC) </w:t>
            </w:r>
            <w:r w:rsidRPr="006F1790">
              <w:rPr>
                <w:rFonts w:ascii="Calibri" w:eastAsia="Times New Roman" w:hAnsi="Calibri" w:cs="Calibri"/>
                <w:color w:val="000000"/>
                <w:sz w:val="16"/>
                <w:szCs w:val="16"/>
                <w:lang w:val="en-GB" w:eastAsia="en-GB"/>
              </w:rPr>
              <w:br/>
              <w:t>Paediatric Qua</w:t>
            </w:r>
            <w:r>
              <w:rPr>
                <w:rFonts w:ascii="Calibri" w:eastAsia="Times New Roman" w:hAnsi="Calibri" w:cs="Calibri"/>
                <w:color w:val="000000"/>
                <w:sz w:val="16"/>
                <w:szCs w:val="16"/>
                <w:lang w:val="en-GB" w:eastAsia="en-GB"/>
              </w:rPr>
              <w:t>lity of Life Inventory (</w:t>
            </w:r>
            <w:proofErr w:type="spellStart"/>
            <w:r>
              <w:rPr>
                <w:rFonts w:ascii="Calibri" w:eastAsia="Times New Roman" w:hAnsi="Calibri" w:cs="Calibri"/>
                <w:color w:val="000000"/>
                <w:sz w:val="16"/>
                <w:szCs w:val="16"/>
                <w:lang w:val="en-GB" w:eastAsia="en-GB"/>
              </w:rPr>
              <w:t>PedsQL</w:t>
            </w:r>
            <w:proofErr w:type="spellEnd"/>
            <w:r>
              <w:rPr>
                <w:rFonts w:ascii="Calibri" w:eastAsia="Times New Roman" w:hAnsi="Calibri" w:cs="Calibri"/>
                <w:color w:val="000000"/>
                <w:sz w:val="16"/>
                <w:szCs w:val="16"/>
                <w:lang w:val="en-GB" w:eastAsia="en-GB"/>
              </w:rPr>
              <w:t xml:space="preserve">), </w:t>
            </w:r>
            <w:r w:rsidRPr="006F1790">
              <w:rPr>
                <w:rFonts w:ascii="Calibri" w:eastAsia="Times New Roman" w:hAnsi="Calibri" w:cs="Calibri"/>
                <w:color w:val="000000"/>
                <w:sz w:val="16"/>
                <w:szCs w:val="16"/>
                <w:lang w:val="en-GB" w:eastAsia="en-GB"/>
              </w:rPr>
              <w:t>Short Warwick-Edinburgh Mental Well-Being Scale (SWEMWBS)</w:t>
            </w:r>
            <w:r w:rsidRPr="006F1790">
              <w:rPr>
                <w:rFonts w:ascii="Calibri" w:eastAsia="Times New Roman" w:hAnsi="Calibri" w:cs="Calibri"/>
                <w:color w:val="000000"/>
                <w:sz w:val="16"/>
                <w:szCs w:val="16"/>
                <w:lang w:val="en-GB" w:eastAsia="en-GB"/>
              </w:rPr>
              <w:br/>
              <w:t>Strengths and Difficulties Questionnaire (SDQ)</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br/>
              <w:t>Modified Aggression Scale (bullying subscale)</w:t>
            </w:r>
            <w:r>
              <w:rPr>
                <w:rFonts w:ascii="Calibri" w:eastAsia="Times New Roman" w:hAnsi="Calibri" w:cs="Calibri"/>
                <w:color w:val="000000"/>
                <w:sz w:val="16"/>
                <w:szCs w:val="16"/>
                <w:lang w:val="en-GB" w:eastAsia="en-GB"/>
              </w:rPr>
              <w:t xml:space="preserve">. </w:t>
            </w:r>
          </w:p>
        </w:tc>
        <w:tc>
          <w:tcPr>
            <w:tcW w:w="5102" w:type="dxa"/>
            <w:shd w:val="clear" w:color="auto" w:fill="auto"/>
            <w:hideMark/>
          </w:tcPr>
          <w:p w14:paraId="2E0FE1B5"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The intervention reduced students’ reports of bullying victimisation. Larger benefits were reported for secondary outcomes improved psychological functioning, wellbeing and quality </w:t>
            </w:r>
            <w:proofErr w:type="spellStart"/>
            <w:r>
              <w:rPr>
                <w:rFonts w:ascii="Calibri" w:eastAsia="Times New Roman" w:hAnsi="Calibri" w:cs="Calibri"/>
                <w:color w:val="000000"/>
                <w:sz w:val="16"/>
                <w:szCs w:val="16"/>
                <w:lang w:val="en-GB" w:eastAsia="en-GB"/>
              </w:rPr>
              <w:t>if</w:t>
            </w:r>
            <w:proofErr w:type="spellEnd"/>
            <w:r>
              <w:rPr>
                <w:rFonts w:ascii="Calibri" w:eastAsia="Times New Roman" w:hAnsi="Calibri" w:cs="Calibri"/>
                <w:color w:val="000000"/>
                <w:sz w:val="16"/>
                <w:szCs w:val="16"/>
                <w:lang w:val="en-GB" w:eastAsia="en-GB"/>
              </w:rPr>
              <w:t xml:space="preserve"> life, reduced police contact, smoking, alcohol and drug use.  </w:t>
            </w:r>
            <w:r w:rsidRPr="006F1790">
              <w:rPr>
                <w:rFonts w:ascii="Calibri" w:eastAsia="Times New Roman" w:hAnsi="Calibri" w:cs="Calibri"/>
                <w:color w:val="000000"/>
                <w:sz w:val="16"/>
                <w:szCs w:val="16"/>
                <w:lang w:val="en-GB" w:eastAsia="en-GB"/>
              </w:rPr>
              <w:t xml:space="preserve">Adjusted results </w:t>
            </w:r>
            <w:r>
              <w:rPr>
                <w:rFonts w:ascii="Calibri" w:eastAsia="Times New Roman" w:hAnsi="Calibri" w:cs="Calibri"/>
                <w:color w:val="000000"/>
                <w:sz w:val="16"/>
                <w:szCs w:val="16"/>
                <w:lang w:val="en-GB" w:eastAsia="en-GB"/>
              </w:rPr>
              <w:t>at</w:t>
            </w:r>
            <w:r w:rsidRPr="006F1790">
              <w:rPr>
                <w:rFonts w:ascii="Calibri" w:eastAsia="Times New Roman" w:hAnsi="Calibri" w:cs="Calibri"/>
                <w:color w:val="000000"/>
                <w:sz w:val="16"/>
                <w:szCs w:val="16"/>
                <w:lang w:val="en-GB" w:eastAsia="en-GB"/>
              </w:rPr>
              <w:t xml:space="preserve"> 36 months: Adjusted difference, (95% Confidence Interval), p-value, adjusted effect</w:t>
            </w:r>
            <w:r w:rsidRPr="006F1790">
              <w:rPr>
                <w:rFonts w:ascii="Calibri" w:eastAsia="Times New Roman" w:hAnsi="Calibri" w:cs="Calibri"/>
                <w:color w:val="000000"/>
                <w:sz w:val="16"/>
                <w:szCs w:val="16"/>
                <w:lang w:val="en-GB" w:eastAsia="en-GB"/>
              </w:rPr>
              <w:br/>
              <w:t>GBS bullying score: –0·03, (–0·06, –0·001), 0·0441, –0·08</w:t>
            </w:r>
            <w:r w:rsidRPr="006F1790">
              <w:rPr>
                <w:rFonts w:ascii="Calibri" w:eastAsia="Times New Roman" w:hAnsi="Calibri" w:cs="Calibri"/>
                <w:color w:val="000000"/>
                <w:sz w:val="16"/>
                <w:szCs w:val="16"/>
                <w:lang w:val="en-GB" w:eastAsia="en-GB"/>
              </w:rPr>
              <w:br/>
              <w:t>ESYTC: –0·13, (–0·43, 0·18), 0·4199, –0·03</w:t>
            </w:r>
            <w:r w:rsidRPr="006F1790">
              <w:rPr>
                <w:rFonts w:ascii="Calibri" w:eastAsia="Times New Roman" w:hAnsi="Calibri" w:cs="Calibri"/>
                <w:color w:val="000000"/>
                <w:sz w:val="16"/>
                <w:szCs w:val="16"/>
                <w:lang w:val="en-GB" w:eastAsia="en-GB"/>
              </w:rPr>
              <w:br/>
            </w:r>
            <w:proofErr w:type="spellStart"/>
            <w:r w:rsidRPr="006F1790">
              <w:rPr>
                <w:rFonts w:ascii="Calibri" w:eastAsia="Times New Roman" w:hAnsi="Calibri" w:cs="Calibri"/>
                <w:color w:val="000000"/>
                <w:sz w:val="16"/>
                <w:szCs w:val="16"/>
                <w:lang w:val="en-GB" w:eastAsia="en-GB"/>
              </w:rPr>
              <w:t>PedsQL</w:t>
            </w:r>
            <w:proofErr w:type="spellEnd"/>
            <w:r w:rsidRPr="006F1790">
              <w:rPr>
                <w:rFonts w:ascii="Calibri" w:eastAsia="Times New Roman" w:hAnsi="Calibri" w:cs="Calibri"/>
                <w:color w:val="000000"/>
                <w:sz w:val="16"/>
                <w:szCs w:val="16"/>
                <w:lang w:val="en-GB" w:eastAsia="en-GB"/>
              </w:rPr>
              <w:t xml:space="preserve"> overall score: 1·44, (0·70, 2·17), 0·0001, 0·14</w:t>
            </w:r>
            <w:r w:rsidRPr="006F1790">
              <w:rPr>
                <w:rFonts w:ascii="Calibri" w:eastAsia="Times New Roman" w:hAnsi="Calibri" w:cs="Calibri"/>
                <w:color w:val="000000"/>
                <w:sz w:val="16"/>
                <w:szCs w:val="16"/>
                <w:lang w:val="en-GB" w:eastAsia="en-GB"/>
              </w:rPr>
              <w:br/>
              <w:t>SDQ total difficulties score: –0·54, (–0·83, –0·25), 0·0002, –0·14</w:t>
            </w:r>
            <w:r w:rsidRPr="006F1790">
              <w:rPr>
                <w:rFonts w:ascii="Calibri" w:eastAsia="Times New Roman" w:hAnsi="Calibri" w:cs="Calibri"/>
                <w:color w:val="000000"/>
                <w:sz w:val="16"/>
                <w:szCs w:val="16"/>
                <w:lang w:val="en-GB" w:eastAsia="en-GB"/>
              </w:rPr>
              <w:br/>
              <w:t>SWEMWBS total wellbeing index: 0·33, (0·00, 0·66), 0·0487, 0·07</w:t>
            </w:r>
            <w:r w:rsidRPr="006F1790">
              <w:rPr>
                <w:rFonts w:ascii="Calibri" w:eastAsia="Times New Roman" w:hAnsi="Calibri" w:cs="Calibri"/>
                <w:color w:val="000000"/>
                <w:sz w:val="16"/>
                <w:szCs w:val="16"/>
                <w:lang w:val="en-GB" w:eastAsia="en-GB"/>
              </w:rPr>
              <w:br/>
              <w:t>Modified aggression scale: –0·26, (–0·57, 0·05), 0·0976, –0·12</w:t>
            </w:r>
          </w:p>
        </w:tc>
      </w:tr>
      <w:tr w:rsidR="00E60B7D" w:rsidRPr="00B949C8" w14:paraId="32BCBBBA" w14:textId="77777777" w:rsidTr="006733D7">
        <w:trPr>
          <w:trHeight w:val="3402"/>
        </w:trPr>
        <w:tc>
          <w:tcPr>
            <w:tcW w:w="1197" w:type="dxa"/>
            <w:shd w:val="clear" w:color="auto" w:fill="auto"/>
            <w:hideMark/>
          </w:tcPr>
          <w:p w14:paraId="2A815367"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lastRenderedPageBreak/>
              <w:t>Zachariah (2018); India</w:t>
            </w:r>
          </w:p>
        </w:tc>
        <w:tc>
          <w:tcPr>
            <w:tcW w:w="992" w:type="dxa"/>
            <w:shd w:val="clear" w:color="auto" w:fill="auto"/>
            <w:hideMark/>
          </w:tcPr>
          <w:p w14:paraId="3E694D4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Qualitative </w:t>
            </w:r>
          </w:p>
        </w:tc>
        <w:tc>
          <w:tcPr>
            <w:tcW w:w="1352" w:type="dxa"/>
            <w:shd w:val="clear" w:color="auto" w:fill="auto"/>
            <w:hideMark/>
          </w:tcPr>
          <w:p w14:paraId="68C6020B"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58BD4D50">
              <w:rPr>
                <w:rFonts w:ascii="Calibri" w:eastAsia="Times New Roman" w:hAnsi="Calibri" w:cs="Calibri"/>
                <w:color w:val="000000" w:themeColor="text1"/>
                <w:sz w:val="16"/>
                <w:szCs w:val="16"/>
                <w:lang w:val="en-GB" w:eastAsia="en-GB"/>
              </w:rPr>
              <w:t>To explore the impact of PE (Peer Educator) programs on the social, emotional, cognitive, behavioural, and attitudinal changes among voluntary PEs in the context of suicide prevention in India.</w:t>
            </w:r>
          </w:p>
        </w:tc>
        <w:tc>
          <w:tcPr>
            <w:tcW w:w="2305" w:type="dxa"/>
            <w:gridSpan w:val="2"/>
          </w:tcPr>
          <w:p w14:paraId="0F493FC2"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Social / Relational</w:t>
            </w:r>
          </w:p>
          <w:p w14:paraId="081FAE33"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426AA143" w14:textId="77777777" w:rsidR="00E60B7D" w:rsidRDefault="00E60B7D" w:rsidP="006733D7">
            <w:pPr>
              <w:autoSpaceDE w:val="0"/>
              <w:autoSpaceDN w:val="0"/>
              <w:adjustRightInd w:val="0"/>
              <w:spacing w:after="0" w:line="240" w:lineRule="auto"/>
              <w:rPr>
                <w:rFonts w:cstheme="minorHAnsi"/>
                <w:sz w:val="16"/>
                <w:szCs w:val="16"/>
                <w:lang w:val="en-GB"/>
              </w:rPr>
            </w:pPr>
            <w:r>
              <w:rPr>
                <w:rFonts w:eastAsia="Times New Roman" w:cstheme="minorHAnsi"/>
                <w:color w:val="000000"/>
                <w:sz w:val="16"/>
                <w:szCs w:val="16"/>
                <w:lang w:val="en-GB" w:eastAsia="en-GB"/>
              </w:rPr>
              <w:t>Peer Educators programmes</w:t>
            </w:r>
            <w:r w:rsidRPr="00D6298E">
              <w:rPr>
                <w:rFonts w:eastAsia="Times New Roman" w:cstheme="minorHAnsi"/>
                <w:color w:val="000000"/>
                <w:sz w:val="16"/>
                <w:szCs w:val="16"/>
                <w:lang w:val="en-GB" w:eastAsia="en-GB"/>
              </w:rPr>
              <w:t xml:space="preserve"> </w:t>
            </w:r>
            <w:r w:rsidRPr="00D6298E">
              <w:rPr>
                <w:rFonts w:cstheme="minorHAnsi"/>
                <w:sz w:val="16"/>
                <w:szCs w:val="16"/>
                <w:lang w:val="en-GB"/>
              </w:rPr>
              <w:t>aim to</w:t>
            </w:r>
            <w:r>
              <w:rPr>
                <w:rFonts w:cstheme="minorHAnsi"/>
                <w:sz w:val="16"/>
                <w:szCs w:val="16"/>
                <w:lang w:val="en-GB"/>
              </w:rPr>
              <w:t xml:space="preserve"> empower students to respond </w:t>
            </w:r>
            <w:r w:rsidRPr="00D6298E">
              <w:rPr>
                <w:rFonts w:cstheme="minorHAnsi"/>
                <w:sz w:val="16"/>
                <w:szCs w:val="16"/>
                <w:lang w:val="en-GB"/>
              </w:rPr>
              <w:t>to peers in distress</w:t>
            </w:r>
            <w:r>
              <w:rPr>
                <w:rFonts w:cstheme="minorHAnsi"/>
                <w:sz w:val="16"/>
                <w:szCs w:val="16"/>
                <w:lang w:val="en-GB"/>
              </w:rPr>
              <w:t xml:space="preserve"> and are widely used in suicide prevention. The </w:t>
            </w:r>
            <w:proofErr w:type="gramStart"/>
            <w:r>
              <w:rPr>
                <w:rFonts w:cstheme="minorHAnsi"/>
                <w:sz w:val="16"/>
                <w:szCs w:val="16"/>
                <w:lang w:val="en-GB"/>
              </w:rPr>
              <w:t>main focus</w:t>
            </w:r>
            <w:proofErr w:type="gramEnd"/>
            <w:r>
              <w:rPr>
                <w:rFonts w:cstheme="minorHAnsi"/>
                <w:sz w:val="16"/>
                <w:szCs w:val="16"/>
                <w:lang w:val="en-GB"/>
              </w:rPr>
              <w:t xml:space="preserve"> is interactions between peers in order to delineate the problem, encourage help-seeking and provide a safe space, and if needed, professional support. </w:t>
            </w:r>
          </w:p>
          <w:p w14:paraId="0FB94CCD" w14:textId="77777777" w:rsidR="00E60B7D" w:rsidRPr="002E7F6C" w:rsidRDefault="00E60B7D" w:rsidP="006733D7">
            <w:pPr>
              <w:autoSpaceDE w:val="0"/>
              <w:autoSpaceDN w:val="0"/>
              <w:adjustRightInd w:val="0"/>
              <w:spacing w:after="0" w:line="240" w:lineRule="auto"/>
              <w:rPr>
                <w:rFonts w:ascii="STIX-Regular" w:hAnsi="STIX-Regular" w:cs="STIX-Regular"/>
                <w:sz w:val="20"/>
                <w:szCs w:val="20"/>
                <w:lang w:val="en-GB"/>
              </w:rPr>
            </w:pPr>
            <w:r>
              <w:rPr>
                <w:rFonts w:cstheme="minorHAnsi"/>
                <w:sz w:val="16"/>
                <w:szCs w:val="16"/>
                <w:lang w:val="en-GB"/>
              </w:rPr>
              <w:t xml:space="preserve">In the context of suicide </w:t>
            </w:r>
            <w:r w:rsidRPr="002E7F6C">
              <w:rPr>
                <w:rFonts w:cstheme="minorHAnsi"/>
                <w:sz w:val="16"/>
                <w:szCs w:val="16"/>
                <w:lang w:val="en-GB"/>
              </w:rPr>
              <w:t>prevention PE training focused on improving knowledge of suicide warning signs and skills to respond to peers in distress</w:t>
            </w:r>
            <w:r>
              <w:rPr>
                <w:rFonts w:cstheme="minorHAnsi"/>
                <w:sz w:val="16"/>
                <w:szCs w:val="16"/>
                <w:lang w:val="en-GB"/>
              </w:rPr>
              <w:t xml:space="preserve">, empathy, active listening, communication skills, non-judgemental thinking about others and increased self-care and awareness of own well-being. </w:t>
            </w:r>
          </w:p>
          <w:p w14:paraId="52C4168F"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p>
        </w:tc>
        <w:tc>
          <w:tcPr>
            <w:tcW w:w="1818" w:type="dxa"/>
            <w:shd w:val="clear" w:color="auto" w:fill="auto"/>
            <w:hideMark/>
          </w:tcPr>
          <w:p w14:paraId="47A24DBB"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6 schools</w:t>
            </w:r>
            <w:r w:rsidRPr="006F1790">
              <w:rPr>
                <w:rFonts w:ascii="Calibri" w:eastAsia="Times New Roman" w:hAnsi="Calibri" w:cs="Calibri"/>
                <w:color w:val="000000"/>
                <w:sz w:val="16"/>
                <w:szCs w:val="16"/>
                <w:lang w:val="en-GB" w:eastAsia="en-GB"/>
              </w:rPr>
              <w:br/>
              <w:t>76 PEs involved for at least one school year completed an open-ended questionnaire</w:t>
            </w:r>
            <w:r w:rsidRPr="006F1790">
              <w:rPr>
                <w:rFonts w:ascii="Calibri" w:eastAsia="Times New Roman" w:hAnsi="Calibri" w:cs="Calibri"/>
                <w:color w:val="000000"/>
                <w:sz w:val="16"/>
                <w:szCs w:val="16"/>
                <w:lang w:val="en-GB" w:eastAsia="en-GB"/>
              </w:rPr>
              <w:br/>
              <w:t>Focus group session with 24 parents of PEs</w:t>
            </w:r>
            <w:r w:rsidRPr="006F1790">
              <w:rPr>
                <w:rFonts w:ascii="Calibri" w:eastAsia="Times New Roman" w:hAnsi="Calibri" w:cs="Calibri"/>
                <w:color w:val="000000"/>
                <w:sz w:val="16"/>
                <w:szCs w:val="16"/>
                <w:lang w:val="en-GB" w:eastAsia="en-GB"/>
              </w:rPr>
              <w:br/>
              <w:t>3 Semi-structured interviews with school staff</w:t>
            </w:r>
            <w:r w:rsidRPr="006F1790">
              <w:rPr>
                <w:rFonts w:ascii="Calibri" w:eastAsia="Times New Roman" w:hAnsi="Calibri" w:cs="Calibri"/>
                <w:color w:val="000000"/>
                <w:sz w:val="16"/>
                <w:szCs w:val="16"/>
                <w:lang w:val="en-GB" w:eastAsia="en-GB"/>
              </w:rPr>
              <w:br/>
              <w:t>10 Semi-structured interviews with PEs</w:t>
            </w:r>
            <w:r w:rsidRPr="006F1790">
              <w:rPr>
                <w:rFonts w:ascii="Calibri" w:eastAsia="Times New Roman" w:hAnsi="Calibri" w:cs="Calibri"/>
                <w:color w:val="000000"/>
                <w:sz w:val="16"/>
                <w:szCs w:val="16"/>
                <w:lang w:val="en-GB" w:eastAsia="en-GB"/>
              </w:rPr>
              <w:br/>
              <w:t>4 Semi-structured interviews with program facilitators</w:t>
            </w:r>
            <w:r w:rsidRPr="006F1790">
              <w:rPr>
                <w:rFonts w:ascii="Calibri" w:eastAsia="Times New Roman" w:hAnsi="Calibri" w:cs="Calibri"/>
                <w:color w:val="000000"/>
                <w:sz w:val="16"/>
                <w:szCs w:val="16"/>
                <w:lang w:val="en-GB" w:eastAsia="en-GB"/>
              </w:rPr>
              <w:br/>
              <w:t>range 12-1</w:t>
            </w:r>
            <w:r>
              <w:rPr>
                <w:rFonts w:ascii="Calibri" w:eastAsia="Times New Roman" w:hAnsi="Calibri" w:cs="Calibri"/>
                <w:color w:val="000000"/>
                <w:sz w:val="16"/>
                <w:szCs w:val="16"/>
                <w:lang w:val="en-GB" w:eastAsia="en-GB"/>
              </w:rPr>
              <w:t>5</w:t>
            </w:r>
            <w:r w:rsidRPr="006F1790">
              <w:rPr>
                <w:rFonts w:ascii="Calibri" w:eastAsia="Times New Roman" w:hAnsi="Calibri" w:cs="Calibri"/>
                <w:color w:val="000000"/>
                <w:sz w:val="16"/>
                <w:szCs w:val="16"/>
                <w:lang w:val="en-GB" w:eastAsia="en-GB"/>
              </w:rPr>
              <w:t xml:space="preserve"> years </w:t>
            </w:r>
          </w:p>
        </w:tc>
        <w:tc>
          <w:tcPr>
            <w:tcW w:w="1046" w:type="dxa"/>
            <w:shd w:val="clear" w:color="auto" w:fill="auto"/>
            <w:hideMark/>
          </w:tcPr>
          <w:p w14:paraId="388CDA59"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Secondary schools</w:t>
            </w:r>
          </w:p>
        </w:tc>
        <w:tc>
          <w:tcPr>
            <w:tcW w:w="1985" w:type="dxa"/>
            <w:shd w:val="clear" w:color="auto" w:fill="auto"/>
            <w:hideMark/>
          </w:tcPr>
          <w:p w14:paraId="0EA152E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Social, emotional, cognitive, behavio</w:t>
            </w:r>
            <w:r>
              <w:rPr>
                <w:rFonts w:ascii="Calibri" w:eastAsia="Times New Roman" w:hAnsi="Calibri" w:cs="Calibri"/>
                <w:color w:val="000000"/>
                <w:sz w:val="16"/>
                <w:szCs w:val="16"/>
                <w:lang w:val="en-GB" w:eastAsia="en-GB"/>
              </w:rPr>
              <w:t>u</w:t>
            </w:r>
            <w:r w:rsidRPr="006F1790">
              <w:rPr>
                <w:rFonts w:ascii="Calibri" w:eastAsia="Times New Roman" w:hAnsi="Calibri" w:cs="Calibri"/>
                <w:color w:val="000000"/>
                <w:sz w:val="16"/>
                <w:szCs w:val="16"/>
                <w:lang w:val="en-GB" w:eastAsia="en-GB"/>
              </w:rPr>
              <w:t>ral, and attitudinal changes</w:t>
            </w:r>
          </w:p>
        </w:tc>
        <w:tc>
          <w:tcPr>
            <w:tcW w:w="5102" w:type="dxa"/>
            <w:shd w:val="clear" w:color="auto" w:fill="auto"/>
            <w:hideMark/>
          </w:tcPr>
          <w:p w14:paraId="5DF59E0A"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No direct impact on MH. </w:t>
            </w:r>
            <w:r w:rsidRPr="006F1790">
              <w:rPr>
                <w:rFonts w:ascii="Calibri" w:eastAsia="Times New Roman" w:hAnsi="Calibri" w:cs="Calibri"/>
                <w:color w:val="000000"/>
                <w:sz w:val="16"/>
                <w:szCs w:val="16"/>
                <w:lang w:val="en-GB" w:eastAsia="en-GB"/>
              </w:rPr>
              <w:br/>
              <w:t>Ind</w:t>
            </w:r>
            <w:r>
              <w:rPr>
                <w:rFonts w:ascii="Calibri" w:eastAsia="Times New Roman" w:hAnsi="Calibri" w:cs="Calibri"/>
                <w:color w:val="000000"/>
                <w:sz w:val="16"/>
                <w:szCs w:val="16"/>
                <w:lang w:val="en-GB" w:eastAsia="en-GB"/>
              </w:rPr>
              <w:t>irect and Unanticipated Results: Emotional awareness of PEs grew including</w:t>
            </w:r>
            <w:r w:rsidRPr="006F1790">
              <w:rPr>
                <w:rFonts w:ascii="Calibri" w:eastAsia="Times New Roman" w:hAnsi="Calibri" w:cs="Calibri"/>
                <w:color w:val="000000"/>
                <w:sz w:val="16"/>
                <w:szCs w:val="16"/>
                <w:lang w:val="en-GB" w:eastAsia="en-GB"/>
              </w:rPr>
              <w:t xml:space="preserve"> the ability of students to introspect and explore </w:t>
            </w:r>
            <w:r>
              <w:rPr>
                <w:rFonts w:ascii="Calibri" w:eastAsia="Times New Roman" w:hAnsi="Calibri" w:cs="Calibri"/>
                <w:color w:val="000000"/>
                <w:sz w:val="16"/>
                <w:szCs w:val="16"/>
                <w:lang w:val="en-GB" w:eastAsia="en-GB"/>
              </w:rPr>
              <w:t xml:space="preserve">their emotions, increased sense of mindfulness, increased feeling of self-worth, </w:t>
            </w:r>
            <w:r w:rsidRPr="006F1790">
              <w:rPr>
                <w:rFonts w:ascii="Calibri" w:eastAsia="Times New Roman" w:hAnsi="Calibri" w:cs="Calibri"/>
                <w:color w:val="000000"/>
                <w:sz w:val="16"/>
                <w:szCs w:val="16"/>
                <w:lang w:val="en-GB" w:eastAsia="en-GB"/>
              </w:rPr>
              <w:t>self-care value, particularly the value of their</w:t>
            </w:r>
            <w:r>
              <w:rPr>
                <w:rFonts w:ascii="Calibri" w:eastAsia="Times New Roman" w:hAnsi="Calibri" w:cs="Calibri"/>
                <w:color w:val="000000"/>
                <w:sz w:val="16"/>
                <w:szCs w:val="16"/>
                <w:lang w:val="en-GB" w:eastAsia="en-GB"/>
              </w:rPr>
              <w:t xml:space="preserve"> own life and how they live it, increased ownership and agency. Students became </w:t>
            </w:r>
            <w:r w:rsidRPr="006F1790">
              <w:rPr>
                <w:rFonts w:ascii="Calibri" w:eastAsia="Times New Roman" w:hAnsi="Calibri" w:cs="Calibri"/>
                <w:color w:val="000000"/>
                <w:sz w:val="16"/>
                <w:szCs w:val="16"/>
                <w:lang w:val="en-GB" w:eastAsia="en-GB"/>
              </w:rPr>
              <w:t xml:space="preserve">more independent, critical, and active in their approach to change negative aspects of their context.  </w:t>
            </w:r>
            <w:r w:rsidRPr="006F1790">
              <w:rPr>
                <w:rFonts w:ascii="Calibri" w:eastAsia="Times New Roman" w:hAnsi="Calibri" w:cs="Calibri"/>
                <w:color w:val="000000"/>
                <w:sz w:val="16"/>
                <w:szCs w:val="16"/>
                <w:lang w:val="en-GB" w:eastAsia="en-GB"/>
              </w:rPr>
              <w:br/>
            </w:r>
            <w:r w:rsidRPr="006F1790">
              <w:rPr>
                <w:rFonts w:ascii="Calibri" w:eastAsia="Times New Roman" w:hAnsi="Calibri" w:cs="Calibri"/>
                <w:color w:val="000000"/>
                <w:sz w:val="16"/>
                <w:szCs w:val="16"/>
                <w:lang w:val="en-GB" w:eastAsia="en-GB"/>
              </w:rPr>
              <w:br/>
              <w:t>The PE program had an impact on the PEs’ emotional development by way of increased emotional awareness and patience, feelings of self-worth, practice of sel</w:t>
            </w:r>
            <w:r>
              <w:rPr>
                <w:rFonts w:ascii="Calibri" w:eastAsia="Times New Roman" w:hAnsi="Calibri" w:cs="Calibri"/>
                <w:color w:val="000000"/>
                <w:sz w:val="16"/>
                <w:szCs w:val="16"/>
                <w:lang w:val="en-GB" w:eastAsia="en-GB"/>
              </w:rPr>
              <w:t>f-care and building friendships</w:t>
            </w:r>
            <w:r w:rsidRPr="006F1790">
              <w:rPr>
                <w:rFonts w:ascii="Calibri" w:eastAsia="Times New Roman" w:hAnsi="Calibri" w:cs="Calibri"/>
                <w:color w:val="000000"/>
                <w:sz w:val="16"/>
                <w:szCs w:val="16"/>
                <w:lang w:val="en-GB" w:eastAsia="en-GB"/>
              </w:rPr>
              <w:t>.</w:t>
            </w:r>
          </w:p>
        </w:tc>
      </w:tr>
      <w:tr w:rsidR="00E60B7D" w:rsidRPr="00B949C8" w14:paraId="678CFFFF" w14:textId="77777777" w:rsidTr="006733D7">
        <w:trPr>
          <w:trHeight w:val="987"/>
        </w:trPr>
        <w:tc>
          <w:tcPr>
            <w:tcW w:w="1197" w:type="dxa"/>
            <w:shd w:val="clear" w:color="auto" w:fill="auto"/>
            <w:hideMark/>
          </w:tcPr>
          <w:p w14:paraId="0D7A9D19"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t>Christiansen (2017); Denmark</w:t>
            </w:r>
          </w:p>
        </w:tc>
        <w:tc>
          <w:tcPr>
            <w:tcW w:w="992" w:type="dxa"/>
            <w:shd w:val="clear" w:color="auto" w:fill="auto"/>
            <w:hideMark/>
          </w:tcPr>
          <w:p w14:paraId="33E98958"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RCT</w:t>
            </w:r>
          </w:p>
        </w:tc>
        <w:tc>
          <w:tcPr>
            <w:tcW w:w="1352" w:type="dxa"/>
            <w:shd w:val="clear" w:color="auto" w:fill="auto"/>
            <w:hideMark/>
          </w:tcPr>
          <w:p w14:paraId="2146D6D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To examine the effect of a 9-month school intervention focusing on physical self-worth,</w:t>
            </w:r>
            <w:r>
              <w:rPr>
                <w:rFonts w:ascii="Calibri" w:eastAsia="Times New Roman" w:hAnsi="Calibri" w:cs="Calibri"/>
                <w:color w:val="000000"/>
                <w:sz w:val="16"/>
                <w:szCs w:val="16"/>
                <w:lang w:val="en-GB" w:eastAsia="en-GB"/>
              </w:rPr>
              <w:t xml:space="preserve"> </w:t>
            </w:r>
            <w:r w:rsidRPr="006F1790">
              <w:rPr>
                <w:rFonts w:ascii="Calibri" w:eastAsia="Times New Roman" w:hAnsi="Calibri" w:cs="Calibri"/>
                <w:color w:val="000000"/>
                <w:sz w:val="16"/>
                <w:szCs w:val="16"/>
                <w:lang w:val="en-GB" w:eastAsia="en-GB"/>
              </w:rPr>
              <w:t>self</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t>perceived sport competence, body attractiveness, social competences and global self-worth in children aged 10-13 years.</w:t>
            </w:r>
          </w:p>
        </w:tc>
        <w:tc>
          <w:tcPr>
            <w:tcW w:w="2305" w:type="dxa"/>
            <w:gridSpan w:val="2"/>
          </w:tcPr>
          <w:p w14:paraId="35AC3F09"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Organisational</w:t>
            </w:r>
          </w:p>
          <w:p w14:paraId="2BFB02B4"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57A38357" w14:textId="77777777" w:rsidR="00E60B7D" w:rsidRPr="002E7F6C" w:rsidRDefault="00E60B7D" w:rsidP="006733D7">
            <w:pPr>
              <w:autoSpaceDE w:val="0"/>
              <w:autoSpaceDN w:val="0"/>
              <w:adjustRightInd w:val="0"/>
              <w:spacing w:after="0" w:line="240" w:lineRule="auto"/>
              <w:rPr>
                <w:rFonts w:cstheme="minorHAnsi"/>
                <w:sz w:val="16"/>
                <w:szCs w:val="16"/>
                <w:lang w:val="en-GB"/>
              </w:rPr>
            </w:pPr>
            <w:r w:rsidRPr="00660922">
              <w:rPr>
                <w:rFonts w:ascii="Calibri" w:eastAsia="Times New Roman" w:hAnsi="Calibri" w:cs="Calibri"/>
                <w:color w:val="000000"/>
                <w:sz w:val="16"/>
                <w:szCs w:val="16"/>
                <w:lang w:val="en-GB" w:eastAsia="en-GB"/>
              </w:rPr>
              <w:t>The intervention</w:t>
            </w:r>
            <w:r>
              <w:rPr>
                <w:rFonts w:ascii="Calibri" w:eastAsia="Times New Roman" w:hAnsi="Calibri" w:cs="Calibri"/>
                <w:color w:val="000000"/>
                <w:sz w:val="16"/>
                <w:szCs w:val="16"/>
                <w:lang w:val="en-GB" w:eastAsia="en-GB"/>
              </w:rPr>
              <w:t xml:space="preserve"> was grounded in the Self Determination Theory. It c</w:t>
            </w:r>
            <w:r w:rsidRPr="00660922">
              <w:rPr>
                <w:rFonts w:ascii="Calibri" w:eastAsia="Times New Roman" w:hAnsi="Calibri" w:cs="Calibri"/>
                <w:color w:val="000000"/>
                <w:sz w:val="16"/>
                <w:szCs w:val="16"/>
                <w:lang w:val="en-GB" w:eastAsia="en-GB"/>
              </w:rPr>
              <w:t>onsisted of initiatives targeting four settings for school-based physical activity: 1) PE classes, 2) in</w:t>
            </w:r>
            <w:r>
              <w:rPr>
                <w:rFonts w:ascii="Calibri" w:eastAsia="Times New Roman" w:hAnsi="Calibri" w:cs="Calibri"/>
                <w:color w:val="000000"/>
                <w:sz w:val="16"/>
                <w:szCs w:val="16"/>
                <w:lang w:val="en-GB" w:eastAsia="en-GB"/>
              </w:rPr>
              <w:t xml:space="preserve"> </w:t>
            </w:r>
            <w:r w:rsidRPr="00660922">
              <w:rPr>
                <w:rFonts w:ascii="Calibri" w:eastAsia="Times New Roman" w:hAnsi="Calibri" w:cs="Calibri"/>
                <w:color w:val="000000"/>
                <w:sz w:val="16"/>
                <w:szCs w:val="16"/>
                <w:lang w:val="en-GB" w:eastAsia="en-GB"/>
              </w:rPr>
              <w:t>class activities, 3) break-</w:t>
            </w:r>
            <w:r w:rsidRPr="002E7F6C">
              <w:rPr>
                <w:rFonts w:eastAsia="Times New Roman" w:cstheme="minorHAnsi"/>
                <w:color w:val="000000"/>
                <w:sz w:val="16"/>
                <w:szCs w:val="16"/>
                <w:lang w:val="en-GB" w:eastAsia="en-GB"/>
              </w:rPr>
              <w:t>time activities, and 4) theme days.</w:t>
            </w:r>
            <w:r w:rsidRPr="002E7F6C">
              <w:rPr>
                <w:rFonts w:cstheme="minorHAnsi"/>
                <w:sz w:val="16"/>
                <w:szCs w:val="16"/>
                <w:lang w:val="en-GB"/>
              </w:rPr>
              <w:t xml:space="preserve"> </w:t>
            </w:r>
          </w:p>
          <w:p w14:paraId="36F2732D" w14:textId="77777777" w:rsidR="00E60B7D" w:rsidRPr="002E7F6C" w:rsidRDefault="00E60B7D" w:rsidP="006733D7">
            <w:pPr>
              <w:autoSpaceDE w:val="0"/>
              <w:autoSpaceDN w:val="0"/>
              <w:adjustRightInd w:val="0"/>
              <w:spacing w:after="0" w:line="240" w:lineRule="auto"/>
              <w:rPr>
                <w:rFonts w:cstheme="minorHAnsi"/>
                <w:sz w:val="16"/>
                <w:szCs w:val="16"/>
                <w:lang w:val="en-GB"/>
              </w:rPr>
            </w:pPr>
            <w:r w:rsidRPr="002E7F6C">
              <w:rPr>
                <w:rFonts w:cstheme="minorHAnsi"/>
                <w:sz w:val="16"/>
                <w:szCs w:val="16"/>
                <w:lang w:val="en-GB"/>
              </w:rPr>
              <w:t>4th to 6th year teachers were given a tailored activity</w:t>
            </w:r>
          </w:p>
          <w:p w14:paraId="0E3965A2" w14:textId="77777777" w:rsidR="00E60B7D" w:rsidRPr="002E7F6C" w:rsidRDefault="00E60B7D" w:rsidP="006733D7">
            <w:pPr>
              <w:autoSpaceDE w:val="0"/>
              <w:autoSpaceDN w:val="0"/>
              <w:adjustRightInd w:val="0"/>
              <w:spacing w:after="0" w:line="240" w:lineRule="auto"/>
              <w:rPr>
                <w:rFonts w:cstheme="minorHAnsi"/>
                <w:sz w:val="16"/>
                <w:szCs w:val="16"/>
                <w:lang w:val="en-GB"/>
              </w:rPr>
            </w:pPr>
            <w:r w:rsidRPr="002E7F6C">
              <w:rPr>
                <w:rFonts w:cstheme="minorHAnsi"/>
                <w:sz w:val="16"/>
                <w:szCs w:val="16"/>
                <w:lang w:val="en-GB"/>
              </w:rPr>
              <w:t xml:space="preserve">programme, including educational materials, planning guides and PE lesson plans for incorporating PA throughout the school day. Teacher also participated in a competency </w:t>
            </w:r>
            <w:r w:rsidRPr="002E7F6C">
              <w:rPr>
                <w:rFonts w:cstheme="minorHAnsi"/>
                <w:sz w:val="16"/>
                <w:szCs w:val="16"/>
                <w:lang w:val="en-GB"/>
              </w:rPr>
              <w:lastRenderedPageBreak/>
              <w:t>development programme consisting of f</w:t>
            </w:r>
            <w:r>
              <w:rPr>
                <w:rFonts w:cstheme="minorHAnsi"/>
                <w:sz w:val="16"/>
                <w:szCs w:val="16"/>
                <w:lang w:val="en-GB"/>
              </w:rPr>
              <w:t xml:space="preserve">our full-day workshops focusing </w:t>
            </w:r>
            <w:r w:rsidRPr="002E7F6C">
              <w:rPr>
                <w:rFonts w:cstheme="minorHAnsi"/>
                <w:sz w:val="16"/>
                <w:szCs w:val="16"/>
                <w:lang w:val="en-GB"/>
              </w:rPr>
              <w:t xml:space="preserve">on the underlying </w:t>
            </w:r>
            <w:r>
              <w:rPr>
                <w:rFonts w:cstheme="minorHAnsi"/>
                <w:sz w:val="16"/>
                <w:szCs w:val="16"/>
                <w:lang w:val="en-GB"/>
              </w:rPr>
              <w:t>theory and trying</w:t>
            </w:r>
            <w:r w:rsidRPr="002E7F6C">
              <w:rPr>
                <w:rFonts w:cstheme="minorHAnsi"/>
                <w:sz w:val="16"/>
                <w:szCs w:val="16"/>
                <w:lang w:val="en-GB"/>
              </w:rPr>
              <w:t xml:space="preserve"> out core activities in practice.</w:t>
            </w:r>
          </w:p>
        </w:tc>
        <w:tc>
          <w:tcPr>
            <w:tcW w:w="1818" w:type="dxa"/>
            <w:shd w:val="clear" w:color="auto" w:fill="auto"/>
            <w:hideMark/>
          </w:tcPr>
          <w:p w14:paraId="4AFCBAFD"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lastRenderedPageBreak/>
              <w:t>24 schools (12 intervention, 12 control)</w:t>
            </w:r>
            <w:r w:rsidRPr="006F1790">
              <w:rPr>
                <w:rFonts w:ascii="Calibri" w:eastAsia="Times New Roman" w:hAnsi="Calibri" w:cs="Calibri"/>
                <w:color w:val="000000"/>
                <w:sz w:val="16"/>
                <w:szCs w:val="16"/>
                <w:lang w:val="en-GB" w:eastAsia="en-GB"/>
              </w:rPr>
              <w:br/>
              <w:t xml:space="preserve">2916 </w:t>
            </w:r>
            <w:r>
              <w:rPr>
                <w:rFonts w:ascii="Calibri" w:eastAsia="Times New Roman" w:hAnsi="Calibri" w:cs="Calibri"/>
                <w:color w:val="000000"/>
                <w:sz w:val="16"/>
                <w:szCs w:val="16"/>
                <w:lang w:val="en-GB" w:eastAsia="en-GB"/>
              </w:rPr>
              <w:t>participants at</w:t>
            </w:r>
            <w:r w:rsidRPr="006F1790">
              <w:rPr>
                <w:rFonts w:ascii="Calibri" w:eastAsia="Times New Roman" w:hAnsi="Calibri" w:cs="Calibri"/>
                <w:color w:val="000000"/>
                <w:sz w:val="16"/>
                <w:szCs w:val="16"/>
                <w:lang w:val="en-GB" w:eastAsia="en-GB"/>
              </w:rPr>
              <w:t xml:space="preserve"> baseline (1349 intervention, 1567 control)</w:t>
            </w:r>
            <w:r w:rsidRPr="006F1790">
              <w:rPr>
                <w:rFonts w:ascii="Calibri" w:eastAsia="Times New Roman" w:hAnsi="Calibri" w:cs="Calibri"/>
                <w:color w:val="000000"/>
                <w:sz w:val="16"/>
                <w:szCs w:val="16"/>
                <w:lang w:val="en-GB" w:eastAsia="en-GB"/>
              </w:rPr>
              <w:br/>
              <w:t>90% analysed in follow-up survey</w:t>
            </w:r>
          </w:p>
          <w:p w14:paraId="5C9E4C28"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Years 4-6</w:t>
            </w:r>
          </w:p>
          <w:p w14:paraId="3FDC88FA"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51.1% boys</w:t>
            </w:r>
            <w:r w:rsidRPr="006F1790">
              <w:rPr>
                <w:rFonts w:ascii="Calibri" w:eastAsia="Times New Roman" w:hAnsi="Calibri" w:cs="Calibri"/>
                <w:color w:val="000000"/>
                <w:sz w:val="16"/>
                <w:szCs w:val="16"/>
                <w:lang w:val="en-GB" w:eastAsia="en-GB"/>
              </w:rPr>
              <w:br/>
              <w:t>range 10-13 years</w:t>
            </w:r>
          </w:p>
          <w:p w14:paraId="0A7FAE9F"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Family social class: 41% Upper-middle, 47% middle, 12% lower-middle</w:t>
            </w:r>
          </w:p>
        </w:tc>
        <w:tc>
          <w:tcPr>
            <w:tcW w:w="1046" w:type="dxa"/>
            <w:shd w:val="clear" w:color="auto" w:fill="auto"/>
            <w:hideMark/>
          </w:tcPr>
          <w:p w14:paraId="5F5ACE65"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Primary schools </w:t>
            </w:r>
          </w:p>
        </w:tc>
        <w:tc>
          <w:tcPr>
            <w:tcW w:w="1985" w:type="dxa"/>
            <w:shd w:val="clear" w:color="auto" w:fill="auto"/>
            <w:hideMark/>
          </w:tcPr>
          <w:p w14:paraId="39ACE138" w14:textId="77777777" w:rsidR="00E60B7D" w:rsidRPr="006F1790" w:rsidRDefault="00E60B7D" w:rsidP="006733D7">
            <w:pPr>
              <w:spacing w:after="24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Physical self-worth: Children's Physical Self-Perception Profile</w:t>
            </w:r>
            <w:r w:rsidRPr="006F1790">
              <w:rPr>
                <w:rFonts w:ascii="Calibri" w:eastAsia="Times New Roman" w:hAnsi="Calibri" w:cs="Calibri"/>
                <w:color w:val="000000"/>
                <w:sz w:val="16"/>
                <w:szCs w:val="16"/>
                <w:lang w:val="en-GB" w:eastAsia="en-GB"/>
              </w:rPr>
              <w:br/>
              <w:t xml:space="preserve">Psychosocial self-perception and self-esteem: Self-Perception Profile for Children </w:t>
            </w:r>
          </w:p>
        </w:tc>
        <w:tc>
          <w:tcPr>
            <w:tcW w:w="5102" w:type="dxa"/>
            <w:shd w:val="clear" w:color="auto" w:fill="auto"/>
            <w:hideMark/>
          </w:tcPr>
          <w:p w14:paraId="3848E3BB" w14:textId="77777777" w:rsidR="00E60B7D" w:rsidRDefault="00E60B7D" w:rsidP="006733D7">
            <w:pPr>
              <w:spacing w:after="0" w:line="240" w:lineRule="auto"/>
              <w:rPr>
                <w:sz w:val="16"/>
                <w:szCs w:val="16"/>
              </w:rPr>
            </w:pPr>
            <w:r w:rsidRPr="00BD7878">
              <w:rPr>
                <w:sz w:val="16"/>
                <w:szCs w:val="16"/>
              </w:rPr>
              <w:t>Physical self-worth, self-perceived sports competence, body attractiveness, self-perceived social competence and global self-worth increased for both the intervention and control group during the 9-month follow-up.</w:t>
            </w:r>
          </w:p>
          <w:p w14:paraId="5F555439"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Intervention effect (Baseline to follow</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t>up between intervention and comparison group)</w:t>
            </w:r>
            <w:r w:rsidRPr="006F1790">
              <w:rPr>
                <w:rFonts w:ascii="Calibri" w:eastAsia="Times New Roman" w:hAnsi="Calibri" w:cs="Calibri"/>
                <w:color w:val="000000"/>
                <w:sz w:val="16"/>
                <w:szCs w:val="16"/>
                <w:lang w:val="en-GB" w:eastAsia="en-GB"/>
              </w:rPr>
              <w:br/>
            </w:r>
            <w:proofErr w:type="spellStart"/>
            <w:r w:rsidRPr="006F1790">
              <w:rPr>
                <w:rFonts w:ascii="Calibri" w:eastAsia="Times New Roman" w:hAnsi="Calibri" w:cs="Calibri"/>
                <w:color w:val="000000"/>
                <w:sz w:val="16"/>
                <w:szCs w:val="16"/>
                <w:lang w:val="en-GB" w:eastAsia="en-GB"/>
              </w:rPr>
              <w:t>Coef</w:t>
            </w:r>
            <w:proofErr w:type="spellEnd"/>
            <w:r w:rsidRPr="006F1790">
              <w:rPr>
                <w:rFonts w:ascii="Calibri" w:eastAsia="Times New Roman" w:hAnsi="Calibri" w:cs="Calibri"/>
                <w:color w:val="000000"/>
                <w:sz w:val="16"/>
                <w:szCs w:val="16"/>
                <w:lang w:val="en-GB" w:eastAsia="en-GB"/>
              </w:rPr>
              <w:t xml:space="preserve"> (95% CI)</w:t>
            </w:r>
            <w:r w:rsidRPr="006F1790">
              <w:rPr>
                <w:rFonts w:ascii="Calibri" w:eastAsia="Times New Roman" w:hAnsi="Calibri" w:cs="Calibri"/>
                <w:color w:val="000000"/>
                <w:sz w:val="16"/>
                <w:szCs w:val="16"/>
                <w:lang w:val="en-GB" w:eastAsia="en-GB"/>
              </w:rPr>
              <w:br/>
              <w:t>Physical self-worth: 0.02 (0.03, 0.07)</w:t>
            </w:r>
            <w:r w:rsidRPr="006F1790">
              <w:rPr>
                <w:rFonts w:ascii="Calibri" w:eastAsia="Times New Roman" w:hAnsi="Calibri" w:cs="Calibri"/>
                <w:color w:val="000000"/>
                <w:sz w:val="16"/>
                <w:szCs w:val="16"/>
                <w:lang w:val="en-GB" w:eastAsia="en-GB"/>
              </w:rPr>
              <w:br/>
              <w:t>Sports competence: 0.03 (-0.01, 0.08)</w:t>
            </w:r>
            <w:r w:rsidRPr="006F1790">
              <w:rPr>
                <w:rFonts w:ascii="Calibri" w:eastAsia="Times New Roman" w:hAnsi="Calibri" w:cs="Calibri"/>
                <w:color w:val="000000"/>
                <w:sz w:val="16"/>
                <w:szCs w:val="16"/>
                <w:lang w:val="en-GB" w:eastAsia="en-GB"/>
              </w:rPr>
              <w:br/>
              <w:t>Body attractiveness: 0.01 (-0.04, 0.07)</w:t>
            </w:r>
            <w:r w:rsidRPr="006F1790">
              <w:rPr>
                <w:rFonts w:ascii="Calibri" w:eastAsia="Times New Roman" w:hAnsi="Calibri" w:cs="Calibri"/>
                <w:color w:val="000000"/>
                <w:sz w:val="16"/>
                <w:szCs w:val="16"/>
                <w:lang w:val="en-GB" w:eastAsia="en-GB"/>
              </w:rPr>
              <w:br/>
              <w:t>Social competence: 0.02 (-0.03, 0.07)</w:t>
            </w:r>
            <w:r w:rsidRPr="006F1790">
              <w:rPr>
                <w:rFonts w:ascii="Calibri" w:eastAsia="Times New Roman" w:hAnsi="Calibri" w:cs="Calibri"/>
                <w:color w:val="000000"/>
                <w:sz w:val="16"/>
                <w:szCs w:val="16"/>
                <w:lang w:val="en-GB" w:eastAsia="en-GB"/>
              </w:rPr>
              <w:br/>
              <w:t>Global self-worth: 0.00 (-0.05, 0.05)</w:t>
            </w:r>
          </w:p>
        </w:tc>
      </w:tr>
      <w:tr w:rsidR="00E60B7D" w:rsidRPr="00B949C8" w14:paraId="1B742749" w14:textId="77777777" w:rsidTr="006733D7">
        <w:trPr>
          <w:trHeight w:val="3402"/>
        </w:trPr>
        <w:tc>
          <w:tcPr>
            <w:tcW w:w="1197" w:type="dxa"/>
            <w:shd w:val="clear" w:color="auto" w:fill="auto"/>
            <w:hideMark/>
          </w:tcPr>
          <w:p w14:paraId="2745CC0E"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proofErr w:type="spellStart"/>
            <w:r w:rsidRPr="00D6298E">
              <w:rPr>
                <w:rFonts w:ascii="Calibri" w:eastAsia="Times New Roman" w:hAnsi="Calibri" w:cs="Calibri"/>
                <w:b/>
                <w:color w:val="000000"/>
                <w:sz w:val="16"/>
                <w:szCs w:val="16"/>
                <w:lang w:val="en-GB" w:eastAsia="en-GB"/>
              </w:rPr>
              <w:t>Narhi</w:t>
            </w:r>
            <w:proofErr w:type="spellEnd"/>
            <w:r w:rsidRPr="00D6298E">
              <w:rPr>
                <w:rFonts w:ascii="Calibri" w:eastAsia="Times New Roman" w:hAnsi="Calibri" w:cs="Calibri"/>
                <w:b/>
                <w:color w:val="000000"/>
                <w:sz w:val="16"/>
                <w:szCs w:val="16"/>
                <w:lang w:val="en-GB" w:eastAsia="en-GB"/>
              </w:rPr>
              <w:t xml:space="preserve"> (2017); Finland</w:t>
            </w:r>
          </w:p>
        </w:tc>
        <w:tc>
          <w:tcPr>
            <w:tcW w:w="992" w:type="dxa"/>
            <w:shd w:val="clear" w:color="auto" w:fill="auto"/>
            <w:hideMark/>
          </w:tcPr>
          <w:p w14:paraId="3BB1F693"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RCT</w:t>
            </w:r>
          </w:p>
        </w:tc>
        <w:tc>
          <w:tcPr>
            <w:tcW w:w="1352" w:type="dxa"/>
            <w:shd w:val="clear" w:color="auto" w:fill="auto"/>
            <w:hideMark/>
          </w:tcPr>
          <w:p w14:paraId="354D35CD"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58BD4D50">
              <w:rPr>
                <w:rFonts w:ascii="Calibri" w:eastAsia="Times New Roman" w:hAnsi="Calibri" w:cs="Calibri"/>
                <w:color w:val="000000" w:themeColor="text1"/>
                <w:sz w:val="16"/>
                <w:szCs w:val="16"/>
                <w:lang w:val="en-GB" w:eastAsia="en-GB"/>
              </w:rPr>
              <w:t>To evaluate the effects of a classroom intervention based on clear behavioural expectations, immediate positive feedback and weekly consequences for middle school classes with poor behavioural climate.</w:t>
            </w:r>
          </w:p>
        </w:tc>
        <w:tc>
          <w:tcPr>
            <w:tcW w:w="2305" w:type="dxa"/>
            <w:gridSpan w:val="2"/>
          </w:tcPr>
          <w:p w14:paraId="6E15CF7D"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Social / Relational</w:t>
            </w:r>
          </w:p>
          <w:p w14:paraId="55C5DC54"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22A26E57"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T</w:t>
            </w:r>
            <w:r w:rsidRPr="005E2D34">
              <w:rPr>
                <w:rFonts w:ascii="Calibri" w:eastAsia="Times New Roman" w:hAnsi="Calibri" w:cs="Calibri"/>
                <w:color w:val="000000"/>
                <w:sz w:val="16"/>
                <w:szCs w:val="16"/>
                <w:lang w:val="en-GB" w:eastAsia="en-GB"/>
              </w:rPr>
              <w:t xml:space="preserve">rainees were provided with the intervention manual and familiarised with the intervention and consultation procedures. </w:t>
            </w:r>
            <w:r>
              <w:rPr>
                <w:rFonts w:ascii="Calibri" w:eastAsia="Times New Roman" w:hAnsi="Calibri" w:cs="Calibri"/>
                <w:color w:val="000000"/>
                <w:sz w:val="16"/>
                <w:szCs w:val="16"/>
                <w:lang w:val="en-GB" w:eastAsia="en-GB"/>
              </w:rPr>
              <w:t>O</w:t>
            </w:r>
            <w:r w:rsidRPr="005E2D34">
              <w:rPr>
                <w:rFonts w:ascii="Calibri" w:eastAsia="Times New Roman" w:hAnsi="Calibri" w:cs="Calibri"/>
                <w:color w:val="000000"/>
                <w:sz w:val="16"/>
                <w:szCs w:val="16"/>
                <w:lang w:val="en-GB" w:eastAsia="en-GB"/>
              </w:rPr>
              <w:t xml:space="preserve">ne to two weeks after the beginning of the intervention; </w:t>
            </w:r>
            <w:r>
              <w:rPr>
                <w:rFonts w:ascii="Calibri" w:eastAsia="Times New Roman" w:hAnsi="Calibri" w:cs="Calibri"/>
                <w:color w:val="000000"/>
                <w:sz w:val="16"/>
                <w:szCs w:val="16"/>
                <w:lang w:val="en-GB" w:eastAsia="en-GB"/>
              </w:rPr>
              <w:t xml:space="preserve">a </w:t>
            </w:r>
            <w:r w:rsidRPr="005E2D34">
              <w:rPr>
                <w:rFonts w:ascii="Calibri" w:eastAsia="Times New Roman" w:hAnsi="Calibri" w:cs="Calibri"/>
                <w:color w:val="000000"/>
                <w:sz w:val="16"/>
                <w:szCs w:val="16"/>
                <w:lang w:val="en-GB" w:eastAsia="en-GB"/>
              </w:rPr>
              <w:t>consultation-based and focused on questions and troubleshooting in the implementation.</w:t>
            </w:r>
            <w:r>
              <w:rPr>
                <w:rFonts w:ascii="Calibri" w:eastAsia="Times New Roman" w:hAnsi="Calibri" w:cs="Calibri"/>
                <w:color w:val="000000"/>
                <w:sz w:val="16"/>
                <w:szCs w:val="16"/>
                <w:lang w:val="en-GB" w:eastAsia="en-GB"/>
              </w:rPr>
              <w:t xml:space="preserve"> </w:t>
            </w:r>
            <w:r w:rsidRPr="00B3772D">
              <w:rPr>
                <w:rFonts w:ascii="Calibri" w:eastAsia="Times New Roman" w:hAnsi="Calibri" w:cs="Calibri"/>
                <w:color w:val="000000"/>
                <w:sz w:val="16"/>
                <w:szCs w:val="16"/>
                <w:lang w:val="en-GB" w:eastAsia="en-GB"/>
              </w:rPr>
              <w:t>In each school the intervention started with basic information on classroom management, especially on the importance of clearly articulated behavioural expectations and positive feedback for appropriate behaviour.</w:t>
            </w:r>
            <w:r>
              <w:rPr>
                <w:rFonts w:ascii="Calibri" w:eastAsia="Times New Roman" w:hAnsi="Calibri" w:cs="Calibri"/>
                <w:color w:val="000000"/>
                <w:sz w:val="16"/>
                <w:szCs w:val="16"/>
                <w:lang w:val="en-GB" w:eastAsia="en-GB"/>
              </w:rPr>
              <w:t xml:space="preserve"> T</w:t>
            </w:r>
            <w:r w:rsidRPr="00000BD5">
              <w:rPr>
                <w:rFonts w:ascii="Calibri" w:eastAsia="Times New Roman" w:hAnsi="Calibri" w:cs="Calibri"/>
                <w:color w:val="000000"/>
                <w:sz w:val="16"/>
                <w:szCs w:val="16"/>
                <w:lang w:val="en-GB" w:eastAsia="en-GB"/>
              </w:rPr>
              <w:t>eachers discussed and agreed on the two most important student behaviours that disrupted the classroom behavioural climate of the participating class. The teachers were then instructed to rephrase the disruptive behaviours as behavioural instructions for the students</w:t>
            </w:r>
            <w:r>
              <w:rPr>
                <w:rFonts w:ascii="Calibri" w:eastAsia="Times New Roman" w:hAnsi="Calibri" w:cs="Calibri"/>
                <w:color w:val="000000"/>
                <w:sz w:val="16"/>
                <w:szCs w:val="16"/>
                <w:lang w:val="en-GB" w:eastAsia="en-GB"/>
              </w:rPr>
              <w:t>.</w:t>
            </w:r>
          </w:p>
        </w:tc>
        <w:tc>
          <w:tcPr>
            <w:tcW w:w="1818" w:type="dxa"/>
            <w:shd w:val="clear" w:color="auto" w:fill="auto"/>
            <w:hideMark/>
          </w:tcPr>
          <w:p w14:paraId="4C6FC1B1"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35 schools (15 intervention, 20 control)</w:t>
            </w:r>
            <w:r w:rsidRPr="006F1790">
              <w:rPr>
                <w:rFonts w:ascii="Calibri" w:eastAsia="Times New Roman" w:hAnsi="Calibri" w:cs="Calibri"/>
                <w:color w:val="000000"/>
                <w:sz w:val="16"/>
                <w:szCs w:val="16"/>
                <w:lang w:val="en-GB" w:eastAsia="en-GB"/>
              </w:rPr>
              <w:br/>
            </w:r>
            <w:r>
              <w:rPr>
                <w:rFonts w:ascii="Calibri" w:eastAsia="Times New Roman" w:hAnsi="Calibri" w:cs="Calibri"/>
                <w:color w:val="000000"/>
                <w:sz w:val="16"/>
                <w:szCs w:val="16"/>
                <w:lang w:val="en-GB" w:eastAsia="en-GB"/>
              </w:rPr>
              <w:t xml:space="preserve">Baseline </w:t>
            </w:r>
            <w:r w:rsidRPr="006F1790">
              <w:rPr>
                <w:rFonts w:ascii="Calibri" w:eastAsia="Times New Roman" w:hAnsi="Calibri" w:cs="Calibri"/>
                <w:color w:val="000000"/>
                <w:sz w:val="16"/>
                <w:szCs w:val="16"/>
                <w:lang w:val="en-GB" w:eastAsia="en-GB"/>
              </w:rPr>
              <w:t>54 classes 54 teachers</w:t>
            </w:r>
            <w:r>
              <w:rPr>
                <w:rFonts w:ascii="Calibri" w:eastAsia="Times New Roman" w:hAnsi="Calibri" w:cs="Calibri"/>
                <w:color w:val="000000"/>
                <w:sz w:val="16"/>
                <w:szCs w:val="16"/>
                <w:lang w:val="en-GB" w:eastAsia="en-GB"/>
              </w:rPr>
              <w:t xml:space="preserve"> (25 intervention, 29 control)</w:t>
            </w:r>
            <w:r w:rsidRPr="006F1790">
              <w:rPr>
                <w:rFonts w:ascii="Calibri" w:eastAsia="Times New Roman" w:hAnsi="Calibri" w:cs="Calibri"/>
                <w:color w:val="000000"/>
                <w:sz w:val="16"/>
                <w:szCs w:val="16"/>
                <w:lang w:val="en-GB" w:eastAsia="en-GB"/>
              </w:rPr>
              <w:t>. Mean number of students per class is 19.2 (SD 3.5, range 13-27)</w:t>
            </w:r>
            <w:r w:rsidRPr="006F1790">
              <w:rPr>
                <w:rFonts w:ascii="Calibri" w:eastAsia="Times New Roman" w:hAnsi="Calibri" w:cs="Calibri"/>
                <w:color w:val="000000"/>
                <w:sz w:val="16"/>
                <w:szCs w:val="16"/>
                <w:lang w:val="en-GB" w:eastAsia="en-GB"/>
              </w:rPr>
              <w:br/>
            </w:r>
            <w:r>
              <w:rPr>
                <w:rFonts w:ascii="Calibri" w:eastAsia="Times New Roman" w:hAnsi="Calibri" w:cs="Calibri"/>
                <w:color w:val="000000"/>
                <w:sz w:val="16"/>
                <w:szCs w:val="16"/>
                <w:lang w:val="en-GB" w:eastAsia="en-GB"/>
              </w:rPr>
              <w:t xml:space="preserve">Follow-up 21 classes, 21 </w:t>
            </w:r>
            <w:proofErr w:type="gramStart"/>
            <w:r>
              <w:rPr>
                <w:rFonts w:ascii="Calibri" w:eastAsia="Times New Roman" w:hAnsi="Calibri" w:cs="Calibri"/>
                <w:color w:val="000000"/>
                <w:sz w:val="16"/>
                <w:szCs w:val="16"/>
                <w:lang w:val="en-GB" w:eastAsia="en-GB"/>
              </w:rPr>
              <w:t>t</w:t>
            </w:r>
            <w:r w:rsidRPr="006F1790">
              <w:rPr>
                <w:rFonts w:ascii="Calibri" w:eastAsia="Times New Roman" w:hAnsi="Calibri" w:cs="Calibri"/>
                <w:color w:val="000000"/>
                <w:sz w:val="16"/>
                <w:szCs w:val="16"/>
                <w:lang w:val="en-GB" w:eastAsia="en-GB"/>
              </w:rPr>
              <w:t>eachers</w:t>
            </w:r>
            <w:proofErr w:type="gramEnd"/>
            <w:r>
              <w:rPr>
                <w:rFonts w:ascii="Calibri" w:eastAsia="Times New Roman" w:hAnsi="Calibri" w:cs="Calibri"/>
                <w:color w:val="000000"/>
                <w:sz w:val="16"/>
                <w:szCs w:val="16"/>
                <w:lang w:val="en-GB" w:eastAsia="en-GB"/>
              </w:rPr>
              <w:t xml:space="preserve"> intervention, </w:t>
            </w:r>
            <w:r w:rsidRPr="006F1790">
              <w:rPr>
                <w:rFonts w:ascii="Calibri" w:eastAsia="Times New Roman" w:hAnsi="Calibri" w:cs="Calibri"/>
                <w:color w:val="000000"/>
                <w:sz w:val="16"/>
                <w:szCs w:val="16"/>
                <w:lang w:val="en-GB" w:eastAsia="en-GB"/>
              </w:rPr>
              <w:t>2</w:t>
            </w:r>
            <w:r>
              <w:rPr>
                <w:rFonts w:ascii="Calibri" w:eastAsia="Times New Roman" w:hAnsi="Calibri" w:cs="Calibri"/>
                <w:color w:val="000000"/>
                <w:sz w:val="16"/>
                <w:szCs w:val="16"/>
                <w:lang w:val="en-GB" w:eastAsia="en-GB"/>
              </w:rPr>
              <w:t>1</w:t>
            </w:r>
            <w:r w:rsidRPr="006F1790">
              <w:rPr>
                <w:rFonts w:ascii="Calibri" w:eastAsia="Times New Roman" w:hAnsi="Calibri" w:cs="Calibri"/>
                <w:color w:val="000000"/>
                <w:sz w:val="16"/>
                <w:szCs w:val="16"/>
                <w:lang w:val="en-GB" w:eastAsia="en-GB"/>
              </w:rPr>
              <w:t xml:space="preserve"> class</w:t>
            </w:r>
            <w:r>
              <w:rPr>
                <w:rFonts w:ascii="Calibri" w:eastAsia="Times New Roman" w:hAnsi="Calibri" w:cs="Calibri"/>
                <w:color w:val="000000"/>
                <w:sz w:val="16"/>
                <w:szCs w:val="16"/>
                <w:lang w:val="en-GB" w:eastAsia="en-GB"/>
              </w:rPr>
              <w:t>e</w:t>
            </w:r>
            <w:r w:rsidRPr="006F1790">
              <w:rPr>
                <w:rFonts w:ascii="Calibri" w:eastAsia="Times New Roman" w:hAnsi="Calibri" w:cs="Calibri"/>
                <w:color w:val="000000"/>
                <w:sz w:val="16"/>
                <w:szCs w:val="16"/>
                <w:lang w:val="en-GB" w:eastAsia="en-GB"/>
              </w:rPr>
              <w:t>s</w:t>
            </w:r>
            <w:r>
              <w:rPr>
                <w:rFonts w:ascii="Calibri" w:eastAsia="Times New Roman" w:hAnsi="Calibri" w:cs="Calibri"/>
                <w:color w:val="000000"/>
                <w:sz w:val="16"/>
                <w:szCs w:val="16"/>
                <w:lang w:val="en-GB" w:eastAsia="en-GB"/>
              </w:rPr>
              <w:t>, 21 teacher control</w:t>
            </w:r>
          </w:p>
          <w:p w14:paraId="76668514"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Grades 7-8</w:t>
            </w:r>
          </w:p>
          <w:p w14:paraId="560C520A"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55% male 45% female</w:t>
            </w:r>
            <w:r w:rsidRPr="006F1790">
              <w:rPr>
                <w:rFonts w:ascii="Calibri" w:eastAsia="Times New Roman" w:hAnsi="Calibri" w:cs="Calibri"/>
                <w:color w:val="000000"/>
                <w:sz w:val="16"/>
                <w:szCs w:val="16"/>
                <w:lang w:val="en-GB" w:eastAsia="en-GB"/>
              </w:rPr>
              <w:br/>
              <w:t xml:space="preserve">range: 12-13 years </w:t>
            </w:r>
          </w:p>
        </w:tc>
        <w:tc>
          <w:tcPr>
            <w:tcW w:w="1046" w:type="dxa"/>
            <w:shd w:val="clear" w:color="auto" w:fill="auto"/>
            <w:hideMark/>
          </w:tcPr>
          <w:p w14:paraId="31B43A8D"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Secondary schools</w:t>
            </w:r>
          </w:p>
        </w:tc>
        <w:tc>
          <w:tcPr>
            <w:tcW w:w="1985" w:type="dxa"/>
            <w:shd w:val="clear" w:color="auto" w:fill="auto"/>
            <w:hideMark/>
          </w:tcPr>
          <w:p w14:paraId="6A3702CB"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S</w:t>
            </w:r>
            <w:r w:rsidRPr="006F1790">
              <w:rPr>
                <w:rFonts w:ascii="Calibri" w:eastAsia="Times New Roman" w:hAnsi="Calibri" w:cs="Calibri"/>
                <w:color w:val="000000"/>
                <w:sz w:val="16"/>
                <w:szCs w:val="16"/>
                <w:lang w:val="en-GB" w:eastAsia="en-GB"/>
              </w:rPr>
              <w:t>elf-report questionnaire for teachers and students developed by authors</w:t>
            </w:r>
            <w:r>
              <w:rPr>
                <w:rFonts w:ascii="Calibri" w:eastAsia="Times New Roman" w:hAnsi="Calibri" w:cs="Calibri"/>
                <w:color w:val="000000"/>
                <w:sz w:val="16"/>
                <w:szCs w:val="16"/>
                <w:lang w:val="en-GB" w:eastAsia="en-GB"/>
              </w:rPr>
              <w:t>, asking about c</w:t>
            </w:r>
            <w:r w:rsidRPr="006F1790">
              <w:rPr>
                <w:rFonts w:ascii="Calibri" w:eastAsia="Times New Roman" w:hAnsi="Calibri" w:cs="Calibri"/>
                <w:color w:val="000000"/>
                <w:sz w:val="16"/>
                <w:szCs w:val="16"/>
                <w:lang w:val="en-GB" w:eastAsia="en-GB"/>
              </w:rPr>
              <w:t>lassroom behavioural climate</w:t>
            </w:r>
            <w:r>
              <w:rPr>
                <w:rFonts w:ascii="Calibri" w:eastAsia="Times New Roman" w:hAnsi="Calibri" w:cs="Calibri"/>
                <w:color w:val="000000"/>
                <w:sz w:val="16"/>
                <w:szCs w:val="16"/>
                <w:lang w:val="en-GB" w:eastAsia="en-GB"/>
              </w:rPr>
              <w:t>.</w:t>
            </w:r>
          </w:p>
        </w:tc>
        <w:tc>
          <w:tcPr>
            <w:tcW w:w="5102" w:type="dxa"/>
            <w:shd w:val="clear" w:color="auto" w:fill="auto"/>
            <w:hideMark/>
          </w:tcPr>
          <w:p w14:paraId="5B732233" w14:textId="77777777" w:rsidR="00E60B7D" w:rsidRPr="00360B16" w:rsidRDefault="00E60B7D" w:rsidP="006733D7">
            <w:pPr>
              <w:spacing w:after="0" w:line="240" w:lineRule="auto"/>
              <w:rPr>
                <w:sz w:val="16"/>
                <w:szCs w:val="16"/>
              </w:rPr>
            </w:pPr>
            <w:r w:rsidRPr="00360B16">
              <w:rPr>
                <w:sz w:val="16"/>
                <w:szCs w:val="16"/>
              </w:rPr>
              <w:t>Possibilities of concentrating on learning (i.e. ‘Students cannot work well’) in their classroom were significantly poorer than students in the PISA sample</w:t>
            </w:r>
            <w:r>
              <w:rPr>
                <w:sz w:val="16"/>
                <w:szCs w:val="16"/>
              </w:rPr>
              <w:t xml:space="preserve"> (representative sample of Finnish 15-year-old students in middle schools)</w:t>
            </w:r>
            <w:r w:rsidRPr="00360B16">
              <w:rPr>
                <w:sz w:val="16"/>
                <w:szCs w:val="16"/>
              </w:rPr>
              <w:t xml:space="preserve">, but with negligible effect size [M = 2.07, SD = 0.59 and M = 1.94, SD = 0.78, respectively; independent samples t-test, </w:t>
            </w:r>
            <w:proofErr w:type="gramStart"/>
            <w:r w:rsidRPr="00360B16">
              <w:rPr>
                <w:sz w:val="16"/>
                <w:szCs w:val="16"/>
              </w:rPr>
              <w:t>t(</w:t>
            </w:r>
            <w:proofErr w:type="gramEnd"/>
            <w:r w:rsidRPr="00360B16">
              <w:rPr>
                <w:sz w:val="16"/>
                <w:szCs w:val="16"/>
              </w:rPr>
              <w:t xml:space="preserve">1229.45) = 5.48; p &lt; .001; Cohen’s d = 0.17]. No significant differences were observed on disruptive </w:t>
            </w:r>
            <w:proofErr w:type="spellStart"/>
            <w:r w:rsidRPr="00360B16">
              <w:rPr>
                <w:sz w:val="16"/>
                <w:szCs w:val="16"/>
              </w:rPr>
              <w:t>behaviour</w:t>
            </w:r>
            <w:proofErr w:type="spellEnd"/>
            <w:r w:rsidRPr="00360B16">
              <w:rPr>
                <w:sz w:val="16"/>
                <w:szCs w:val="16"/>
              </w:rPr>
              <w:t xml:space="preserve"> [‘There is noise and disorder’; present sample M = 2.48, SD = 0.74, PISA sample M = 2.50, SD = 0.82; independent samples t-test, </w:t>
            </w:r>
            <w:proofErr w:type="gramStart"/>
            <w:r w:rsidRPr="00360B16">
              <w:rPr>
                <w:sz w:val="16"/>
                <w:szCs w:val="16"/>
              </w:rPr>
              <w:t>t(</w:t>
            </w:r>
            <w:proofErr w:type="gramEnd"/>
            <w:r w:rsidRPr="00360B16">
              <w:rPr>
                <w:sz w:val="16"/>
                <w:szCs w:val="16"/>
              </w:rPr>
              <w:t>1087.67) = 0.488; p = .325; Cohen’s d = 0.02].</w:t>
            </w:r>
          </w:p>
          <w:p w14:paraId="6AF3F36A" w14:textId="77777777" w:rsidR="00E60B7D" w:rsidRPr="00360B16" w:rsidRDefault="00E60B7D" w:rsidP="006733D7">
            <w:pPr>
              <w:spacing w:after="0" w:line="240" w:lineRule="auto"/>
              <w:rPr>
                <w:sz w:val="16"/>
                <w:szCs w:val="16"/>
              </w:rPr>
            </w:pPr>
          </w:p>
          <w:p w14:paraId="2BCE1123" w14:textId="77777777" w:rsidR="00E60B7D" w:rsidRPr="00360B16" w:rsidRDefault="00E60B7D" w:rsidP="006733D7">
            <w:pPr>
              <w:spacing w:after="0" w:line="240" w:lineRule="auto"/>
              <w:rPr>
                <w:rFonts w:ascii="Calibri" w:eastAsia="Times New Roman" w:hAnsi="Calibri" w:cs="Calibri"/>
                <w:color w:val="000000"/>
                <w:sz w:val="16"/>
                <w:szCs w:val="16"/>
                <w:lang w:val="en-GB" w:eastAsia="en-GB"/>
              </w:rPr>
            </w:pPr>
            <w:r w:rsidRPr="00360B16">
              <w:rPr>
                <w:sz w:val="16"/>
                <w:szCs w:val="16"/>
              </w:rPr>
              <w:t xml:space="preserve">The teachers’ evaluations of the classroom </w:t>
            </w:r>
            <w:proofErr w:type="spellStart"/>
            <w:r w:rsidRPr="00360B16">
              <w:rPr>
                <w:sz w:val="16"/>
                <w:szCs w:val="16"/>
              </w:rPr>
              <w:t>behavioural</w:t>
            </w:r>
            <w:proofErr w:type="spellEnd"/>
            <w:r w:rsidRPr="00360B16">
              <w:rPr>
                <w:sz w:val="16"/>
                <w:szCs w:val="16"/>
              </w:rPr>
              <w:t xml:space="preserve"> climate showed an improvement during the intervention, the improvement being larger and more consistent for the</w:t>
            </w:r>
            <w:r>
              <w:rPr>
                <w:sz w:val="16"/>
                <w:szCs w:val="16"/>
              </w:rPr>
              <w:t xml:space="preserve"> delayed control group</w:t>
            </w:r>
            <w:r w:rsidRPr="00360B16">
              <w:rPr>
                <w:sz w:val="16"/>
                <w:szCs w:val="16"/>
              </w:rPr>
              <w:t xml:space="preserve"> having intervention in the spring term. The students’ evaluations showed intervention-related improvement only during intervention in the spring term. There were no intervention-related reductions in teacher-reported strain, although the effect in the spring term approached significance with a moderate effect size. The classroom </w:t>
            </w:r>
            <w:proofErr w:type="spellStart"/>
            <w:r w:rsidRPr="00360B16">
              <w:rPr>
                <w:sz w:val="16"/>
                <w:szCs w:val="16"/>
              </w:rPr>
              <w:t>behavioural</w:t>
            </w:r>
            <w:proofErr w:type="spellEnd"/>
            <w:r w:rsidRPr="00360B16">
              <w:rPr>
                <w:sz w:val="16"/>
                <w:szCs w:val="16"/>
              </w:rPr>
              <w:t xml:space="preserve"> climate stayed at a constant level from the post-intervention measure through the spring term for the classes that participated in the intervention in the autumn, and the follow-up indicated no deterioration in the </w:t>
            </w:r>
            <w:proofErr w:type="spellStart"/>
            <w:r w:rsidRPr="00360B16">
              <w:rPr>
                <w:sz w:val="16"/>
                <w:szCs w:val="16"/>
              </w:rPr>
              <w:t>behavioural</w:t>
            </w:r>
            <w:proofErr w:type="spellEnd"/>
            <w:r w:rsidRPr="00360B16">
              <w:rPr>
                <w:sz w:val="16"/>
                <w:szCs w:val="16"/>
              </w:rPr>
              <w:t xml:space="preserve"> climate next autumn</w:t>
            </w:r>
            <w:r>
              <w:rPr>
                <w:sz w:val="16"/>
                <w:szCs w:val="16"/>
              </w:rPr>
              <w:t>.</w:t>
            </w:r>
          </w:p>
        </w:tc>
      </w:tr>
      <w:tr w:rsidR="00E60B7D" w:rsidRPr="00B949C8" w14:paraId="0D84CE4A" w14:textId="77777777" w:rsidTr="006733D7">
        <w:trPr>
          <w:trHeight w:val="5102"/>
        </w:trPr>
        <w:tc>
          <w:tcPr>
            <w:tcW w:w="1197" w:type="dxa"/>
            <w:shd w:val="clear" w:color="auto" w:fill="auto"/>
            <w:hideMark/>
          </w:tcPr>
          <w:p w14:paraId="5213DE81"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lastRenderedPageBreak/>
              <w:t>Crooks (2016); Canada</w:t>
            </w:r>
          </w:p>
        </w:tc>
        <w:tc>
          <w:tcPr>
            <w:tcW w:w="992" w:type="dxa"/>
            <w:shd w:val="clear" w:color="auto" w:fill="auto"/>
            <w:hideMark/>
          </w:tcPr>
          <w:p w14:paraId="5F4BE389"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Mixed methods (cohort analytic &amp; qualitative)</w:t>
            </w:r>
          </w:p>
        </w:tc>
        <w:tc>
          <w:tcPr>
            <w:tcW w:w="1352" w:type="dxa"/>
            <w:shd w:val="clear" w:color="auto" w:fill="auto"/>
            <w:hideMark/>
          </w:tcPr>
          <w:p w14:paraId="7D64F57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58BD4D50">
              <w:rPr>
                <w:rFonts w:ascii="Calibri" w:eastAsia="Times New Roman" w:hAnsi="Calibri" w:cs="Calibri"/>
                <w:color w:val="000000" w:themeColor="text1"/>
                <w:sz w:val="16"/>
                <w:szCs w:val="16"/>
                <w:lang w:val="en-GB" w:eastAsia="en-GB"/>
              </w:rPr>
              <w:t>To undertake a longitudinal evaluation of the effects of 1 or 2 years of program participation (Fourth R: Uniting Our Nations Mentoring Programs) on positive well-being, as assessed by mental health and cultural identity, across the transition from elementary to secondary school.</w:t>
            </w:r>
          </w:p>
        </w:tc>
        <w:tc>
          <w:tcPr>
            <w:tcW w:w="2305" w:type="dxa"/>
            <w:gridSpan w:val="2"/>
          </w:tcPr>
          <w:p w14:paraId="2529588E" w14:textId="77777777" w:rsidR="00E60B7D" w:rsidRPr="00084C01" w:rsidRDefault="00E60B7D" w:rsidP="006733D7">
            <w:pPr>
              <w:spacing w:after="0" w:line="240" w:lineRule="auto"/>
              <w:rPr>
                <w:rFonts w:eastAsia="Times New Roman" w:cstheme="minorHAnsi"/>
                <w:color w:val="000000"/>
                <w:sz w:val="16"/>
                <w:szCs w:val="16"/>
                <w:lang w:val="en-GB" w:eastAsia="en-GB"/>
              </w:rPr>
            </w:pPr>
            <w:r w:rsidRPr="00084C01">
              <w:rPr>
                <w:rFonts w:eastAsia="Times New Roman" w:cstheme="minorHAnsi"/>
                <w:color w:val="000000"/>
                <w:sz w:val="16"/>
                <w:szCs w:val="16"/>
                <w:lang w:val="en-GB" w:eastAsia="en-GB"/>
              </w:rPr>
              <w:t>Social / Relational</w:t>
            </w:r>
          </w:p>
          <w:p w14:paraId="3E370B57" w14:textId="77777777" w:rsidR="00E60B7D" w:rsidRPr="00084C01" w:rsidRDefault="00E60B7D" w:rsidP="006733D7">
            <w:pPr>
              <w:spacing w:after="0" w:line="240" w:lineRule="auto"/>
              <w:rPr>
                <w:rFonts w:eastAsia="Times New Roman" w:cstheme="minorHAnsi"/>
                <w:color w:val="000000"/>
                <w:sz w:val="16"/>
                <w:szCs w:val="16"/>
                <w:lang w:val="en-GB" w:eastAsia="en-GB"/>
              </w:rPr>
            </w:pPr>
          </w:p>
          <w:p w14:paraId="60BAD495" w14:textId="77777777" w:rsidR="00E60B7D" w:rsidRPr="00084C01" w:rsidRDefault="00E60B7D" w:rsidP="006733D7">
            <w:pPr>
              <w:autoSpaceDE w:val="0"/>
              <w:autoSpaceDN w:val="0"/>
              <w:adjustRightInd w:val="0"/>
              <w:spacing w:after="0" w:line="240" w:lineRule="auto"/>
              <w:rPr>
                <w:rFonts w:eastAsia="Times New Roman" w:cstheme="minorHAnsi"/>
                <w:color w:val="000000"/>
                <w:sz w:val="16"/>
                <w:szCs w:val="16"/>
                <w:lang w:val="en-GB" w:eastAsia="en-GB"/>
              </w:rPr>
            </w:pPr>
            <w:r w:rsidRPr="00084C01">
              <w:rPr>
                <w:rFonts w:eastAsia="Times New Roman" w:cstheme="minorHAnsi"/>
                <w:color w:val="000000"/>
                <w:sz w:val="16"/>
                <w:szCs w:val="16"/>
                <w:lang w:val="en-GB" w:eastAsia="en-GB"/>
              </w:rPr>
              <w:t xml:space="preserve">The </w:t>
            </w:r>
            <w:r w:rsidRPr="00084C01">
              <w:rPr>
                <w:rFonts w:eastAsia="Times New Roman" w:cstheme="minorHAnsi"/>
                <w:color w:val="000000" w:themeColor="text1"/>
                <w:sz w:val="16"/>
                <w:szCs w:val="16"/>
                <w:lang w:val="en-GB" w:eastAsia="en-GB"/>
              </w:rPr>
              <w:t xml:space="preserve">Fourth R: Uniting Our Nations Mentoring Programs </w:t>
            </w:r>
            <w:r w:rsidRPr="00084C01">
              <w:rPr>
                <w:rFonts w:cstheme="minorHAnsi"/>
                <w:sz w:val="16"/>
                <w:szCs w:val="16"/>
                <w:lang w:val="en-GB"/>
              </w:rPr>
              <w:t xml:space="preserve">is an evidence-based, healthy relationships and violence prevention intervention for schools. </w:t>
            </w:r>
            <w:r w:rsidRPr="00084C01">
              <w:rPr>
                <w:rFonts w:cstheme="minorHAnsi"/>
                <w:color w:val="000000"/>
                <w:sz w:val="16"/>
                <w:szCs w:val="16"/>
                <w:lang w:val="en-GB"/>
              </w:rPr>
              <w:t>The programme, delivered by trained mentors is based on the Medicine Wheel</w:t>
            </w:r>
            <w:r w:rsidRPr="00084C01">
              <w:rPr>
                <w:rFonts w:cstheme="minorHAnsi"/>
                <w:color w:val="0000FF"/>
                <w:sz w:val="16"/>
                <w:szCs w:val="16"/>
                <w:lang w:val="en-GB"/>
              </w:rPr>
              <w:t xml:space="preserve"> </w:t>
            </w:r>
            <w:r w:rsidRPr="00084C01">
              <w:rPr>
                <w:rFonts w:cstheme="minorHAnsi"/>
                <w:color w:val="000000"/>
                <w:sz w:val="16"/>
                <w:szCs w:val="16"/>
                <w:lang w:val="en-GB"/>
              </w:rPr>
              <w:t>life cycles. Beginning in the fall (West/Spiritual quadrant), sessions address interests, creating positive attitudes and atmospheres. The winter (North/Physical quadrant) sessions focus on bullying and healthy eating. The spring (East/Emotional quadrant) sessions focus on sharing, listening, goal setting and decision-making skills. Summer (South/Mental quadrant) look at communication skills, peer pressure, personal strengths and dealing with conflict.</w:t>
            </w:r>
          </w:p>
        </w:tc>
        <w:tc>
          <w:tcPr>
            <w:tcW w:w="1818" w:type="dxa"/>
            <w:shd w:val="clear" w:color="auto" w:fill="auto"/>
            <w:hideMark/>
          </w:tcPr>
          <w:p w14:paraId="7A7A3902"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61 schools (44</w:t>
            </w:r>
            <w:r>
              <w:rPr>
                <w:rFonts w:ascii="Calibri" w:eastAsia="Times New Roman" w:hAnsi="Calibri" w:cs="Calibri"/>
                <w:color w:val="000000"/>
                <w:sz w:val="16"/>
                <w:szCs w:val="16"/>
                <w:lang w:val="en-GB" w:eastAsia="en-GB"/>
              </w:rPr>
              <w:t xml:space="preserve"> primary</w:t>
            </w:r>
            <w:r w:rsidRPr="006F1790">
              <w:rPr>
                <w:rFonts w:ascii="Calibri" w:eastAsia="Times New Roman" w:hAnsi="Calibri" w:cs="Calibri"/>
                <w:color w:val="000000"/>
                <w:sz w:val="16"/>
                <w:szCs w:val="16"/>
                <w:lang w:val="en-GB" w:eastAsia="en-GB"/>
              </w:rPr>
              <w:t>, 17 secondary)</w:t>
            </w:r>
            <w:r w:rsidRPr="006F1790">
              <w:rPr>
                <w:rFonts w:ascii="Calibri" w:eastAsia="Times New Roman" w:hAnsi="Calibri" w:cs="Calibri"/>
                <w:color w:val="000000"/>
                <w:sz w:val="16"/>
                <w:szCs w:val="16"/>
                <w:lang w:val="en-GB" w:eastAsia="en-GB"/>
              </w:rPr>
              <w:br/>
              <w:t>139</w:t>
            </w:r>
            <w:r>
              <w:rPr>
                <w:rFonts w:ascii="Calibri" w:eastAsia="Times New Roman" w:hAnsi="Calibri" w:cs="Calibri"/>
                <w:color w:val="000000"/>
                <w:sz w:val="16"/>
                <w:szCs w:val="16"/>
                <w:lang w:val="en-GB" w:eastAsia="en-GB"/>
              </w:rPr>
              <w:t xml:space="preserve"> participants at</w:t>
            </w:r>
            <w:r w:rsidRPr="006F1790">
              <w:rPr>
                <w:rFonts w:ascii="Calibri" w:eastAsia="Times New Roman" w:hAnsi="Calibri" w:cs="Calibri"/>
                <w:color w:val="000000"/>
                <w:sz w:val="16"/>
                <w:szCs w:val="16"/>
                <w:lang w:val="en-GB" w:eastAsia="en-GB"/>
              </w:rPr>
              <w:t xml:space="preserve"> baseline</w:t>
            </w:r>
            <w:r w:rsidRPr="006F1790">
              <w:rPr>
                <w:rFonts w:ascii="Calibri" w:eastAsia="Times New Roman" w:hAnsi="Calibri" w:cs="Calibri"/>
                <w:color w:val="000000"/>
                <w:sz w:val="16"/>
                <w:szCs w:val="16"/>
                <w:lang w:val="en-GB" w:eastAsia="en-GB"/>
              </w:rPr>
              <w:br/>
              <w:t>analysed at wave 2 = 89%, at wave 3 = 85%, all three waves = 75.5%</w:t>
            </w:r>
          </w:p>
          <w:p w14:paraId="3DE9FC9C"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93% First Nations</w:t>
            </w:r>
          </w:p>
          <w:p w14:paraId="548CC250"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Grade 7-8</w:t>
            </w:r>
          </w:p>
          <w:p w14:paraId="37076881"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50.5 % male</w:t>
            </w:r>
            <w:r w:rsidRPr="006F1790">
              <w:rPr>
                <w:rFonts w:ascii="Calibri" w:eastAsia="Times New Roman" w:hAnsi="Calibri" w:cs="Calibri"/>
                <w:color w:val="000000"/>
                <w:sz w:val="16"/>
                <w:szCs w:val="16"/>
                <w:lang w:val="en-GB" w:eastAsia="en-GB"/>
              </w:rPr>
              <w:br/>
              <w:t>mean 12.</w:t>
            </w:r>
            <w:r>
              <w:rPr>
                <w:rFonts w:ascii="Calibri" w:eastAsia="Times New Roman" w:hAnsi="Calibri" w:cs="Calibri"/>
                <w:color w:val="000000"/>
                <w:sz w:val="16"/>
                <w:szCs w:val="16"/>
                <w:lang w:val="en-GB" w:eastAsia="en-GB"/>
              </w:rPr>
              <w:t>6</w:t>
            </w:r>
            <w:r w:rsidRPr="006F1790">
              <w:rPr>
                <w:rFonts w:ascii="Calibri" w:eastAsia="Times New Roman" w:hAnsi="Calibri" w:cs="Calibri"/>
                <w:color w:val="000000"/>
                <w:sz w:val="16"/>
                <w:szCs w:val="16"/>
                <w:lang w:val="en-GB" w:eastAsia="en-GB"/>
              </w:rPr>
              <w:t xml:space="preserve"> years</w:t>
            </w:r>
            <w:r>
              <w:rPr>
                <w:rFonts w:ascii="Calibri" w:eastAsia="Times New Roman" w:hAnsi="Calibri" w:cs="Calibri"/>
                <w:color w:val="000000"/>
                <w:sz w:val="16"/>
                <w:szCs w:val="16"/>
                <w:lang w:val="en-GB" w:eastAsia="en-GB"/>
              </w:rPr>
              <w:t xml:space="preserve"> range 11-14</w:t>
            </w:r>
          </w:p>
        </w:tc>
        <w:tc>
          <w:tcPr>
            <w:tcW w:w="1046" w:type="dxa"/>
            <w:shd w:val="clear" w:color="auto" w:fill="auto"/>
            <w:hideMark/>
          </w:tcPr>
          <w:p w14:paraId="3240F6DA"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Primary and secondary schools </w:t>
            </w:r>
          </w:p>
        </w:tc>
        <w:tc>
          <w:tcPr>
            <w:tcW w:w="1985" w:type="dxa"/>
            <w:shd w:val="clear" w:color="auto" w:fill="auto"/>
            <w:hideMark/>
          </w:tcPr>
          <w:p w14:paraId="014AE8CF"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Positive mental health: Mental Health Continuum—Short Form (MHC-SF)</w:t>
            </w:r>
            <w:r w:rsidRPr="006F1790">
              <w:rPr>
                <w:rFonts w:ascii="Calibri" w:eastAsia="Times New Roman" w:hAnsi="Calibri" w:cs="Calibri"/>
                <w:color w:val="000000"/>
                <w:sz w:val="16"/>
                <w:szCs w:val="16"/>
                <w:lang w:val="en-GB" w:eastAsia="en-GB"/>
              </w:rPr>
              <w:br/>
              <w:t>Cultural Identity: Cultural Connectedness Scale (CCS-Identity).</w:t>
            </w:r>
            <w:r w:rsidRPr="006F1790">
              <w:rPr>
                <w:rFonts w:ascii="Calibri" w:eastAsia="Times New Roman" w:hAnsi="Calibri" w:cs="Calibri"/>
                <w:color w:val="000000"/>
                <w:sz w:val="16"/>
                <w:szCs w:val="16"/>
                <w:lang w:val="en-GB" w:eastAsia="en-GB"/>
              </w:rPr>
              <w:br/>
            </w:r>
            <w:r w:rsidRPr="006F1790">
              <w:rPr>
                <w:rFonts w:ascii="Calibri" w:eastAsia="Times New Roman" w:hAnsi="Calibri" w:cs="Calibri"/>
                <w:color w:val="000000"/>
                <w:sz w:val="16"/>
                <w:szCs w:val="16"/>
                <w:lang w:val="en-GB" w:eastAsia="en-GB"/>
              </w:rPr>
              <w:br/>
              <w:t>Qualitative findings include intra- and interpersonal changes, cultural learning and healthy relationships learning</w:t>
            </w:r>
          </w:p>
        </w:tc>
        <w:tc>
          <w:tcPr>
            <w:tcW w:w="5102" w:type="dxa"/>
            <w:shd w:val="clear" w:color="auto" w:fill="auto"/>
            <w:hideMark/>
          </w:tcPr>
          <w:p w14:paraId="31D1F7FC" w14:textId="77777777" w:rsidR="00E60B7D" w:rsidRPr="00580B03" w:rsidRDefault="00E60B7D" w:rsidP="006733D7">
            <w:pPr>
              <w:spacing w:after="0" w:line="240" w:lineRule="auto"/>
              <w:rPr>
                <w:sz w:val="16"/>
                <w:szCs w:val="16"/>
              </w:rPr>
            </w:pPr>
            <w:r w:rsidRPr="00580B03">
              <w:rPr>
                <w:sz w:val="16"/>
                <w:szCs w:val="16"/>
                <w:lang w:val="en-GB"/>
              </w:rPr>
              <w:t>P</w:t>
            </w:r>
            <w:proofErr w:type="spellStart"/>
            <w:r w:rsidRPr="00580B03">
              <w:rPr>
                <w:sz w:val="16"/>
                <w:szCs w:val="16"/>
              </w:rPr>
              <w:t>articipants</w:t>
            </w:r>
            <w:proofErr w:type="spellEnd"/>
            <w:r w:rsidRPr="00580B03">
              <w:rPr>
                <w:sz w:val="16"/>
                <w:szCs w:val="16"/>
              </w:rPr>
              <w:t xml:space="preserve"> receiving 2 years of mentoring reported greater positive cultural identity [CCS-Identity; M(SD), 2 years of mentoring = 36.73 (3.66) compared to M(SD), 1 year or no mentoring = 33.21 (5.32); t(101) = -2.67, p = .009] and better mental health [MHC-SF; M(SD), 2 years of mentoring = 61.67 (11.51) compared to M(SD), 1 year or no mentoring = 52.03 (14.87); t(100) = -2.59, p = .011], as compared to those receiving 1 or no years of mentoring.</w:t>
            </w:r>
          </w:p>
          <w:p w14:paraId="5F234D85" w14:textId="77777777" w:rsidR="00E60B7D" w:rsidRDefault="00E60B7D" w:rsidP="006733D7">
            <w:pPr>
              <w:spacing w:after="0" w:line="240" w:lineRule="auto"/>
            </w:pPr>
          </w:p>
          <w:p w14:paraId="6861DDE3"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Qualitative findings</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t xml:space="preserve"> as the program progressed, </w:t>
            </w:r>
            <w:r>
              <w:rPr>
                <w:rFonts w:ascii="Calibri" w:eastAsia="Times New Roman" w:hAnsi="Calibri" w:cs="Calibri"/>
                <w:color w:val="000000"/>
                <w:sz w:val="16"/>
                <w:szCs w:val="16"/>
                <w:lang w:val="en-GB" w:eastAsia="en-GB"/>
              </w:rPr>
              <w:t>students</w:t>
            </w:r>
            <w:r w:rsidRPr="006F1790">
              <w:rPr>
                <w:rFonts w:ascii="Calibri" w:eastAsia="Times New Roman" w:hAnsi="Calibri" w:cs="Calibri"/>
                <w:color w:val="000000"/>
                <w:sz w:val="16"/>
                <w:szCs w:val="16"/>
                <w:lang w:val="en-GB" w:eastAsia="en-GB"/>
              </w:rPr>
              <w:t xml:space="preserve"> </w:t>
            </w:r>
            <w:r>
              <w:rPr>
                <w:rFonts w:ascii="Calibri" w:eastAsia="Times New Roman" w:hAnsi="Calibri" w:cs="Calibri"/>
                <w:color w:val="000000"/>
                <w:sz w:val="16"/>
                <w:szCs w:val="16"/>
                <w:lang w:val="en-GB" w:eastAsia="en-GB"/>
              </w:rPr>
              <w:t>described improvement in peer relationship and building intimacy</w:t>
            </w:r>
            <w:r w:rsidRPr="006F1790">
              <w:rPr>
                <w:rFonts w:ascii="Calibri" w:eastAsia="Times New Roman" w:hAnsi="Calibri" w:cs="Calibri"/>
                <w:color w:val="000000"/>
                <w:sz w:val="16"/>
                <w:szCs w:val="16"/>
                <w:lang w:val="en-GB" w:eastAsia="en-GB"/>
              </w:rPr>
              <w:t>. The opportunity to build and strengthen bonds also extended to the relationships students developed with program facilitators.</w:t>
            </w:r>
            <w:r w:rsidRPr="006F1790">
              <w:rPr>
                <w:rFonts w:ascii="Calibri" w:eastAsia="Times New Roman" w:hAnsi="Calibri" w:cs="Calibri"/>
                <w:color w:val="000000"/>
                <w:sz w:val="16"/>
                <w:szCs w:val="16"/>
                <w:lang w:val="en-GB" w:eastAsia="en-GB"/>
              </w:rPr>
              <w:br/>
            </w:r>
            <w:r w:rsidRPr="006F1790">
              <w:rPr>
                <w:rFonts w:ascii="Calibri" w:eastAsia="Times New Roman" w:hAnsi="Calibri" w:cs="Calibri"/>
                <w:color w:val="000000"/>
                <w:sz w:val="16"/>
                <w:szCs w:val="16"/>
                <w:lang w:val="en-GB" w:eastAsia="en-GB"/>
              </w:rPr>
              <w:br/>
              <w:t>Learning</w:t>
            </w:r>
            <w:r>
              <w:rPr>
                <w:rFonts w:ascii="Calibri" w:eastAsia="Times New Roman" w:hAnsi="Calibri" w:cs="Calibri"/>
                <w:color w:val="000000"/>
                <w:sz w:val="16"/>
                <w:szCs w:val="16"/>
                <w:lang w:val="en-GB" w:eastAsia="en-GB"/>
              </w:rPr>
              <w:t xml:space="preserve"> </w:t>
            </w:r>
            <w:r w:rsidRPr="006F1790">
              <w:rPr>
                <w:rFonts w:ascii="Calibri" w:eastAsia="Times New Roman" w:hAnsi="Calibri" w:cs="Calibri"/>
                <w:color w:val="000000"/>
                <w:sz w:val="16"/>
                <w:szCs w:val="16"/>
                <w:lang w:val="en-GB" w:eastAsia="en-GB"/>
              </w:rPr>
              <w:t>Culture served as a mechanism to establish an environment of trust and equality be</w:t>
            </w:r>
            <w:r>
              <w:rPr>
                <w:rFonts w:ascii="Calibri" w:eastAsia="Times New Roman" w:hAnsi="Calibri" w:cs="Calibri"/>
                <w:color w:val="000000"/>
                <w:sz w:val="16"/>
                <w:szCs w:val="16"/>
                <w:lang w:val="en-GB" w:eastAsia="en-GB"/>
              </w:rPr>
              <w:t>tween students and facilitators</w:t>
            </w:r>
            <w:r w:rsidRPr="006F1790">
              <w:rPr>
                <w:rFonts w:ascii="Calibri" w:eastAsia="Times New Roman" w:hAnsi="Calibri" w:cs="Calibri"/>
                <w:color w:val="000000"/>
                <w:sz w:val="16"/>
                <w:szCs w:val="16"/>
                <w:lang w:val="en-GB" w:eastAsia="en-GB"/>
              </w:rPr>
              <w:t>. The program provided opportunities for students to connect their cultural teachings to their current life experiences, both in and outside of school</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br/>
            </w:r>
          </w:p>
          <w:p w14:paraId="0D8A4BA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Learning-Healthy Relationship Skills - youth discussed Fourth R communication and relationship strategies and articulated how they would apply their learning in real</w:t>
            </w:r>
            <w:r>
              <w:rPr>
                <w:rFonts w:ascii="Calibri" w:eastAsia="Times New Roman" w:hAnsi="Calibri" w:cs="Calibri"/>
                <w:color w:val="000000"/>
                <w:sz w:val="16"/>
                <w:szCs w:val="16"/>
                <w:lang w:val="en-GB" w:eastAsia="en-GB"/>
              </w:rPr>
              <w:t xml:space="preserve"> </w:t>
            </w:r>
            <w:r w:rsidRPr="006F1790">
              <w:rPr>
                <w:rFonts w:ascii="Calibri" w:eastAsia="Times New Roman" w:hAnsi="Calibri" w:cs="Calibri"/>
                <w:color w:val="000000"/>
                <w:sz w:val="16"/>
                <w:szCs w:val="16"/>
                <w:lang w:val="en-GB" w:eastAsia="en-GB"/>
              </w:rPr>
              <w:t>life situations</w:t>
            </w:r>
            <w:r>
              <w:rPr>
                <w:rFonts w:ascii="Calibri" w:eastAsia="Times New Roman" w:hAnsi="Calibri" w:cs="Calibri"/>
                <w:color w:val="000000"/>
                <w:sz w:val="16"/>
                <w:szCs w:val="16"/>
                <w:lang w:val="en-GB" w:eastAsia="en-GB"/>
              </w:rPr>
              <w:t>.</w:t>
            </w:r>
          </w:p>
        </w:tc>
      </w:tr>
      <w:tr w:rsidR="00E60B7D" w:rsidRPr="00B949C8" w14:paraId="758D2B3E" w14:textId="77777777" w:rsidTr="006733D7">
        <w:trPr>
          <w:trHeight w:val="3480"/>
        </w:trPr>
        <w:tc>
          <w:tcPr>
            <w:tcW w:w="1197" w:type="dxa"/>
            <w:shd w:val="clear" w:color="auto" w:fill="auto"/>
            <w:hideMark/>
          </w:tcPr>
          <w:p w14:paraId="3AEA9C17"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lastRenderedPageBreak/>
              <w:t>Gonzales (2016); USA</w:t>
            </w:r>
          </w:p>
        </w:tc>
        <w:tc>
          <w:tcPr>
            <w:tcW w:w="992" w:type="dxa"/>
            <w:shd w:val="clear" w:color="auto" w:fill="auto"/>
            <w:hideMark/>
          </w:tcPr>
          <w:p w14:paraId="5572E277"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RCT</w:t>
            </w:r>
          </w:p>
        </w:tc>
        <w:tc>
          <w:tcPr>
            <w:tcW w:w="1352" w:type="dxa"/>
            <w:shd w:val="clear" w:color="auto" w:fill="auto"/>
            <w:hideMark/>
          </w:tcPr>
          <w:p w14:paraId="3366CD57" w14:textId="77777777" w:rsidR="00E60B7D" w:rsidRPr="0070233B"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themeColor="text1"/>
                <w:sz w:val="16"/>
                <w:szCs w:val="16"/>
                <w:lang w:val="en-GB" w:eastAsia="en-GB"/>
              </w:rPr>
              <w:t>T</w:t>
            </w:r>
            <w:r w:rsidRPr="0070233B">
              <w:rPr>
                <w:rFonts w:ascii="Calibri" w:eastAsia="Times New Roman" w:hAnsi="Calibri" w:cs="Calibri"/>
                <w:color w:val="000000" w:themeColor="text1"/>
                <w:sz w:val="16"/>
                <w:szCs w:val="16"/>
                <w:lang w:val="en-GB" w:eastAsia="en-GB"/>
              </w:rPr>
              <w:t>o test effects</w:t>
            </w:r>
            <w:r>
              <w:rPr>
                <w:rFonts w:ascii="Calibri" w:eastAsia="Times New Roman" w:hAnsi="Calibri" w:cs="Calibri"/>
                <w:color w:val="000000" w:themeColor="text1"/>
                <w:sz w:val="16"/>
                <w:szCs w:val="16"/>
                <w:lang w:val="en-GB" w:eastAsia="en-GB"/>
              </w:rPr>
              <w:t xml:space="preserve"> </w:t>
            </w:r>
            <w:r w:rsidRPr="00837AC1">
              <w:rPr>
                <w:rFonts w:ascii="Calibri" w:eastAsia="Times New Roman" w:hAnsi="Calibri" w:cs="Calibri"/>
                <w:color w:val="000000" w:themeColor="text1"/>
                <w:sz w:val="16"/>
                <w:szCs w:val="16"/>
                <w:lang w:val="en-GB" w:eastAsia="en-GB"/>
              </w:rPr>
              <w:t>of</w:t>
            </w:r>
            <w:r>
              <w:rPr>
                <w:rFonts w:ascii="Calibri" w:eastAsia="Times New Roman" w:hAnsi="Calibri" w:cs="Calibri"/>
                <w:color w:val="000000" w:themeColor="text1"/>
                <w:sz w:val="16"/>
                <w:szCs w:val="16"/>
                <w:lang w:val="en-GB" w:eastAsia="en-GB"/>
              </w:rPr>
              <w:t xml:space="preserve"> the Bridges to High School intervention </w:t>
            </w:r>
            <w:r w:rsidRPr="0070233B">
              <w:rPr>
                <w:rFonts w:ascii="Calibri" w:eastAsia="Times New Roman" w:hAnsi="Calibri" w:cs="Calibri"/>
                <w:color w:val="000000" w:themeColor="text1"/>
                <w:sz w:val="16"/>
                <w:szCs w:val="16"/>
                <w:lang w:val="en-GB" w:eastAsia="en-GB"/>
              </w:rPr>
              <w:t>on school engagement in 9th grade, following transition to high school, to examine whether 9th grade school</w:t>
            </w:r>
            <w:r>
              <w:br/>
            </w:r>
            <w:r w:rsidRPr="0070233B">
              <w:rPr>
                <w:rFonts w:ascii="Calibri" w:eastAsia="Times New Roman" w:hAnsi="Calibri" w:cs="Calibri"/>
                <w:color w:val="000000" w:themeColor="text1"/>
                <w:sz w:val="16"/>
                <w:szCs w:val="16"/>
                <w:lang w:val="en-GB" w:eastAsia="en-GB"/>
              </w:rPr>
              <w:t>engagement mediated intervention effects on academic, emotional, and behavioural outcomes in 12th grade.</w:t>
            </w:r>
          </w:p>
        </w:tc>
        <w:tc>
          <w:tcPr>
            <w:tcW w:w="2305" w:type="dxa"/>
            <w:gridSpan w:val="2"/>
          </w:tcPr>
          <w:p w14:paraId="09E061D8"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Social / Relational</w:t>
            </w:r>
          </w:p>
          <w:p w14:paraId="001649C7"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72191482" w14:textId="77777777" w:rsidR="00E60B7D" w:rsidRPr="00174C35" w:rsidRDefault="00E60B7D" w:rsidP="006733D7">
            <w:pPr>
              <w:pStyle w:val="Default"/>
            </w:pPr>
            <w:r w:rsidRPr="00527262">
              <w:rPr>
                <w:rFonts w:ascii="Calibri" w:hAnsi="Calibri" w:cs="Calibri"/>
                <w:sz w:val="16"/>
                <w:szCs w:val="16"/>
              </w:rPr>
              <w:t>The intervention</w:t>
            </w:r>
            <w:r>
              <w:rPr>
                <w:rFonts w:ascii="Calibri" w:hAnsi="Calibri" w:cs="Calibri"/>
                <w:sz w:val="16"/>
                <w:szCs w:val="16"/>
              </w:rPr>
              <w:t xml:space="preserve"> is a family-</w:t>
            </w:r>
            <w:r w:rsidRPr="00174C35">
              <w:rPr>
                <w:rFonts w:asciiTheme="minorHAnsi" w:hAnsiTheme="minorHAnsi" w:cstheme="minorHAnsi"/>
                <w:sz w:val="16"/>
                <w:szCs w:val="16"/>
              </w:rPr>
              <w:t>focused intervention to prevent MH and substance misuse disorders, and school dropouts amongst Mexican American adolescents attending schools in low-income, urban communities. The intervention includes: (a) a parenting intervention</w:t>
            </w:r>
            <w:r>
              <w:rPr>
                <w:rFonts w:asciiTheme="minorHAnsi" w:hAnsiTheme="minorHAnsi" w:cstheme="minorHAnsi"/>
                <w:sz w:val="16"/>
                <w:szCs w:val="16"/>
              </w:rPr>
              <w:t xml:space="preserve"> targeting parenting practices, child coping skills and family cohesion</w:t>
            </w:r>
            <w:r w:rsidRPr="00174C35">
              <w:rPr>
                <w:rFonts w:asciiTheme="minorHAnsi" w:hAnsiTheme="minorHAnsi" w:cstheme="minorHAnsi"/>
                <w:sz w:val="16"/>
                <w:szCs w:val="16"/>
              </w:rPr>
              <w:t>; (b) an adolescent coping intervention; and (c) a family strengthening intervention.</w:t>
            </w:r>
          </w:p>
        </w:tc>
        <w:tc>
          <w:tcPr>
            <w:tcW w:w="1818" w:type="dxa"/>
            <w:shd w:val="clear" w:color="auto" w:fill="auto"/>
            <w:hideMark/>
          </w:tcPr>
          <w:p w14:paraId="4734A86D"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7DA8694E">
              <w:rPr>
                <w:rFonts w:ascii="Calibri" w:eastAsia="Times New Roman" w:hAnsi="Calibri" w:cs="Calibri"/>
                <w:color w:val="000000" w:themeColor="text1"/>
                <w:sz w:val="16"/>
                <w:szCs w:val="16"/>
                <w:lang w:val="en-GB" w:eastAsia="en-GB"/>
              </w:rPr>
              <w:t>4 schools</w:t>
            </w:r>
            <w:r>
              <w:br/>
            </w:r>
            <w:r w:rsidRPr="7DA8694E">
              <w:rPr>
                <w:rFonts w:ascii="Calibri" w:eastAsia="Times New Roman" w:hAnsi="Calibri" w:cs="Calibri"/>
                <w:color w:val="000000" w:themeColor="text1"/>
                <w:sz w:val="16"/>
                <w:szCs w:val="16"/>
                <w:lang w:val="en-GB" w:eastAsia="en-GB"/>
              </w:rPr>
              <w:t xml:space="preserve">516 participants at baseline                                  analysed at T2 447 of 516 (86.6%), int 291 of 338 (86.1%), </w:t>
            </w:r>
            <w:proofErr w:type="spellStart"/>
            <w:r w:rsidRPr="7DA8694E">
              <w:rPr>
                <w:rFonts w:ascii="Calibri" w:eastAsia="Times New Roman" w:hAnsi="Calibri" w:cs="Calibri"/>
                <w:color w:val="000000" w:themeColor="text1"/>
                <w:sz w:val="16"/>
                <w:szCs w:val="16"/>
                <w:lang w:val="en-GB" w:eastAsia="en-GB"/>
              </w:rPr>
              <w:t>cont</w:t>
            </w:r>
            <w:proofErr w:type="spellEnd"/>
            <w:r w:rsidRPr="7DA8694E">
              <w:rPr>
                <w:rFonts w:ascii="Calibri" w:eastAsia="Times New Roman" w:hAnsi="Calibri" w:cs="Calibri"/>
                <w:color w:val="000000" w:themeColor="text1"/>
                <w:sz w:val="16"/>
                <w:szCs w:val="16"/>
                <w:lang w:val="en-GB" w:eastAsia="en-GB"/>
              </w:rPr>
              <w:t xml:space="preserve"> 156 of 178 (87.6%) analysed at T3 420 of 516 (81.4%); int 276 of 338 (81.7%), </w:t>
            </w:r>
            <w:proofErr w:type="spellStart"/>
            <w:r w:rsidRPr="7DA8694E">
              <w:rPr>
                <w:rFonts w:ascii="Calibri" w:eastAsia="Times New Roman" w:hAnsi="Calibri" w:cs="Calibri"/>
                <w:color w:val="000000" w:themeColor="text1"/>
                <w:sz w:val="16"/>
                <w:szCs w:val="16"/>
                <w:lang w:val="en-GB" w:eastAsia="en-GB"/>
              </w:rPr>
              <w:t>cont</w:t>
            </w:r>
            <w:proofErr w:type="spellEnd"/>
            <w:r w:rsidRPr="7DA8694E">
              <w:rPr>
                <w:rFonts w:ascii="Calibri" w:eastAsia="Times New Roman" w:hAnsi="Calibri" w:cs="Calibri"/>
                <w:color w:val="000000" w:themeColor="text1"/>
                <w:sz w:val="16"/>
                <w:szCs w:val="16"/>
                <w:lang w:val="en-GB" w:eastAsia="en-GB"/>
              </w:rPr>
              <w:t xml:space="preserve"> 144 of 178 (80.9%)</w:t>
            </w:r>
          </w:p>
          <w:p w14:paraId="4A2E461F"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Grade 7-12</w:t>
            </w:r>
          </w:p>
          <w:p w14:paraId="6C44FC02"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49.2% male</w:t>
            </w:r>
            <w:r w:rsidRPr="006F1790">
              <w:rPr>
                <w:rFonts w:ascii="Calibri" w:eastAsia="Times New Roman" w:hAnsi="Calibri" w:cs="Calibri"/>
                <w:color w:val="000000"/>
                <w:sz w:val="16"/>
                <w:szCs w:val="16"/>
                <w:lang w:val="en-GB" w:eastAsia="en-GB"/>
              </w:rPr>
              <w:br/>
              <w:t>mean: 12.3 years</w:t>
            </w:r>
          </w:p>
        </w:tc>
        <w:tc>
          <w:tcPr>
            <w:tcW w:w="1046" w:type="dxa"/>
            <w:shd w:val="clear" w:color="auto" w:fill="auto"/>
            <w:hideMark/>
          </w:tcPr>
          <w:p w14:paraId="2D84D662"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Secondary school </w:t>
            </w:r>
          </w:p>
        </w:tc>
        <w:tc>
          <w:tcPr>
            <w:tcW w:w="1985" w:type="dxa"/>
            <w:shd w:val="clear" w:color="auto" w:fill="auto"/>
            <w:hideMark/>
          </w:tcPr>
          <w:p w14:paraId="5C21389A"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Internal and externalising symptoms: Youth Self Report (YSR) and Adult Self Report (ASR) </w:t>
            </w:r>
            <w:r w:rsidRPr="006F1790">
              <w:rPr>
                <w:rFonts w:ascii="Calibri" w:eastAsia="Times New Roman" w:hAnsi="Calibri" w:cs="Calibri"/>
                <w:color w:val="000000"/>
                <w:sz w:val="16"/>
                <w:szCs w:val="16"/>
                <w:lang w:val="en-GB" w:eastAsia="en-GB"/>
              </w:rPr>
              <w:br/>
              <w:t xml:space="preserve">High school drop-out: youth report, parent report, and school archival records </w:t>
            </w:r>
            <w:r w:rsidRPr="006F1790">
              <w:rPr>
                <w:rFonts w:ascii="Calibri" w:eastAsia="Times New Roman" w:hAnsi="Calibri" w:cs="Calibri"/>
                <w:color w:val="000000"/>
                <w:sz w:val="16"/>
                <w:szCs w:val="16"/>
                <w:lang w:val="en-GB" w:eastAsia="en-GB"/>
              </w:rPr>
              <w:br/>
              <w:t>Substance use: 2001 Youth Risk Behaviour Survey</w:t>
            </w:r>
            <w:r w:rsidRPr="006F1790">
              <w:rPr>
                <w:rFonts w:ascii="Calibri" w:eastAsia="Times New Roman" w:hAnsi="Calibri" w:cs="Calibri"/>
                <w:color w:val="000000"/>
                <w:sz w:val="16"/>
                <w:szCs w:val="16"/>
                <w:lang w:val="en-GB" w:eastAsia="en-GB"/>
              </w:rPr>
              <w:br/>
              <w:t>Grade point average (GPA): Archival school data</w:t>
            </w:r>
          </w:p>
        </w:tc>
        <w:tc>
          <w:tcPr>
            <w:tcW w:w="5102" w:type="dxa"/>
            <w:shd w:val="clear" w:color="auto" w:fill="auto"/>
            <w:hideMark/>
          </w:tcPr>
          <w:p w14:paraId="01856555"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Externalising: no significant direct or indirect effects for the intervention were found.</w:t>
            </w:r>
            <w:r w:rsidRPr="006F1790">
              <w:rPr>
                <w:rFonts w:ascii="Calibri" w:eastAsia="Times New Roman" w:hAnsi="Calibri" w:cs="Calibri"/>
                <w:color w:val="000000"/>
                <w:sz w:val="16"/>
                <w:szCs w:val="16"/>
                <w:lang w:val="en-GB" w:eastAsia="en-GB"/>
              </w:rPr>
              <w:br/>
              <w:t>Internalising: A significant indirect effect of the intervention on T3 internalizing through school engagement was found (ab = −0.166, 95% CI (−0.423, −0.001))</w:t>
            </w:r>
          </w:p>
        </w:tc>
      </w:tr>
      <w:tr w:rsidR="00E60B7D" w:rsidRPr="00B949C8" w14:paraId="6F0A75DB" w14:textId="77777777" w:rsidTr="006733D7">
        <w:trPr>
          <w:trHeight w:val="2551"/>
        </w:trPr>
        <w:tc>
          <w:tcPr>
            <w:tcW w:w="1197" w:type="dxa"/>
            <w:shd w:val="clear" w:color="auto" w:fill="auto"/>
            <w:hideMark/>
          </w:tcPr>
          <w:p w14:paraId="43C0E0A9"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t>Jewett (2014); Canada</w:t>
            </w:r>
          </w:p>
        </w:tc>
        <w:tc>
          <w:tcPr>
            <w:tcW w:w="992" w:type="dxa"/>
            <w:shd w:val="clear" w:color="auto" w:fill="auto"/>
            <w:hideMark/>
          </w:tcPr>
          <w:p w14:paraId="5977916E"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Cohort analytic</w:t>
            </w:r>
          </w:p>
        </w:tc>
        <w:tc>
          <w:tcPr>
            <w:tcW w:w="1352" w:type="dxa"/>
            <w:shd w:val="clear" w:color="auto" w:fill="auto"/>
            <w:hideMark/>
          </w:tcPr>
          <w:p w14:paraId="5B13013A"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themeColor="text1"/>
                <w:sz w:val="16"/>
                <w:szCs w:val="16"/>
                <w:lang w:val="en-GB" w:eastAsia="en-GB"/>
              </w:rPr>
              <w:t>To examine</w:t>
            </w:r>
            <w:r w:rsidRPr="58BD4D50">
              <w:rPr>
                <w:rFonts w:ascii="Calibri" w:eastAsia="Times New Roman" w:hAnsi="Calibri" w:cs="Calibri"/>
                <w:color w:val="000000" w:themeColor="text1"/>
                <w:sz w:val="16"/>
                <w:szCs w:val="16"/>
                <w:lang w:val="en-GB" w:eastAsia="en-GB"/>
              </w:rPr>
              <w:t xml:space="preserve"> the association between participation in school sport during adolescence and mental health in early adulthood.</w:t>
            </w:r>
          </w:p>
        </w:tc>
        <w:tc>
          <w:tcPr>
            <w:tcW w:w="2305" w:type="dxa"/>
            <w:gridSpan w:val="2"/>
          </w:tcPr>
          <w:p w14:paraId="0322E6DD"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Organisational</w:t>
            </w:r>
          </w:p>
          <w:p w14:paraId="6CFF6920"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1D70DD5A"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No intervention</w:t>
            </w:r>
          </w:p>
        </w:tc>
        <w:tc>
          <w:tcPr>
            <w:tcW w:w="1818" w:type="dxa"/>
            <w:shd w:val="clear" w:color="auto" w:fill="auto"/>
            <w:hideMark/>
          </w:tcPr>
          <w:p w14:paraId="0DE87F52"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10 schools</w:t>
            </w:r>
            <w:r w:rsidRPr="006F1790">
              <w:rPr>
                <w:rFonts w:ascii="Calibri" w:eastAsia="Times New Roman" w:hAnsi="Calibri" w:cs="Calibri"/>
                <w:color w:val="000000"/>
                <w:sz w:val="16"/>
                <w:szCs w:val="16"/>
                <w:lang w:val="en-GB" w:eastAsia="en-GB"/>
              </w:rPr>
              <w:br/>
              <w:t xml:space="preserve">880 </w:t>
            </w:r>
            <w:r>
              <w:rPr>
                <w:rFonts w:ascii="Calibri" w:eastAsia="Times New Roman" w:hAnsi="Calibri" w:cs="Calibri"/>
                <w:color w:val="000000"/>
                <w:sz w:val="16"/>
                <w:szCs w:val="16"/>
                <w:lang w:val="en-GB" w:eastAsia="en-GB"/>
              </w:rPr>
              <w:t>participants at</w:t>
            </w:r>
            <w:r w:rsidRPr="006F1790">
              <w:rPr>
                <w:rFonts w:ascii="Calibri" w:eastAsia="Times New Roman" w:hAnsi="Calibri" w:cs="Calibri"/>
                <w:color w:val="000000"/>
                <w:sz w:val="16"/>
                <w:szCs w:val="16"/>
                <w:lang w:val="en-GB" w:eastAsia="en-GB"/>
              </w:rPr>
              <w:t xml:space="preserve"> </w:t>
            </w:r>
            <w:r>
              <w:rPr>
                <w:rFonts w:ascii="Calibri" w:eastAsia="Times New Roman" w:hAnsi="Calibri" w:cs="Calibri"/>
                <w:color w:val="000000"/>
                <w:sz w:val="16"/>
                <w:szCs w:val="16"/>
                <w:lang w:val="en-GB" w:eastAsia="en-GB"/>
              </w:rPr>
              <w:t xml:space="preserve">baseline; </w:t>
            </w:r>
            <w:r w:rsidRPr="006F1790">
              <w:rPr>
                <w:rFonts w:ascii="Calibri" w:eastAsia="Times New Roman" w:hAnsi="Calibri" w:cs="Calibri"/>
                <w:color w:val="000000"/>
                <w:sz w:val="16"/>
                <w:szCs w:val="16"/>
                <w:lang w:val="en-GB" w:eastAsia="en-GB"/>
              </w:rPr>
              <w:t>853 analysed</w:t>
            </w:r>
            <w:r w:rsidRPr="006F1790">
              <w:rPr>
                <w:rFonts w:ascii="Calibri" w:eastAsia="Times New Roman" w:hAnsi="Calibri" w:cs="Calibri"/>
                <w:color w:val="000000"/>
                <w:sz w:val="16"/>
                <w:szCs w:val="16"/>
                <w:lang w:val="en-GB" w:eastAsia="en-GB"/>
              </w:rPr>
              <w:br/>
              <w:t>7th grade</w:t>
            </w:r>
          </w:p>
          <w:p w14:paraId="2B69140E"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54% female</w:t>
            </w:r>
          </w:p>
          <w:p w14:paraId="7933177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mean 20.4 </w:t>
            </w:r>
          </w:p>
        </w:tc>
        <w:tc>
          <w:tcPr>
            <w:tcW w:w="1046" w:type="dxa"/>
            <w:shd w:val="clear" w:color="auto" w:fill="auto"/>
            <w:hideMark/>
          </w:tcPr>
          <w:p w14:paraId="3817AA1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Secondary schools</w:t>
            </w:r>
          </w:p>
        </w:tc>
        <w:tc>
          <w:tcPr>
            <w:tcW w:w="1985" w:type="dxa"/>
            <w:shd w:val="clear" w:color="auto" w:fill="auto"/>
            <w:hideMark/>
          </w:tcPr>
          <w:p w14:paraId="7EE4EC0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Participation in school sport: self</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t>report</w:t>
            </w:r>
            <w:r w:rsidRPr="006F1790">
              <w:rPr>
                <w:rFonts w:ascii="Calibri" w:eastAsia="Times New Roman" w:hAnsi="Calibri" w:cs="Calibri"/>
                <w:color w:val="000000"/>
                <w:sz w:val="16"/>
                <w:szCs w:val="16"/>
                <w:lang w:val="en-GB" w:eastAsia="en-GB"/>
              </w:rPr>
              <w:br/>
              <w:t>Depressive Symptoms: Major Depression Inventory (MDI)</w:t>
            </w:r>
            <w:r w:rsidRPr="006F1790">
              <w:rPr>
                <w:rFonts w:ascii="Calibri" w:eastAsia="Times New Roman" w:hAnsi="Calibri" w:cs="Calibri"/>
                <w:color w:val="000000"/>
                <w:sz w:val="16"/>
                <w:szCs w:val="16"/>
                <w:lang w:val="en-GB" w:eastAsia="en-GB"/>
              </w:rPr>
              <w:br/>
              <w:t>Perceived stress: questions designed by authors</w:t>
            </w:r>
            <w:r w:rsidRPr="006F1790">
              <w:rPr>
                <w:rFonts w:ascii="Calibri" w:eastAsia="Times New Roman" w:hAnsi="Calibri" w:cs="Calibri"/>
                <w:color w:val="000000"/>
                <w:sz w:val="16"/>
                <w:szCs w:val="16"/>
                <w:lang w:val="en-GB" w:eastAsia="en-GB"/>
              </w:rPr>
              <w:br/>
              <w:t>Self-rated mental health: questions designed by authors</w:t>
            </w:r>
          </w:p>
        </w:tc>
        <w:tc>
          <w:tcPr>
            <w:tcW w:w="5102" w:type="dxa"/>
            <w:shd w:val="clear" w:color="auto" w:fill="auto"/>
            <w:hideMark/>
          </w:tcPr>
          <w:p w14:paraId="2F3FA0CF"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7DA8694E">
              <w:rPr>
                <w:rFonts w:ascii="Calibri" w:eastAsia="Times New Roman" w:hAnsi="Calibri" w:cs="Calibri"/>
                <w:color w:val="000000" w:themeColor="text1"/>
                <w:sz w:val="16"/>
                <w:szCs w:val="16"/>
                <w:lang w:val="en-GB" w:eastAsia="en-GB"/>
              </w:rPr>
              <w:t>School sport participation during adolescence was statistically significant predicator of lower depression symptoms (.36 (.17), .09*) [b (SE), β *p &lt; .05], lower perceived stress) .05 (.02), .10*) and higher self-rated mental health (.05 (.02), .09*)</w:t>
            </w:r>
          </w:p>
          <w:p w14:paraId="3708FE2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The effects were statistically significant after at least 5 years of participation.  </w:t>
            </w:r>
          </w:p>
        </w:tc>
      </w:tr>
      <w:tr w:rsidR="00E60B7D" w:rsidRPr="00B949C8" w14:paraId="3B3CEFD6" w14:textId="77777777" w:rsidTr="006733D7">
        <w:trPr>
          <w:trHeight w:val="2030"/>
        </w:trPr>
        <w:tc>
          <w:tcPr>
            <w:tcW w:w="1197" w:type="dxa"/>
            <w:shd w:val="clear" w:color="auto" w:fill="auto"/>
            <w:hideMark/>
          </w:tcPr>
          <w:p w14:paraId="7F583709"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proofErr w:type="spellStart"/>
            <w:r w:rsidRPr="00D6298E">
              <w:rPr>
                <w:rFonts w:ascii="Calibri" w:eastAsia="Times New Roman" w:hAnsi="Calibri" w:cs="Calibri"/>
                <w:b/>
                <w:color w:val="000000"/>
                <w:sz w:val="16"/>
                <w:szCs w:val="16"/>
                <w:lang w:val="en-GB" w:eastAsia="en-GB"/>
              </w:rPr>
              <w:lastRenderedPageBreak/>
              <w:t>Peltonen</w:t>
            </w:r>
            <w:proofErr w:type="spellEnd"/>
            <w:r w:rsidRPr="00D6298E">
              <w:rPr>
                <w:rFonts w:ascii="Calibri" w:eastAsia="Times New Roman" w:hAnsi="Calibri" w:cs="Calibri"/>
                <w:b/>
                <w:color w:val="000000"/>
                <w:sz w:val="16"/>
                <w:szCs w:val="16"/>
                <w:lang w:val="en-GB" w:eastAsia="en-GB"/>
              </w:rPr>
              <w:t xml:space="preserve"> (2012); </w:t>
            </w:r>
            <w:r>
              <w:rPr>
                <w:rFonts w:ascii="Calibri" w:eastAsia="Times New Roman" w:hAnsi="Calibri" w:cs="Calibri"/>
                <w:b/>
                <w:color w:val="000000"/>
                <w:sz w:val="16"/>
                <w:szCs w:val="16"/>
                <w:lang w:val="en-GB" w:eastAsia="en-GB"/>
              </w:rPr>
              <w:t>Palestine</w:t>
            </w:r>
          </w:p>
        </w:tc>
        <w:tc>
          <w:tcPr>
            <w:tcW w:w="992" w:type="dxa"/>
            <w:shd w:val="clear" w:color="auto" w:fill="auto"/>
            <w:hideMark/>
          </w:tcPr>
          <w:p w14:paraId="7644446F"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Controlled trial</w:t>
            </w:r>
          </w:p>
        </w:tc>
        <w:tc>
          <w:tcPr>
            <w:tcW w:w="1352" w:type="dxa"/>
            <w:shd w:val="clear" w:color="auto" w:fill="auto"/>
            <w:hideMark/>
          </w:tcPr>
          <w:p w14:paraId="34025361"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58BD4D50">
              <w:rPr>
                <w:rFonts w:ascii="Calibri" w:eastAsia="Times New Roman" w:hAnsi="Calibri" w:cs="Calibri"/>
                <w:color w:val="000000" w:themeColor="text1"/>
                <w:sz w:val="16"/>
                <w:szCs w:val="16"/>
                <w:lang w:val="en-GB" w:eastAsia="en-GB"/>
              </w:rPr>
              <w:t>To examine the effectiveness of the School Mediation Intervention (SMI) in preventing mental health problems and promoting social functioning among children living in armed conflict.</w:t>
            </w:r>
          </w:p>
        </w:tc>
        <w:tc>
          <w:tcPr>
            <w:tcW w:w="2305" w:type="dxa"/>
            <w:gridSpan w:val="2"/>
          </w:tcPr>
          <w:p w14:paraId="58459038"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Social / Relational</w:t>
            </w:r>
          </w:p>
          <w:p w14:paraId="7FBAA854"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36D8A59D" w14:textId="77777777" w:rsidR="00E60B7D" w:rsidRPr="00B34B0A" w:rsidRDefault="00E60B7D" w:rsidP="006733D7">
            <w:pPr>
              <w:spacing w:after="0" w:line="240" w:lineRule="auto"/>
              <w:rPr>
                <w:rFonts w:ascii="Calibri" w:eastAsia="Times New Roman" w:hAnsi="Calibri" w:cs="Calibri"/>
                <w:color w:val="000000"/>
                <w:sz w:val="16"/>
                <w:szCs w:val="16"/>
                <w:lang w:val="en-GB" w:eastAsia="en-GB"/>
              </w:rPr>
            </w:pPr>
            <w:r w:rsidRPr="00B34B0A">
              <w:rPr>
                <w:rFonts w:ascii="Calibri" w:hAnsi="Calibri" w:cs="Calibri"/>
                <w:sz w:val="16"/>
                <w:szCs w:val="16"/>
              </w:rPr>
              <w:t xml:space="preserve">The </w:t>
            </w:r>
            <w:r w:rsidRPr="58BD4D50">
              <w:rPr>
                <w:rFonts w:ascii="Calibri" w:eastAsia="Times New Roman" w:hAnsi="Calibri" w:cs="Calibri"/>
                <w:color w:val="000000" w:themeColor="text1"/>
                <w:sz w:val="16"/>
                <w:szCs w:val="16"/>
                <w:lang w:val="en-GB" w:eastAsia="en-GB"/>
              </w:rPr>
              <w:t xml:space="preserve">School Mediation Intervention </w:t>
            </w:r>
            <w:r w:rsidRPr="00B34B0A">
              <w:rPr>
                <w:rFonts w:ascii="Calibri" w:hAnsi="Calibri" w:cs="Calibri"/>
                <w:sz w:val="16"/>
                <w:szCs w:val="16"/>
              </w:rPr>
              <w:t>aims at enhancing conflict resolution and social dialogue and preventing disruptive school behavior</w:t>
            </w:r>
            <w:r>
              <w:rPr>
                <w:rFonts w:ascii="Calibri" w:hAnsi="Calibri" w:cs="Calibri"/>
                <w:sz w:val="16"/>
                <w:szCs w:val="16"/>
              </w:rPr>
              <w:t>. It focuses on</w:t>
            </w:r>
            <w:r w:rsidRPr="00B34B0A">
              <w:rPr>
                <w:rFonts w:ascii="Calibri" w:hAnsi="Calibri" w:cs="Calibri"/>
                <w:sz w:val="16"/>
                <w:szCs w:val="16"/>
              </w:rPr>
              <w:t>: (a) introducin</w:t>
            </w:r>
            <w:r>
              <w:rPr>
                <w:rFonts w:ascii="Calibri" w:hAnsi="Calibri" w:cs="Calibri"/>
                <w:sz w:val="16"/>
                <w:szCs w:val="16"/>
              </w:rPr>
              <w:t>g self-</w:t>
            </w:r>
            <w:r w:rsidRPr="00B34B0A">
              <w:rPr>
                <w:rFonts w:ascii="Calibri" w:hAnsi="Calibri" w:cs="Calibri"/>
                <w:sz w:val="16"/>
                <w:szCs w:val="16"/>
              </w:rPr>
              <w:t>regulation techniques to attune provocative and aggressive behavior, (b) offering an atmosphere of safety and mastery for victims of peer aggression and bullying, and (c) enhancing attitudes, behavioral rules, and social conduct that improve school commitment and adjustment.</w:t>
            </w:r>
          </w:p>
        </w:tc>
        <w:tc>
          <w:tcPr>
            <w:tcW w:w="1818" w:type="dxa"/>
            <w:shd w:val="clear" w:color="auto" w:fill="auto"/>
            <w:hideMark/>
          </w:tcPr>
          <w:p w14:paraId="30563EB2"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4 schools (2 int, 2 </w:t>
            </w:r>
            <w:proofErr w:type="spellStart"/>
            <w:proofErr w:type="gramStart"/>
            <w:r w:rsidRPr="006F1790">
              <w:rPr>
                <w:rFonts w:ascii="Calibri" w:eastAsia="Times New Roman" w:hAnsi="Calibri" w:cs="Calibri"/>
                <w:color w:val="000000"/>
                <w:sz w:val="16"/>
                <w:szCs w:val="16"/>
                <w:lang w:val="en-GB" w:eastAsia="en-GB"/>
              </w:rPr>
              <w:t>cont</w:t>
            </w:r>
            <w:proofErr w:type="spellEnd"/>
            <w:r w:rsidRPr="006F1790">
              <w:rPr>
                <w:rFonts w:ascii="Calibri" w:eastAsia="Times New Roman" w:hAnsi="Calibri" w:cs="Calibri"/>
                <w:color w:val="000000"/>
                <w:sz w:val="16"/>
                <w:szCs w:val="16"/>
                <w:lang w:val="en-GB" w:eastAsia="en-GB"/>
              </w:rPr>
              <w:t xml:space="preserve">)   </w:t>
            </w:r>
            <w:proofErr w:type="gramEnd"/>
            <w:r w:rsidRPr="006F1790">
              <w:rPr>
                <w:rFonts w:ascii="Calibri" w:eastAsia="Times New Roman" w:hAnsi="Calibri" w:cs="Calibri"/>
                <w:color w:val="000000"/>
                <w:sz w:val="16"/>
                <w:szCs w:val="16"/>
                <w:lang w:val="en-GB" w:eastAsia="en-GB"/>
              </w:rPr>
              <w:t xml:space="preserve">                       225 </w:t>
            </w:r>
            <w:r>
              <w:rPr>
                <w:rFonts w:ascii="Calibri" w:eastAsia="Times New Roman" w:hAnsi="Calibri" w:cs="Calibri"/>
                <w:color w:val="000000"/>
                <w:sz w:val="16"/>
                <w:szCs w:val="16"/>
                <w:lang w:val="en-GB" w:eastAsia="en-GB"/>
              </w:rPr>
              <w:t>participants at</w:t>
            </w:r>
            <w:r w:rsidRPr="006F1790">
              <w:rPr>
                <w:rFonts w:ascii="Calibri" w:eastAsia="Times New Roman" w:hAnsi="Calibri" w:cs="Calibri"/>
                <w:color w:val="000000"/>
                <w:sz w:val="16"/>
                <w:szCs w:val="16"/>
                <w:lang w:val="en-GB" w:eastAsia="en-GB"/>
              </w:rPr>
              <w:t xml:space="preserve"> </w:t>
            </w:r>
            <w:r>
              <w:rPr>
                <w:rFonts w:ascii="Calibri" w:eastAsia="Times New Roman" w:hAnsi="Calibri" w:cs="Calibri"/>
                <w:color w:val="000000"/>
                <w:sz w:val="16"/>
                <w:szCs w:val="16"/>
                <w:lang w:val="en-GB" w:eastAsia="en-GB"/>
              </w:rPr>
              <w:t xml:space="preserve"> </w:t>
            </w:r>
            <w:proofErr w:type="spellStart"/>
            <w:r w:rsidRPr="006F1790">
              <w:rPr>
                <w:rFonts w:ascii="Calibri" w:eastAsia="Times New Roman" w:hAnsi="Calibri" w:cs="Calibri"/>
                <w:color w:val="000000"/>
                <w:sz w:val="16"/>
                <w:szCs w:val="16"/>
                <w:lang w:val="en-GB" w:eastAsia="en-GB"/>
              </w:rPr>
              <w:t>at</w:t>
            </w:r>
            <w:proofErr w:type="spellEnd"/>
            <w:r w:rsidRPr="006F1790">
              <w:rPr>
                <w:rFonts w:ascii="Calibri" w:eastAsia="Times New Roman" w:hAnsi="Calibri" w:cs="Calibri"/>
                <w:color w:val="000000"/>
                <w:sz w:val="16"/>
                <w:szCs w:val="16"/>
                <w:lang w:val="en-GB" w:eastAsia="en-GB"/>
              </w:rPr>
              <w:t xml:space="preserve"> baseline (141 int, 84 </w:t>
            </w:r>
            <w:proofErr w:type="spellStart"/>
            <w:r w:rsidRPr="006F1790">
              <w:rPr>
                <w:rFonts w:ascii="Calibri" w:eastAsia="Times New Roman" w:hAnsi="Calibri" w:cs="Calibri"/>
                <w:color w:val="000000"/>
                <w:sz w:val="16"/>
                <w:szCs w:val="16"/>
                <w:lang w:val="en-GB" w:eastAsia="en-GB"/>
              </w:rPr>
              <w:t>cont</w:t>
            </w:r>
            <w:proofErr w:type="spellEnd"/>
            <w:r w:rsidRPr="006F1790">
              <w:rPr>
                <w:rFonts w:ascii="Calibri" w:eastAsia="Times New Roman" w:hAnsi="Calibri" w:cs="Calibri"/>
                <w:color w:val="000000"/>
                <w:sz w:val="16"/>
                <w:szCs w:val="16"/>
                <w:lang w:val="en-GB" w:eastAsia="en-GB"/>
              </w:rPr>
              <w:t xml:space="preserve">)            </w:t>
            </w:r>
          </w:p>
          <w:p w14:paraId="77AFF127"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172 analysed (76.5%) at T2                         </w:t>
            </w:r>
          </w:p>
          <w:p w14:paraId="33C351BD"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64% male</w:t>
            </w:r>
          </w:p>
          <w:p w14:paraId="6723A12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mean 11.37, range 10-14 years</w:t>
            </w:r>
          </w:p>
        </w:tc>
        <w:tc>
          <w:tcPr>
            <w:tcW w:w="1046" w:type="dxa"/>
            <w:shd w:val="clear" w:color="auto" w:fill="auto"/>
            <w:hideMark/>
          </w:tcPr>
          <w:p w14:paraId="5CE9C7FB"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Secondary schools </w:t>
            </w:r>
          </w:p>
        </w:tc>
        <w:tc>
          <w:tcPr>
            <w:tcW w:w="1985" w:type="dxa"/>
            <w:shd w:val="clear" w:color="auto" w:fill="auto"/>
            <w:hideMark/>
          </w:tcPr>
          <w:p w14:paraId="0FA9C33A"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Depressive symptoms: Child Depression Inventory (CDI) </w:t>
            </w:r>
            <w:r w:rsidRPr="006F1790">
              <w:rPr>
                <w:rFonts w:ascii="Calibri" w:eastAsia="Times New Roman" w:hAnsi="Calibri" w:cs="Calibri"/>
                <w:color w:val="000000"/>
                <w:sz w:val="16"/>
                <w:szCs w:val="16"/>
                <w:lang w:val="en-GB" w:eastAsia="en-GB"/>
              </w:rPr>
              <w:br/>
              <w:t>PTSD symptoms: Child Post Traumatic Stress Reaction Index (CPTS-RI)</w:t>
            </w:r>
            <w:r w:rsidRPr="006F1790">
              <w:rPr>
                <w:rFonts w:ascii="Calibri" w:eastAsia="Times New Roman" w:hAnsi="Calibri" w:cs="Calibri"/>
                <w:color w:val="000000"/>
                <w:sz w:val="16"/>
                <w:szCs w:val="16"/>
                <w:lang w:val="en-GB" w:eastAsia="en-GB"/>
              </w:rPr>
              <w:br/>
              <w:t>Psychological distress:</w:t>
            </w:r>
            <w:r w:rsidRPr="006F1790">
              <w:rPr>
                <w:rFonts w:ascii="Calibri" w:eastAsia="Times New Roman" w:hAnsi="Calibri" w:cs="Calibri"/>
                <w:b/>
                <w:bCs/>
                <w:color w:val="000000"/>
                <w:sz w:val="16"/>
                <w:szCs w:val="16"/>
                <w:lang w:val="en-GB" w:eastAsia="en-GB"/>
              </w:rPr>
              <w:t xml:space="preserve"> </w:t>
            </w:r>
            <w:r w:rsidRPr="006F1790">
              <w:rPr>
                <w:rFonts w:ascii="Calibri" w:eastAsia="Times New Roman" w:hAnsi="Calibri" w:cs="Calibri"/>
                <w:color w:val="000000"/>
                <w:sz w:val="16"/>
                <w:szCs w:val="16"/>
                <w:lang w:val="en-GB" w:eastAsia="en-GB"/>
              </w:rPr>
              <w:t>Strengths and Difficulties Scale (SDQ)</w:t>
            </w:r>
            <w:r w:rsidRPr="006F1790">
              <w:rPr>
                <w:rFonts w:ascii="Calibri" w:eastAsia="Times New Roman" w:hAnsi="Calibri" w:cs="Calibri"/>
                <w:color w:val="000000"/>
                <w:sz w:val="16"/>
                <w:szCs w:val="16"/>
                <w:lang w:val="en-GB" w:eastAsia="en-GB"/>
              </w:rPr>
              <w:br/>
              <w:t xml:space="preserve">Prosocial </w:t>
            </w:r>
            <w:proofErr w:type="spellStart"/>
            <w:r w:rsidRPr="006F1790">
              <w:rPr>
                <w:rFonts w:ascii="Calibri" w:eastAsia="Times New Roman" w:hAnsi="Calibri" w:cs="Calibri"/>
                <w:color w:val="000000"/>
                <w:sz w:val="16"/>
                <w:szCs w:val="16"/>
                <w:lang w:val="en-GB" w:eastAsia="en-GB"/>
              </w:rPr>
              <w:t>behavior</w:t>
            </w:r>
            <w:proofErr w:type="spellEnd"/>
            <w:r w:rsidRPr="006F1790">
              <w:rPr>
                <w:rFonts w:ascii="Calibri" w:eastAsia="Times New Roman" w:hAnsi="Calibri" w:cs="Calibri"/>
                <w:color w:val="000000"/>
                <w:sz w:val="16"/>
                <w:szCs w:val="16"/>
                <w:lang w:val="en-GB" w:eastAsia="en-GB"/>
              </w:rPr>
              <w:t>: Strength and Difficulties Scale (SDQ)</w:t>
            </w:r>
            <w:r w:rsidRPr="006F1790">
              <w:rPr>
                <w:rFonts w:ascii="Calibri" w:eastAsia="Times New Roman" w:hAnsi="Calibri" w:cs="Calibri"/>
                <w:color w:val="000000"/>
                <w:sz w:val="16"/>
                <w:szCs w:val="16"/>
                <w:lang w:val="en-GB" w:eastAsia="en-GB"/>
              </w:rPr>
              <w:br/>
              <w:t>Aggression</w:t>
            </w:r>
            <w:r w:rsidRPr="006F1790">
              <w:rPr>
                <w:rFonts w:ascii="Calibri" w:eastAsia="Times New Roman" w:hAnsi="Calibri" w:cs="Calibri"/>
                <w:b/>
                <w:bCs/>
                <w:color w:val="000000"/>
                <w:sz w:val="16"/>
                <w:szCs w:val="16"/>
                <w:lang w:val="en-GB" w:eastAsia="en-GB"/>
              </w:rPr>
              <w:t>:</w:t>
            </w:r>
            <w:r w:rsidRPr="006F1790">
              <w:rPr>
                <w:rFonts w:ascii="Calibri" w:eastAsia="Times New Roman" w:hAnsi="Calibri" w:cs="Calibri"/>
                <w:color w:val="000000"/>
                <w:sz w:val="16"/>
                <w:szCs w:val="16"/>
                <w:lang w:val="en-GB" w:eastAsia="en-GB"/>
              </w:rPr>
              <w:t xml:space="preserve"> Multiple Aggression Questionnaire (MAQ)</w:t>
            </w:r>
          </w:p>
        </w:tc>
        <w:tc>
          <w:tcPr>
            <w:tcW w:w="5102" w:type="dxa"/>
            <w:shd w:val="clear" w:color="auto" w:fill="auto"/>
            <w:hideMark/>
          </w:tcPr>
          <w:p w14:paraId="7EB32FC7"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Depression: symptoms increased in control and intervention groups, </w:t>
            </w:r>
            <w:proofErr w:type="gramStart"/>
            <w:r w:rsidRPr="006F1790">
              <w:rPr>
                <w:rFonts w:ascii="Calibri" w:eastAsia="Times New Roman" w:hAnsi="Calibri" w:cs="Calibri"/>
                <w:color w:val="000000"/>
                <w:sz w:val="16"/>
                <w:szCs w:val="16"/>
                <w:lang w:val="en-GB" w:eastAsia="en-GB"/>
              </w:rPr>
              <w:t>F(</w:t>
            </w:r>
            <w:proofErr w:type="gramEnd"/>
            <w:r w:rsidRPr="006F1790">
              <w:rPr>
                <w:rFonts w:ascii="Calibri" w:eastAsia="Times New Roman" w:hAnsi="Calibri" w:cs="Calibri"/>
                <w:color w:val="000000"/>
                <w:sz w:val="16"/>
                <w:szCs w:val="16"/>
                <w:lang w:val="en-GB" w:eastAsia="en-GB"/>
              </w:rPr>
              <w:t>1, 149) = 5.21, p = .024, partial η</w:t>
            </w:r>
            <w:r>
              <w:rPr>
                <w:rFonts w:ascii="Calibri" w:eastAsia="Times New Roman" w:hAnsi="Calibri" w:cs="Calibri"/>
                <w:color w:val="000000"/>
                <w:sz w:val="16"/>
                <w:szCs w:val="16"/>
                <w:lang w:val="en-GB" w:eastAsia="en-GB"/>
              </w:rPr>
              <w:t>2</w:t>
            </w:r>
            <w:r w:rsidRPr="006F1790">
              <w:rPr>
                <w:rFonts w:ascii="Calibri" w:eastAsia="Times New Roman" w:hAnsi="Calibri" w:cs="Calibri"/>
                <w:color w:val="000000"/>
                <w:sz w:val="16"/>
                <w:szCs w:val="16"/>
                <w:lang w:val="en-GB" w:eastAsia="en-GB"/>
              </w:rPr>
              <w:t xml:space="preserve">  = .03. Psychological distress: symptoms increased in control and intervention groups, </w:t>
            </w:r>
            <w:proofErr w:type="gramStart"/>
            <w:r w:rsidRPr="006F1790">
              <w:rPr>
                <w:rFonts w:ascii="Calibri" w:eastAsia="Times New Roman" w:hAnsi="Calibri" w:cs="Calibri"/>
                <w:color w:val="000000"/>
                <w:sz w:val="16"/>
                <w:szCs w:val="16"/>
                <w:lang w:val="en-GB" w:eastAsia="en-GB"/>
              </w:rPr>
              <w:t>F(</w:t>
            </w:r>
            <w:proofErr w:type="gramEnd"/>
            <w:r w:rsidRPr="006F1790">
              <w:rPr>
                <w:rFonts w:ascii="Calibri" w:eastAsia="Times New Roman" w:hAnsi="Calibri" w:cs="Calibri"/>
                <w:color w:val="000000"/>
                <w:sz w:val="16"/>
                <w:szCs w:val="16"/>
                <w:lang w:val="en-GB" w:eastAsia="en-GB"/>
              </w:rPr>
              <w:t xml:space="preserve">1, 149) = 6.12, p = 0.14, partial η2 = .04. PTSD: Symptoms increased in intervention group, significant group main effect, </w:t>
            </w:r>
            <w:proofErr w:type="gramStart"/>
            <w:r w:rsidRPr="006F1790">
              <w:rPr>
                <w:rFonts w:ascii="Calibri" w:eastAsia="Times New Roman" w:hAnsi="Calibri" w:cs="Calibri"/>
                <w:color w:val="000000"/>
                <w:sz w:val="16"/>
                <w:szCs w:val="16"/>
                <w:lang w:val="en-GB" w:eastAsia="en-GB"/>
              </w:rPr>
              <w:t>F(</w:t>
            </w:r>
            <w:proofErr w:type="gramEnd"/>
            <w:r w:rsidRPr="006F1790">
              <w:rPr>
                <w:rFonts w:ascii="Calibri" w:eastAsia="Times New Roman" w:hAnsi="Calibri" w:cs="Calibri"/>
                <w:color w:val="000000"/>
                <w:sz w:val="16"/>
                <w:szCs w:val="16"/>
                <w:lang w:val="en-GB" w:eastAsia="en-GB"/>
              </w:rPr>
              <w:t>1, 149) = 4.02, p = .047, partial η2 = .026, thus refers to T1 when intervention group had a lower level of PTSD symptoms. Intervention did not increase good friendship quality, prosocial behaviour and nonaggressive behaviour in the intervention group.</w:t>
            </w:r>
          </w:p>
        </w:tc>
      </w:tr>
      <w:tr w:rsidR="00E60B7D" w:rsidRPr="00B949C8" w14:paraId="2AC3791B" w14:textId="77777777" w:rsidTr="006733D7">
        <w:trPr>
          <w:trHeight w:val="2900"/>
        </w:trPr>
        <w:tc>
          <w:tcPr>
            <w:tcW w:w="1197" w:type="dxa"/>
            <w:shd w:val="clear" w:color="auto" w:fill="auto"/>
            <w:hideMark/>
          </w:tcPr>
          <w:p w14:paraId="2BC9B90A"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proofErr w:type="spellStart"/>
            <w:r w:rsidRPr="00D6298E">
              <w:rPr>
                <w:rFonts w:ascii="Calibri" w:eastAsia="Times New Roman" w:hAnsi="Calibri" w:cs="Calibri"/>
                <w:b/>
                <w:color w:val="000000"/>
                <w:sz w:val="16"/>
                <w:szCs w:val="16"/>
                <w:lang w:val="en-GB" w:eastAsia="en-GB"/>
              </w:rPr>
              <w:t>Stormshak</w:t>
            </w:r>
            <w:proofErr w:type="spellEnd"/>
            <w:r w:rsidRPr="00D6298E">
              <w:rPr>
                <w:rFonts w:ascii="Calibri" w:eastAsia="Times New Roman" w:hAnsi="Calibri" w:cs="Calibri"/>
                <w:b/>
                <w:color w:val="000000"/>
                <w:sz w:val="16"/>
                <w:szCs w:val="16"/>
                <w:lang w:val="en-GB" w:eastAsia="en-GB"/>
              </w:rPr>
              <w:t xml:space="preserve"> (2010); USA</w:t>
            </w:r>
          </w:p>
        </w:tc>
        <w:tc>
          <w:tcPr>
            <w:tcW w:w="992" w:type="dxa"/>
            <w:shd w:val="clear" w:color="auto" w:fill="auto"/>
            <w:hideMark/>
          </w:tcPr>
          <w:p w14:paraId="74CC755E"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RCT</w:t>
            </w:r>
          </w:p>
        </w:tc>
        <w:tc>
          <w:tcPr>
            <w:tcW w:w="1352" w:type="dxa"/>
            <w:shd w:val="clear" w:color="auto" w:fill="auto"/>
            <w:hideMark/>
          </w:tcPr>
          <w:p w14:paraId="62BF94F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58BD4D50">
              <w:rPr>
                <w:rFonts w:ascii="Calibri" w:eastAsia="Times New Roman" w:hAnsi="Calibri" w:cs="Calibri"/>
                <w:color w:val="000000" w:themeColor="text1"/>
                <w:sz w:val="16"/>
                <w:szCs w:val="16"/>
                <w:lang w:val="en-GB" w:eastAsia="en-GB"/>
              </w:rPr>
              <w:t>To examine outcomes associated with the Family Check-Up (FCU), an adaptive, tailored, family-centred intervention to enhance positive adjustment of middle school youth and prevent problem behaviour.</w:t>
            </w:r>
          </w:p>
        </w:tc>
        <w:tc>
          <w:tcPr>
            <w:tcW w:w="2305" w:type="dxa"/>
            <w:gridSpan w:val="2"/>
          </w:tcPr>
          <w:p w14:paraId="6AC22D94"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Social / Relational</w:t>
            </w:r>
          </w:p>
          <w:p w14:paraId="365B77E9"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6E13E3C2" w14:textId="77777777" w:rsidR="00E60B7D" w:rsidRPr="00954CCB" w:rsidRDefault="00E60B7D" w:rsidP="006733D7">
            <w:pPr>
              <w:autoSpaceDE w:val="0"/>
              <w:autoSpaceDN w:val="0"/>
              <w:adjustRightInd w:val="0"/>
              <w:spacing w:after="0" w:line="240" w:lineRule="auto"/>
              <w:rPr>
                <w:rFonts w:ascii="Calibri" w:eastAsia="Times New Roman" w:hAnsi="Calibri" w:cs="Calibri"/>
                <w:color w:val="000000"/>
                <w:sz w:val="16"/>
                <w:szCs w:val="16"/>
                <w:lang w:val="en-GB" w:eastAsia="en-GB"/>
              </w:rPr>
            </w:pPr>
            <w:r w:rsidRPr="00954CCB">
              <w:rPr>
                <w:rFonts w:ascii="Calibri" w:hAnsi="Calibri" w:cs="Calibri"/>
                <w:sz w:val="16"/>
                <w:szCs w:val="16"/>
              </w:rPr>
              <w:t xml:space="preserve">The </w:t>
            </w:r>
            <w:r w:rsidRPr="58BD4D50">
              <w:rPr>
                <w:rFonts w:ascii="Calibri" w:eastAsia="Times New Roman" w:hAnsi="Calibri" w:cs="Calibri"/>
                <w:color w:val="000000" w:themeColor="text1"/>
                <w:sz w:val="16"/>
                <w:szCs w:val="16"/>
                <w:lang w:val="en-GB" w:eastAsia="en-GB"/>
              </w:rPr>
              <w:t>Family Check-Up</w:t>
            </w:r>
            <w:r w:rsidRPr="00954CCB">
              <w:rPr>
                <w:rFonts w:ascii="Calibri" w:hAnsi="Calibri" w:cs="Calibri"/>
                <w:sz w:val="16"/>
                <w:szCs w:val="16"/>
              </w:rPr>
              <w:t xml:space="preserve"> </w:t>
            </w:r>
            <w:r w:rsidRPr="00E10B44">
              <w:rPr>
                <w:rFonts w:cstheme="minorHAnsi"/>
                <w:sz w:val="16"/>
                <w:szCs w:val="16"/>
              </w:rPr>
              <w:t xml:space="preserve">intervention is delivered in middle </w:t>
            </w:r>
            <w:proofErr w:type="gramStart"/>
            <w:r w:rsidRPr="00E10B44">
              <w:rPr>
                <w:rFonts w:cstheme="minorHAnsi"/>
                <w:sz w:val="16"/>
                <w:szCs w:val="16"/>
              </w:rPr>
              <w:t>schools</w:t>
            </w:r>
            <w:proofErr w:type="gramEnd"/>
            <w:r w:rsidRPr="00E10B44">
              <w:rPr>
                <w:rFonts w:cstheme="minorHAnsi"/>
                <w:sz w:val="16"/>
                <w:szCs w:val="16"/>
              </w:rPr>
              <w:t xml:space="preserve"> resource </w:t>
            </w:r>
            <w:proofErr w:type="spellStart"/>
            <w:r w:rsidRPr="00E10B44">
              <w:rPr>
                <w:rFonts w:cstheme="minorHAnsi"/>
                <w:sz w:val="16"/>
                <w:szCs w:val="16"/>
              </w:rPr>
              <w:t>centres</w:t>
            </w:r>
            <w:proofErr w:type="spellEnd"/>
            <w:r w:rsidRPr="00E10B44">
              <w:rPr>
                <w:rFonts w:cstheme="minorHAnsi"/>
                <w:sz w:val="16"/>
                <w:szCs w:val="16"/>
              </w:rPr>
              <w:t xml:space="preserve">. The aim is to </w:t>
            </w:r>
            <w:r w:rsidRPr="00E10B44">
              <w:rPr>
                <w:rFonts w:cstheme="minorHAnsi"/>
                <w:sz w:val="16"/>
                <w:szCs w:val="16"/>
                <w:lang w:val="en-GB"/>
              </w:rPr>
              <w:t>engage and motivate parents to improve their parenting practices and use appropriate services to address their specific needs.</w:t>
            </w:r>
            <w:r w:rsidRPr="00E10B44">
              <w:rPr>
                <w:rFonts w:cstheme="minorHAnsi"/>
                <w:sz w:val="16"/>
                <w:szCs w:val="16"/>
              </w:rPr>
              <w:t xml:space="preserve"> It comprises of three brief sessions grounded in motivational interviewing.</w:t>
            </w:r>
          </w:p>
        </w:tc>
        <w:tc>
          <w:tcPr>
            <w:tcW w:w="1818" w:type="dxa"/>
            <w:shd w:val="clear" w:color="auto" w:fill="auto"/>
            <w:hideMark/>
          </w:tcPr>
          <w:p w14:paraId="0C157993"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3 schools </w:t>
            </w:r>
            <w:r w:rsidRPr="006F1790">
              <w:rPr>
                <w:rFonts w:ascii="Calibri" w:eastAsia="Times New Roman" w:hAnsi="Calibri" w:cs="Calibri"/>
                <w:color w:val="000000"/>
                <w:sz w:val="16"/>
                <w:szCs w:val="16"/>
                <w:lang w:val="en-GB" w:eastAsia="en-GB"/>
              </w:rPr>
              <w:br/>
              <w:t xml:space="preserve">377 </w:t>
            </w:r>
            <w:r>
              <w:rPr>
                <w:rFonts w:ascii="Calibri" w:eastAsia="Times New Roman" w:hAnsi="Calibri" w:cs="Calibri"/>
                <w:color w:val="000000"/>
                <w:sz w:val="16"/>
                <w:szCs w:val="16"/>
                <w:lang w:val="en-GB" w:eastAsia="en-GB"/>
              </w:rPr>
              <w:t>participants at</w:t>
            </w:r>
            <w:r w:rsidRPr="006F1790">
              <w:rPr>
                <w:rFonts w:ascii="Calibri" w:eastAsia="Times New Roman" w:hAnsi="Calibri" w:cs="Calibri"/>
                <w:color w:val="000000"/>
                <w:sz w:val="16"/>
                <w:szCs w:val="16"/>
                <w:lang w:val="en-GB" w:eastAsia="en-GB"/>
              </w:rPr>
              <w:t xml:space="preserve"> baseline (277 int, 100 </w:t>
            </w:r>
            <w:proofErr w:type="spellStart"/>
            <w:r w:rsidRPr="006F1790">
              <w:rPr>
                <w:rFonts w:ascii="Calibri" w:eastAsia="Times New Roman" w:hAnsi="Calibri" w:cs="Calibri"/>
                <w:color w:val="000000"/>
                <w:sz w:val="16"/>
                <w:szCs w:val="16"/>
                <w:lang w:val="en-GB" w:eastAsia="en-GB"/>
              </w:rPr>
              <w:t>cont</w:t>
            </w:r>
            <w:proofErr w:type="spellEnd"/>
            <w:r w:rsidRPr="006F1790">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br/>
              <w:t>analysed in Grade 7 = 329, 87% of sample; grade 8, n = 312, 83% of sample; grade 9, n = 289, 77% of sample</w:t>
            </w:r>
          </w:p>
          <w:p w14:paraId="2EE5A5B0" w14:textId="77777777" w:rsidR="00E60B7D" w:rsidRDefault="00E60B7D" w:rsidP="006733D7">
            <w:pPr>
              <w:spacing w:after="0" w:line="240" w:lineRule="auto"/>
            </w:pPr>
            <w:r>
              <w:rPr>
                <w:sz w:val="16"/>
                <w:szCs w:val="16"/>
                <w:lang w:val="en-GB"/>
              </w:rPr>
              <w:t>E</w:t>
            </w:r>
            <w:proofErr w:type="spellStart"/>
            <w:r>
              <w:rPr>
                <w:sz w:val="16"/>
                <w:szCs w:val="16"/>
              </w:rPr>
              <w:t>thnicity</w:t>
            </w:r>
            <w:proofErr w:type="spellEnd"/>
            <w:r w:rsidRPr="00575647">
              <w:rPr>
                <w:sz w:val="16"/>
                <w:szCs w:val="16"/>
              </w:rPr>
              <w:t>: White (36%), Latino/Hispanic (18%), African American (16%), Asian (8%), American Indian (3%), and biracial/mixed ethnicity (19%).</w:t>
            </w:r>
            <w:r w:rsidRPr="006F1790">
              <w:rPr>
                <w:rFonts w:ascii="Calibri" w:eastAsia="Times New Roman" w:hAnsi="Calibri" w:cs="Calibri"/>
                <w:color w:val="000000"/>
                <w:sz w:val="16"/>
                <w:szCs w:val="16"/>
                <w:lang w:val="en-GB" w:eastAsia="en-GB"/>
              </w:rPr>
              <w:br/>
            </w:r>
            <w:r w:rsidRPr="00063A43">
              <w:rPr>
                <w:sz w:val="16"/>
                <w:szCs w:val="16"/>
              </w:rPr>
              <w:t>Average household income of families 30-40k a year</w:t>
            </w:r>
          </w:p>
          <w:p w14:paraId="3B122E00"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6th grade </w:t>
            </w:r>
          </w:p>
        </w:tc>
        <w:tc>
          <w:tcPr>
            <w:tcW w:w="1046" w:type="dxa"/>
            <w:shd w:val="clear" w:color="auto" w:fill="auto"/>
            <w:hideMark/>
          </w:tcPr>
          <w:p w14:paraId="437B8067"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Secondary schools</w:t>
            </w:r>
          </w:p>
        </w:tc>
        <w:tc>
          <w:tcPr>
            <w:tcW w:w="1985" w:type="dxa"/>
            <w:shd w:val="clear" w:color="auto" w:fill="auto"/>
            <w:hideMark/>
          </w:tcPr>
          <w:p w14:paraId="73F9D76A"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Depression: 14-item questionnaire derived from items on the Child Depression Inventory </w:t>
            </w:r>
            <w:r w:rsidRPr="006F1790">
              <w:rPr>
                <w:rFonts w:ascii="Calibri" w:eastAsia="Times New Roman" w:hAnsi="Calibri" w:cs="Calibri"/>
                <w:color w:val="000000"/>
                <w:sz w:val="16"/>
                <w:szCs w:val="16"/>
                <w:lang w:val="en-GB" w:eastAsia="en-GB"/>
              </w:rPr>
              <w:br/>
              <w:t>Self-Regulation: derived from the Early Adolescent Temperament Questionnaire</w:t>
            </w:r>
            <w:r w:rsidRPr="006F1790">
              <w:rPr>
                <w:rFonts w:ascii="Calibri" w:eastAsia="Times New Roman" w:hAnsi="Calibri" w:cs="Calibri"/>
                <w:color w:val="000000"/>
                <w:sz w:val="16"/>
                <w:szCs w:val="16"/>
                <w:lang w:val="en-GB" w:eastAsia="en-GB"/>
              </w:rPr>
              <w:br/>
              <w:t>School Engagement: questions devised by authors</w:t>
            </w:r>
          </w:p>
        </w:tc>
        <w:tc>
          <w:tcPr>
            <w:tcW w:w="5102" w:type="dxa"/>
            <w:shd w:val="clear" w:color="auto" w:fill="auto"/>
            <w:hideMark/>
          </w:tcPr>
          <w:p w14:paraId="52CA023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Participation in the FCU was associated with increases in self-regulation from sixth to seventh grade (β = .08). Seventh grade self-regulation was associated with decreases in youths' depressive symptoms from sixth to eighth grade (β = −.25), with a small to medium effect size. Sixth grade levels of depression were not associated with changes in self-regulation by seventh grade. Contrary to prediction, eighth grade depressive symptoms were not associated with youths' ninth grade school engagement. However, eighth grade self-regulation was associated with a medium effect size increase in school engagement by ninth grade (β = .37).</w:t>
            </w:r>
          </w:p>
        </w:tc>
      </w:tr>
      <w:tr w:rsidR="00E60B7D" w:rsidRPr="00B949C8" w14:paraId="48326818" w14:textId="77777777" w:rsidTr="006733D7">
        <w:trPr>
          <w:trHeight w:val="2665"/>
        </w:trPr>
        <w:tc>
          <w:tcPr>
            <w:tcW w:w="1197" w:type="dxa"/>
            <w:shd w:val="clear" w:color="auto" w:fill="auto"/>
            <w:hideMark/>
          </w:tcPr>
          <w:p w14:paraId="2809D016"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proofErr w:type="spellStart"/>
            <w:r w:rsidRPr="00D6298E">
              <w:rPr>
                <w:rFonts w:ascii="Calibri" w:eastAsia="Times New Roman" w:hAnsi="Calibri" w:cs="Calibri"/>
                <w:b/>
                <w:color w:val="000000"/>
                <w:sz w:val="16"/>
                <w:szCs w:val="16"/>
                <w:lang w:val="en-GB" w:eastAsia="en-GB"/>
              </w:rPr>
              <w:lastRenderedPageBreak/>
              <w:t>Jorm</w:t>
            </w:r>
            <w:proofErr w:type="spellEnd"/>
            <w:r w:rsidRPr="00D6298E">
              <w:rPr>
                <w:rFonts w:ascii="Calibri" w:eastAsia="Times New Roman" w:hAnsi="Calibri" w:cs="Calibri"/>
                <w:b/>
                <w:color w:val="000000"/>
                <w:sz w:val="16"/>
                <w:szCs w:val="16"/>
                <w:lang w:val="en-GB" w:eastAsia="en-GB"/>
              </w:rPr>
              <w:t xml:space="preserve"> (2010); Australia</w:t>
            </w:r>
          </w:p>
        </w:tc>
        <w:tc>
          <w:tcPr>
            <w:tcW w:w="992" w:type="dxa"/>
            <w:shd w:val="clear" w:color="auto" w:fill="auto"/>
            <w:hideMark/>
          </w:tcPr>
          <w:p w14:paraId="1B809637"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RCT</w:t>
            </w:r>
          </w:p>
        </w:tc>
        <w:tc>
          <w:tcPr>
            <w:tcW w:w="1352" w:type="dxa"/>
            <w:shd w:val="clear" w:color="auto" w:fill="auto"/>
            <w:hideMark/>
          </w:tcPr>
          <w:p w14:paraId="2F0F74A1"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To test if</w:t>
            </w:r>
            <w:r w:rsidRPr="006F1790">
              <w:rPr>
                <w:rFonts w:ascii="Calibri" w:eastAsia="Times New Roman" w:hAnsi="Calibri" w:cs="Calibri"/>
                <w:color w:val="000000"/>
                <w:sz w:val="16"/>
                <w:szCs w:val="16"/>
                <w:lang w:val="en-GB" w:eastAsia="en-GB"/>
              </w:rPr>
              <w:t xml:space="preserve"> mental health first aid training improves </w:t>
            </w:r>
            <w:r>
              <w:rPr>
                <w:rFonts w:ascii="Calibri" w:eastAsia="Times New Roman" w:hAnsi="Calibri" w:cs="Calibri"/>
                <w:color w:val="000000"/>
                <w:sz w:val="16"/>
                <w:szCs w:val="16"/>
                <w:lang w:val="en-GB" w:eastAsia="en-GB"/>
              </w:rPr>
              <w:t xml:space="preserve">teachers’ </w:t>
            </w:r>
            <w:r w:rsidRPr="006F1790">
              <w:rPr>
                <w:rFonts w:ascii="Calibri" w:eastAsia="Times New Roman" w:hAnsi="Calibri" w:cs="Calibri"/>
                <w:color w:val="000000"/>
                <w:sz w:val="16"/>
                <w:szCs w:val="16"/>
                <w:lang w:val="en-GB" w:eastAsia="en-GB"/>
              </w:rPr>
              <w:t>mental health knowledge</w:t>
            </w:r>
            <w:r>
              <w:rPr>
                <w:rFonts w:ascii="Calibri" w:eastAsia="Times New Roman" w:hAnsi="Calibri" w:cs="Calibri"/>
                <w:color w:val="000000"/>
                <w:sz w:val="16"/>
                <w:szCs w:val="16"/>
                <w:lang w:val="en-GB" w:eastAsia="en-GB"/>
              </w:rPr>
              <w:t>, helping behaviours and confidence to help students</w:t>
            </w:r>
            <w:r w:rsidRPr="006F1790">
              <w:rPr>
                <w:rFonts w:ascii="Calibri" w:eastAsia="Times New Roman" w:hAnsi="Calibri" w:cs="Calibri"/>
                <w:color w:val="000000"/>
                <w:sz w:val="16"/>
                <w:szCs w:val="16"/>
                <w:lang w:val="en-GB" w:eastAsia="en-GB"/>
              </w:rPr>
              <w:t xml:space="preserve">, </w:t>
            </w:r>
            <w:r>
              <w:rPr>
                <w:rFonts w:ascii="Calibri" w:eastAsia="Times New Roman" w:hAnsi="Calibri" w:cs="Calibri"/>
                <w:color w:val="000000"/>
                <w:sz w:val="16"/>
                <w:szCs w:val="16"/>
                <w:lang w:val="en-GB" w:eastAsia="en-GB"/>
              </w:rPr>
              <w:t>reduces stigma and improves</w:t>
            </w:r>
            <w:r w:rsidRPr="006F1790">
              <w:rPr>
                <w:rFonts w:ascii="Calibri" w:eastAsia="Times New Roman" w:hAnsi="Calibri" w:cs="Calibri"/>
                <w:color w:val="000000"/>
                <w:sz w:val="16"/>
                <w:szCs w:val="16"/>
                <w:lang w:val="en-GB" w:eastAsia="en-GB"/>
              </w:rPr>
              <w:t xml:space="preserve"> knowledge of school policies and procedures.</w:t>
            </w:r>
            <w:r w:rsidRPr="006F1790">
              <w:rPr>
                <w:rFonts w:ascii="Calibri" w:eastAsia="Times New Roman" w:hAnsi="Calibri" w:cs="Calibri"/>
                <w:color w:val="000000"/>
                <w:sz w:val="16"/>
                <w:szCs w:val="16"/>
                <w:lang w:val="en-GB" w:eastAsia="en-GB"/>
              </w:rPr>
              <w:br/>
            </w:r>
            <w:r>
              <w:rPr>
                <w:rFonts w:ascii="Calibri" w:eastAsia="Times New Roman" w:hAnsi="Calibri" w:cs="Calibri"/>
                <w:color w:val="000000"/>
                <w:sz w:val="16"/>
                <w:szCs w:val="16"/>
                <w:lang w:val="en-GB" w:eastAsia="en-GB"/>
              </w:rPr>
              <w:t xml:space="preserve">To test if trained teachers provide students </w:t>
            </w:r>
            <w:proofErr w:type="gramStart"/>
            <w:r>
              <w:rPr>
                <w:rFonts w:ascii="Calibri" w:eastAsia="Times New Roman" w:hAnsi="Calibri" w:cs="Calibri"/>
                <w:color w:val="000000"/>
                <w:sz w:val="16"/>
                <w:szCs w:val="16"/>
                <w:lang w:val="en-GB" w:eastAsia="en-GB"/>
              </w:rPr>
              <w:t xml:space="preserve">with </w:t>
            </w:r>
            <w:r w:rsidRPr="006F1790">
              <w:rPr>
                <w:rFonts w:ascii="Calibri" w:eastAsia="Times New Roman" w:hAnsi="Calibri" w:cs="Calibri"/>
                <w:color w:val="000000"/>
                <w:sz w:val="16"/>
                <w:szCs w:val="16"/>
                <w:lang w:val="en-GB" w:eastAsia="en-GB"/>
              </w:rPr>
              <w:t xml:space="preserve"> </w:t>
            </w:r>
            <w:r>
              <w:rPr>
                <w:rFonts w:ascii="Calibri" w:eastAsia="Times New Roman" w:hAnsi="Calibri" w:cs="Calibri"/>
                <w:color w:val="000000"/>
                <w:sz w:val="16"/>
                <w:szCs w:val="16"/>
                <w:lang w:val="en-GB" w:eastAsia="en-GB"/>
              </w:rPr>
              <w:t>more</w:t>
            </w:r>
            <w:proofErr w:type="gramEnd"/>
            <w:r>
              <w:rPr>
                <w:rFonts w:ascii="Calibri" w:eastAsia="Times New Roman" w:hAnsi="Calibri" w:cs="Calibri"/>
                <w:color w:val="000000"/>
                <w:sz w:val="16"/>
                <w:szCs w:val="16"/>
                <w:lang w:val="en-GB" w:eastAsia="en-GB"/>
              </w:rPr>
              <w:t xml:space="preserve"> information about</w:t>
            </w:r>
            <w:r w:rsidRPr="006F1790">
              <w:rPr>
                <w:rFonts w:ascii="Calibri" w:eastAsia="Times New Roman" w:hAnsi="Calibri" w:cs="Calibri"/>
                <w:color w:val="000000"/>
                <w:sz w:val="16"/>
                <w:szCs w:val="16"/>
                <w:lang w:val="en-GB" w:eastAsia="en-GB"/>
              </w:rPr>
              <w:t xml:space="preserve"> mental health problems</w:t>
            </w:r>
            <w:r>
              <w:rPr>
                <w:rFonts w:ascii="Calibri" w:eastAsia="Times New Roman" w:hAnsi="Calibri" w:cs="Calibri"/>
                <w:color w:val="000000"/>
                <w:sz w:val="16"/>
                <w:szCs w:val="16"/>
                <w:lang w:val="en-GB" w:eastAsia="en-GB"/>
              </w:rPr>
              <w:t xml:space="preserve">, which leads to improved students’ mental health. </w:t>
            </w:r>
          </w:p>
        </w:tc>
        <w:tc>
          <w:tcPr>
            <w:tcW w:w="2305" w:type="dxa"/>
            <w:gridSpan w:val="2"/>
          </w:tcPr>
          <w:p w14:paraId="7EFA0440"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Social / Relational</w:t>
            </w:r>
          </w:p>
          <w:p w14:paraId="5881FB31"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0D8E6F08" w14:textId="77777777" w:rsidR="00E60B7D" w:rsidRPr="00ED249C" w:rsidRDefault="00E60B7D" w:rsidP="006733D7">
            <w:pPr>
              <w:autoSpaceDE w:val="0"/>
              <w:autoSpaceDN w:val="0"/>
              <w:adjustRightInd w:val="0"/>
              <w:spacing w:after="0" w:line="240" w:lineRule="auto"/>
              <w:rPr>
                <w:rFonts w:cstheme="minorHAnsi"/>
                <w:sz w:val="16"/>
                <w:szCs w:val="16"/>
                <w:lang w:val="en-GB"/>
              </w:rPr>
            </w:pPr>
            <w:r w:rsidRPr="00ED249C">
              <w:rPr>
                <w:rFonts w:cstheme="minorHAnsi"/>
                <w:sz w:val="16"/>
                <w:szCs w:val="16"/>
              </w:rPr>
              <w:t xml:space="preserve">Teachers received a modified version of the Youth Mental Health First Aid course delivered over </w:t>
            </w:r>
            <w:proofErr w:type="gramStart"/>
            <w:r w:rsidRPr="00ED249C">
              <w:rPr>
                <w:rFonts w:cstheme="minorHAnsi"/>
                <w:sz w:val="16"/>
                <w:szCs w:val="16"/>
              </w:rPr>
              <w:t>two day</w:t>
            </w:r>
            <w:proofErr w:type="gramEnd"/>
            <w:r w:rsidRPr="00ED249C">
              <w:rPr>
                <w:rFonts w:cstheme="minorHAnsi"/>
                <w:sz w:val="16"/>
                <w:szCs w:val="16"/>
              </w:rPr>
              <w:t xml:space="preserve"> sessions, 7h each. The training covered departmental policy on mental health issues, common mental disorders in adolescents </w:t>
            </w:r>
            <w:r w:rsidRPr="00ED249C">
              <w:rPr>
                <w:rFonts w:cstheme="minorHAnsi"/>
                <w:sz w:val="16"/>
                <w:szCs w:val="16"/>
                <w:lang w:val="en-GB"/>
              </w:rPr>
              <w:t>(depressive and anxiety disorders, suicidal thoughts and behaviours, and non-suicidal self-injury)</w:t>
            </w:r>
            <w:r>
              <w:rPr>
                <w:rFonts w:cstheme="minorHAnsi"/>
                <w:sz w:val="16"/>
                <w:szCs w:val="16"/>
                <w:lang w:val="en-GB"/>
              </w:rPr>
              <w:t>,</w:t>
            </w:r>
            <w:r w:rsidRPr="00ED249C">
              <w:rPr>
                <w:rFonts w:cstheme="minorHAnsi"/>
                <w:sz w:val="16"/>
                <w:szCs w:val="16"/>
              </w:rPr>
              <w:t xml:space="preserve"> and how to apply the mental health action plan to help a student with such a problem.</w:t>
            </w:r>
            <w:r>
              <w:rPr>
                <w:rFonts w:cstheme="minorHAnsi"/>
                <w:sz w:val="16"/>
                <w:szCs w:val="16"/>
              </w:rPr>
              <w:t xml:space="preserve"> Part two was specifically for teachers with responsibilities for student welfare.</w:t>
            </w:r>
          </w:p>
        </w:tc>
        <w:tc>
          <w:tcPr>
            <w:tcW w:w="1818" w:type="dxa"/>
            <w:shd w:val="clear" w:color="auto" w:fill="auto"/>
            <w:hideMark/>
          </w:tcPr>
          <w:p w14:paraId="2C462C6C"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14 schools (7 intervention, 7 control)</w:t>
            </w:r>
            <w:r w:rsidRPr="006F1790">
              <w:rPr>
                <w:rFonts w:ascii="Calibri" w:eastAsia="Times New Roman" w:hAnsi="Calibri" w:cs="Calibri"/>
                <w:color w:val="000000"/>
                <w:sz w:val="16"/>
                <w:szCs w:val="16"/>
                <w:lang w:val="en-GB" w:eastAsia="en-GB"/>
              </w:rPr>
              <w:br/>
              <w:t xml:space="preserve">Teachers: 327 baseline (221 intervention, 106 control) </w:t>
            </w:r>
            <w:r w:rsidRPr="006F1790">
              <w:rPr>
                <w:rFonts w:ascii="Calibri" w:eastAsia="Times New Roman" w:hAnsi="Calibri" w:cs="Calibri"/>
                <w:color w:val="000000"/>
                <w:sz w:val="16"/>
                <w:szCs w:val="16"/>
                <w:lang w:val="en-GB" w:eastAsia="en-GB"/>
              </w:rPr>
              <w:br/>
              <w:t>Students: 1633 baseline (982 intervention; 651 control)</w:t>
            </w:r>
            <w:r w:rsidRPr="006F1790">
              <w:rPr>
                <w:rFonts w:ascii="Calibri" w:eastAsia="Times New Roman" w:hAnsi="Calibri" w:cs="Calibri"/>
                <w:color w:val="000000"/>
                <w:sz w:val="16"/>
                <w:szCs w:val="16"/>
                <w:lang w:val="en-GB" w:eastAsia="en-GB"/>
              </w:rPr>
              <w:br/>
              <w:t>Teachers: post-test questionnaire = 78%, follow-up questionnaire = 72%</w:t>
            </w:r>
            <w:r w:rsidRPr="006F1790">
              <w:rPr>
                <w:rFonts w:ascii="Calibri" w:eastAsia="Times New Roman" w:hAnsi="Calibri" w:cs="Calibri"/>
                <w:color w:val="000000"/>
                <w:sz w:val="16"/>
                <w:szCs w:val="16"/>
                <w:lang w:val="en-GB" w:eastAsia="en-GB"/>
              </w:rPr>
              <w:br/>
              <w:t>Students, follow-up questionnaire = 76%</w:t>
            </w:r>
            <w:r w:rsidRPr="006F1790">
              <w:rPr>
                <w:rFonts w:ascii="Calibri" w:eastAsia="Times New Roman" w:hAnsi="Calibri" w:cs="Calibri"/>
                <w:color w:val="000000"/>
                <w:sz w:val="16"/>
                <w:szCs w:val="16"/>
                <w:lang w:val="en-GB" w:eastAsia="en-GB"/>
              </w:rPr>
              <w:br/>
            </w:r>
            <w:r>
              <w:rPr>
                <w:rFonts w:ascii="Calibri" w:eastAsia="Times New Roman" w:hAnsi="Calibri" w:cs="Calibri"/>
                <w:color w:val="000000"/>
                <w:sz w:val="16"/>
                <w:szCs w:val="16"/>
                <w:lang w:val="en-GB" w:eastAsia="en-GB"/>
              </w:rPr>
              <w:t>Years 8-10</w:t>
            </w:r>
          </w:p>
          <w:p w14:paraId="1B22ECA6"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46% male</w:t>
            </w:r>
          </w:p>
          <w:p w14:paraId="25DD65BD"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range 12-15 years</w:t>
            </w:r>
          </w:p>
        </w:tc>
        <w:tc>
          <w:tcPr>
            <w:tcW w:w="1046" w:type="dxa"/>
            <w:shd w:val="clear" w:color="auto" w:fill="auto"/>
            <w:hideMark/>
          </w:tcPr>
          <w:p w14:paraId="3994B770"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Secondary schools</w:t>
            </w:r>
          </w:p>
        </w:tc>
        <w:tc>
          <w:tcPr>
            <w:tcW w:w="1985" w:type="dxa"/>
            <w:shd w:val="clear" w:color="auto" w:fill="auto"/>
            <w:hideMark/>
          </w:tcPr>
          <w:p w14:paraId="194E0ADF"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Teacher knowledge: question</w:t>
            </w:r>
            <w:r>
              <w:rPr>
                <w:rFonts w:ascii="Calibri" w:eastAsia="Times New Roman" w:hAnsi="Calibri" w:cs="Calibri"/>
                <w:color w:val="000000"/>
                <w:sz w:val="16"/>
                <w:szCs w:val="16"/>
                <w:lang w:val="en-GB" w:eastAsia="en-GB"/>
              </w:rPr>
              <w:t>naire</w:t>
            </w:r>
            <w:r w:rsidRPr="006F1790">
              <w:rPr>
                <w:rFonts w:ascii="Calibri" w:eastAsia="Times New Roman" w:hAnsi="Calibri" w:cs="Calibri"/>
                <w:color w:val="000000"/>
                <w:sz w:val="16"/>
                <w:szCs w:val="16"/>
                <w:lang w:val="en-GB" w:eastAsia="en-GB"/>
              </w:rPr>
              <w:t xml:space="preserve"> de</w:t>
            </w:r>
            <w:r>
              <w:rPr>
                <w:rFonts w:ascii="Calibri" w:eastAsia="Times New Roman" w:hAnsi="Calibri" w:cs="Calibri"/>
                <w:color w:val="000000"/>
                <w:sz w:val="16"/>
                <w:szCs w:val="16"/>
                <w:lang w:val="en-GB" w:eastAsia="en-GB"/>
              </w:rPr>
              <w:t xml:space="preserve">veloped </w:t>
            </w:r>
            <w:r w:rsidRPr="006F1790">
              <w:rPr>
                <w:rFonts w:ascii="Calibri" w:eastAsia="Times New Roman" w:hAnsi="Calibri" w:cs="Calibri"/>
                <w:color w:val="000000"/>
                <w:sz w:val="16"/>
                <w:szCs w:val="16"/>
                <w:lang w:val="en-GB" w:eastAsia="en-GB"/>
              </w:rPr>
              <w:t>by authors</w:t>
            </w:r>
          </w:p>
        </w:tc>
        <w:tc>
          <w:tcPr>
            <w:tcW w:w="5102" w:type="dxa"/>
            <w:shd w:val="clear" w:color="auto" w:fill="auto"/>
            <w:hideMark/>
          </w:tcPr>
          <w:p w14:paraId="6203D5EA"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Students of the trained teachers were more likely to report that they received information about mental health problems (Odds </w:t>
            </w:r>
            <w:proofErr w:type="gramStart"/>
            <w:r w:rsidRPr="006F1790">
              <w:rPr>
                <w:rFonts w:ascii="Calibri" w:eastAsia="Times New Roman" w:hAnsi="Calibri" w:cs="Calibri"/>
                <w:color w:val="000000"/>
                <w:sz w:val="16"/>
                <w:szCs w:val="16"/>
                <w:lang w:val="en-GB" w:eastAsia="en-GB"/>
              </w:rPr>
              <w:t>Ratio)(</w:t>
            </w:r>
            <w:proofErr w:type="gramEnd"/>
            <w:r w:rsidRPr="006F1790">
              <w:rPr>
                <w:rFonts w:ascii="Calibri" w:eastAsia="Times New Roman" w:hAnsi="Calibri" w:cs="Calibri"/>
                <w:color w:val="000000"/>
                <w:sz w:val="16"/>
                <w:szCs w:val="16"/>
                <w:lang w:val="en-GB" w:eastAsia="en-GB"/>
              </w:rPr>
              <w:t>OR) = 2.60, p &lt; 0.001), including a “class lesson from teacher”, (OR = 2.76, p = 0.030), “poster, pamphlet, brochure or book” (OR = 4.84, p = 0.003) and “referral to website” (OR = 2.78, p = 0.045). The only other change was in one item measuring stigma perceived in others, with increases in the perception that</w:t>
            </w:r>
            <w:r>
              <w:rPr>
                <w:rFonts w:ascii="Calibri" w:eastAsia="Times New Roman" w:hAnsi="Calibri" w:cs="Calibri"/>
                <w:color w:val="000000"/>
                <w:sz w:val="16"/>
                <w:szCs w:val="16"/>
                <w:lang w:val="en-GB" w:eastAsia="en-GB"/>
              </w:rPr>
              <w:t xml:space="preserve"> </w:t>
            </w:r>
            <w:r w:rsidRPr="006F1790">
              <w:rPr>
                <w:rFonts w:ascii="Calibri" w:eastAsia="Times New Roman" w:hAnsi="Calibri" w:cs="Calibri"/>
                <w:color w:val="000000"/>
                <w:sz w:val="16"/>
                <w:szCs w:val="16"/>
                <w:lang w:val="en-GB" w:eastAsia="en-GB"/>
              </w:rPr>
              <w:t>others believe in unpredictability (OR = 1.64, p = 0.006). Contrary to the hypotheses, there was no difference in reported help received from teachers or in the students’ mental health.</w:t>
            </w:r>
          </w:p>
        </w:tc>
      </w:tr>
      <w:tr w:rsidR="00E60B7D" w:rsidRPr="00B949C8" w14:paraId="2930A0F2" w14:textId="77777777" w:rsidTr="006733D7">
        <w:trPr>
          <w:trHeight w:val="4592"/>
        </w:trPr>
        <w:tc>
          <w:tcPr>
            <w:tcW w:w="1197" w:type="dxa"/>
            <w:shd w:val="clear" w:color="auto" w:fill="auto"/>
            <w:hideMark/>
          </w:tcPr>
          <w:p w14:paraId="50D044BF" w14:textId="77777777" w:rsidR="00E60B7D" w:rsidRPr="00D6298E" w:rsidRDefault="00E60B7D" w:rsidP="006733D7">
            <w:pPr>
              <w:spacing w:after="0" w:line="240" w:lineRule="auto"/>
              <w:rPr>
                <w:rFonts w:ascii="Calibri" w:eastAsia="Times New Roman" w:hAnsi="Calibri" w:cs="Calibri"/>
                <w:b/>
                <w:color w:val="000000" w:themeColor="text1"/>
                <w:sz w:val="16"/>
                <w:szCs w:val="16"/>
                <w:lang w:val="en-GB" w:eastAsia="en-GB"/>
              </w:rPr>
            </w:pPr>
            <w:r w:rsidRPr="00D6298E">
              <w:rPr>
                <w:rFonts w:ascii="Calibri" w:eastAsia="Times New Roman" w:hAnsi="Calibri" w:cs="Calibri"/>
                <w:b/>
                <w:color w:val="000000" w:themeColor="text1"/>
                <w:sz w:val="16"/>
                <w:szCs w:val="16"/>
                <w:lang w:val="en-GB" w:eastAsia="en-GB"/>
              </w:rPr>
              <w:lastRenderedPageBreak/>
              <w:t xml:space="preserve">Bierman </w:t>
            </w:r>
          </w:p>
          <w:p w14:paraId="60EA4008"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themeColor="text1"/>
                <w:sz w:val="16"/>
                <w:szCs w:val="16"/>
                <w:lang w:val="en-GB" w:eastAsia="en-GB"/>
              </w:rPr>
              <w:t>(2007); USA</w:t>
            </w:r>
          </w:p>
        </w:tc>
        <w:tc>
          <w:tcPr>
            <w:tcW w:w="992" w:type="dxa"/>
            <w:shd w:val="clear" w:color="auto" w:fill="auto"/>
            <w:hideMark/>
          </w:tcPr>
          <w:p w14:paraId="15A75B49"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RCT</w:t>
            </w:r>
          </w:p>
        </w:tc>
        <w:tc>
          <w:tcPr>
            <w:tcW w:w="1352" w:type="dxa"/>
            <w:shd w:val="clear" w:color="auto" w:fill="auto"/>
            <w:hideMark/>
          </w:tcPr>
          <w:p w14:paraId="5065B3F8"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To test the hypothesis that the </w:t>
            </w:r>
            <w:proofErr w:type="gramStart"/>
            <w:r w:rsidRPr="006F1790">
              <w:rPr>
                <w:rFonts w:ascii="Calibri" w:eastAsia="Times New Roman" w:hAnsi="Calibri" w:cs="Calibri"/>
                <w:color w:val="000000"/>
                <w:sz w:val="16"/>
                <w:szCs w:val="16"/>
                <w:lang w:val="en-GB" w:eastAsia="en-GB"/>
              </w:rPr>
              <w:t>Fast Track</w:t>
            </w:r>
            <w:proofErr w:type="gramEnd"/>
            <w:r w:rsidRPr="006F1790">
              <w:rPr>
                <w:rFonts w:ascii="Calibri" w:eastAsia="Times New Roman" w:hAnsi="Calibri" w:cs="Calibri"/>
                <w:color w:val="000000"/>
                <w:sz w:val="16"/>
                <w:szCs w:val="16"/>
                <w:lang w:val="en-GB" w:eastAsia="en-GB"/>
              </w:rPr>
              <w:t xml:space="preserve"> intervention would interact with risk level and would be more effective with highest risk children than moderate</w:t>
            </w:r>
            <w:r>
              <w:rPr>
                <w:rFonts w:ascii="Calibri" w:eastAsia="Times New Roman" w:hAnsi="Calibri" w:cs="Calibri"/>
                <w:color w:val="000000"/>
                <w:sz w:val="16"/>
                <w:szCs w:val="16"/>
                <w:lang w:val="en-GB" w:eastAsia="en-GB"/>
              </w:rPr>
              <w:t xml:space="preserve"> </w:t>
            </w:r>
            <w:r w:rsidRPr="006F1790">
              <w:rPr>
                <w:rFonts w:ascii="Calibri" w:eastAsia="Times New Roman" w:hAnsi="Calibri" w:cs="Calibri"/>
                <w:color w:val="000000"/>
                <w:sz w:val="16"/>
                <w:szCs w:val="16"/>
                <w:lang w:val="en-GB" w:eastAsia="en-GB"/>
              </w:rPr>
              <w:t>risk children.</w:t>
            </w:r>
          </w:p>
        </w:tc>
        <w:tc>
          <w:tcPr>
            <w:tcW w:w="2305" w:type="dxa"/>
            <w:gridSpan w:val="2"/>
          </w:tcPr>
          <w:p w14:paraId="68B610A0" w14:textId="77777777" w:rsidR="00E60B7D" w:rsidRPr="00ED249C" w:rsidRDefault="00E60B7D" w:rsidP="006733D7">
            <w:pPr>
              <w:spacing w:after="0" w:line="240" w:lineRule="auto"/>
              <w:rPr>
                <w:rFonts w:eastAsia="Times New Roman" w:cstheme="minorHAnsi"/>
                <w:color w:val="000000"/>
                <w:sz w:val="16"/>
                <w:szCs w:val="16"/>
                <w:lang w:val="en-GB" w:eastAsia="en-GB"/>
              </w:rPr>
            </w:pPr>
            <w:r w:rsidRPr="00ED249C">
              <w:rPr>
                <w:rFonts w:eastAsia="Times New Roman" w:cstheme="minorHAnsi"/>
                <w:color w:val="000000"/>
                <w:sz w:val="16"/>
                <w:szCs w:val="16"/>
                <w:lang w:val="en-GB" w:eastAsia="en-GB"/>
              </w:rPr>
              <w:t>Social / Relational</w:t>
            </w:r>
          </w:p>
          <w:p w14:paraId="2BA8BAAB" w14:textId="77777777" w:rsidR="00E60B7D" w:rsidRPr="00ED249C" w:rsidRDefault="00E60B7D" w:rsidP="006733D7">
            <w:pPr>
              <w:spacing w:after="0" w:line="240" w:lineRule="auto"/>
              <w:rPr>
                <w:rFonts w:eastAsia="Times New Roman" w:cstheme="minorHAnsi"/>
                <w:color w:val="000000"/>
                <w:sz w:val="16"/>
                <w:szCs w:val="16"/>
                <w:lang w:val="en-GB" w:eastAsia="en-GB"/>
              </w:rPr>
            </w:pPr>
          </w:p>
          <w:p w14:paraId="030E0538" w14:textId="77777777" w:rsidR="00E60B7D" w:rsidRPr="00ED249C" w:rsidRDefault="00E60B7D" w:rsidP="006733D7">
            <w:pPr>
              <w:spacing w:after="0" w:line="240" w:lineRule="auto"/>
              <w:rPr>
                <w:rFonts w:cstheme="minorHAnsi"/>
                <w:sz w:val="16"/>
                <w:szCs w:val="16"/>
              </w:rPr>
            </w:pPr>
            <w:r w:rsidRPr="00ED249C">
              <w:rPr>
                <w:rFonts w:cstheme="minorHAnsi"/>
                <w:sz w:val="16"/>
                <w:szCs w:val="16"/>
              </w:rPr>
              <w:t xml:space="preserve">The intervention included parent behavior-management training, child social-cognitive skills training, reading tutoring, home visiting, mentoring, and a universal classroom curriculum. </w:t>
            </w:r>
          </w:p>
          <w:p w14:paraId="4BEAF9AE" w14:textId="77777777" w:rsidR="00E60B7D" w:rsidRPr="00ED249C" w:rsidRDefault="00E60B7D" w:rsidP="006733D7">
            <w:pPr>
              <w:autoSpaceDE w:val="0"/>
              <w:autoSpaceDN w:val="0"/>
              <w:adjustRightInd w:val="0"/>
              <w:spacing w:after="0" w:line="240" w:lineRule="auto"/>
              <w:rPr>
                <w:rFonts w:cstheme="minorHAnsi"/>
                <w:sz w:val="16"/>
                <w:szCs w:val="16"/>
                <w:lang w:val="en-GB"/>
              </w:rPr>
            </w:pPr>
            <w:r w:rsidRPr="00ED249C">
              <w:rPr>
                <w:rFonts w:cstheme="minorHAnsi"/>
                <w:sz w:val="16"/>
                <w:szCs w:val="16"/>
                <w:lang w:val="en-GB"/>
              </w:rPr>
              <w:t>During the elementary school phase of the intervention (grades 1-5), families received parent training with home visiting, academic tutoring, and social skills training. Parent and child group interventions were conducted during a 2-hour enrichment</w:t>
            </w:r>
          </w:p>
          <w:p w14:paraId="107954DE" w14:textId="77777777" w:rsidR="00E60B7D" w:rsidRPr="00ED249C" w:rsidRDefault="00E60B7D" w:rsidP="006733D7">
            <w:pPr>
              <w:autoSpaceDE w:val="0"/>
              <w:autoSpaceDN w:val="0"/>
              <w:adjustRightInd w:val="0"/>
              <w:spacing w:after="0" w:line="240" w:lineRule="auto"/>
              <w:rPr>
                <w:rFonts w:cstheme="minorHAnsi"/>
                <w:sz w:val="16"/>
                <w:szCs w:val="16"/>
                <w:lang w:val="en-GB"/>
              </w:rPr>
            </w:pPr>
            <w:r w:rsidRPr="00ED249C">
              <w:rPr>
                <w:rFonts w:cstheme="minorHAnsi"/>
                <w:sz w:val="16"/>
                <w:szCs w:val="16"/>
                <w:lang w:val="en-GB"/>
              </w:rPr>
              <w:t>programme. Group meeting were held weekly during grade 1 for 22 sessions, bi-weekly during grade 2 for 14 sessions, and monthly during grades 3 to 6 for 9 sessions each year.</w:t>
            </w:r>
          </w:p>
        </w:tc>
        <w:tc>
          <w:tcPr>
            <w:tcW w:w="1818" w:type="dxa"/>
            <w:shd w:val="clear" w:color="auto" w:fill="auto"/>
            <w:hideMark/>
          </w:tcPr>
          <w:p w14:paraId="19B98C29" w14:textId="77777777" w:rsidR="00E60B7D" w:rsidRPr="00C943BD" w:rsidRDefault="00E60B7D" w:rsidP="006733D7">
            <w:pPr>
              <w:spacing w:after="0" w:line="240" w:lineRule="auto"/>
              <w:rPr>
                <w:sz w:val="16"/>
                <w:szCs w:val="16"/>
              </w:rPr>
            </w:pPr>
            <w:r w:rsidRPr="006F1790">
              <w:rPr>
                <w:rFonts w:ascii="Calibri" w:eastAsia="Times New Roman" w:hAnsi="Calibri" w:cs="Calibri"/>
                <w:color w:val="000000"/>
                <w:sz w:val="16"/>
                <w:szCs w:val="16"/>
                <w:lang w:val="en-GB" w:eastAsia="en-GB"/>
              </w:rPr>
              <w:t>54 schools</w:t>
            </w:r>
            <w:r w:rsidRPr="006F1790">
              <w:rPr>
                <w:rFonts w:ascii="Calibri" w:eastAsia="Times New Roman" w:hAnsi="Calibri" w:cs="Calibri"/>
                <w:color w:val="000000"/>
                <w:sz w:val="16"/>
                <w:szCs w:val="16"/>
                <w:lang w:val="en-GB" w:eastAsia="en-GB"/>
              </w:rPr>
              <w:br/>
              <w:t xml:space="preserve">891 </w:t>
            </w:r>
            <w:r>
              <w:rPr>
                <w:rFonts w:ascii="Calibri" w:eastAsia="Times New Roman" w:hAnsi="Calibri" w:cs="Calibri"/>
                <w:color w:val="000000"/>
                <w:sz w:val="16"/>
                <w:szCs w:val="16"/>
                <w:lang w:val="en-GB" w:eastAsia="en-GB"/>
              </w:rPr>
              <w:t>participants at</w:t>
            </w:r>
            <w:r w:rsidRPr="006F1790">
              <w:rPr>
                <w:rFonts w:ascii="Calibri" w:eastAsia="Times New Roman" w:hAnsi="Calibri" w:cs="Calibri"/>
                <w:color w:val="000000"/>
                <w:sz w:val="16"/>
                <w:szCs w:val="16"/>
                <w:lang w:val="en-GB" w:eastAsia="en-GB"/>
              </w:rPr>
              <w:t xml:space="preserve"> baseline (445 int, 446 </w:t>
            </w:r>
            <w:proofErr w:type="spellStart"/>
            <w:r w:rsidRPr="006F1790">
              <w:rPr>
                <w:rFonts w:ascii="Calibri" w:eastAsia="Times New Roman" w:hAnsi="Calibri" w:cs="Calibri"/>
                <w:color w:val="000000"/>
                <w:sz w:val="16"/>
                <w:szCs w:val="16"/>
                <w:lang w:val="en-GB" w:eastAsia="en-GB"/>
              </w:rPr>
              <w:t>cont</w:t>
            </w:r>
            <w:proofErr w:type="spellEnd"/>
            <w:r w:rsidRPr="006F1790">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br/>
              <w:t xml:space="preserve">Intention to treat analysis, all 891 included (lost to follow up: int = 80, </w:t>
            </w:r>
            <w:proofErr w:type="spellStart"/>
            <w:r w:rsidRPr="006F1790">
              <w:rPr>
                <w:rFonts w:ascii="Calibri" w:eastAsia="Times New Roman" w:hAnsi="Calibri" w:cs="Calibri"/>
                <w:color w:val="000000"/>
                <w:sz w:val="16"/>
                <w:szCs w:val="16"/>
                <w:lang w:val="en-GB" w:eastAsia="en-GB"/>
              </w:rPr>
              <w:t>cont</w:t>
            </w:r>
            <w:proofErr w:type="spellEnd"/>
            <w:r w:rsidRPr="006F1790">
              <w:rPr>
                <w:rFonts w:ascii="Calibri" w:eastAsia="Times New Roman" w:hAnsi="Calibri" w:cs="Calibri"/>
                <w:color w:val="000000"/>
                <w:sz w:val="16"/>
                <w:szCs w:val="16"/>
                <w:lang w:val="en-GB" w:eastAsia="en-GB"/>
              </w:rPr>
              <w:t xml:space="preserve"> = 102)</w:t>
            </w:r>
            <w:r w:rsidRPr="006F1790">
              <w:rPr>
                <w:rFonts w:ascii="Calibri" w:eastAsia="Times New Roman" w:hAnsi="Calibri" w:cs="Calibri"/>
                <w:color w:val="000000"/>
                <w:sz w:val="16"/>
                <w:szCs w:val="16"/>
                <w:lang w:val="en-GB" w:eastAsia="en-GB"/>
              </w:rPr>
              <w:br/>
            </w:r>
            <w:r w:rsidRPr="00C943BD">
              <w:rPr>
                <w:sz w:val="16"/>
                <w:szCs w:val="16"/>
              </w:rPr>
              <w:t>Ethnicity: 51% African American, 47% European American, and 2% of other ethnicity</w:t>
            </w:r>
          </w:p>
          <w:p w14:paraId="7E42CD9E" w14:textId="77777777" w:rsidR="00E60B7D" w:rsidRPr="00C943BD" w:rsidRDefault="00E60B7D" w:rsidP="006733D7">
            <w:pPr>
              <w:spacing w:after="0" w:line="240" w:lineRule="auto"/>
              <w:rPr>
                <w:sz w:val="16"/>
                <w:szCs w:val="16"/>
              </w:rPr>
            </w:pPr>
            <w:r w:rsidRPr="00C943BD">
              <w:rPr>
                <w:sz w:val="16"/>
                <w:szCs w:val="16"/>
              </w:rPr>
              <w:t>58% were from single-parent families, 29% of parents were high school dropouts, and 35% of the families were in the lowest socioeconomic class</w:t>
            </w:r>
          </w:p>
          <w:p w14:paraId="63D72699" w14:textId="77777777" w:rsidR="00E60B7D" w:rsidRPr="00C943BD" w:rsidRDefault="00E60B7D" w:rsidP="006733D7">
            <w:pPr>
              <w:spacing w:after="0" w:line="240" w:lineRule="auto"/>
              <w:rPr>
                <w:rFonts w:ascii="Calibri" w:eastAsia="Times New Roman" w:hAnsi="Calibri" w:cs="Calibri"/>
                <w:color w:val="000000"/>
                <w:sz w:val="16"/>
                <w:szCs w:val="16"/>
                <w:lang w:val="en-GB" w:eastAsia="en-GB"/>
              </w:rPr>
            </w:pPr>
            <w:r w:rsidRPr="00C943BD">
              <w:rPr>
                <w:sz w:val="16"/>
                <w:szCs w:val="16"/>
              </w:rPr>
              <w:t>69% male</w:t>
            </w:r>
          </w:p>
          <w:p w14:paraId="4FF0B3B1"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C943BD">
              <w:rPr>
                <w:rFonts w:ascii="Calibri" w:eastAsia="Times New Roman" w:hAnsi="Calibri" w:cs="Calibri"/>
                <w:color w:val="000000"/>
                <w:sz w:val="16"/>
                <w:szCs w:val="16"/>
                <w:lang w:val="en-GB" w:eastAsia="en-GB"/>
              </w:rPr>
              <w:t>mean 6.5 years</w:t>
            </w:r>
            <w:r w:rsidRPr="006F1790">
              <w:rPr>
                <w:rFonts w:ascii="Calibri" w:eastAsia="Times New Roman" w:hAnsi="Calibri" w:cs="Calibri"/>
                <w:color w:val="000000"/>
                <w:sz w:val="16"/>
                <w:szCs w:val="16"/>
                <w:lang w:val="en-GB" w:eastAsia="en-GB"/>
              </w:rPr>
              <w:t xml:space="preserve"> </w:t>
            </w:r>
          </w:p>
        </w:tc>
        <w:tc>
          <w:tcPr>
            <w:tcW w:w="1046" w:type="dxa"/>
            <w:shd w:val="clear" w:color="auto" w:fill="auto"/>
            <w:hideMark/>
          </w:tcPr>
          <w:p w14:paraId="602A6DA8"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Primary schools</w:t>
            </w:r>
          </w:p>
        </w:tc>
        <w:tc>
          <w:tcPr>
            <w:tcW w:w="1985" w:type="dxa"/>
            <w:shd w:val="clear" w:color="auto" w:fill="auto"/>
            <w:hideMark/>
          </w:tcPr>
          <w:p w14:paraId="56BDB67F"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Psychiatric Criterion Counts and Disorders: Parent Interview version of the NIMH Diagnostic Interview Schedule for Children. Variables computed for conduct disorder (CD), oppositional defiant disorder (ODD), and attention-deficit/ hyperactivity disorder (ADHD) criteria</w:t>
            </w:r>
            <w:r w:rsidRPr="006F1790">
              <w:rPr>
                <w:rFonts w:ascii="Calibri" w:eastAsia="Times New Roman" w:hAnsi="Calibri" w:cs="Calibri"/>
                <w:color w:val="000000"/>
                <w:sz w:val="16"/>
                <w:szCs w:val="16"/>
                <w:lang w:val="en-GB" w:eastAsia="en-GB"/>
              </w:rPr>
              <w:br/>
              <w:t>Antisocial Behaviour: Self-Report of Delinquency instrument</w:t>
            </w:r>
          </w:p>
        </w:tc>
        <w:tc>
          <w:tcPr>
            <w:tcW w:w="5102" w:type="dxa"/>
            <w:shd w:val="clear" w:color="auto" w:fill="auto"/>
            <w:hideMark/>
          </w:tcPr>
          <w:p w14:paraId="470F18A1"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7DA8694E">
              <w:rPr>
                <w:rFonts w:ascii="Calibri" w:eastAsia="Times New Roman" w:hAnsi="Calibri" w:cs="Calibri"/>
                <w:color w:val="000000" w:themeColor="text1"/>
                <w:sz w:val="16"/>
                <w:szCs w:val="16"/>
                <w:lang w:val="en-GB" w:eastAsia="en-GB"/>
              </w:rPr>
              <w:t>Grade 3:</w:t>
            </w:r>
            <w:r>
              <w:t xml:space="preserve"> </w:t>
            </w:r>
            <w:r w:rsidRPr="7DA8694E">
              <w:rPr>
                <w:rFonts w:ascii="Calibri" w:eastAsia="Times New Roman" w:hAnsi="Calibri" w:cs="Calibri"/>
                <w:color w:val="000000" w:themeColor="text1"/>
                <w:sz w:val="16"/>
                <w:szCs w:val="16"/>
                <w:lang w:val="en-GB" w:eastAsia="en-GB"/>
              </w:rPr>
              <w:t>For ODD, a significant interaction effect was found (coefficient -0.32, Standard Error (SE) 0.14; p &lt; .03). For ADHD, a significant interaction effect indicated that the intervention reduced criterion counts as the severity of risk increased (</w:t>
            </w:r>
            <w:proofErr w:type="spellStart"/>
            <w:r w:rsidRPr="7DA8694E">
              <w:rPr>
                <w:rFonts w:ascii="Calibri" w:eastAsia="Times New Roman" w:hAnsi="Calibri" w:cs="Calibri"/>
                <w:color w:val="000000" w:themeColor="text1"/>
                <w:sz w:val="16"/>
                <w:szCs w:val="16"/>
                <w:lang w:val="en-GB" w:eastAsia="en-GB"/>
              </w:rPr>
              <w:t>coef</w:t>
            </w:r>
            <w:proofErr w:type="spellEnd"/>
            <w:r w:rsidRPr="7DA8694E">
              <w:rPr>
                <w:rFonts w:ascii="Calibri" w:eastAsia="Times New Roman" w:hAnsi="Calibri" w:cs="Calibri"/>
                <w:color w:val="000000" w:themeColor="text1"/>
                <w:sz w:val="16"/>
                <w:szCs w:val="16"/>
                <w:lang w:val="en-GB" w:eastAsia="en-GB"/>
              </w:rPr>
              <w:t xml:space="preserve"> -0.93, SE 0.35; p &lt; .01).                                                                                                                                    Grade 6: No significant main effects of intervention were found.                                                                                                                                                        </w:t>
            </w:r>
            <w:r>
              <w:br/>
            </w:r>
            <w:r w:rsidRPr="7DA8694E">
              <w:rPr>
                <w:rFonts w:ascii="Calibri" w:eastAsia="Times New Roman" w:hAnsi="Calibri" w:cs="Calibri"/>
                <w:color w:val="000000" w:themeColor="text1"/>
                <w:sz w:val="16"/>
                <w:szCs w:val="16"/>
                <w:lang w:val="en-GB" w:eastAsia="en-GB"/>
              </w:rPr>
              <w:t>Grade 9:</w:t>
            </w:r>
            <w:r>
              <w:t xml:space="preserve"> </w:t>
            </w:r>
            <w:r w:rsidRPr="7DA8694E">
              <w:rPr>
                <w:rFonts w:ascii="Calibri" w:eastAsia="Times New Roman" w:hAnsi="Calibri" w:cs="Calibri"/>
                <w:color w:val="000000" w:themeColor="text1"/>
                <w:sz w:val="16"/>
                <w:szCs w:val="16"/>
                <w:lang w:val="en-GB" w:eastAsia="en-GB"/>
              </w:rPr>
              <w:t>Antisocial Behaviour: Youths assigned to intervention received significantly lower ASB (</w:t>
            </w:r>
            <w:proofErr w:type="spellStart"/>
            <w:r w:rsidRPr="7DA8694E">
              <w:rPr>
                <w:rFonts w:ascii="Calibri" w:eastAsia="Times New Roman" w:hAnsi="Calibri" w:cs="Calibri"/>
                <w:color w:val="000000" w:themeColor="text1"/>
                <w:sz w:val="16"/>
                <w:szCs w:val="16"/>
                <w:lang w:val="en-GB" w:eastAsia="en-GB"/>
              </w:rPr>
              <w:t>coef</w:t>
            </w:r>
            <w:proofErr w:type="spellEnd"/>
            <w:r w:rsidRPr="7DA8694E">
              <w:rPr>
                <w:rFonts w:ascii="Calibri" w:eastAsia="Times New Roman" w:hAnsi="Calibri" w:cs="Calibri"/>
                <w:color w:val="000000" w:themeColor="text1"/>
                <w:sz w:val="16"/>
                <w:szCs w:val="16"/>
                <w:lang w:val="en-GB" w:eastAsia="en-GB"/>
              </w:rPr>
              <w:t xml:space="preserve"> -0.79, CI -1.4 to -0.2; p &lt; .01). For CD, a significant interaction effect (</w:t>
            </w:r>
            <w:proofErr w:type="spellStart"/>
            <w:r w:rsidRPr="7DA8694E">
              <w:rPr>
                <w:rFonts w:ascii="Calibri" w:eastAsia="Times New Roman" w:hAnsi="Calibri" w:cs="Calibri"/>
                <w:color w:val="000000" w:themeColor="text1"/>
                <w:sz w:val="16"/>
                <w:szCs w:val="16"/>
                <w:lang w:val="en-GB" w:eastAsia="en-GB"/>
              </w:rPr>
              <w:t>coef</w:t>
            </w:r>
            <w:proofErr w:type="spellEnd"/>
            <w:r w:rsidRPr="7DA8694E">
              <w:rPr>
                <w:rFonts w:ascii="Calibri" w:eastAsia="Times New Roman" w:hAnsi="Calibri" w:cs="Calibri"/>
                <w:color w:val="000000" w:themeColor="text1"/>
                <w:sz w:val="16"/>
                <w:szCs w:val="16"/>
                <w:lang w:val="en-GB" w:eastAsia="en-GB"/>
              </w:rPr>
              <w:t xml:space="preserve"> -0.26, SE 0.09; p &lt; .01), indicated lower scores for the highest risk intervention group than the control group. For ADHD, a significant interaction effect (</w:t>
            </w:r>
            <w:proofErr w:type="spellStart"/>
            <w:r w:rsidRPr="7DA8694E">
              <w:rPr>
                <w:rFonts w:ascii="Calibri" w:eastAsia="Times New Roman" w:hAnsi="Calibri" w:cs="Calibri"/>
                <w:color w:val="000000" w:themeColor="text1"/>
                <w:sz w:val="16"/>
                <w:szCs w:val="16"/>
                <w:lang w:val="en-GB" w:eastAsia="en-GB"/>
              </w:rPr>
              <w:t>coef</w:t>
            </w:r>
            <w:proofErr w:type="spellEnd"/>
            <w:r w:rsidRPr="7DA8694E">
              <w:rPr>
                <w:rFonts w:ascii="Calibri" w:eastAsia="Times New Roman" w:hAnsi="Calibri" w:cs="Calibri"/>
                <w:color w:val="000000" w:themeColor="text1"/>
                <w:sz w:val="16"/>
                <w:szCs w:val="16"/>
                <w:lang w:val="en-GB" w:eastAsia="en-GB"/>
              </w:rPr>
              <w:t xml:space="preserve"> -0.91, SE 0.31; p &lt; .003) indicated lower scores for the highest risk intervention group than the control group. </w:t>
            </w:r>
          </w:p>
        </w:tc>
      </w:tr>
      <w:tr w:rsidR="00E60B7D" w:rsidRPr="00B949C8" w14:paraId="33EB2638" w14:textId="77777777" w:rsidTr="006733D7">
        <w:trPr>
          <w:trHeight w:val="558"/>
        </w:trPr>
        <w:tc>
          <w:tcPr>
            <w:tcW w:w="1197" w:type="dxa"/>
            <w:shd w:val="clear" w:color="auto" w:fill="auto"/>
            <w:hideMark/>
          </w:tcPr>
          <w:p w14:paraId="499B3031"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t>Burke (2010); USA</w:t>
            </w:r>
          </w:p>
        </w:tc>
        <w:tc>
          <w:tcPr>
            <w:tcW w:w="992" w:type="dxa"/>
            <w:shd w:val="clear" w:color="auto" w:fill="auto"/>
            <w:hideMark/>
          </w:tcPr>
          <w:p w14:paraId="61949E31"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Controlled trial</w:t>
            </w:r>
          </w:p>
        </w:tc>
        <w:tc>
          <w:tcPr>
            <w:tcW w:w="1352" w:type="dxa"/>
            <w:shd w:val="clear" w:color="auto" w:fill="auto"/>
            <w:hideMark/>
          </w:tcPr>
          <w:p w14:paraId="1D85A83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To investigate the effectiveness of socio</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t>moral reasoning interventions in broad populations and the concurrent investigation of variables believed to be related to socio</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t>moral development.</w:t>
            </w:r>
          </w:p>
        </w:tc>
        <w:tc>
          <w:tcPr>
            <w:tcW w:w="2305" w:type="dxa"/>
            <w:gridSpan w:val="2"/>
          </w:tcPr>
          <w:p w14:paraId="2B9283AC"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Social / Relational</w:t>
            </w:r>
          </w:p>
          <w:p w14:paraId="2ED21A7A"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4D4E8E9D"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The intervention was an element of a Life Skills course. It was delivered 3 days per week; each mentor worked with 3-4 middle school </w:t>
            </w:r>
            <w:proofErr w:type="spellStart"/>
            <w:proofErr w:type="gramStart"/>
            <w:r>
              <w:rPr>
                <w:rFonts w:ascii="Calibri" w:eastAsia="Times New Roman" w:hAnsi="Calibri" w:cs="Calibri"/>
                <w:color w:val="000000"/>
                <w:sz w:val="16"/>
                <w:szCs w:val="16"/>
                <w:lang w:val="en-GB" w:eastAsia="en-GB"/>
              </w:rPr>
              <w:t>students.The</w:t>
            </w:r>
            <w:proofErr w:type="spellEnd"/>
            <w:proofErr w:type="gramEnd"/>
            <w:r>
              <w:rPr>
                <w:rFonts w:ascii="Calibri" w:eastAsia="Times New Roman" w:hAnsi="Calibri" w:cs="Calibri"/>
                <w:color w:val="000000"/>
                <w:sz w:val="16"/>
                <w:szCs w:val="16"/>
                <w:lang w:val="en-GB" w:eastAsia="en-GB"/>
              </w:rPr>
              <w:t xml:space="preserve"> goal of the mentors was to lead dilemma discussion groups and challenge the reasoning of their students, to form friendships with them, discuss issues raised by them and to serve as a role model.</w:t>
            </w:r>
          </w:p>
        </w:tc>
        <w:tc>
          <w:tcPr>
            <w:tcW w:w="1818" w:type="dxa"/>
            <w:shd w:val="clear" w:color="auto" w:fill="auto"/>
            <w:hideMark/>
          </w:tcPr>
          <w:p w14:paraId="59C20423"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1 school</w:t>
            </w:r>
            <w:r w:rsidRPr="006F1790">
              <w:rPr>
                <w:rFonts w:ascii="Calibri" w:eastAsia="Times New Roman" w:hAnsi="Calibri" w:cs="Calibri"/>
                <w:color w:val="000000"/>
                <w:sz w:val="16"/>
                <w:szCs w:val="16"/>
                <w:lang w:val="en-GB" w:eastAsia="en-GB"/>
              </w:rPr>
              <w:br/>
              <w:t xml:space="preserve">528 </w:t>
            </w:r>
            <w:r>
              <w:rPr>
                <w:rFonts w:ascii="Calibri" w:eastAsia="Times New Roman" w:hAnsi="Calibri" w:cs="Calibri"/>
                <w:color w:val="000000"/>
                <w:sz w:val="16"/>
                <w:szCs w:val="16"/>
                <w:lang w:val="en-GB" w:eastAsia="en-GB"/>
              </w:rPr>
              <w:t>participants at</w:t>
            </w:r>
            <w:r w:rsidRPr="006F1790">
              <w:rPr>
                <w:rFonts w:ascii="Calibri" w:eastAsia="Times New Roman" w:hAnsi="Calibri" w:cs="Calibri"/>
                <w:color w:val="000000"/>
                <w:sz w:val="16"/>
                <w:szCs w:val="16"/>
                <w:lang w:val="en-GB" w:eastAsia="en-GB"/>
              </w:rPr>
              <w:t xml:space="preserve"> baseline (257 sixth-graders, 271 </w:t>
            </w:r>
            <w:proofErr w:type="gramStart"/>
            <w:r w:rsidRPr="006F1790">
              <w:rPr>
                <w:rFonts w:ascii="Calibri" w:eastAsia="Times New Roman" w:hAnsi="Calibri" w:cs="Calibri"/>
                <w:color w:val="000000"/>
                <w:sz w:val="16"/>
                <w:szCs w:val="16"/>
                <w:lang w:val="en-GB" w:eastAsia="en-GB"/>
              </w:rPr>
              <w:t>eighth-graders</w:t>
            </w:r>
            <w:proofErr w:type="gramEnd"/>
            <w:r w:rsidRPr="006F1790">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br/>
              <w:t>90% (297/328) analysed for the anxiety outcome (299 valid pre-test cases, 297 valid post-test cases, 297 cases with both valid pre- and post-test data).</w:t>
            </w:r>
          </w:p>
          <w:p w14:paraId="03258A29"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Grades 6 &amp; 8</w:t>
            </w:r>
          </w:p>
          <w:p w14:paraId="5231F965" w14:textId="77777777" w:rsidR="00E60B7D" w:rsidRPr="003D6E61" w:rsidRDefault="00E60B7D" w:rsidP="006733D7">
            <w:pPr>
              <w:spacing w:after="0" w:line="240" w:lineRule="auto"/>
              <w:rPr>
                <w:rFonts w:ascii="Calibri" w:eastAsia="Times New Roman" w:hAnsi="Calibri" w:cs="Calibri"/>
                <w:color w:val="000000"/>
                <w:sz w:val="16"/>
                <w:szCs w:val="16"/>
                <w:lang w:val="en-GB" w:eastAsia="en-GB"/>
              </w:rPr>
            </w:pPr>
            <w:r>
              <w:rPr>
                <w:sz w:val="16"/>
                <w:szCs w:val="16"/>
              </w:rPr>
              <w:t xml:space="preserve">Ethnicity: </w:t>
            </w:r>
            <w:r w:rsidRPr="003D6E61">
              <w:rPr>
                <w:sz w:val="16"/>
                <w:szCs w:val="16"/>
              </w:rPr>
              <w:t xml:space="preserve">55% </w:t>
            </w:r>
            <w:proofErr w:type="gramStart"/>
            <w:r w:rsidRPr="003D6E61">
              <w:rPr>
                <w:sz w:val="16"/>
                <w:szCs w:val="16"/>
              </w:rPr>
              <w:t>European-American</w:t>
            </w:r>
            <w:proofErr w:type="gramEnd"/>
            <w:r w:rsidRPr="003D6E61">
              <w:rPr>
                <w:sz w:val="16"/>
                <w:szCs w:val="16"/>
              </w:rPr>
              <w:t>, 39% Hispanic, 4% African-American, and 2% of other origin.</w:t>
            </w:r>
          </w:p>
          <w:p w14:paraId="623981DE"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lastRenderedPageBreak/>
              <w:t>52.5% male</w:t>
            </w:r>
            <w:r w:rsidRPr="006F1790">
              <w:rPr>
                <w:rFonts w:ascii="Calibri" w:eastAsia="Times New Roman" w:hAnsi="Calibri" w:cs="Calibri"/>
                <w:color w:val="000000"/>
                <w:sz w:val="16"/>
                <w:szCs w:val="16"/>
                <w:lang w:val="en-GB" w:eastAsia="en-GB"/>
              </w:rPr>
              <w:br/>
              <w:t>range 11-14 years</w:t>
            </w:r>
          </w:p>
        </w:tc>
        <w:tc>
          <w:tcPr>
            <w:tcW w:w="1046" w:type="dxa"/>
            <w:shd w:val="clear" w:color="auto" w:fill="auto"/>
            <w:hideMark/>
          </w:tcPr>
          <w:p w14:paraId="5337FAE3"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lastRenderedPageBreak/>
              <w:t>Secondary school</w:t>
            </w:r>
          </w:p>
        </w:tc>
        <w:tc>
          <w:tcPr>
            <w:tcW w:w="1985" w:type="dxa"/>
            <w:shd w:val="clear" w:color="auto" w:fill="auto"/>
            <w:hideMark/>
          </w:tcPr>
          <w:p w14:paraId="25A0BD1E"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Socio</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t>moral reasoning: Socio</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t>moral Reflection Measure - Short Form</w:t>
            </w:r>
            <w:r w:rsidRPr="006F1790">
              <w:rPr>
                <w:rFonts w:ascii="Calibri" w:eastAsia="Times New Roman" w:hAnsi="Calibri" w:cs="Calibri"/>
                <w:color w:val="000000"/>
                <w:sz w:val="16"/>
                <w:szCs w:val="16"/>
                <w:lang w:val="en-GB" w:eastAsia="en-GB"/>
              </w:rPr>
              <w:br/>
              <w:t>Self-worth: Self-Perception Profile for Children                     Anxiety/Withdrawal subscale of the C</w:t>
            </w:r>
            <w:r>
              <w:rPr>
                <w:rFonts w:ascii="Calibri" w:eastAsia="Times New Roman" w:hAnsi="Calibri" w:cs="Calibri"/>
                <w:color w:val="000000"/>
                <w:sz w:val="16"/>
                <w:szCs w:val="16"/>
                <w:lang w:val="en-GB" w:eastAsia="en-GB"/>
              </w:rPr>
              <w:t xml:space="preserve">hild </w:t>
            </w:r>
            <w:r w:rsidRPr="006F1790">
              <w:rPr>
                <w:rFonts w:ascii="Calibri" w:eastAsia="Times New Roman" w:hAnsi="Calibri" w:cs="Calibri"/>
                <w:color w:val="000000"/>
                <w:sz w:val="16"/>
                <w:szCs w:val="16"/>
                <w:lang w:val="en-GB" w:eastAsia="en-GB"/>
              </w:rPr>
              <w:t>R</w:t>
            </w:r>
            <w:r>
              <w:rPr>
                <w:rFonts w:ascii="Calibri" w:eastAsia="Times New Roman" w:hAnsi="Calibri" w:cs="Calibri"/>
                <w:color w:val="000000"/>
                <w:sz w:val="16"/>
                <w:szCs w:val="16"/>
                <w:lang w:val="en-GB" w:eastAsia="en-GB"/>
              </w:rPr>
              <w:t xml:space="preserve">ating </w:t>
            </w:r>
            <w:r w:rsidRPr="006F1790">
              <w:rPr>
                <w:rFonts w:ascii="Calibri" w:eastAsia="Times New Roman" w:hAnsi="Calibri" w:cs="Calibri"/>
                <w:color w:val="000000"/>
                <w:sz w:val="16"/>
                <w:szCs w:val="16"/>
                <w:lang w:val="en-GB" w:eastAsia="en-GB"/>
              </w:rPr>
              <w:t>S</w:t>
            </w:r>
            <w:r>
              <w:rPr>
                <w:rFonts w:ascii="Calibri" w:eastAsia="Times New Roman" w:hAnsi="Calibri" w:cs="Calibri"/>
                <w:color w:val="000000"/>
                <w:sz w:val="16"/>
                <w:szCs w:val="16"/>
                <w:lang w:val="en-GB" w:eastAsia="en-GB"/>
              </w:rPr>
              <w:t>cale</w:t>
            </w:r>
            <w:r w:rsidRPr="006F1790">
              <w:rPr>
                <w:rFonts w:ascii="Calibri" w:eastAsia="Times New Roman" w:hAnsi="Calibri" w:cs="Calibri"/>
                <w:color w:val="000000"/>
                <w:sz w:val="16"/>
                <w:szCs w:val="16"/>
                <w:lang w:val="en-GB" w:eastAsia="en-GB"/>
              </w:rPr>
              <w:br/>
              <w:t>Empathic Concern and Personal Distress subscales of the I</w:t>
            </w:r>
            <w:r>
              <w:rPr>
                <w:rFonts w:ascii="Calibri" w:eastAsia="Times New Roman" w:hAnsi="Calibri" w:cs="Calibri"/>
                <w:color w:val="000000"/>
                <w:sz w:val="16"/>
                <w:szCs w:val="16"/>
                <w:lang w:val="en-GB" w:eastAsia="en-GB"/>
              </w:rPr>
              <w:t xml:space="preserve">nterpersonal </w:t>
            </w:r>
            <w:r w:rsidRPr="006F1790">
              <w:rPr>
                <w:rFonts w:ascii="Calibri" w:eastAsia="Times New Roman" w:hAnsi="Calibri" w:cs="Calibri"/>
                <w:color w:val="000000"/>
                <w:sz w:val="16"/>
                <w:szCs w:val="16"/>
                <w:lang w:val="en-GB" w:eastAsia="en-GB"/>
              </w:rPr>
              <w:t>R</w:t>
            </w:r>
            <w:r>
              <w:rPr>
                <w:rFonts w:ascii="Calibri" w:eastAsia="Times New Roman" w:hAnsi="Calibri" w:cs="Calibri"/>
                <w:color w:val="000000"/>
                <w:sz w:val="16"/>
                <w:szCs w:val="16"/>
                <w:lang w:val="en-GB" w:eastAsia="en-GB"/>
              </w:rPr>
              <w:t xml:space="preserve">eactivity </w:t>
            </w:r>
            <w:r w:rsidRPr="006F1790">
              <w:rPr>
                <w:rFonts w:ascii="Calibri" w:eastAsia="Times New Roman" w:hAnsi="Calibri" w:cs="Calibri"/>
                <w:color w:val="000000"/>
                <w:sz w:val="16"/>
                <w:szCs w:val="16"/>
                <w:lang w:val="en-GB" w:eastAsia="en-GB"/>
              </w:rPr>
              <w:t>I</w:t>
            </w:r>
            <w:r>
              <w:rPr>
                <w:rFonts w:ascii="Calibri" w:eastAsia="Times New Roman" w:hAnsi="Calibri" w:cs="Calibri"/>
                <w:color w:val="000000"/>
                <w:sz w:val="16"/>
                <w:szCs w:val="16"/>
                <w:lang w:val="en-GB" w:eastAsia="en-GB"/>
              </w:rPr>
              <w:t>ndex</w:t>
            </w:r>
          </w:p>
        </w:tc>
        <w:tc>
          <w:tcPr>
            <w:tcW w:w="5102" w:type="dxa"/>
            <w:shd w:val="clear" w:color="auto" w:fill="auto"/>
            <w:hideMark/>
          </w:tcPr>
          <w:p w14:paraId="2283FBE5" w14:textId="77777777" w:rsidR="00E60B7D" w:rsidRPr="00210A0E" w:rsidRDefault="00E60B7D" w:rsidP="006733D7">
            <w:pPr>
              <w:spacing w:after="0" w:line="240" w:lineRule="auto"/>
              <w:rPr>
                <w:rFonts w:ascii="Calibri" w:eastAsia="Times New Roman" w:hAnsi="Calibri" w:cs="Calibri"/>
                <w:color w:val="000000"/>
                <w:sz w:val="16"/>
                <w:szCs w:val="16"/>
                <w:lang w:val="en-GB" w:eastAsia="en-GB"/>
              </w:rPr>
            </w:pPr>
            <w:r w:rsidRPr="00210A0E">
              <w:rPr>
                <w:rFonts w:ascii="Calibri" w:eastAsia="Times New Roman" w:hAnsi="Calibri" w:cs="Calibri"/>
                <w:color w:val="000000"/>
                <w:sz w:val="16"/>
                <w:szCs w:val="16"/>
                <w:lang w:val="en-GB" w:eastAsia="en-GB"/>
              </w:rPr>
              <w:t xml:space="preserve">Socio-moral reasoning scores: </w:t>
            </w:r>
            <w:r w:rsidRPr="00210A0E">
              <w:rPr>
                <w:sz w:val="16"/>
                <w:szCs w:val="16"/>
              </w:rPr>
              <w:t>students who participated in the intervention would show superior gains in sociomoral reasoning scores over control group students.</w:t>
            </w:r>
            <w:r w:rsidRPr="00210A0E">
              <w:rPr>
                <w:rFonts w:ascii="Calibri" w:eastAsia="Times New Roman" w:hAnsi="Calibri" w:cs="Calibri"/>
                <w:color w:val="000000"/>
                <w:sz w:val="16"/>
                <w:szCs w:val="16"/>
                <w:lang w:val="en-GB" w:eastAsia="en-GB"/>
              </w:rPr>
              <w:t xml:space="preserve"> </w:t>
            </w:r>
          </w:p>
          <w:p w14:paraId="3C634B6C" w14:textId="77777777" w:rsidR="00E60B7D" w:rsidRPr="00210A0E" w:rsidRDefault="00E60B7D" w:rsidP="006733D7">
            <w:pPr>
              <w:spacing w:after="0" w:line="240" w:lineRule="auto"/>
              <w:rPr>
                <w:rFonts w:ascii="Calibri" w:eastAsia="Times New Roman" w:hAnsi="Calibri" w:cs="Calibri"/>
                <w:color w:val="000000"/>
                <w:sz w:val="16"/>
                <w:szCs w:val="16"/>
                <w:lang w:val="en-GB" w:eastAsia="en-GB"/>
              </w:rPr>
            </w:pPr>
            <w:r w:rsidRPr="00210A0E">
              <w:rPr>
                <w:rFonts w:ascii="Calibri" w:eastAsia="Times New Roman" w:hAnsi="Calibri" w:cs="Calibri"/>
                <w:color w:val="000000"/>
                <w:sz w:val="16"/>
                <w:szCs w:val="16"/>
                <w:lang w:val="en-GB" w:eastAsia="en-GB"/>
              </w:rPr>
              <w:br/>
            </w:r>
            <w:r w:rsidRPr="00210A0E">
              <w:rPr>
                <w:sz w:val="16"/>
                <w:szCs w:val="16"/>
              </w:rPr>
              <w:t>For Anxiety/Withdrawal, the means consistently dropped across time periods from the beginning of the year to the end, with children reporting decreasing levels of anxiety. However, the differences were not large enough to meet post-hoc significance levels.</w:t>
            </w:r>
          </w:p>
          <w:p w14:paraId="48512FCC"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6DA37C79" w14:textId="77777777" w:rsidR="00E60B7D" w:rsidRPr="005E2157" w:rsidRDefault="00E60B7D" w:rsidP="006733D7">
            <w:pPr>
              <w:spacing w:after="0" w:line="240" w:lineRule="auto"/>
              <w:rPr>
                <w:rFonts w:ascii="Calibri" w:eastAsia="Times New Roman" w:hAnsi="Calibri" w:cs="Calibri"/>
                <w:color w:val="000000"/>
                <w:sz w:val="16"/>
                <w:szCs w:val="16"/>
                <w:lang w:val="en-GB" w:eastAsia="en-GB"/>
              </w:rPr>
            </w:pPr>
            <w:r w:rsidRPr="005E2157">
              <w:rPr>
                <w:sz w:val="16"/>
                <w:szCs w:val="16"/>
              </w:rPr>
              <w:t xml:space="preserve">There was a significant difference between time periods one and two for Empathic Concern, with this measure of empathy dropping between time one and </w:t>
            </w:r>
            <w:proofErr w:type="gramStart"/>
            <w:r w:rsidRPr="005E2157">
              <w:rPr>
                <w:sz w:val="16"/>
                <w:szCs w:val="16"/>
              </w:rPr>
              <w:t>two, and</w:t>
            </w:r>
            <w:proofErr w:type="gramEnd"/>
            <w:r w:rsidRPr="005E2157">
              <w:rPr>
                <w:sz w:val="16"/>
                <w:szCs w:val="16"/>
              </w:rPr>
              <w:t xml:space="preserve"> rising mildly again in time three.</w:t>
            </w:r>
          </w:p>
        </w:tc>
      </w:tr>
      <w:tr w:rsidR="00E60B7D" w:rsidRPr="00B949C8" w14:paraId="2859F9AF" w14:textId="77777777" w:rsidTr="006733D7">
        <w:trPr>
          <w:trHeight w:val="3390"/>
        </w:trPr>
        <w:tc>
          <w:tcPr>
            <w:tcW w:w="1197" w:type="dxa"/>
            <w:shd w:val="clear" w:color="auto" w:fill="auto"/>
            <w:hideMark/>
          </w:tcPr>
          <w:p w14:paraId="5F25FA59"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proofErr w:type="spellStart"/>
            <w:r w:rsidRPr="00D6298E">
              <w:rPr>
                <w:rFonts w:ascii="Calibri" w:eastAsia="Times New Roman" w:hAnsi="Calibri" w:cs="Calibri"/>
                <w:b/>
                <w:color w:val="000000"/>
                <w:sz w:val="16"/>
                <w:szCs w:val="16"/>
                <w:lang w:val="en-GB" w:eastAsia="en-GB"/>
              </w:rPr>
              <w:t>Jalali</w:t>
            </w:r>
            <w:proofErr w:type="spellEnd"/>
            <w:r w:rsidRPr="00D6298E">
              <w:rPr>
                <w:rFonts w:ascii="Calibri" w:eastAsia="Times New Roman" w:hAnsi="Calibri" w:cs="Calibri"/>
                <w:b/>
                <w:color w:val="000000"/>
                <w:sz w:val="16"/>
                <w:szCs w:val="16"/>
                <w:lang w:val="en-GB" w:eastAsia="en-GB"/>
              </w:rPr>
              <w:t xml:space="preserve"> (2018); UK</w:t>
            </w:r>
          </w:p>
        </w:tc>
        <w:tc>
          <w:tcPr>
            <w:tcW w:w="992" w:type="dxa"/>
            <w:shd w:val="clear" w:color="auto" w:fill="auto"/>
            <w:hideMark/>
          </w:tcPr>
          <w:p w14:paraId="4F02178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Qualitative </w:t>
            </w:r>
          </w:p>
        </w:tc>
        <w:tc>
          <w:tcPr>
            <w:tcW w:w="1352" w:type="dxa"/>
            <w:shd w:val="clear" w:color="auto" w:fill="auto"/>
            <w:hideMark/>
          </w:tcPr>
          <w:p w14:paraId="1E4D5ECD"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To find out whether student perceptions</w:t>
            </w:r>
            <w:r>
              <w:rPr>
                <w:rFonts w:ascii="Calibri" w:eastAsia="Times New Roman" w:hAnsi="Calibri" w:cs="Calibri"/>
                <w:color w:val="000000"/>
                <w:sz w:val="16"/>
                <w:szCs w:val="16"/>
                <w:lang w:val="en-GB" w:eastAsia="en-GB"/>
              </w:rPr>
              <w:t xml:space="preserve"> </w:t>
            </w:r>
            <w:r w:rsidRPr="0071389B">
              <w:rPr>
                <w:rFonts w:ascii="Calibri" w:eastAsia="Times New Roman" w:hAnsi="Calibri" w:cs="Calibri"/>
                <w:color w:val="000000"/>
                <w:sz w:val="16"/>
                <w:szCs w:val="16"/>
                <w:lang w:val="en-GB" w:eastAsia="en-GB"/>
              </w:rPr>
              <w:t>of</w:t>
            </w:r>
            <w:r>
              <w:rPr>
                <w:rFonts w:ascii="Calibri" w:eastAsia="Times New Roman" w:hAnsi="Calibri" w:cs="Calibri"/>
                <w:color w:val="000000"/>
                <w:sz w:val="16"/>
                <w:szCs w:val="16"/>
                <w:lang w:val="en-GB" w:eastAsia="en-GB"/>
              </w:rPr>
              <w:t xml:space="preserve"> alternative provision</w:t>
            </w:r>
            <w:r w:rsidRPr="006F1790">
              <w:rPr>
                <w:rFonts w:ascii="Calibri" w:eastAsia="Times New Roman" w:hAnsi="Calibri" w:cs="Calibri"/>
                <w:color w:val="000000"/>
                <w:sz w:val="16"/>
                <w:szCs w:val="16"/>
                <w:lang w:val="en-GB" w:eastAsia="en-GB"/>
              </w:rPr>
              <w:t xml:space="preserve"> change over the course of Primary to Secondary education.</w:t>
            </w:r>
          </w:p>
        </w:tc>
        <w:tc>
          <w:tcPr>
            <w:tcW w:w="2305" w:type="dxa"/>
            <w:gridSpan w:val="2"/>
          </w:tcPr>
          <w:p w14:paraId="193AA043"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Multiple factors</w:t>
            </w:r>
          </w:p>
          <w:p w14:paraId="7922F03F"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4C678CC8"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No intervention</w:t>
            </w:r>
          </w:p>
        </w:tc>
        <w:tc>
          <w:tcPr>
            <w:tcW w:w="1818" w:type="dxa"/>
            <w:shd w:val="clear" w:color="auto" w:fill="auto"/>
            <w:hideMark/>
          </w:tcPr>
          <w:p w14:paraId="3B90C413"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3 schools</w:t>
            </w:r>
            <w:r w:rsidRPr="006F1790">
              <w:rPr>
                <w:rFonts w:ascii="Calibri" w:eastAsia="Times New Roman" w:hAnsi="Calibri" w:cs="Calibri"/>
                <w:color w:val="000000"/>
                <w:sz w:val="16"/>
                <w:szCs w:val="16"/>
                <w:lang w:val="en-GB" w:eastAsia="en-GB"/>
              </w:rPr>
              <w:br/>
              <w:t xml:space="preserve">13 </w:t>
            </w:r>
            <w:r>
              <w:rPr>
                <w:rFonts w:ascii="Calibri" w:eastAsia="Times New Roman" w:hAnsi="Calibri" w:cs="Calibri"/>
                <w:color w:val="000000"/>
                <w:sz w:val="16"/>
                <w:szCs w:val="16"/>
                <w:lang w:val="en-GB" w:eastAsia="en-GB"/>
              </w:rPr>
              <w:t>participants at</w:t>
            </w:r>
            <w:r w:rsidRPr="006F1790">
              <w:rPr>
                <w:rFonts w:ascii="Calibri" w:eastAsia="Times New Roman" w:hAnsi="Calibri" w:cs="Calibri"/>
                <w:color w:val="000000"/>
                <w:sz w:val="16"/>
                <w:szCs w:val="16"/>
                <w:lang w:val="en-GB" w:eastAsia="en-GB"/>
              </w:rPr>
              <w:t xml:space="preserve"> </w:t>
            </w:r>
            <w:r>
              <w:rPr>
                <w:rFonts w:ascii="Calibri" w:eastAsia="Times New Roman" w:hAnsi="Calibri" w:cs="Calibri"/>
                <w:color w:val="000000"/>
                <w:sz w:val="16"/>
                <w:szCs w:val="16"/>
                <w:lang w:val="en-GB" w:eastAsia="en-GB"/>
              </w:rPr>
              <w:t xml:space="preserve">baseline; </w:t>
            </w:r>
            <w:r w:rsidRPr="006F1790">
              <w:rPr>
                <w:rFonts w:ascii="Calibri" w:eastAsia="Times New Roman" w:hAnsi="Calibri" w:cs="Calibri"/>
                <w:color w:val="000000"/>
                <w:sz w:val="16"/>
                <w:szCs w:val="16"/>
                <w:lang w:val="en-GB" w:eastAsia="en-GB"/>
              </w:rPr>
              <w:t>13 analysed</w:t>
            </w:r>
          </w:p>
          <w:p w14:paraId="3BBEEA90"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77% White British</w:t>
            </w:r>
          </w:p>
          <w:p w14:paraId="2639721A"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Key Stages 2 &amp; 4</w:t>
            </w:r>
          </w:p>
          <w:p w14:paraId="04DB167B"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85% male</w:t>
            </w:r>
            <w:r w:rsidRPr="006F1790">
              <w:rPr>
                <w:rFonts w:ascii="Calibri" w:eastAsia="Times New Roman" w:hAnsi="Calibri" w:cs="Calibri"/>
                <w:color w:val="000000"/>
                <w:sz w:val="16"/>
                <w:szCs w:val="16"/>
                <w:lang w:val="en-GB" w:eastAsia="en-GB"/>
              </w:rPr>
              <w:br/>
              <w:t>range 7-16 years</w:t>
            </w:r>
          </w:p>
        </w:tc>
        <w:tc>
          <w:tcPr>
            <w:tcW w:w="1046" w:type="dxa"/>
            <w:shd w:val="clear" w:color="auto" w:fill="auto"/>
            <w:hideMark/>
          </w:tcPr>
          <w:p w14:paraId="63FA27A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Pupil Referral Units</w:t>
            </w:r>
          </w:p>
        </w:tc>
        <w:tc>
          <w:tcPr>
            <w:tcW w:w="1985" w:type="dxa"/>
            <w:shd w:val="clear" w:color="auto" w:fill="auto"/>
            <w:hideMark/>
          </w:tcPr>
          <w:p w14:paraId="0ED009A3"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Semi-structured interviews asking about a</w:t>
            </w:r>
            <w:r w:rsidRPr="006F1790">
              <w:rPr>
                <w:rFonts w:ascii="Calibri" w:eastAsia="Times New Roman" w:hAnsi="Calibri" w:cs="Calibri"/>
                <w:color w:val="000000"/>
                <w:sz w:val="16"/>
                <w:szCs w:val="16"/>
                <w:lang w:val="en-GB" w:eastAsia="en-GB"/>
              </w:rPr>
              <w:t>ttribution of behavioural problems, supportive factors in PRUs, and reintegration into mainstream education</w:t>
            </w:r>
          </w:p>
        </w:tc>
        <w:tc>
          <w:tcPr>
            <w:tcW w:w="5102" w:type="dxa"/>
            <w:shd w:val="clear" w:color="auto" w:fill="auto"/>
            <w:hideMark/>
          </w:tcPr>
          <w:p w14:paraId="5E0E6F21"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Attribution</w:t>
            </w:r>
            <w:r>
              <w:rPr>
                <w:rFonts w:ascii="Calibri" w:eastAsia="Times New Roman" w:hAnsi="Calibri" w:cs="Calibri"/>
                <w:color w:val="000000"/>
                <w:sz w:val="16"/>
                <w:szCs w:val="16"/>
                <w:lang w:val="en-GB" w:eastAsia="en-GB"/>
              </w:rPr>
              <w:t xml:space="preserve"> of behavioural problems</w:t>
            </w:r>
            <w:r w:rsidRPr="006F1790">
              <w:rPr>
                <w:rFonts w:ascii="Calibri" w:eastAsia="Times New Roman" w:hAnsi="Calibri" w:cs="Calibri"/>
                <w:color w:val="000000"/>
                <w:sz w:val="16"/>
                <w:szCs w:val="16"/>
                <w:lang w:val="en-GB" w:eastAsia="en-GB"/>
              </w:rPr>
              <w:t xml:space="preserve">: </w:t>
            </w:r>
            <w:r>
              <w:rPr>
                <w:rFonts w:ascii="Calibri" w:eastAsia="Times New Roman" w:hAnsi="Calibri" w:cs="Calibri"/>
                <w:color w:val="000000"/>
                <w:sz w:val="16"/>
                <w:szCs w:val="16"/>
                <w:lang w:val="en-GB" w:eastAsia="en-GB"/>
              </w:rPr>
              <w:br/>
              <w:t>External factors: b</w:t>
            </w:r>
            <w:r w:rsidRPr="006F1790">
              <w:rPr>
                <w:rFonts w:ascii="Calibri" w:eastAsia="Times New Roman" w:hAnsi="Calibri" w:cs="Calibri"/>
                <w:color w:val="000000"/>
                <w:sz w:val="16"/>
                <w:szCs w:val="16"/>
                <w:lang w:val="en-GB" w:eastAsia="en-GB"/>
              </w:rPr>
              <w:t xml:space="preserve">eing annoyed or targeted by peers, feeling unsupported and disliked by teachers or being unfairly blamed. Students viewing their behaviour as a form of protest to the treatment of others. Students also indicated a lack of understanding of the consequences of their behaviour, including their referral to the PRU. Students spoke of a sense of unfairness in how they were treated, reflecting the role of victim. </w:t>
            </w:r>
            <w:r w:rsidRPr="006F1790">
              <w:rPr>
                <w:rFonts w:ascii="Calibri" w:eastAsia="Times New Roman" w:hAnsi="Calibri" w:cs="Calibri"/>
                <w:color w:val="000000"/>
                <w:sz w:val="16"/>
                <w:szCs w:val="16"/>
                <w:lang w:val="en-GB" w:eastAsia="en-GB"/>
              </w:rPr>
              <w:br/>
            </w:r>
          </w:p>
          <w:p w14:paraId="6ACA38AD"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Supportive factors</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t xml:space="preserve"> the students highlighted many helpful aspects of the PRUs including having increased space and ‘calmness’, organisational structure (rew</w:t>
            </w:r>
            <w:r>
              <w:rPr>
                <w:rFonts w:ascii="Calibri" w:eastAsia="Times New Roman" w:hAnsi="Calibri" w:cs="Calibri"/>
                <w:color w:val="000000"/>
                <w:sz w:val="16"/>
                <w:szCs w:val="16"/>
                <w:lang w:val="en-GB" w:eastAsia="en-GB"/>
              </w:rPr>
              <w:t xml:space="preserve">ard systems), increased support, </w:t>
            </w:r>
            <w:r w:rsidRPr="006F1790">
              <w:rPr>
                <w:rFonts w:ascii="Calibri" w:eastAsia="Times New Roman" w:hAnsi="Calibri" w:cs="Calibri"/>
                <w:color w:val="000000"/>
                <w:sz w:val="16"/>
                <w:szCs w:val="16"/>
                <w:lang w:val="en-GB" w:eastAsia="en-GB"/>
              </w:rPr>
              <w:t>the active and personalised nature of the learning curricu</w:t>
            </w:r>
            <w:r>
              <w:rPr>
                <w:rFonts w:ascii="Calibri" w:eastAsia="Times New Roman" w:hAnsi="Calibri" w:cs="Calibri"/>
                <w:color w:val="000000"/>
                <w:sz w:val="16"/>
                <w:szCs w:val="16"/>
                <w:lang w:val="en-GB" w:eastAsia="en-GB"/>
              </w:rPr>
              <w:t xml:space="preserve">lum. </w:t>
            </w:r>
          </w:p>
          <w:p w14:paraId="6AED3011"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Increased sense of control:</w:t>
            </w:r>
            <w:r w:rsidRPr="006F1790">
              <w:rPr>
                <w:rFonts w:ascii="Calibri" w:eastAsia="Times New Roman" w:hAnsi="Calibri" w:cs="Calibri"/>
                <w:color w:val="000000"/>
                <w:sz w:val="16"/>
                <w:szCs w:val="16"/>
                <w:lang w:val="en-GB" w:eastAsia="en-GB"/>
              </w:rPr>
              <w:t xml:space="preserve"> Primary students associate thi</w:t>
            </w:r>
            <w:r>
              <w:rPr>
                <w:rFonts w:ascii="Calibri" w:eastAsia="Times New Roman" w:hAnsi="Calibri" w:cs="Calibri"/>
                <w:color w:val="000000"/>
                <w:sz w:val="16"/>
                <w:szCs w:val="16"/>
                <w:lang w:val="en-GB" w:eastAsia="en-GB"/>
              </w:rPr>
              <w:t xml:space="preserve">s with the physical structure, </w:t>
            </w:r>
            <w:r w:rsidRPr="006F1790">
              <w:rPr>
                <w:rFonts w:ascii="Calibri" w:eastAsia="Times New Roman" w:hAnsi="Calibri" w:cs="Calibri"/>
                <w:color w:val="000000"/>
                <w:sz w:val="16"/>
                <w:szCs w:val="16"/>
                <w:lang w:val="en-GB" w:eastAsia="en-GB"/>
              </w:rPr>
              <w:t xml:space="preserve">whereas the </w:t>
            </w:r>
            <w:r>
              <w:rPr>
                <w:rFonts w:ascii="Calibri" w:eastAsia="Times New Roman" w:hAnsi="Calibri" w:cs="Calibri"/>
                <w:color w:val="000000"/>
                <w:sz w:val="16"/>
                <w:szCs w:val="16"/>
                <w:lang w:val="en-GB" w:eastAsia="en-GB"/>
              </w:rPr>
              <w:t>s</w:t>
            </w:r>
            <w:r w:rsidRPr="006F1790">
              <w:rPr>
                <w:rFonts w:ascii="Calibri" w:eastAsia="Times New Roman" w:hAnsi="Calibri" w:cs="Calibri"/>
                <w:color w:val="000000"/>
                <w:sz w:val="16"/>
                <w:szCs w:val="16"/>
                <w:lang w:val="en-GB" w:eastAsia="en-GB"/>
              </w:rPr>
              <w:t>econdary students increased adult support.</w:t>
            </w:r>
            <w:r>
              <w:rPr>
                <w:rFonts w:ascii="Calibri" w:eastAsia="Times New Roman" w:hAnsi="Calibri" w:cs="Calibri"/>
                <w:color w:val="000000"/>
                <w:sz w:val="16"/>
                <w:szCs w:val="16"/>
                <w:lang w:val="en-GB" w:eastAsia="en-GB"/>
              </w:rPr>
              <w:t xml:space="preserve"> P</w:t>
            </w:r>
            <w:r w:rsidRPr="006F1790">
              <w:rPr>
                <w:rFonts w:ascii="Calibri" w:eastAsia="Times New Roman" w:hAnsi="Calibri" w:cs="Calibri"/>
                <w:color w:val="000000"/>
                <w:sz w:val="16"/>
                <w:szCs w:val="16"/>
                <w:lang w:val="en-GB" w:eastAsia="en-GB"/>
              </w:rPr>
              <w:t>erceptions indicate that improved behaviour is still externally attributed to environmental factors, indicating a lack of change in thought patterns.</w:t>
            </w:r>
          </w:p>
        </w:tc>
      </w:tr>
      <w:tr w:rsidR="00E60B7D" w:rsidRPr="00B949C8" w14:paraId="6E957F08" w14:textId="77777777" w:rsidTr="006733D7">
        <w:trPr>
          <w:trHeight w:val="2494"/>
        </w:trPr>
        <w:tc>
          <w:tcPr>
            <w:tcW w:w="1197" w:type="dxa"/>
            <w:shd w:val="clear" w:color="auto" w:fill="auto"/>
            <w:hideMark/>
          </w:tcPr>
          <w:p w14:paraId="1ECC6BA5"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t>Hills (2016); UK</w:t>
            </w:r>
          </w:p>
        </w:tc>
        <w:tc>
          <w:tcPr>
            <w:tcW w:w="992" w:type="dxa"/>
            <w:shd w:val="clear" w:color="auto" w:fill="auto"/>
            <w:hideMark/>
          </w:tcPr>
          <w:p w14:paraId="234A4DD8"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Qualitative </w:t>
            </w:r>
          </w:p>
        </w:tc>
        <w:tc>
          <w:tcPr>
            <w:tcW w:w="1352" w:type="dxa"/>
            <w:shd w:val="clear" w:color="auto" w:fill="auto"/>
            <w:hideMark/>
          </w:tcPr>
          <w:p w14:paraId="74991415"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To build the capacity of schools to supp</w:t>
            </w:r>
            <w:r>
              <w:rPr>
                <w:rFonts w:ascii="Calibri" w:eastAsia="Times New Roman" w:hAnsi="Calibri" w:cs="Calibri"/>
                <w:color w:val="000000"/>
                <w:sz w:val="16"/>
                <w:szCs w:val="16"/>
                <w:lang w:val="en-GB" w:eastAsia="en-GB"/>
              </w:rPr>
              <w:t>o</w:t>
            </w:r>
            <w:r w:rsidRPr="006F1790">
              <w:rPr>
                <w:rFonts w:ascii="Calibri" w:eastAsia="Times New Roman" w:hAnsi="Calibri" w:cs="Calibri"/>
                <w:color w:val="000000"/>
                <w:sz w:val="16"/>
                <w:szCs w:val="16"/>
                <w:lang w:val="en-GB" w:eastAsia="en-GB"/>
              </w:rPr>
              <w:t>rt</w:t>
            </w:r>
            <w:r>
              <w:rPr>
                <w:rFonts w:ascii="Calibri" w:eastAsia="Times New Roman" w:hAnsi="Calibri" w:cs="Calibri"/>
                <w:color w:val="000000"/>
                <w:sz w:val="16"/>
                <w:szCs w:val="16"/>
                <w:lang w:val="en-GB" w:eastAsia="en-GB"/>
              </w:rPr>
              <w:t xml:space="preserve"> </w:t>
            </w:r>
            <w:r w:rsidRPr="006F1790">
              <w:rPr>
                <w:rFonts w:ascii="Calibri" w:eastAsia="Times New Roman" w:hAnsi="Calibri" w:cs="Calibri"/>
                <w:color w:val="000000"/>
                <w:sz w:val="16"/>
                <w:szCs w:val="16"/>
                <w:lang w:val="en-GB" w:eastAsia="en-GB"/>
              </w:rPr>
              <w:t>the social, emotional and mental health needs of their pupils' using their own resources.</w:t>
            </w:r>
          </w:p>
        </w:tc>
        <w:tc>
          <w:tcPr>
            <w:tcW w:w="2305" w:type="dxa"/>
            <w:gridSpan w:val="2"/>
          </w:tcPr>
          <w:p w14:paraId="2FA467CF"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Social / Relational</w:t>
            </w:r>
          </w:p>
          <w:p w14:paraId="512F458B"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1D8BBB11"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No intervention</w:t>
            </w:r>
          </w:p>
        </w:tc>
        <w:tc>
          <w:tcPr>
            <w:tcW w:w="1818" w:type="dxa"/>
            <w:shd w:val="clear" w:color="auto" w:fill="auto"/>
            <w:hideMark/>
          </w:tcPr>
          <w:p w14:paraId="14943F4A"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1 school</w:t>
            </w:r>
            <w:r w:rsidRPr="006F1790">
              <w:rPr>
                <w:rFonts w:ascii="Calibri" w:eastAsia="Times New Roman" w:hAnsi="Calibri" w:cs="Calibri"/>
                <w:color w:val="000000"/>
                <w:sz w:val="16"/>
                <w:szCs w:val="16"/>
                <w:lang w:val="en-GB" w:eastAsia="en-GB"/>
              </w:rPr>
              <w:br/>
              <w:t xml:space="preserve">53 </w:t>
            </w:r>
            <w:r>
              <w:rPr>
                <w:rFonts w:ascii="Calibri" w:eastAsia="Times New Roman" w:hAnsi="Calibri" w:cs="Calibri"/>
                <w:color w:val="000000"/>
                <w:sz w:val="16"/>
                <w:szCs w:val="16"/>
                <w:lang w:val="en-GB" w:eastAsia="en-GB"/>
              </w:rPr>
              <w:t>participants at</w:t>
            </w:r>
            <w:r w:rsidRPr="006F1790">
              <w:rPr>
                <w:rFonts w:ascii="Calibri" w:eastAsia="Times New Roman" w:hAnsi="Calibri" w:cs="Calibri"/>
                <w:color w:val="000000"/>
                <w:sz w:val="16"/>
                <w:szCs w:val="16"/>
                <w:lang w:val="en-GB" w:eastAsia="en-GB"/>
              </w:rPr>
              <w:t xml:space="preserve"> baseline</w:t>
            </w:r>
            <w:r>
              <w:rPr>
                <w:rFonts w:ascii="Calibri" w:eastAsia="Times New Roman" w:hAnsi="Calibri" w:cs="Calibri"/>
                <w:color w:val="000000"/>
                <w:sz w:val="16"/>
                <w:szCs w:val="16"/>
                <w:lang w:val="en-GB" w:eastAsia="en-GB"/>
              </w:rPr>
              <w:t xml:space="preserve">; </w:t>
            </w:r>
            <w:r w:rsidRPr="006F1790">
              <w:rPr>
                <w:rFonts w:ascii="Calibri" w:eastAsia="Times New Roman" w:hAnsi="Calibri" w:cs="Calibri"/>
                <w:color w:val="000000"/>
                <w:sz w:val="16"/>
                <w:szCs w:val="16"/>
                <w:lang w:val="en-GB" w:eastAsia="en-GB"/>
              </w:rPr>
              <w:t>53 analysed</w:t>
            </w:r>
          </w:p>
          <w:p w14:paraId="164CB1A2"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32 males</w:t>
            </w:r>
            <w:r w:rsidRPr="006F1790">
              <w:rPr>
                <w:rFonts w:ascii="Calibri" w:eastAsia="Times New Roman" w:hAnsi="Calibri" w:cs="Calibri"/>
                <w:color w:val="000000"/>
                <w:sz w:val="16"/>
                <w:szCs w:val="16"/>
                <w:lang w:val="en-GB" w:eastAsia="en-GB"/>
              </w:rPr>
              <w:br/>
              <w:t>range 4-11 years</w:t>
            </w:r>
          </w:p>
        </w:tc>
        <w:tc>
          <w:tcPr>
            <w:tcW w:w="1046" w:type="dxa"/>
            <w:shd w:val="clear" w:color="auto" w:fill="auto"/>
            <w:hideMark/>
          </w:tcPr>
          <w:p w14:paraId="17474CBA"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Primary school</w:t>
            </w:r>
          </w:p>
        </w:tc>
        <w:tc>
          <w:tcPr>
            <w:tcW w:w="1985" w:type="dxa"/>
            <w:shd w:val="clear" w:color="auto" w:fill="auto"/>
            <w:hideMark/>
          </w:tcPr>
          <w:p w14:paraId="255729E1"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Questionnaires and semi-structured interviews asking about t</w:t>
            </w:r>
            <w:r w:rsidRPr="006F1790">
              <w:rPr>
                <w:rFonts w:ascii="Calibri" w:eastAsia="Times New Roman" w:hAnsi="Calibri" w:cs="Calibri"/>
                <w:color w:val="000000"/>
                <w:sz w:val="16"/>
                <w:szCs w:val="16"/>
                <w:lang w:val="en-GB" w:eastAsia="en-GB"/>
              </w:rPr>
              <w:t>herapeutic relationships, dealing with feelings and building resilience</w:t>
            </w:r>
          </w:p>
        </w:tc>
        <w:tc>
          <w:tcPr>
            <w:tcW w:w="5102" w:type="dxa"/>
            <w:shd w:val="clear" w:color="auto" w:fill="auto"/>
            <w:hideMark/>
          </w:tcPr>
          <w:p w14:paraId="1BEE59F5"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7DA8694E">
              <w:rPr>
                <w:rFonts w:ascii="Calibri" w:eastAsia="Times New Roman" w:hAnsi="Calibri" w:cs="Calibri"/>
                <w:color w:val="000000" w:themeColor="text1"/>
                <w:sz w:val="16"/>
                <w:szCs w:val="16"/>
                <w:lang w:val="en-GB" w:eastAsia="en-GB"/>
              </w:rPr>
              <w:t xml:space="preserve">The importance of therapeutic relationship, exploring and understanding feelings, building resilience and teaching children to reframe situations were identified as key themes. </w:t>
            </w:r>
          </w:p>
          <w:p w14:paraId="21FDCED8" w14:textId="77777777" w:rsidR="00E60B7D" w:rsidRDefault="00E60B7D" w:rsidP="006733D7">
            <w:pPr>
              <w:spacing w:after="0" w:line="240" w:lineRule="auto"/>
              <w:rPr>
                <w:rFonts w:ascii="Calibri" w:eastAsia="Times New Roman" w:hAnsi="Calibri" w:cs="Calibri"/>
                <w:color w:val="000000" w:themeColor="text1"/>
                <w:sz w:val="16"/>
                <w:szCs w:val="16"/>
                <w:lang w:val="en-GB" w:eastAsia="en-GB"/>
              </w:rPr>
            </w:pPr>
          </w:p>
          <w:p w14:paraId="20F4E8D9"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T</w:t>
            </w:r>
            <w:r w:rsidRPr="006F1790">
              <w:rPr>
                <w:rFonts w:ascii="Calibri" w:eastAsia="Times New Roman" w:hAnsi="Calibri" w:cs="Calibri"/>
                <w:color w:val="000000"/>
                <w:sz w:val="16"/>
                <w:szCs w:val="16"/>
                <w:lang w:val="en-GB" w:eastAsia="en-GB"/>
              </w:rPr>
              <w:t>he children highlighted the importance of the ELSA teacher and how the relationship with this person was a key aspect relating to the effectiveness of the project</w:t>
            </w:r>
            <w:r>
              <w:rPr>
                <w:rFonts w:ascii="Calibri" w:eastAsia="Times New Roman" w:hAnsi="Calibri" w:cs="Calibri"/>
                <w:color w:val="000000"/>
                <w:sz w:val="16"/>
                <w:szCs w:val="16"/>
                <w:lang w:val="en-GB" w:eastAsia="en-GB"/>
              </w:rPr>
              <w:t>. C</w:t>
            </w:r>
            <w:r w:rsidRPr="006F1790">
              <w:rPr>
                <w:rFonts w:ascii="Calibri" w:eastAsia="Times New Roman" w:hAnsi="Calibri" w:cs="Calibri"/>
                <w:color w:val="000000"/>
                <w:sz w:val="16"/>
                <w:szCs w:val="16"/>
                <w:lang w:val="en-GB" w:eastAsia="en-GB"/>
              </w:rPr>
              <w:t xml:space="preserve">hildren talked about the importance of being able to talk, discuss and understand their feelings and express / alter their feelings so that they could feel happier. Building resilience </w:t>
            </w:r>
            <w:r>
              <w:rPr>
                <w:rFonts w:ascii="Calibri" w:eastAsia="Times New Roman" w:hAnsi="Calibri" w:cs="Calibri"/>
                <w:color w:val="000000"/>
                <w:sz w:val="16"/>
                <w:szCs w:val="16"/>
                <w:lang w:val="en-GB" w:eastAsia="en-GB"/>
              </w:rPr>
              <w:t xml:space="preserve">referred to </w:t>
            </w:r>
            <w:r w:rsidRPr="006F1790">
              <w:rPr>
                <w:rFonts w:ascii="Calibri" w:eastAsia="Times New Roman" w:hAnsi="Calibri" w:cs="Calibri"/>
                <w:color w:val="000000"/>
                <w:sz w:val="16"/>
                <w:szCs w:val="16"/>
                <w:lang w:val="en-GB" w:eastAsia="en-GB"/>
              </w:rPr>
              <w:t xml:space="preserve">reframing the situation, improving confidence and developing coping strategies. </w:t>
            </w:r>
          </w:p>
        </w:tc>
      </w:tr>
      <w:tr w:rsidR="00E60B7D" w:rsidRPr="00B949C8" w14:paraId="556C5BC3" w14:textId="77777777" w:rsidTr="006733D7">
        <w:trPr>
          <w:trHeight w:val="3109"/>
        </w:trPr>
        <w:tc>
          <w:tcPr>
            <w:tcW w:w="1197" w:type="dxa"/>
            <w:shd w:val="clear" w:color="auto" w:fill="auto"/>
            <w:hideMark/>
          </w:tcPr>
          <w:p w14:paraId="78374A91"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lastRenderedPageBreak/>
              <w:t>Gaston (2016); Canada</w:t>
            </w:r>
          </w:p>
        </w:tc>
        <w:tc>
          <w:tcPr>
            <w:tcW w:w="992" w:type="dxa"/>
            <w:shd w:val="clear" w:color="auto" w:fill="auto"/>
            <w:hideMark/>
          </w:tcPr>
          <w:p w14:paraId="7C3495D5"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Case control </w:t>
            </w:r>
          </w:p>
        </w:tc>
        <w:tc>
          <w:tcPr>
            <w:tcW w:w="1352" w:type="dxa"/>
            <w:shd w:val="clear" w:color="auto" w:fill="auto"/>
            <w:hideMark/>
          </w:tcPr>
          <w:p w14:paraId="086501A5"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To examine the effects of sitting on a stability ball (vs. regular classroom chair) on attention span, hyperactivity, oppos</w:t>
            </w:r>
            <w:r>
              <w:rPr>
                <w:rFonts w:ascii="Calibri" w:eastAsia="Times New Roman" w:hAnsi="Calibri" w:cs="Calibri"/>
                <w:color w:val="000000"/>
                <w:sz w:val="16"/>
                <w:szCs w:val="16"/>
                <w:lang w:val="en-GB" w:eastAsia="en-GB"/>
              </w:rPr>
              <w:t xml:space="preserve">itional defiant behaviours, and </w:t>
            </w:r>
            <w:r w:rsidRPr="006F1790">
              <w:rPr>
                <w:rFonts w:ascii="Calibri" w:eastAsia="Times New Roman" w:hAnsi="Calibri" w:cs="Calibri"/>
                <w:color w:val="000000"/>
                <w:sz w:val="16"/>
                <w:szCs w:val="16"/>
                <w:lang w:val="en-GB" w:eastAsia="en-GB"/>
              </w:rPr>
              <w:t>anxious/</w:t>
            </w:r>
            <w:r>
              <w:rPr>
                <w:rFonts w:ascii="Calibri" w:eastAsia="Times New Roman" w:hAnsi="Calibri" w:cs="Calibri"/>
                <w:color w:val="000000"/>
                <w:sz w:val="16"/>
                <w:szCs w:val="16"/>
                <w:lang w:val="en-GB" w:eastAsia="en-GB"/>
              </w:rPr>
              <w:t xml:space="preserve"> </w:t>
            </w:r>
            <w:r w:rsidRPr="006F1790">
              <w:rPr>
                <w:rFonts w:ascii="Calibri" w:eastAsia="Times New Roman" w:hAnsi="Calibri" w:cs="Calibri"/>
                <w:color w:val="000000"/>
                <w:sz w:val="16"/>
                <w:szCs w:val="16"/>
                <w:lang w:val="en-GB" w:eastAsia="en-GB"/>
              </w:rPr>
              <w:t>depressive symptomatology among grade 2 students.</w:t>
            </w:r>
          </w:p>
        </w:tc>
        <w:tc>
          <w:tcPr>
            <w:tcW w:w="2305" w:type="dxa"/>
            <w:gridSpan w:val="2"/>
          </w:tcPr>
          <w:p w14:paraId="25FCD4C2"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Physical</w:t>
            </w:r>
          </w:p>
          <w:p w14:paraId="6F7AEAB2"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598A8ECC"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Sitting on a stability ball</w:t>
            </w:r>
          </w:p>
          <w:p w14:paraId="339503BF"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76BD95D8"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p>
        </w:tc>
        <w:tc>
          <w:tcPr>
            <w:tcW w:w="1818" w:type="dxa"/>
            <w:shd w:val="clear" w:color="auto" w:fill="auto"/>
            <w:hideMark/>
          </w:tcPr>
          <w:p w14:paraId="622A690A"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1 school</w:t>
            </w:r>
            <w:r w:rsidRPr="006F1790">
              <w:rPr>
                <w:rFonts w:ascii="Calibri" w:eastAsia="Times New Roman" w:hAnsi="Calibri" w:cs="Calibri"/>
                <w:color w:val="000000"/>
                <w:sz w:val="16"/>
                <w:szCs w:val="16"/>
                <w:lang w:val="en-GB" w:eastAsia="en-GB"/>
              </w:rPr>
              <w:br/>
              <w:t xml:space="preserve">44 </w:t>
            </w:r>
            <w:r>
              <w:rPr>
                <w:rFonts w:ascii="Calibri" w:eastAsia="Times New Roman" w:hAnsi="Calibri" w:cs="Calibri"/>
                <w:color w:val="000000"/>
                <w:sz w:val="16"/>
                <w:szCs w:val="16"/>
                <w:lang w:val="en-GB" w:eastAsia="en-GB"/>
              </w:rPr>
              <w:t>participants at</w:t>
            </w:r>
            <w:r w:rsidRPr="006F1790">
              <w:rPr>
                <w:rFonts w:ascii="Calibri" w:eastAsia="Times New Roman" w:hAnsi="Calibri" w:cs="Calibri"/>
                <w:color w:val="000000"/>
                <w:sz w:val="16"/>
                <w:szCs w:val="16"/>
                <w:lang w:val="en-GB" w:eastAsia="en-GB"/>
              </w:rPr>
              <w:t xml:space="preserve"> baseline (41 pupils [23 int, 18 </w:t>
            </w:r>
            <w:proofErr w:type="spellStart"/>
            <w:r w:rsidRPr="006F1790">
              <w:rPr>
                <w:rFonts w:ascii="Calibri" w:eastAsia="Times New Roman" w:hAnsi="Calibri" w:cs="Calibri"/>
                <w:color w:val="000000"/>
                <w:sz w:val="16"/>
                <w:szCs w:val="16"/>
                <w:lang w:val="en-GB" w:eastAsia="en-GB"/>
              </w:rPr>
              <w:t>cont</w:t>
            </w:r>
            <w:proofErr w:type="spellEnd"/>
            <w:r w:rsidRPr="006F1790">
              <w:rPr>
                <w:rFonts w:ascii="Calibri" w:eastAsia="Times New Roman" w:hAnsi="Calibri" w:cs="Calibri"/>
                <w:color w:val="000000"/>
                <w:sz w:val="16"/>
                <w:szCs w:val="16"/>
                <w:lang w:val="en-GB" w:eastAsia="en-GB"/>
              </w:rPr>
              <w:t>], 3 teachers)</w:t>
            </w:r>
            <w:r w:rsidRPr="006F1790">
              <w:rPr>
                <w:rFonts w:ascii="Calibri" w:eastAsia="Times New Roman" w:hAnsi="Calibri" w:cs="Calibri"/>
                <w:color w:val="000000"/>
                <w:sz w:val="16"/>
                <w:szCs w:val="16"/>
                <w:lang w:val="en-GB" w:eastAsia="en-GB"/>
              </w:rPr>
              <w:br/>
              <w:t>44 analysed</w:t>
            </w:r>
          </w:p>
          <w:p w14:paraId="100CA24A"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57% female</w:t>
            </w:r>
          </w:p>
          <w:p w14:paraId="4FBABBCF"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Grade 2</w:t>
            </w:r>
            <w:r w:rsidRPr="006F1790">
              <w:rPr>
                <w:rFonts w:ascii="Calibri" w:eastAsia="Times New Roman" w:hAnsi="Calibri" w:cs="Calibri"/>
                <w:color w:val="000000"/>
                <w:sz w:val="16"/>
                <w:szCs w:val="16"/>
                <w:lang w:val="en-GB" w:eastAsia="en-GB"/>
              </w:rPr>
              <w:br/>
              <w:t>mean 7.2 years</w:t>
            </w:r>
          </w:p>
        </w:tc>
        <w:tc>
          <w:tcPr>
            <w:tcW w:w="1046" w:type="dxa"/>
            <w:shd w:val="clear" w:color="auto" w:fill="auto"/>
            <w:hideMark/>
          </w:tcPr>
          <w:p w14:paraId="49C3E69D"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Primary school</w:t>
            </w:r>
          </w:p>
        </w:tc>
        <w:tc>
          <w:tcPr>
            <w:tcW w:w="1985" w:type="dxa"/>
            <w:shd w:val="clear" w:color="auto" w:fill="auto"/>
            <w:hideMark/>
          </w:tcPr>
          <w:p w14:paraId="7B72FCE2"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Inattention, Hyperactivity, oppositional-defiant behaviour, anxious/depressive symptomatology: NICHQ Vanderbilt (teacher) Assessment Scale</w:t>
            </w:r>
            <w:r w:rsidRPr="006F1790">
              <w:rPr>
                <w:rFonts w:ascii="Calibri" w:eastAsia="Times New Roman" w:hAnsi="Calibri" w:cs="Calibri"/>
                <w:color w:val="000000"/>
                <w:sz w:val="16"/>
                <w:szCs w:val="16"/>
                <w:lang w:val="en-GB" w:eastAsia="en-GB"/>
              </w:rPr>
              <w:br/>
              <w:t>Social validity: scale developed in previous study</w:t>
            </w:r>
          </w:p>
        </w:tc>
        <w:tc>
          <w:tcPr>
            <w:tcW w:w="5102" w:type="dxa"/>
            <w:shd w:val="clear" w:color="auto" w:fill="auto"/>
            <w:hideMark/>
          </w:tcPr>
          <w:p w14:paraId="055C60DE"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Anxious/ Depressive symptomatology - Significant group differences emerged for 8-week follow-up scores (F (2, 41) = 9.25, p = 0</w:t>
            </w:r>
            <w:r>
              <w:rPr>
                <w:rFonts w:ascii="Calibri" w:eastAsia="Times New Roman" w:hAnsi="Calibri" w:cs="Calibri"/>
                <w:color w:val="000000"/>
                <w:sz w:val="16"/>
                <w:szCs w:val="16"/>
                <w:lang w:val="en-GB" w:eastAsia="en-GB"/>
              </w:rPr>
              <w:t>.004, h2 = 0.20) but not for 5-</w:t>
            </w:r>
            <w:r w:rsidRPr="006F1790">
              <w:rPr>
                <w:rFonts w:ascii="Calibri" w:eastAsia="Times New Roman" w:hAnsi="Calibri" w:cs="Calibri"/>
                <w:color w:val="000000"/>
                <w:sz w:val="16"/>
                <w:szCs w:val="16"/>
                <w:lang w:val="en-GB" w:eastAsia="en-GB"/>
              </w:rPr>
              <w:t>month follow-up scores</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t xml:space="preserve"> Inattention (significant group difference): 8-week follow-up: (F (2, 41) = 15.34, p = 0.000, η2 = 0.29) and 5-month follow-up: (F (2, 41) = 4.80, p = </w:t>
            </w:r>
            <w:r>
              <w:rPr>
                <w:rFonts w:ascii="Calibri" w:eastAsia="Times New Roman" w:hAnsi="Calibri" w:cs="Calibri"/>
                <w:color w:val="000000"/>
                <w:sz w:val="16"/>
                <w:szCs w:val="16"/>
                <w:lang w:val="en-GB" w:eastAsia="en-GB"/>
              </w:rPr>
              <w:t>0.035, η2 = 0.11)</w:t>
            </w:r>
            <w:r w:rsidRPr="006F1790">
              <w:rPr>
                <w:rFonts w:ascii="Calibri" w:eastAsia="Times New Roman" w:hAnsi="Calibri" w:cs="Calibri"/>
                <w:color w:val="000000"/>
                <w:sz w:val="16"/>
                <w:szCs w:val="16"/>
                <w:lang w:val="en-GB" w:eastAsia="en-GB"/>
              </w:rPr>
              <w:t xml:space="preserve"> </w:t>
            </w:r>
          </w:p>
          <w:p w14:paraId="43FCD461"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Anxious and depressive symptomatology (significant group differences at 8-weeks but not 5 months): 8-week follow-up (F (2, 41) </w:t>
            </w:r>
            <w:r>
              <w:rPr>
                <w:rFonts w:ascii="Calibri" w:eastAsia="Times New Roman" w:hAnsi="Calibri" w:cs="Calibri"/>
                <w:color w:val="000000"/>
                <w:sz w:val="16"/>
                <w:szCs w:val="16"/>
                <w:lang w:val="en-GB" w:eastAsia="en-GB"/>
              </w:rPr>
              <w:t xml:space="preserve">= 9.25, p = 0.004, η2 = 0.20), </w:t>
            </w:r>
            <w:r w:rsidRPr="006F1790">
              <w:rPr>
                <w:rFonts w:ascii="Calibri" w:eastAsia="Times New Roman" w:hAnsi="Calibri" w:cs="Calibri"/>
                <w:color w:val="000000"/>
                <w:sz w:val="16"/>
                <w:szCs w:val="16"/>
                <w:lang w:val="en-GB" w:eastAsia="en-GB"/>
              </w:rPr>
              <w:t>5-month follow-up (F (2, 41) = 0.14, p = 0.711, η2 = 0.00)</w:t>
            </w:r>
            <w:r>
              <w:rPr>
                <w:rFonts w:ascii="Calibri" w:eastAsia="Times New Roman" w:hAnsi="Calibri" w:cs="Calibri"/>
                <w:color w:val="000000"/>
                <w:sz w:val="16"/>
                <w:szCs w:val="16"/>
                <w:lang w:val="en-GB" w:eastAsia="en-GB"/>
              </w:rPr>
              <w:br/>
              <w:t xml:space="preserve">Hyperactivity, </w:t>
            </w:r>
            <w:r w:rsidRPr="006F1790">
              <w:rPr>
                <w:rFonts w:ascii="Calibri" w:eastAsia="Times New Roman" w:hAnsi="Calibri" w:cs="Calibri"/>
                <w:color w:val="000000"/>
                <w:sz w:val="16"/>
                <w:szCs w:val="16"/>
                <w:lang w:val="en-GB" w:eastAsia="en-GB"/>
              </w:rPr>
              <w:t>Oppositional defiant behaviou</w:t>
            </w:r>
            <w:r>
              <w:rPr>
                <w:rFonts w:ascii="Calibri" w:eastAsia="Times New Roman" w:hAnsi="Calibri" w:cs="Calibri"/>
                <w:color w:val="000000"/>
                <w:sz w:val="16"/>
                <w:szCs w:val="16"/>
                <w:lang w:val="en-GB" w:eastAsia="en-GB"/>
              </w:rPr>
              <w:t xml:space="preserve">r: </w:t>
            </w:r>
            <w:r w:rsidRPr="006F1790">
              <w:rPr>
                <w:rFonts w:ascii="Calibri" w:eastAsia="Times New Roman" w:hAnsi="Calibri" w:cs="Calibri"/>
                <w:color w:val="000000"/>
                <w:sz w:val="16"/>
                <w:szCs w:val="16"/>
                <w:lang w:val="en-GB" w:eastAsia="en-GB"/>
              </w:rPr>
              <w:t>no significant differences</w:t>
            </w:r>
            <w:r>
              <w:rPr>
                <w:rFonts w:ascii="Calibri" w:eastAsia="Times New Roman" w:hAnsi="Calibri" w:cs="Calibri"/>
                <w:color w:val="000000"/>
                <w:sz w:val="16"/>
                <w:szCs w:val="16"/>
                <w:lang w:val="en-GB" w:eastAsia="en-GB"/>
              </w:rPr>
              <w:t>.</w:t>
            </w:r>
          </w:p>
        </w:tc>
      </w:tr>
      <w:tr w:rsidR="00E60B7D" w:rsidRPr="00B949C8" w14:paraId="7094C734" w14:textId="77777777" w:rsidTr="006733D7">
        <w:trPr>
          <w:trHeight w:val="2948"/>
        </w:trPr>
        <w:tc>
          <w:tcPr>
            <w:tcW w:w="1197" w:type="dxa"/>
            <w:shd w:val="clear" w:color="auto" w:fill="auto"/>
            <w:hideMark/>
          </w:tcPr>
          <w:p w14:paraId="39092F77"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t>Velasquez (2015); Columbia</w:t>
            </w:r>
          </w:p>
        </w:tc>
        <w:tc>
          <w:tcPr>
            <w:tcW w:w="992" w:type="dxa"/>
            <w:shd w:val="clear" w:color="auto" w:fill="auto"/>
            <w:hideMark/>
          </w:tcPr>
          <w:p w14:paraId="306ECA17"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Mixed methods (RCT &amp; Qua</w:t>
            </w:r>
            <w:r>
              <w:rPr>
                <w:rFonts w:ascii="Calibri" w:eastAsia="Times New Roman" w:hAnsi="Calibri" w:cs="Calibri"/>
                <w:color w:val="000000"/>
                <w:sz w:val="16"/>
                <w:szCs w:val="16"/>
                <w:lang w:val="en-GB" w:eastAsia="en-GB"/>
              </w:rPr>
              <w:t>litative</w:t>
            </w:r>
            <w:r w:rsidRPr="006F1790">
              <w:rPr>
                <w:rFonts w:ascii="Calibri" w:eastAsia="Times New Roman" w:hAnsi="Calibri" w:cs="Calibri"/>
                <w:color w:val="000000"/>
                <w:sz w:val="16"/>
                <w:szCs w:val="16"/>
                <w:lang w:val="en-GB" w:eastAsia="en-GB"/>
              </w:rPr>
              <w:t xml:space="preserve">) </w:t>
            </w:r>
          </w:p>
        </w:tc>
        <w:tc>
          <w:tcPr>
            <w:tcW w:w="1352" w:type="dxa"/>
            <w:shd w:val="clear" w:color="auto" w:fill="auto"/>
            <w:hideMark/>
          </w:tcPr>
          <w:p w14:paraId="254B9060"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To evaluate the impact of participating in extracurricular </w:t>
            </w:r>
            <w:r>
              <w:rPr>
                <w:rFonts w:ascii="Calibri" w:eastAsia="Times New Roman" w:hAnsi="Calibri" w:cs="Calibri"/>
                <w:color w:val="000000"/>
                <w:sz w:val="16"/>
                <w:szCs w:val="16"/>
                <w:lang w:val="en-GB" w:eastAsia="en-GB"/>
              </w:rPr>
              <w:t>y</w:t>
            </w:r>
            <w:r w:rsidRPr="006F1790">
              <w:rPr>
                <w:rFonts w:ascii="Calibri" w:eastAsia="Times New Roman" w:hAnsi="Calibri" w:cs="Calibri"/>
                <w:color w:val="000000"/>
                <w:sz w:val="16"/>
                <w:szCs w:val="16"/>
                <w:lang w:val="en-GB" w:eastAsia="en-GB"/>
              </w:rPr>
              <w:t xml:space="preserve">oga workshops on the prevention of anxiety, depression, and aggression. </w:t>
            </w:r>
          </w:p>
        </w:tc>
        <w:tc>
          <w:tcPr>
            <w:tcW w:w="2305" w:type="dxa"/>
            <w:gridSpan w:val="2"/>
          </w:tcPr>
          <w:p w14:paraId="5EEE794E"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Organisational</w:t>
            </w:r>
          </w:p>
          <w:p w14:paraId="7DB09BA5"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7B5001DF"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After-school yoga workshops were delivered by an instructor trained in the </w:t>
            </w:r>
            <w:proofErr w:type="spellStart"/>
            <w:r w:rsidRPr="00A5782A">
              <w:rPr>
                <w:rFonts w:ascii="Calibri" w:hAnsi="Calibri" w:cs="Calibri"/>
                <w:sz w:val="16"/>
                <w:szCs w:val="16"/>
              </w:rPr>
              <w:t>Satyananda</w:t>
            </w:r>
            <w:proofErr w:type="spellEnd"/>
            <w:r w:rsidRPr="00A5782A">
              <w:rPr>
                <w:rFonts w:ascii="Calibri" w:hAnsi="Calibri" w:cs="Calibri"/>
                <w:sz w:val="16"/>
                <w:szCs w:val="16"/>
              </w:rPr>
              <w:t xml:space="preserve"> Yoga tradition. </w:t>
            </w:r>
            <w:r>
              <w:rPr>
                <w:rFonts w:ascii="Calibri" w:hAnsi="Calibri" w:cs="Calibri"/>
                <w:sz w:val="16"/>
                <w:szCs w:val="16"/>
              </w:rPr>
              <w:t>The children were taken through</w:t>
            </w:r>
            <w:r w:rsidRPr="00A5782A">
              <w:rPr>
                <w:rFonts w:ascii="Calibri" w:hAnsi="Calibri" w:cs="Calibri"/>
                <w:sz w:val="16"/>
                <w:szCs w:val="16"/>
              </w:rPr>
              <w:t xml:space="preserve"> </w:t>
            </w:r>
            <w:proofErr w:type="gramStart"/>
            <w:r w:rsidRPr="00A5782A">
              <w:rPr>
                <w:rFonts w:ascii="Calibri" w:hAnsi="Calibri" w:cs="Calibri"/>
                <w:sz w:val="16"/>
                <w:szCs w:val="16"/>
              </w:rPr>
              <w:t>a number of</w:t>
            </w:r>
            <w:proofErr w:type="gramEnd"/>
            <w:r w:rsidRPr="00A5782A">
              <w:rPr>
                <w:rFonts w:ascii="Calibri" w:hAnsi="Calibri" w:cs="Calibri"/>
                <w:sz w:val="16"/>
                <w:szCs w:val="16"/>
              </w:rPr>
              <w:t xml:space="preserve"> postures, breathing exercises, relaxation and meditation techniques </w:t>
            </w:r>
            <w:r>
              <w:rPr>
                <w:rFonts w:ascii="Calibri" w:hAnsi="Calibri" w:cs="Calibri"/>
                <w:sz w:val="16"/>
                <w:szCs w:val="16"/>
              </w:rPr>
              <w:t>in</w:t>
            </w:r>
            <w:r w:rsidRPr="00A5782A">
              <w:rPr>
                <w:rFonts w:ascii="Calibri" w:hAnsi="Calibri" w:cs="Calibri"/>
                <w:sz w:val="16"/>
                <w:szCs w:val="16"/>
              </w:rPr>
              <w:t xml:space="preserve"> each of the 24 2h sessions.</w:t>
            </w:r>
          </w:p>
        </w:tc>
        <w:tc>
          <w:tcPr>
            <w:tcW w:w="1818" w:type="dxa"/>
            <w:shd w:val="clear" w:color="auto" w:fill="auto"/>
            <w:hideMark/>
          </w:tcPr>
          <w:p w14:paraId="4764CECF"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1 school</w:t>
            </w:r>
            <w:r w:rsidRPr="006F1790">
              <w:rPr>
                <w:rFonts w:ascii="Calibri" w:eastAsia="Times New Roman" w:hAnsi="Calibri" w:cs="Calibri"/>
                <w:color w:val="000000"/>
                <w:sz w:val="16"/>
                <w:szCs w:val="16"/>
                <w:lang w:val="en-GB" w:eastAsia="en-GB"/>
              </w:rPr>
              <w:br/>
              <w:t xml:space="preserve">125 </w:t>
            </w:r>
            <w:r>
              <w:rPr>
                <w:rFonts w:ascii="Calibri" w:eastAsia="Times New Roman" w:hAnsi="Calibri" w:cs="Calibri"/>
                <w:color w:val="000000"/>
                <w:sz w:val="16"/>
                <w:szCs w:val="16"/>
                <w:lang w:val="en-GB" w:eastAsia="en-GB"/>
              </w:rPr>
              <w:t xml:space="preserve">participants </w:t>
            </w:r>
            <w:proofErr w:type="gramStart"/>
            <w:r>
              <w:rPr>
                <w:rFonts w:ascii="Calibri" w:eastAsia="Times New Roman" w:hAnsi="Calibri" w:cs="Calibri"/>
                <w:color w:val="000000"/>
                <w:sz w:val="16"/>
                <w:szCs w:val="16"/>
                <w:lang w:val="en-GB" w:eastAsia="en-GB"/>
              </w:rPr>
              <w:t>at</w:t>
            </w:r>
            <w:r w:rsidRPr="006F1790">
              <w:rPr>
                <w:rFonts w:ascii="Calibri" w:eastAsia="Times New Roman" w:hAnsi="Calibri" w:cs="Calibri"/>
                <w:color w:val="000000"/>
                <w:sz w:val="16"/>
                <w:szCs w:val="16"/>
                <w:lang w:val="en-GB" w:eastAsia="en-GB"/>
              </w:rPr>
              <w:t xml:space="preserve"> </w:t>
            </w:r>
            <w:r>
              <w:rPr>
                <w:rFonts w:ascii="Calibri" w:eastAsia="Times New Roman" w:hAnsi="Calibri" w:cs="Calibri"/>
                <w:color w:val="000000"/>
                <w:sz w:val="16"/>
                <w:szCs w:val="16"/>
                <w:lang w:val="en-GB" w:eastAsia="en-GB"/>
              </w:rPr>
              <w:t xml:space="preserve"> </w:t>
            </w:r>
            <w:r w:rsidRPr="006F1790">
              <w:rPr>
                <w:rFonts w:ascii="Calibri" w:eastAsia="Times New Roman" w:hAnsi="Calibri" w:cs="Calibri"/>
                <w:color w:val="000000"/>
                <w:sz w:val="16"/>
                <w:szCs w:val="16"/>
                <w:lang w:val="en-GB" w:eastAsia="en-GB"/>
              </w:rPr>
              <w:t>baseline</w:t>
            </w:r>
            <w:proofErr w:type="gramEnd"/>
            <w:r w:rsidRPr="006F1790">
              <w:rPr>
                <w:rFonts w:ascii="Calibri" w:eastAsia="Times New Roman" w:hAnsi="Calibri" w:cs="Calibri"/>
                <w:color w:val="000000"/>
                <w:sz w:val="16"/>
                <w:szCs w:val="16"/>
                <w:lang w:val="en-GB" w:eastAsia="en-GB"/>
              </w:rPr>
              <w:t xml:space="preserve"> (68 int, 57 </w:t>
            </w:r>
            <w:proofErr w:type="spellStart"/>
            <w:r w:rsidRPr="006F1790">
              <w:rPr>
                <w:rFonts w:ascii="Calibri" w:eastAsia="Times New Roman" w:hAnsi="Calibri" w:cs="Calibri"/>
                <w:color w:val="000000"/>
                <w:sz w:val="16"/>
                <w:szCs w:val="16"/>
                <w:lang w:val="en-GB" w:eastAsia="en-GB"/>
              </w:rPr>
              <w:t>cont</w:t>
            </w:r>
            <w:proofErr w:type="spellEnd"/>
            <w:r w:rsidRPr="006F1790">
              <w:rPr>
                <w:rFonts w:ascii="Calibri" w:eastAsia="Times New Roman" w:hAnsi="Calibri" w:cs="Calibri"/>
                <w:color w:val="000000"/>
                <w:sz w:val="16"/>
                <w:szCs w:val="16"/>
                <w:lang w:val="en-GB" w:eastAsia="en-GB"/>
              </w:rPr>
              <w:t>), 12 participated in focus groups</w:t>
            </w:r>
            <w:r w:rsidRPr="006F1790">
              <w:rPr>
                <w:rFonts w:ascii="Calibri" w:eastAsia="Times New Roman" w:hAnsi="Calibri" w:cs="Calibri"/>
                <w:color w:val="000000"/>
                <w:sz w:val="16"/>
                <w:szCs w:val="16"/>
                <w:lang w:val="en-GB" w:eastAsia="en-GB"/>
              </w:rPr>
              <w:br/>
              <w:t xml:space="preserve">114 analysed </w:t>
            </w:r>
            <w:r w:rsidRPr="006F1790">
              <w:rPr>
                <w:rFonts w:ascii="Calibri" w:eastAsia="Times New Roman" w:hAnsi="Calibri" w:cs="Calibri"/>
                <w:color w:val="000000"/>
                <w:sz w:val="16"/>
                <w:szCs w:val="16"/>
                <w:lang w:val="en-GB" w:eastAsia="en-GB"/>
              </w:rPr>
              <w:br/>
              <w:t>Grades 5, 8 and 9</w:t>
            </w:r>
          </w:p>
        </w:tc>
        <w:tc>
          <w:tcPr>
            <w:tcW w:w="1046" w:type="dxa"/>
            <w:shd w:val="clear" w:color="auto" w:fill="auto"/>
            <w:hideMark/>
          </w:tcPr>
          <w:p w14:paraId="015EAC5A"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Primary and secondary school</w:t>
            </w:r>
          </w:p>
        </w:tc>
        <w:tc>
          <w:tcPr>
            <w:tcW w:w="1985" w:type="dxa"/>
            <w:shd w:val="clear" w:color="auto" w:fill="auto"/>
            <w:hideMark/>
          </w:tcPr>
          <w:p w14:paraId="2806A14F"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Depression and anxiety: adapted from Strengths and Difficulties Questionnaire </w:t>
            </w:r>
            <w:r w:rsidRPr="006F1790">
              <w:rPr>
                <w:rFonts w:ascii="Calibri" w:eastAsia="Times New Roman" w:hAnsi="Calibri" w:cs="Calibri"/>
                <w:color w:val="000000"/>
                <w:sz w:val="16"/>
                <w:szCs w:val="16"/>
                <w:lang w:val="en-GB" w:eastAsia="en-GB"/>
              </w:rPr>
              <w:br/>
              <w:t>Aggression: unlimited peer nomination procedure</w:t>
            </w:r>
            <w:r w:rsidRPr="006F1790">
              <w:rPr>
                <w:rFonts w:ascii="Calibri" w:eastAsia="Times New Roman" w:hAnsi="Calibri" w:cs="Calibri"/>
                <w:color w:val="000000"/>
                <w:sz w:val="16"/>
                <w:szCs w:val="16"/>
                <w:lang w:val="en-GB" w:eastAsia="en-GB"/>
              </w:rPr>
              <w:br/>
              <w:t xml:space="preserve">Socio-emotional competencies: scale items used in National Test of Citizenship Competencies </w:t>
            </w:r>
          </w:p>
        </w:tc>
        <w:tc>
          <w:tcPr>
            <w:tcW w:w="5102" w:type="dxa"/>
            <w:shd w:val="clear" w:color="auto" w:fill="auto"/>
            <w:hideMark/>
          </w:tcPr>
          <w:p w14:paraId="21671869"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Results evidenced significant interactions for anxiety (F (1, 123) = 4.03; p &lt; .05) and depression (F (1, 123) = 9.52; p &lt; .05). Students who participated in the Yoga workshops reported a decrease in their anxiety and depression levels, while the control-group students experienced an increase in these indicators.  </w:t>
            </w:r>
            <w:r>
              <w:rPr>
                <w:rFonts w:ascii="Calibri" w:eastAsia="Times New Roman" w:hAnsi="Calibri" w:cs="Calibri"/>
                <w:color w:val="000000"/>
                <w:sz w:val="16"/>
                <w:szCs w:val="16"/>
                <w:lang w:val="en-GB" w:eastAsia="en-GB"/>
              </w:rPr>
              <w:t>A</w:t>
            </w:r>
            <w:r w:rsidRPr="006F1790">
              <w:rPr>
                <w:rFonts w:ascii="Calibri" w:eastAsia="Times New Roman" w:hAnsi="Calibri" w:cs="Calibri"/>
                <w:color w:val="000000"/>
                <w:sz w:val="16"/>
                <w:szCs w:val="16"/>
                <w:lang w:val="en-GB" w:eastAsia="en-GB"/>
              </w:rPr>
              <w:t xml:space="preserve">nalyses with </w:t>
            </w:r>
            <w:proofErr w:type="spellStart"/>
            <w:r w:rsidRPr="006F1790">
              <w:rPr>
                <w:rFonts w:ascii="Calibri" w:eastAsia="Times New Roman" w:hAnsi="Calibri" w:cs="Calibri"/>
                <w:color w:val="000000"/>
                <w:sz w:val="16"/>
                <w:szCs w:val="16"/>
                <w:lang w:val="en-GB" w:eastAsia="en-GB"/>
              </w:rPr>
              <w:t>posttest</w:t>
            </w:r>
            <w:proofErr w:type="spellEnd"/>
            <w:r w:rsidRPr="006F1790">
              <w:rPr>
                <w:rFonts w:ascii="Calibri" w:eastAsia="Times New Roman" w:hAnsi="Calibri" w:cs="Calibri"/>
                <w:color w:val="000000"/>
                <w:sz w:val="16"/>
                <w:szCs w:val="16"/>
                <w:lang w:val="en-GB" w:eastAsia="en-GB"/>
              </w:rPr>
              <w:t xml:space="preserve"> scores as the dependent variable and </w:t>
            </w:r>
            <w:proofErr w:type="spellStart"/>
            <w:r w:rsidRPr="006F1790">
              <w:rPr>
                <w:rFonts w:ascii="Calibri" w:eastAsia="Times New Roman" w:hAnsi="Calibri" w:cs="Calibri"/>
                <w:color w:val="000000"/>
                <w:sz w:val="16"/>
                <w:szCs w:val="16"/>
                <w:lang w:val="en-GB" w:eastAsia="en-GB"/>
              </w:rPr>
              <w:t>pretest</w:t>
            </w:r>
            <w:proofErr w:type="spellEnd"/>
            <w:r w:rsidRPr="006F1790">
              <w:rPr>
                <w:rFonts w:ascii="Calibri" w:eastAsia="Times New Roman" w:hAnsi="Calibri" w:cs="Calibri"/>
                <w:color w:val="000000"/>
                <w:sz w:val="16"/>
                <w:szCs w:val="16"/>
                <w:lang w:val="en-GB" w:eastAsia="en-GB"/>
              </w:rPr>
              <w:t xml:space="preserve"> scores as the covariate showed no significant main effects of the programme on depression. </w:t>
            </w:r>
            <w:r>
              <w:rPr>
                <w:rFonts w:ascii="Calibri" w:eastAsia="Times New Roman" w:hAnsi="Calibri" w:cs="Calibri"/>
                <w:color w:val="000000"/>
                <w:sz w:val="16"/>
                <w:szCs w:val="16"/>
                <w:lang w:val="en-GB" w:eastAsia="en-GB"/>
              </w:rPr>
              <w:t>T</w:t>
            </w:r>
            <w:r w:rsidRPr="006F1790">
              <w:rPr>
                <w:rFonts w:ascii="Calibri" w:eastAsia="Times New Roman" w:hAnsi="Calibri" w:cs="Calibri"/>
                <w:color w:val="000000"/>
                <w:sz w:val="16"/>
                <w:szCs w:val="16"/>
                <w:lang w:val="en-GB" w:eastAsia="en-GB"/>
              </w:rPr>
              <w:t>here was a statistically significant decrease in anxiety (F (1, 123) = 3.87; p &lt; .05), while no significant change in this variable was observed for the control group. According to Cohen’s d, children in the experiment group showed a reduction of .21 standard deviations in anxiety.</w:t>
            </w:r>
            <w:r w:rsidRPr="006F1790">
              <w:rPr>
                <w:rFonts w:ascii="Calibri" w:eastAsia="Times New Roman" w:hAnsi="Calibri" w:cs="Calibri"/>
                <w:color w:val="000000"/>
                <w:sz w:val="16"/>
                <w:szCs w:val="16"/>
                <w:lang w:val="en-GB" w:eastAsia="en-GB"/>
              </w:rPr>
              <w:br/>
            </w:r>
          </w:p>
          <w:p w14:paraId="0B2048C8"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Qualitative findings </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t xml:space="preserve"> </w:t>
            </w:r>
            <w:r>
              <w:rPr>
                <w:rFonts w:ascii="Calibri" w:eastAsia="Times New Roman" w:hAnsi="Calibri" w:cs="Calibri"/>
                <w:color w:val="000000"/>
                <w:sz w:val="16"/>
                <w:szCs w:val="16"/>
                <w:lang w:val="en-GB" w:eastAsia="en-GB"/>
              </w:rPr>
              <w:t xml:space="preserve">reports of stress reduction </w:t>
            </w:r>
          </w:p>
        </w:tc>
      </w:tr>
      <w:tr w:rsidR="00E60B7D" w:rsidRPr="00B949C8" w14:paraId="55847D6C" w14:textId="77777777" w:rsidTr="006733D7">
        <w:trPr>
          <w:trHeight w:val="1266"/>
        </w:trPr>
        <w:tc>
          <w:tcPr>
            <w:tcW w:w="1197" w:type="dxa"/>
            <w:shd w:val="clear" w:color="auto" w:fill="auto"/>
            <w:hideMark/>
          </w:tcPr>
          <w:p w14:paraId="16AB1456"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proofErr w:type="spellStart"/>
            <w:r w:rsidRPr="00D6298E">
              <w:rPr>
                <w:rFonts w:ascii="Calibri" w:eastAsia="Times New Roman" w:hAnsi="Calibri" w:cs="Calibri"/>
                <w:b/>
                <w:color w:val="000000"/>
                <w:sz w:val="16"/>
                <w:szCs w:val="16"/>
                <w:lang w:val="en-GB" w:eastAsia="en-GB"/>
              </w:rPr>
              <w:t>Komosa</w:t>
            </w:r>
            <w:proofErr w:type="spellEnd"/>
            <w:r w:rsidRPr="00D6298E">
              <w:rPr>
                <w:rFonts w:ascii="Calibri" w:eastAsia="Times New Roman" w:hAnsi="Calibri" w:cs="Calibri"/>
                <w:b/>
                <w:color w:val="000000"/>
                <w:sz w:val="16"/>
                <w:szCs w:val="16"/>
                <w:lang w:val="en-GB" w:eastAsia="en-GB"/>
              </w:rPr>
              <w:t>-Hawkins (2012); USA</w:t>
            </w:r>
          </w:p>
        </w:tc>
        <w:tc>
          <w:tcPr>
            <w:tcW w:w="992" w:type="dxa"/>
            <w:shd w:val="clear" w:color="auto" w:fill="auto"/>
            <w:hideMark/>
          </w:tcPr>
          <w:p w14:paraId="3C37DB78"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Controlled trial</w:t>
            </w:r>
          </w:p>
        </w:tc>
        <w:tc>
          <w:tcPr>
            <w:tcW w:w="1352" w:type="dxa"/>
            <w:shd w:val="clear" w:color="auto" w:fill="auto"/>
            <w:hideMark/>
          </w:tcPr>
          <w:p w14:paraId="45EB5539"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To ex</w:t>
            </w:r>
            <w:r>
              <w:rPr>
                <w:rFonts w:ascii="Calibri" w:eastAsia="Times New Roman" w:hAnsi="Calibri" w:cs="Calibri"/>
                <w:color w:val="000000"/>
                <w:sz w:val="16"/>
                <w:szCs w:val="16"/>
                <w:lang w:val="en-GB" w:eastAsia="en-GB"/>
              </w:rPr>
              <w:t>amine</w:t>
            </w:r>
            <w:r w:rsidRPr="006F1790">
              <w:rPr>
                <w:rFonts w:ascii="Calibri" w:eastAsia="Times New Roman" w:hAnsi="Calibri" w:cs="Calibri"/>
                <w:color w:val="000000"/>
                <w:sz w:val="16"/>
                <w:szCs w:val="16"/>
                <w:lang w:val="en-GB" w:eastAsia="en-GB"/>
              </w:rPr>
              <w:t xml:space="preserve"> whether involvement in a school-based mentoring program targeting at-risk adolescents would lead to increases in social–emotional health. </w:t>
            </w:r>
          </w:p>
        </w:tc>
        <w:tc>
          <w:tcPr>
            <w:tcW w:w="2305" w:type="dxa"/>
            <w:gridSpan w:val="2"/>
          </w:tcPr>
          <w:p w14:paraId="7031423F"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Social / Relational</w:t>
            </w:r>
          </w:p>
          <w:p w14:paraId="2CC76339"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783650C1"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Mentors recruited from graduate programs in local universities were matched based on similar demographics and common interests with mentees from 9</w:t>
            </w:r>
            <w:r w:rsidRPr="00AC35AA">
              <w:rPr>
                <w:rFonts w:ascii="Calibri" w:eastAsia="Times New Roman" w:hAnsi="Calibri" w:cs="Calibri"/>
                <w:color w:val="000000"/>
                <w:sz w:val="16"/>
                <w:szCs w:val="16"/>
                <w:vertAlign w:val="superscript"/>
                <w:lang w:val="en-GB" w:eastAsia="en-GB"/>
              </w:rPr>
              <w:t>th</w:t>
            </w:r>
            <w:r>
              <w:rPr>
                <w:rFonts w:ascii="Calibri" w:eastAsia="Times New Roman" w:hAnsi="Calibri" w:cs="Calibri"/>
                <w:color w:val="000000"/>
                <w:sz w:val="16"/>
                <w:szCs w:val="16"/>
                <w:lang w:val="en-GB" w:eastAsia="en-GB"/>
              </w:rPr>
              <w:t xml:space="preserve"> &amp; 10</w:t>
            </w:r>
            <w:r w:rsidRPr="00AC35AA">
              <w:rPr>
                <w:rFonts w:ascii="Calibri" w:eastAsia="Times New Roman" w:hAnsi="Calibri" w:cs="Calibri"/>
                <w:color w:val="000000"/>
                <w:sz w:val="16"/>
                <w:szCs w:val="16"/>
                <w:vertAlign w:val="superscript"/>
                <w:lang w:val="en-GB" w:eastAsia="en-GB"/>
              </w:rPr>
              <w:t>th</w:t>
            </w:r>
            <w:r>
              <w:rPr>
                <w:rFonts w:ascii="Calibri" w:eastAsia="Times New Roman" w:hAnsi="Calibri" w:cs="Calibri"/>
                <w:color w:val="000000"/>
                <w:sz w:val="16"/>
                <w:szCs w:val="16"/>
                <w:lang w:val="en-GB" w:eastAsia="en-GB"/>
              </w:rPr>
              <w:t xml:space="preserve"> grades. </w:t>
            </w:r>
            <w:r w:rsidRPr="005645B0">
              <w:rPr>
                <w:rFonts w:ascii="Calibri" w:hAnsi="Calibri" w:cs="Calibri"/>
                <w:sz w:val="16"/>
                <w:szCs w:val="16"/>
              </w:rPr>
              <w:t xml:space="preserve">Matches met weekly once for 1 hour after school at the high school for one-to-one mentoring for the duration of 8 </w:t>
            </w:r>
            <w:r w:rsidRPr="005645B0">
              <w:rPr>
                <w:rFonts w:ascii="Calibri" w:hAnsi="Calibri" w:cs="Calibri"/>
                <w:sz w:val="16"/>
                <w:szCs w:val="16"/>
              </w:rPr>
              <w:lastRenderedPageBreak/>
              <w:t>months.</w:t>
            </w:r>
            <w:r>
              <w:t xml:space="preserve"> </w:t>
            </w:r>
            <w:r w:rsidRPr="00517725">
              <w:rPr>
                <w:rFonts w:ascii="Calibri" w:hAnsi="Calibri" w:cs="Calibri"/>
                <w:sz w:val="16"/>
                <w:szCs w:val="16"/>
              </w:rPr>
              <w:t>Mentors provided social support and engaged in discussions specific to educational and career planning.</w:t>
            </w:r>
            <w:r>
              <w:rPr>
                <w:rFonts w:ascii="Calibri" w:eastAsia="Times New Roman" w:hAnsi="Calibri" w:cs="Calibri"/>
                <w:color w:val="000000"/>
                <w:sz w:val="16"/>
                <w:szCs w:val="16"/>
                <w:lang w:val="en-GB" w:eastAsia="en-GB"/>
              </w:rPr>
              <w:t xml:space="preserve"> </w:t>
            </w:r>
          </w:p>
        </w:tc>
        <w:tc>
          <w:tcPr>
            <w:tcW w:w="1818" w:type="dxa"/>
            <w:shd w:val="clear" w:color="auto" w:fill="auto"/>
            <w:hideMark/>
          </w:tcPr>
          <w:p w14:paraId="56C4EE27"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lastRenderedPageBreak/>
              <w:t>1 school</w:t>
            </w:r>
            <w:r w:rsidRPr="006F1790">
              <w:rPr>
                <w:rFonts w:ascii="Calibri" w:eastAsia="Times New Roman" w:hAnsi="Calibri" w:cs="Calibri"/>
                <w:color w:val="000000"/>
                <w:sz w:val="16"/>
                <w:szCs w:val="16"/>
                <w:lang w:val="en-GB" w:eastAsia="en-GB"/>
              </w:rPr>
              <w:br/>
              <w:t xml:space="preserve">43 </w:t>
            </w:r>
            <w:r>
              <w:rPr>
                <w:rFonts w:ascii="Calibri" w:eastAsia="Times New Roman" w:hAnsi="Calibri" w:cs="Calibri"/>
                <w:color w:val="000000"/>
                <w:sz w:val="16"/>
                <w:szCs w:val="16"/>
                <w:lang w:val="en-GB" w:eastAsia="en-GB"/>
              </w:rPr>
              <w:t>participants at</w:t>
            </w:r>
            <w:r w:rsidRPr="006F1790">
              <w:rPr>
                <w:rFonts w:ascii="Calibri" w:eastAsia="Times New Roman" w:hAnsi="Calibri" w:cs="Calibri"/>
                <w:color w:val="000000"/>
                <w:sz w:val="16"/>
                <w:szCs w:val="16"/>
                <w:lang w:val="en-GB" w:eastAsia="en-GB"/>
              </w:rPr>
              <w:t xml:space="preserve"> baseline (25 mentoring, 18 control)</w:t>
            </w:r>
            <w:r w:rsidRPr="006F1790">
              <w:rPr>
                <w:rFonts w:ascii="Calibri" w:eastAsia="Times New Roman" w:hAnsi="Calibri" w:cs="Calibri"/>
                <w:color w:val="000000"/>
                <w:sz w:val="16"/>
                <w:szCs w:val="16"/>
                <w:lang w:val="en-GB" w:eastAsia="en-GB"/>
              </w:rPr>
              <w:br/>
              <w:t>43 analysed</w:t>
            </w:r>
          </w:p>
          <w:p w14:paraId="5BF139B0"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Grades 9-10</w:t>
            </w:r>
          </w:p>
          <w:p w14:paraId="503F07E0" w14:textId="77777777" w:rsidR="00E60B7D" w:rsidRDefault="00E60B7D" w:rsidP="006733D7">
            <w:pPr>
              <w:spacing w:after="0" w:line="240" w:lineRule="auto"/>
              <w:rPr>
                <w:sz w:val="16"/>
                <w:szCs w:val="16"/>
              </w:rPr>
            </w:pPr>
            <w:r w:rsidRPr="007164DC">
              <w:rPr>
                <w:sz w:val="16"/>
                <w:szCs w:val="16"/>
              </w:rPr>
              <w:t xml:space="preserve">Ethnicity: 48% </w:t>
            </w:r>
            <w:proofErr w:type="gramStart"/>
            <w:r w:rsidRPr="007164DC">
              <w:rPr>
                <w:sz w:val="16"/>
                <w:szCs w:val="16"/>
              </w:rPr>
              <w:t>African-American</w:t>
            </w:r>
            <w:proofErr w:type="gramEnd"/>
            <w:r w:rsidRPr="007164DC">
              <w:rPr>
                <w:sz w:val="16"/>
                <w:szCs w:val="16"/>
              </w:rPr>
              <w:t>, 36% Latino, and 16% multiracial/other</w:t>
            </w:r>
          </w:p>
          <w:p w14:paraId="1D1E0EA5" w14:textId="77777777" w:rsidR="00E60B7D" w:rsidRPr="00FB2740" w:rsidRDefault="00E60B7D" w:rsidP="006733D7">
            <w:pPr>
              <w:spacing w:after="0" w:line="240" w:lineRule="auto"/>
              <w:rPr>
                <w:rFonts w:ascii="Calibri" w:eastAsia="Times New Roman" w:hAnsi="Calibri" w:cs="Calibri"/>
                <w:color w:val="000000"/>
                <w:sz w:val="16"/>
                <w:szCs w:val="16"/>
                <w:lang w:val="en-GB" w:eastAsia="en-GB"/>
              </w:rPr>
            </w:pPr>
            <w:r w:rsidRPr="00FB2740">
              <w:rPr>
                <w:sz w:val="16"/>
                <w:szCs w:val="16"/>
              </w:rPr>
              <w:t xml:space="preserve">80% of mentees were identified as being </w:t>
            </w:r>
            <w:r w:rsidRPr="00FB2740">
              <w:rPr>
                <w:sz w:val="16"/>
                <w:szCs w:val="16"/>
              </w:rPr>
              <w:lastRenderedPageBreak/>
              <w:t>economically disadvantaged (free/reduced lunch recipients)</w:t>
            </w:r>
          </w:p>
          <w:p w14:paraId="2524837E"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68% female</w:t>
            </w:r>
            <w:r w:rsidRPr="006F1790">
              <w:rPr>
                <w:rFonts w:ascii="Calibri" w:eastAsia="Times New Roman" w:hAnsi="Calibri" w:cs="Calibri"/>
                <w:color w:val="000000"/>
                <w:sz w:val="16"/>
                <w:szCs w:val="16"/>
                <w:lang w:val="en-GB" w:eastAsia="en-GB"/>
              </w:rPr>
              <w:br/>
              <w:t>mean 14 years 7 months</w:t>
            </w:r>
          </w:p>
        </w:tc>
        <w:tc>
          <w:tcPr>
            <w:tcW w:w="1046" w:type="dxa"/>
            <w:shd w:val="clear" w:color="auto" w:fill="auto"/>
            <w:hideMark/>
          </w:tcPr>
          <w:p w14:paraId="04D5516B"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lastRenderedPageBreak/>
              <w:t>Secondary school</w:t>
            </w:r>
          </w:p>
        </w:tc>
        <w:tc>
          <w:tcPr>
            <w:tcW w:w="1985" w:type="dxa"/>
            <w:shd w:val="clear" w:color="auto" w:fill="auto"/>
            <w:hideMark/>
          </w:tcPr>
          <w:p w14:paraId="06A124C8"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Social–emotional health: </w:t>
            </w:r>
            <w:proofErr w:type="spellStart"/>
            <w:r w:rsidRPr="006F1790">
              <w:rPr>
                <w:rFonts w:ascii="Calibri" w:eastAsia="Times New Roman" w:hAnsi="Calibri" w:cs="Calibri"/>
                <w:color w:val="000000"/>
                <w:sz w:val="16"/>
                <w:szCs w:val="16"/>
                <w:lang w:val="en-GB" w:eastAsia="en-GB"/>
              </w:rPr>
              <w:t>Behavioral</w:t>
            </w:r>
            <w:proofErr w:type="spellEnd"/>
            <w:r w:rsidRPr="006F1790">
              <w:rPr>
                <w:rFonts w:ascii="Calibri" w:eastAsia="Times New Roman" w:hAnsi="Calibri" w:cs="Calibri"/>
                <w:color w:val="000000"/>
                <w:sz w:val="16"/>
                <w:szCs w:val="16"/>
                <w:lang w:val="en-GB" w:eastAsia="en-GB"/>
              </w:rPr>
              <w:t xml:space="preserve"> and Emotional Rating Scale – 2nd edition Youth Rating Scale (BERS-2 YRS)</w:t>
            </w:r>
          </w:p>
        </w:tc>
        <w:tc>
          <w:tcPr>
            <w:tcW w:w="5102" w:type="dxa"/>
            <w:shd w:val="clear" w:color="auto" w:fill="auto"/>
            <w:hideMark/>
          </w:tcPr>
          <w:p w14:paraId="6F0CB4E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No significant main effect was found between the intervention and comparison groups, or over time, and there were no significant interactions. However, notable positive trends were found for five of six subscales</w:t>
            </w:r>
            <w:r>
              <w:rPr>
                <w:rFonts w:ascii="Calibri" w:eastAsia="Times New Roman" w:hAnsi="Calibri" w:cs="Calibri"/>
                <w:color w:val="000000"/>
                <w:sz w:val="16"/>
                <w:szCs w:val="16"/>
                <w:lang w:val="en-GB" w:eastAsia="en-GB"/>
              </w:rPr>
              <w:t xml:space="preserve"> </w:t>
            </w:r>
            <w:r w:rsidRPr="006F1790">
              <w:rPr>
                <w:rFonts w:ascii="Calibri" w:eastAsia="Times New Roman" w:hAnsi="Calibri" w:cs="Calibri"/>
                <w:color w:val="000000"/>
                <w:sz w:val="16"/>
                <w:szCs w:val="16"/>
                <w:lang w:val="en-GB" w:eastAsia="en-GB"/>
              </w:rPr>
              <w:t>(interpersonal strength, intrapersonal strength, school functioning, affective strength, career strength), with the intervention group showing greater positive changes as compared to the control group at post-intervention.</w:t>
            </w:r>
          </w:p>
        </w:tc>
      </w:tr>
      <w:tr w:rsidR="00E60B7D" w:rsidRPr="00B949C8" w14:paraId="05133021" w14:textId="77777777" w:rsidTr="006733D7">
        <w:trPr>
          <w:trHeight w:val="4139"/>
        </w:trPr>
        <w:tc>
          <w:tcPr>
            <w:tcW w:w="1197" w:type="dxa"/>
            <w:shd w:val="clear" w:color="auto" w:fill="auto"/>
            <w:hideMark/>
          </w:tcPr>
          <w:p w14:paraId="56CC75F8"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t>Hall (2010); UK</w:t>
            </w:r>
          </w:p>
        </w:tc>
        <w:tc>
          <w:tcPr>
            <w:tcW w:w="992" w:type="dxa"/>
            <w:shd w:val="clear" w:color="auto" w:fill="auto"/>
            <w:hideMark/>
          </w:tcPr>
          <w:p w14:paraId="7CD68DD9"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Qualitative </w:t>
            </w:r>
          </w:p>
        </w:tc>
        <w:tc>
          <w:tcPr>
            <w:tcW w:w="1352" w:type="dxa"/>
            <w:shd w:val="clear" w:color="auto" w:fill="auto"/>
            <w:hideMark/>
          </w:tcPr>
          <w:p w14:paraId="4E0CA71B"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To explore if: (1) the</w:t>
            </w:r>
            <w:r w:rsidRPr="006F1790">
              <w:rPr>
                <w:rFonts w:ascii="Calibri" w:eastAsia="Times New Roman" w:hAnsi="Calibri" w:cs="Calibri"/>
                <w:color w:val="000000"/>
                <w:sz w:val="16"/>
                <w:szCs w:val="16"/>
                <w:lang w:val="en-GB" w:eastAsia="en-GB"/>
              </w:rPr>
              <w:t xml:space="preserve"> Ten Element Map (MacDonald and O’Hara 1998) a useful framework to structure focus groups to elicit children’s views about organisational influences the</w:t>
            </w:r>
            <w:r>
              <w:rPr>
                <w:rFonts w:ascii="Calibri" w:eastAsia="Times New Roman" w:hAnsi="Calibri" w:cs="Calibri"/>
                <w:color w:val="000000"/>
                <w:sz w:val="16"/>
                <w:szCs w:val="16"/>
                <w:lang w:val="en-GB" w:eastAsia="en-GB"/>
              </w:rPr>
              <w:t>ir mental health and wellbeing</w:t>
            </w:r>
            <w:r w:rsidRPr="006F1790">
              <w:rPr>
                <w:rFonts w:ascii="Calibri" w:eastAsia="Times New Roman" w:hAnsi="Calibri" w:cs="Calibri"/>
                <w:color w:val="000000"/>
                <w:sz w:val="16"/>
                <w:szCs w:val="16"/>
                <w:lang w:val="en-GB" w:eastAsia="en-GB"/>
              </w:rPr>
              <w:br/>
              <w:t>(2) information gathered from such focus groups can be used to develop an action plan for change at the organisational l</w:t>
            </w:r>
            <w:r>
              <w:rPr>
                <w:rFonts w:ascii="Calibri" w:eastAsia="Times New Roman" w:hAnsi="Calibri" w:cs="Calibri"/>
                <w:color w:val="000000"/>
                <w:sz w:val="16"/>
                <w:szCs w:val="16"/>
                <w:lang w:val="en-GB" w:eastAsia="en-GB"/>
              </w:rPr>
              <w:t>evel</w:t>
            </w:r>
            <w:r w:rsidRPr="006F1790">
              <w:rPr>
                <w:rFonts w:ascii="Calibri" w:eastAsia="Times New Roman" w:hAnsi="Calibri" w:cs="Calibri"/>
                <w:color w:val="000000"/>
                <w:sz w:val="16"/>
                <w:szCs w:val="16"/>
                <w:lang w:val="en-GB" w:eastAsia="en-GB"/>
              </w:rPr>
              <w:br/>
              <w:t>(3) this process can promote pupil participation in the area of mental health and wellbeing?</w:t>
            </w:r>
          </w:p>
        </w:tc>
        <w:tc>
          <w:tcPr>
            <w:tcW w:w="2305" w:type="dxa"/>
            <w:gridSpan w:val="2"/>
          </w:tcPr>
          <w:p w14:paraId="56739897"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Multiple factors</w:t>
            </w:r>
          </w:p>
          <w:p w14:paraId="2BB1B445"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5B5D859E"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No intervention </w:t>
            </w:r>
          </w:p>
        </w:tc>
        <w:tc>
          <w:tcPr>
            <w:tcW w:w="1818" w:type="dxa"/>
            <w:shd w:val="clear" w:color="auto" w:fill="auto"/>
            <w:hideMark/>
          </w:tcPr>
          <w:p w14:paraId="2DDBF45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1 school</w:t>
            </w:r>
            <w:r w:rsidRPr="006F1790">
              <w:rPr>
                <w:rFonts w:ascii="Calibri" w:eastAsia="Times New Roman" w:hAnsi="Calibri" w:cs="Calibri"/>
                <w:color w:val="000000"/>
                <w:sz w:val="16"/>
                <w:szCs w:val="16"/>
                <w:lang w:val="en-GB" w:eastAsia="en-GB"/>
              </w:rPr>
              <w:br/>
              <w:t>18</w:t>
            </w:r>
            <w:r>
              <w:rPr>
                <w:rFonts w:ascii="Calibri" w:eastAsia="Times New Roman" w:hAnsi="Calibri" w:cs="Calibri"/>
                <w:color w:val="000000"/>
                <w:sz w:val="16"/>
                <w:szCs w:val="16"/>
                <w:lang w:val="en-GB" w:eastAsia="en-GB"/>
              </w:rPr>
              <w:t xml:space="preserve"> participants at baseline; </w:t>
            </w:r>
            <w:r w:rsidRPr="006F1790">
              <w:rPr>
                <w:rFonts w:ascii="Calibri" w:eastAsia="Times New Roman" w:hAnsi="Calibri" w:cs="Calibri"/>
                <w:color w:val="000000"/>
                <w:sz w:val="16"/>
                <w:szCs w:val="16"/>
                <w:lang w:val="en-GB" w:eastAsia="en-GB"/>
              </w:rPr>
              <w:t>18 analysed</w:t>
            </w:r>
            <w:r w:rsidRPr="006F1790">
              <w:rPr>
                <w:rFonts w:ascii="Calibri" w:eastAsia="Times New Roman" w:hAnsi="Calibri" w:cs="Calibri"/>
                <w:color w:val="000000"/>
                <w:sz w:val="16"/>
                <w:szCs w:val="16"/>
                <w:lang w:val="en-GB" w:eastAsia="en-GB"/>
              </w:rPr>
              <w:br/>
              <w:t>Reception - Year 6</w:t>
            </w:r>
          </w:p>
        </w:tc>
        <w:tc>
          <w:tcPr>
            <w:tcW w:w="1046" w:type="dxa"/>
            <w:shd w:val="clear" w:color="auto" w:fill="auto"/>
            <w:hideMark/>
          </w:tcPr>
          <w:p w14:paraId="6A395D55"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Primary school </w:t>
            </w:r>
          </w:p>
        </w:tc>
        <w:tc>
          <w:tcPr>
            <w:tcW w:w="1985" w:type="dxa"/>
            <w:shd w:val="clear" w:color="auto" w:fill="auto"/>
            <w:hideMark/>
          </w:tcPr>
          <w:p w14:paraId="35BE7AC5"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Focus groups asking about q</w:t>
            </w:r>
            <w:r w:rsidRPr="006F1790">
              <w:rPr>
                <w:rFonts w:ascii="Calibri" w:eastAsia="Times New Roman" w:hAnsi="Calibri" w:cs="Calibri"/>
                <w:color w:val="000000"/>
                <w:sz w:val="16"/>
                <w:szCs w:val="16"/>
                <w:lang w:val="en-GB" w:eastAsia="en-GB"/>
              </w:rPr>
              <w:t>uality of school environment, self-esteem, emotional processing, self-management, and social participation</w:t>
            </w:r>
          </w:p>
        </w:tc>
        <w:tc>
          <w:tcPr>
            <w:tcW w:w="5102" w:type="dxa"/>
            <w:shd w:val="clear" w:color="auto" w:fill="auto"/>
            <w:hideMark/>
          </w:tcPr>
          <w:p w14:paraId="677898D4"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Environmental factors with positive impact on wellbeing - </w:t>
            </w:r>
            <w:r w:rsidRPr="006F1790">
              <w:rPr>
                <w:rFonts w:ascii="Calibri" w:eastAsia="Times New Roman" w:hAnsi="Calibri" w:cs="Calibri"/>
                <w:color w:val="000000"/>
                <w:sz w:val="16"/>
                <w:szCs w:val="16"/>
                <w:lang w:val="en-GB" w:eastAsia="en-GB"/>
              </w:rPr>
              <w:t>outside areas and separate spaces outside, equipment and toys, clean and close toilets, clean tables in the dining hall, learning mentor’s room and a worry box.</w:t>
            </w:r>
            <w:r>
              <w:rPr>
                <w:rFonts w:ascii="Calibri" w:eastAsia="Times New Roman" w:hAnsi="Calibri" w:cs="Calibri"/>
                <w:color w:val="000000"/>
                <w:sz w:val="16"/>
                <w:szCs w:val="16"/>
                <w:lang w:val="en-GB" w:eastAsia="en-GB"/>
              </w:rPr>
              <w:t xml:space="preserve"> </w:t>
            </w:r>
          </w:p>
          <w:p w14:paraId="188BDEE0"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Negative factors -</w:t>
            </w:r>
            <w:r w:rsidRPr="006F1790">
              <w:rPr>
                <w:rFonts w:ascii="Calibri" w:eastAsia="Times New Roman" w:hAnsi="Calibri" w:cs="Calibri"/>
                <w:color w:val="000000"/>
                <w:sz w:val="16"/>
                <w:szCs w:val="16"/>
                <w:lang w:val="en-GB" w:eastAsia="en-GB"/>
              </w:rPr>
              <w:t xml:space="preserve"> food on the floor after lunchtime, concerns over safety, messy toilets and not enough space on the playground.</w:t>
            </w:r>
            <w:r w:rsidRPr="006F1790">
              <w:rPr>
                <w:rFonts w:ascii="Calibri" w:eastAsia="Times New Roman" w:hAnsi="Calibri" w:cs="Calibri"/>
                <w:color w:val="000000"/>
                <w:sz w:val="16"/>
                <w:szCs w:val="16"/>
                <w:lang w:val="en-GB" w:eastAsia="en-GB"/>
              </w:rPr>
              <w:br/>
              <w:t xml:space="preserve">Self-esteem - how other people in school helped them to feel good about themselves, adults let them know that they had done </w:t>
            </w:r>
            <w:r w:rsidRPr="006F1790">
              <w:rPr>
                <w:rFonts w:ascii="Calibri" w:eastAsia="Times New Roman" w:hAnsi="Calibri" w:cs="Calibri"/>
                <w:color w:val="000000"/>
                <w:sz w:val="16"/>
                <w:szCs w:val="16"/>
                <w:lang w:val="en-GB" w:eastAsia="en-GB"/>
              </w:rPr>
              <w:br/>
              <w:t>Emotional processing - what happened when someone was upset:  role that both the adults and the children had, tel</w:t>
            </w:r>
            <w:r>
              <w:rPr>
                <w:rFonts w:ascii="Calibri" w:eastAsia="Times New Roman" w:hAnsi="Calibri" w:cs="Calibri"/>
                <w:color w:val="000000"/>
                <w:sz w:val="16"/>
                <w:szCs w:val="16"/>
                <w:lang w:val="en-GB" w:eastAsia="en-GB"/>
              </w:rPr>
              <w:t xml:space="preserve">ling an adult, if an adult does </w:t>
            </w:r>
            <w:r w:rsidRPr="006F1790">
              <w:rPr>
                <w:rFonts w:ascii="Calibri" w:eastAsia="Times New Roman" w:hAnsi="Calibri" w:cs="Calibri"/>
                <w:color w:val="000000"/>
                <w:sz w:val="16"/>
                <w:szCs w:val="16"/>
                <w:lang w:val="en-GB" w:eastAsia="en-GB"/>
              </w:rPr>
              <w:t xml:space="preserve">not know, it is not sorted’. </w:t>
            </w:r>
          </w:p>
          <w:p w14:paraId="48F1F36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7DA8694E">
              <w:rPr>
                <w:rFonts w:ascii="Calibri" w:eastAsia="Times New Roman" w:hAnsi="Calibri" w:cs="Calibri"/>
                <w:color w:val="000000" w:themeColor="text1"/>
                <w:sz w:val="16"/>
                <w:szCs w:val="16"/>
                <w:lang w:val="en-GB" w:eastAsia="en-GB"/>
              </w:rPr>
              <w:t>Self-management - what happens to help them look after themselves in school, physical aspects (e.g., putting plasters on when hurt), sense of humour helped them and others feel better (e.g., pulling funny faces and smiling), talking and solving problems helped.</w:t>
            </w:r>
            <w:r>
              <w:br/>
            </w:r>
            <w:r w:rsidRPr="7DA8694E">
              <w:rPr>
                <w:rFonts w:ascii="Calibri" w:eastAsia="Times New Roman" w:hAnsi="Calibri" w:cs="Calibri"/>
                <w:color w:val="000000" w:themeColor="text1"/>
                <w:sz w:val="16"/>
                <w:szCs w:val="16"/>
                <w:lang w:val="en-GB" w:eastAsia="en-GB"/>
              </w:rPr>
              <w:t>Social participation - what they enjoyed joining in with, after-school clubs, as well as equality of opportunity in</w:t>
            </w:r>
            <w:r>
              <w:br/>
            </w:r>
            <w:r w:rsidRPr="7DA8694E">
              <w:rPr>
                <w:rFonts w:ascii="Calibri" w:eastAsia="Times New Roman" w:hAnsi="Calibri" w:cs="Calibri"/>
                <w:color w:val="000000" w:themeColor="text1"/>
                <w:sz w:val="16"/>
                <w:szCs w:val="16"/>
                <w:lang w:val="en-GB" w:eastAsia="en-GB"/>
              </w:rPr>
              <w:t>school-based activities (‘Everyone should go on trips together’), humour and good relationships.</w:t>
            </w:r>
          </w:p>
        </w:tc>
      </w:tr>
      <w:tr w:rsidR="00E60B7D" w:rsidRPr="00B949C8" w14:paraId="744F64AB" w14:textId="77777777" w:rsidTr="006733D7">
        <w:trPr>
          <w:trHeight w:val="2320"/>
        </w:trPr>
        <w:tc>
          <w:tcPr>
            <w:tcW w:w="1197" w:type="dxa"/>
            <w:shd w:val="clear" w:color="auto" w:fill="auto"/>
            <w:hideMark/>
          </w:tcPr>
          <w:p w14:paraId="4C2A0B93"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lastRenderedPageBreak/>
              <w:t xml:space="preserve">Berg (2018); Canada  </w:t>
            </w:r>
          </w:p>
        </w:tc>
        <w:tc>
          <w:tcPr>
            <w:tcW w:w="992" w:type="dxa"/>
            <w:shd w:val="clear" w:color="auto" w:fill="auto"/>
            <w:hideMark/>
          </w:tcPr>
          <w:p w14:paraId="040AD8FA"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Qualitative </w:t>
            </w:r>
          </w:p>
        </w:tc>
        <w:tc>
          <w:tcPr>
            <w:tcW w:w="1352" w:type="dxa"/>
            <w:shd w:val="clear" w:color="auto" w:fill="auto"/>
            <w:hideMark/>
          </w:tcPr>
          <w:p w14:paraId="2F32A8BE"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To investigate participant perceptions toward the development and implementation of the student-led health inquiry initiative, and to extend social and emotional learning opportunities that foster resiliency.</w:t>
            </w:r>
          </w:p>
        </w:tc>
        <w:tc>
          <w:tcPr>
            <w:tcW w:w="2305" w:type="dxa"/>
            <w:gridSpan w:val="2"/>
          </w:tcPr>
          <w:p w14:paraId="45804429"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Values</w:t>
            </w:r>
          </w:p>
          <w:p w14:paraId="64C3A924"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413CB88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No intervention</w:t>
            </w:r>
          </w:p>
        </w:tc>
        <w:tc>
          <w:tcPr>
            <w:tcW w:w="1818" w:type="dxa"/>
            <w:shd w:val="clear" w:color="auto" w:fill="auto"/>
            <w:hideMark/>
          </w:tcPr>
          <w:p w14:paraId="517FBC7A"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4 schools</w:t>
            </w:r>
            <w:r w:rsidRPr="006F1790">
              <w:rPr>
                <w:rFonts w:ascii="Calibri" w:eastAsia="Times New Roman" w:hAnsi="Calibri" w:cs="Calibri"/>
                <w:color w:val="000000"/>
                <w:sz w:val="16"/>
                <w:szCs w:val="16"/>
                <w:lang w:val="en-GB" w:eastAsia="en-GB"/>
              </w:rPr>
              <w:br/>
              <w:t xml:space="preserve">4368 students in the 4 schools, Got Health? Team consisted of 2-8 </w:t>
            </w:r>
            <w:proofErr w:type="gramStart"/>
            <w:r w:rsidRPr="006F1790">
              <w:rPr>
                <w:rFonts w:ascii="Calibri" w:eastAsia="Times New Roman" w:hAnsi="Calibri" w:cs="Calibri"/>
                <w:color w:val="000000"/>
                <w:sz w:val="16"/>
                <w:szCs w:val="16"/>
                <w:lang w:val="en-GB" w:eastAsia="en-GB"/>
              </w:rPr>
              <w:t>students</w:t>
            </w:r>
            <w:proofErr w:type="gramEnd"/>
            <w:r w:rsidRPr="006F1790">
              <w:rPr>
                <w:rFonts w:ascii="Calibri" w:eastAsia="Times New Roman" w:hAnsi="Calibri" w:cs="Calibri"/>
                <w:color w:val="000000"/>
                <w:sz w:val="16"/>
                <w:szCs w:val="16"/>
                <w:lang w:val="en-GB" w:eastAsia="en-GB"/>
              </w:rPr>
              <w:t xml:space="preserve"> leader and one teacher, exact numbers not reported.</w:t>
            </w:r>
          </w:p>
          <w:p w14:paraId="2C6E7F52"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Grades 7-12</w:t>
            </w:r>
            <w:r w:rsidRPr="006F1790">
              <w:rPr>
                <w:rFonts w:ascii="Calibri" w:eastAsia="Times New Roman" w:hAnsi="Calibri" w:cs="Calibri"/>
                <w:color w:val="000000"/>
                <w:sz w:val="16"/>
                <w:szCs w:val="16"/>
                <w:lang w:val="en-GB" w:eastAsia="en-GB"/>
              </w:rPr>
              <w:br/>
              <w:t>range 12-17 years</w:t>
            </w:r>
          </w:p>
        </w:tc>
        <w:tc>
          <w:tcPr>
            <w:tcW w:w="1046" w:type="dxa"/>
            <w:shd w:val="clear" w:color="auto" w:fill="auto"/>
            <w:hideMark/>
          </w:tcPr>
          <w:p w14:paraId="26172EF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Secondary schools</w:t>
            </w:r>
          </w:p>
        </w:tc>
        <w:tc>
          <w:tcPr>
            <w:tcW w:w="1985" w:type="dxa"/>
            <w:shd w:val="clear" w:color="auto" w:fill="auto"/>
            <w:hideMark/>
          </w:tcPr>
          <w:p w14:paraId="6271090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Focus groups asking about p</w:t>
            </w:r>
            <w:r w:rsidRPr="006F1790">
              <w:rPr>
                <w:rFonts w:ascii="Calibri" w:eastAsia="Times New Roman" w:hAnsi="Calibri" w:cs="Calibri"/>
                <w:color w:val="000000"/>
                <w:sz w:val="16"/>
                <w:szCs w:val="16"/>
                <w:lang w:val="en-GB" w:eastAsia="en-GB"/>
              </w:rPr>
              <w:t>erception, awareness and stigmatisation of mental health, school culture, programme participation experiences</w:t>
            </w:r>
          </w:p>
        </w:tc>
        <w:tc>
          <w:tcPr>
            <w:tcW w:w="5102" w:type="dxa"/>
            <w:shd w:val="clear" w:color="auto" w:fill="auto"/>
            <w:hideMark/>
          </w:tcPr>
          <w:p w14:paraId="257428D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Three major themes emerged:</w:t>
            </w:r>
            <w:r w:rsidRPr="006F1790">
              <w:rPr>
                <w:rFonts w:ascii="Calibri" w:eastAsia="Times New Roman" w:hAnsi="Calibri" w:cs="Calibri"/>
                <w:color w:val="000000"/>
                <w:sz w:val="16"/>
                <w:szCs w:val="16"/>
                <w:lang w:val="en-GB" w:eastAsia="en-GB"/>
              </w:rPr>
              <w:br/>
              <w:t>Inspiration - raise mental health awareness, help improve the school environment for students and teachers, promote sense of community.</w:t>
            </w:r>
            <w:r w:rsidRPr="006F1790">
              <w:rPr>
                <w:rFonts w:ascii="Calibri" w:eastAsia="Times New Roman" w:hAnsi="Calibri" w:cs="Calibri"/>
                <w:color w:val="000000"/>
                <w:sz w:val="16"/>
                <w:szCs w:val="16"/>
                <w:lang w:val="en-GB" w:eastAsia="en-GB"/>
              </w:rPr>
              <w:br/>
              <w:t>Trials and tribulations - publicity, interest, traction and time.</w:t>
            </w:r>
            <w:r w:rsidRPr="006F1790">
              <w:rPr>
                <w:rFonts w:ascii="Calibri" w:eastAsia="Times New Roman" w:hAnsi="Calibri" w:cs="Calibri"/>
                <w:color w:val="000000"/>
                <w:sz w:val="16"/>
                <w:szCs w:val="16"/>
                <w:lang w:val="en-GB" w:eastAsia="en-GB"/>
              </w:rPr>
              <w:br/>
              <w:t>Gains - changed school culture concerning mental wellbeing.</w:t>
            </w:r>
          </w:p>
        </w:tc>
      </w:tr>
      <w:tr w:rsidR="00E60B7D" w:rsidRPr="00B949C8" w14:paraId="18CC950C" w14:textId="77777777" w:rsidTr="006733D7">
        <w:trPr>
          <w:trHeight w:val="2041"/>
        </w:trPr>
        <w:tc>
          <w:tcPr>
            <w:tcW w:w="1197" w:type="dxa"/>
            <w:shd w:val="clear" w:color="auto" w:fill="auto"/>
            <w:hideMark/>
          </w:tcPr>
          <w:p w14:paraId="24D5E68A"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t>Dassanayake (2017); Canada</w:t>
            </w:r>
          </w:p>
        </w:tc>
        <w:tc>
          <w:tcPr>
            <w:tcW w:w="992" w:type="dxa"/>
            <w:shd w:val="clear" w:color="auto" w:fill="auto"/>
            <w:hideMark/>
          </w:tcPr>
          <w:p w14:paraId="3CF9FDB2"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Mixed methods (cohort analytic &amp; qualitative)</w:t>
            </w:r>
          </w:p>
        </w:tc>
        <w:tc>
          <w:tcPr>
            <w:tcW w:w="1352" w:type="dxa"/>
            <w:shd w:val="clear" w:color="auto" w:fill="auto"/>
            <w:hideMark/>
          </w:tcPr>
          <w:p w14:paraId="5D866D07"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To </w:t>
            </w:r>
            <w:r>
              <w:rPr>
                <w:rFonts w:ascii="Calibri" w:eastAsia="Times New Roman" w:hAnsi="Calibri" w:cs="Calibri"/>
                <w:color w:val="000000"/>
                <w:sz w:val="16"/>
                <w:szCs w:val="16"/>
                <w:lang w:val="en-GB" w:eastAsia="en-GB"/>
              </w:rPr>
              <w:t>examine if</w:t>
            </w:r>
            <w:r w:rsidRPr="006F1790">
              <w:rPr>
                <w:rFonts w:ascii="Calibri" w:eastAsia="Times New Roman" w:hAnsi="Calibri" w:cs="Calibri"/>
                <w:color w:val="000000"/>
                <w:sz w:val="16"/>
                <w:szCs w:val="16"/>
                <w:lang w:val="en-GB" w:eastAsia="en-GB"/>
              </w:rPr>
              <w:t xml:space="preserve"> building health promoting school environments by applying the CSH approach may decrease the anxiety and depression among students directly and indirectly.</w:t>
            </w:r>
          </w:p>
        </w:tc>
        <w:tc>
          <w:tcPr>
            <w:tcW w:w="2305" w:type="dxa"/>
            <w:gridSpan w:val="2"/>
          </w:tcPr>
          <w:p w14:paraId="09119DCE"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Physical</w:t>
            </w:r>
          </w:p>
          <w:p w14:paraId="03DFAFC5"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3766DA6E"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No intervention</w:t>
            </w:r>
          </w:p>
        </w:tc>
        <w:tc>
          <w:tcPr>
            <w:tcW w:w="1818" w:type="dxa"/>
            <w:shd w:val="clear" w:color="auto" w:fill="auto"/>
            <w:hideMark/>
          </w:tcPr>
          <w:p w14:paraId="7FD67AD5"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245 schools</w:t>
            </w:r>
            <w:r w:rsidRPr="006F1790">
              <w:rPr>
                <w:rFonts w:ascii="Calibri" w:eastAsia="Times New Roman" w:hAnsi="Calibri" w:cs="Calibri"/>
                <w:color w:val="000000"/>
                <w:sz w:val="16"/>
                <w:szCs w:val="16"/>
                <w:lang w:val="en-GB" w:eastAsia="en-GB"/>
              </w:rPr>
              <w:br/>
              <w:t>75000 students</w:t>
            </w:r>
            <w:r w:rsidRPr="006F1790">
              <w:rPr>
                <w:rFonts w:ascii="Calibri" w:eastAsia="Times New Roman" w:hAnsi="Calibri" w:cs="Calibri"/>
                <w:color w:val="000000"/>
                <w:sz w:val="16"/>
                <w:szCs w:val="16"/>
                <w:lang w:val="en-GB" w:eastAsia="en-GB"/>
              </w:rPr>
              <w:br/>
              <w:t xml:space="preserve">school age pupils (ages not explicitly stated) </w:t>
            </w:r>
          </w:p>
        </w:tc>
        <w:tc>
          <w:tcPr>
            <w:tcW w:w="1046" w:type="dxa"/>
            <w:shd w:val="clear" w:color="auto" w:fill="auto"/>
            <w:hideMark/>
          </w:tcPr>
          <w:p w14:paraId="62334B8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Not stated</w:t>
            </w:r>
          </w:p>
        </w:tc>
        <w:tc>
          <w:tcPr>
            <w:tcW w:w="1985" w:type="dxa"/>
            <w:shd w:val="clear" w:color="auto" w:fill="auto"/>
            <w:hideMark/>
          </w:tcPr>
          <w:p w14:paraId="64E4F6D2" w14:textId="77777777" w:rsidR="00E60B7D" w:rsidRPr="00D843DA" w:rsidRDefault="00E60B7D" w:rsidP="006733D7">
            <w:pPr>
              <w:spacing w:after="0" w:line="240" w:lineRule="auto"/>
              <w:rPr>
                <w:rFonts w:ascii="Calibri" w:eastAsia="Times New Roman" w:hAnsi="Calibri" w:cs="Calibri"/>
                <w:color w:val="000000"/>
                <w:sz w:val="16"/>
                <w:szCs w:val="16"/>
                <w:lang w:val="en-GB" w:eastAsia="en-GB"/>
              </w:rPr>
            </w:pPr>
            <w:r>
              <w:rPr>
                <w:sz w:val="16"/>
                <w:szCs w:val="16"/>
              </w:rPr>
              <w:t>Q</w:t>
            </w:r>
            <w:r w:rsidRPr="00D843DA">
              <w:rPr>
                <w:sz w:val="16"/>
                <w:szCs w:val="16"/>
              </w:rPr>
              <w:t>uestions investigated the frequency in which the students experience feelings or display symptoms related to anxiety and depression scaled on a four-point scale: 0 = ‘Never or hardly ever’, 1 = ‘About once a week’, 2 = ‘About 2 or 3 times a week’ and 3 = ‘Every day or almost every day’.</w:t>
            </w:r>
          </w:p>
          <w:p w14:paraId="3EDDB766" w14:textId="77777777" w:rsidR="00E60B7D" w:rsidRPr="00D843DA" w:rsidRDefault="00E60B7D" w:rsidP="006733D7">
            <w:pPr>
              <w:spacing w:after="0" w:line="240" w:lineRule="auto"/>
              <w:rPr>
                <w:rFonts w:ascii="Calibri" w:eastAsia="Times New Roman" w:hAnsi="Calibri" w:cs="Calibri"/>
                <w:color w:val="000000"/>
                <w:sz w:val="16"/>
                <w:szCs w:val="16"/>
                <w:lang w:val="en-GB" w:eastAsia="en-GB"/>
              </w:rPr>
            </w:pPr>
          </w:p>
          <w:p w14:paraId="5AD1871D" w14:textId="77777777" w:rsidR="00E60B7D" w:rsidRPr="00D843DA" w:rsidRDefault="00E60B7D" w:rsidP="006733D7">
            <w:pPr>
              <w:spacing w:after="0" w:line="240" w:lineRule="auto"/>
              <w:rPr>
                <w:rFonts w:ascii="Calibri" w:eastAsia="Times New Roman" w:hAnsi="Calibri" w:cs="Calibri"/>
                <w:color w:val="000000"/>
                <w:sz w:val="16"/>
                <w:szCs w:val="16"/>
                <w:lang w:val="en-GB" w:eastAsia="en-GB"/>
              </w:rPr>
            </w:pPr>
            <w:r w:rsidRPr="00D843DA">
              <w:rPr>
                <w:rFonts w:ascii="Calibri" w:eastAsia="Times New Roman" w:hAnsi="Calibri" w:cs="Calibri"/>
                <w:color w:val="000000"/>
                <w:sz w:val="16"/>
                <w:szCs w:val="16"/>
                <w:lang w:val="en-GB" w:eastAsia="en-GB"/>
              </w:rPr>
              <w:t>Survey questions asking about common processes and strategies implemented by funded schools</w:t>
            </w:r>
            <w:r>
              <w:rPr>
                <w:rFonts w:ascii="Calibri" w:eastAsia="Times New Roman" w:hAnsi="Calibri" w:cs="Calibri"/>
                <w:color w:val="000000"/>
                <w:sz w:val="16"/>
                <w:szCs w:val="16"/>
                <w:lang w:val="en-GB" w:eastAsia="en-GB"/>
              </w:rPr>
              <w:t>.</w:t>
            </w:r>
          </w:p>
        </w:tc>
        <w:tc>
          <w:tcPr>
            <w:tcW w:w="5102" w:type="dxa"/>
            <w:shd w:val="clear" w:color="auto" w:fill="auto"/>
            <w:hideMark/>
          </w:tcPr>
          <w:p w14:paraId="3339532E" w14:textId="77777777" w:rsidR="00E60B7D" w:rsidRDefault="00E60B7D" w:rsidP="006733D7">
            <w:pPr>
              <w:spacing w:after="0" w:line="240" w:lineRule="auto"/>
              <w:rPr>
                <w:sz w:val="16"/>
                <w:szCs w:val="16"/>
              </w:rPr>
            </w:pPr>
            <w:r>
              <w:rPr>
                <w:sz w:val="16"/>
                <w:szCs w:val="16"/>
              </w:rPr>
              <w:t xml:space="preserve">Quantitative findings - </w:t>
            </w:r>
            <w:r w:rsidRPr="00853E46">
              <w:rPr>
                <w:sz w:val="16"/>
                <w:szCs w:val="16"/>
              </w:rPr>
              <w:t xml:space="preserve">The schools that are in the </w:t>
            </w:r>
            <w:proofErr w:type="gramStart"/>
            <w:r w:rsidRPr="00853E46">
              <w:rPr>
                <w:sz w:val="16"/>
                <w:szCs w:val="16"/>
              </w:rPr>
              <w:t>actively-funded</w:t>
            </w:r>
            <w:proofErr w:type="gramEnd"/>
            <w:r w:rsidRPr="00853E46">
              <w:rPr>
                <w:sz w:val="16"/>
                <w:szCs w:val="16"/>
              </w:rPr>
              <w:t xml:space="preserve"> stage, relative to the ones in the pre-funded stage, ha</w:t>
            </w:r>
            <w:r>
              <w:rPr>
                <w:sz w:val="16"/>
                <w:szCs w:val="16"/>
              </w:rPr>
              <w:t>d</w:t>
            </w:r>
            <w:r w:rsidRPr="00853E46">
              <w:rPr>
                <w:sz w:val="16"/>
                <w:szCs w:val="16"/>
              </w:rPr>
              <w:t xml:space="preserve"> lower percentages of students with anxiety and depression. Specifically, the percentage of students that suffer from anxiety and depression </w:t>
            </w:r>
            <w:r>
              <w:rPr>
                <w:sz w:val="16"/>
                <w:szCs w:val="16"/>
              </w:rPr>
              <w:t>were</w:t>
            </w:r>
            <w:r w:rsidRPr="00853E46">
              <w:rPr>
                <w:sz w:val="16"/>
                <w:szCs w:val="16"/>
              </w:rPr>
              <w:t xml:space="preserve"> about 5 and 3% less in the </w:t>
            </w:r>
            <w:proofErr w:type="gramStart"/>
            <w:r w:rsidRPr="00853E46">
              <w:rPr>
                <w:sz w:val="16"/>
                <w:szCs w:val="16"/>
              </w:rPr>
              <w:t>actively-funded</w:t>
            </w:r>
            <w:proofErr w:type="gramEnd"/>
            <w:r w:rsidRPr="00853E46">
              <w:rPr>
                <w:sz w:val="16"/>
                <w:szCs w:val="16"/>
              </w:rPr>
              <w:t xml:space="preserve"> schools relative to pre-funded schools.</w:t>
            </w:r>
          </w:p>
          <w:p w14:paraId="3938D7EA" w14:textId="77777777" w:rsidR="00E60B7D" w:rsidRDefault="00E60B7D" w:rsidP="006733D7">
            <w:pPr>
              <w:spacing w:after="0" w:line="240" w:lineRule="auto"/>
              <w:rPr>
                <w:sz w:val="16"/>
                <w:szCs w:val="16"/>
              </w:rPr>
            </w:pPr>
          </w:p>
          <w:p w14:paraId="54BFFB6E" w14:textId="77777777" w:rsidR="00E60B7D" w:rsidRDefault="00E60B7D" w:rsidP="006733D7">
            <w:pPr>
              <w:spacing w:after="0" w:line="240" w:lineRule="auto"/>
              <w:rPr>
                <w:sz w:val="16"/>
                <w:szCs w:val="16"/>
              </w:rPr>
            </w:pPr>
            <w:r>
              <w:rPr>
                <w:sz w:val="16"/>
                <w:szCs w:val="16"/>
              </w:rPr>
              <w:t xml:space="preserve">Qualitative findings – the five common processes and strategies </w:t>
            </w:r>
            <w:r w:rsidRPr="00EE0A2E">
              <w:rPr>
                <w:sz w:val="16"/>
                <w:szCs w:val="16"/>
              </w:rPr>
              <w:t>that may have created the observed effects on anxiety and depression among actively-funded schools</w:t>
            </w:r>
            <w:r>
              <w:rPr>
                <w:sz w:val="16"/>
                <w:szCs w:val="16"/>
              </w:rPr>
              <w:t xml:space="preserve"> were: </w:t>
            </w:r>
          </w:p>
          <w:p w14:paraId="641D997A" w14:textId="77777777" w:rsidR="00E60B7D" w:rsidRPr="00470875" w:rsidRDefault="00E60B7D" w:rsidP="006733D7">
            <w:pPr>
              <w:spacing w:after="0" w:line="240" w:lineRule="auto"/>
              <w:rPr>
                <w:rFonts w:ascii="Calibri" w:eastAsia="Times New Roman" w:hAnsi="Calibri" w:cs="Calibri"/>
                <w:color w:val="000000"/>
                <w:sz w:val="16"/>
                <w:szCs w:val="16"/>
                <w:lang w:val="en-GB" w:eastAsia="en-GB"/>
              </w:rPr>
            </w:pPr>
            <w:r w:rsidRPr="00771719">
              <w:rPr>
                <w:rFonts w:ascii="Calibri" w:eastAsia="Times New Roman" w:hAnsi="Calibri" w:cs="Calibri"/>
                <w:color w:val="000000"/>
                <w:sz w:val="16"/>
                <w:szCs w:val="16"/>
                <w:u w:val="single"/>
                <w:lang w:val="en-GB" w:eastAsia="en-GB"/>
              </w:rPr>
              <w:t>Mental Health Initiative</w:t>
            </w:r>
            <w:r w:rsidRPr="00470875">
              <w:rPr>
                <w:rFonts w:ascii="Calibri" w:eastAsia="Times New Roman" w:hAnsi="Calibri" w:cs="Calibri"/>
                <w:color w:val="000000"/>
                <w:sz w:val="16"/>
                <w:szCs w:val="16"/>
                <w:lang w:val="en-GB" w:eastAsia="en-GB"/>
              </w:rPr>
              <w:t xml:space="preserve"> ranging from presentations and workshops for teachers, students and parents to increased training for teachers and support staff. </w:t>
            </w:r>
          </w:p>
          <w:p w14:paraId="5E95DA73" w14:textId="77777777" w:rsidR="00E60B7D" w:rsidRPr="00691E63" w:rsidRDefault="00E60B7D" w:rsidP="006733D7">
            <w:pPr>
              <w:spacing w:after="0" w:line="240" w:lineRule="auto"/>
              <w:rPr>
                <w:rFonts w:ascii="Calibri" w:eastAsia="Times New Roman" w:hAnsi="Calibri" w:cs="Calibri"/>
                <w:color w:val="000000"/>
                <w:sz w:val="16"/>
                <w:szCs w:val="16"/>
                <w:lang w:val="en-GB" w:eastAsia="en-GB"/>
              </w:rPr>
            </w:pPr>
            <w:r w:rsidRPr="00771719">
              <w:rPr>
                <w:rFonts w:ascii="Calibri" w:eastAsia="Times New Roman" w:hAnsi="Calibri" w:cs="Calibri"/>
                <w:color w:val="000000"/>
                <w:sz w:val="16"/>
                <w:szCs w:val="16"/>
                <w:u w:val="single"/>
                <w:lang w:val="en-GB" w:eastAsia="en-GB"/>
              </w:rPr>
              <w:t>Education Initiatives</w:t>
            </w:r>
            <w:r>
              <w:rPr>
                <w:rFonts w:ascii="Calibri" w:eastAsia="Times New Roman" w:hAnsi="Calibri" w:cs="Calibri"/>
                <w:color w:val="000000"/>
                <w:sz w:val="16"/>
                <w:szCs w:val="16"/>
                <w:lang w:val="en-GB" w:eastAsia="en-GB"/>
              </w:rPr>
              <w:t xml:space="preserve"> such as healthy education sessions covering topics including mental health issues, healthy relationships</w:t>
            </w:r>
          </w:p>
          <w:p w14:paraId="35EA54A8"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771719">
              <w:rPr>
                <w:rFonts w:ascii="Calibri" w:eastAsia="Times New Roman" w:hAnsi="Calibri" w:cs="Calibri"/>
                <w:color w:val="000000"/>
                <w:sz w:val="16"/>
                <w:szCs w:val="16"/>
                <w:u w:val="single"/>
                <w:lang w:val="en-GB" w:eastAsia="en-GB"/>
              </w:rPr>
              <w:t>New Class Activities</w:t>
            </w:r>
            <w:r>
              <w:rPr>
                <w:rFonts w:ascii="Calibri" w:eastAsia="Times New Roman" w:hAnsi="Calibri" w:cs="Calibri"/>
                <w:color w:val="000000"/>
                <w:sz w:val="16"/>
                <w:szCs w:val="16"/>
                <w:lang w:val="en-GB" w:eastAsia="en-GB"/>
              </w:rPr>
              <w:t xml:space="preserve"> with a common strategy to increase student engagement.</w:t>
            </w:r>
          </w:p>
          <w:p w14:paraId="79BE7390"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771719">
              <w:rPr>
                <w:rFonts w:ascii="Calibri" w:eastAsia="Times New Roman" w:hAnsi="Calibri" w:cs="Calibri"/>
                <w:color w:val="000000"/>
                <w:sz w:val="16"/>
                <w:szCs w:val="16"/>
                <w:u w:val="single"/>
                <w:lang w:val="en-GB" w:eastAsia="en-GB"/>
              </w:rPr>
              <w:t>Student Leadership Clubs</w:t>
            </w:r>
            <w:r>
              <w:rPr>
                <w:rFonts w:ascii="Calibri" w:eastAsia="Times New Roman" w:hAnsi="Calibri" w:cs="Calibri"/>
                <w:color w:val="000000"/>
                <w:sz w:val="16"/>
                <w:szCs w:val="16"/>
                <w:lang w:val="en-GB" w:eastAsia="en-GB"/>
              </w:rPr>
              <w:t xml:space="preserve"> in order to promote positive mental health.</w:t>
            </w:r>
          </w:p>
          <w:p w14:paraId="1A6466E8"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771719">
              <w:rPr>
                <w:rFonts w:ascii="Calibri" w:eastAsia="Times New Roman" w:hAnsi="Calibri" w:cs="Calibri"/>
                <w:color w:val="000000"/>
                <w:sz w:val="16"/>
                <w:szCs w:val="16"/>
                <w:u w:val="single"/>
                <w:lang w:val="en-GB" w:eastAsia="en-GB"/>
              </w:rPr>
              <w:t>Creation of ‘Healthy Spaces’</w:t>
            </w:r>
            <w:r w:rsidRPr="006F1790">
              <w:rPr>
                <w:rFonts w:ascii="Calibri" w:eastAsia="Times New Roman" w:hAnsi="Calibri" w:cs="Calibri"/>
                <w:color w:val="000000"/>
                <w:sz w:val="16"/>
                <w:szCs w:val="16"/>
                <w:lang w:val="en-GB" w:eastAsia="en-GB"/>
              </w:rPr>
              <w:t xml:space="preserve"> - The healthy spaces were created both inside and outside of the school </w:t>
            </w:r>
            <w:proofErr w:type="gramStart"/>
            <w:r w:rsidRPr="006F1790">
              <w:rPr>
                <w:rFonts w:ascii="Calibri" w:eastAsia="Times New Roman" w:hAnsi="Calibri" w:cs="Calibri"/>
                <w:color w:val="000000"/>
                <w:sz w:val="16"/>
                <w:szCs w:val="16"/>
                <w:lang w:val="en-GB" w:eastAsia="en-GB"/>
              </w:rPr>
              <w:t>buildings, and</w:t>
            </w:r>
            <w:proofErr w:type="gramEnd"/>
            <w:r w:rsidRPr="006F1790">
              <w:rPr>
                <w:rFonts w:ascii="Calibri" w:eastAsia="Times New Roman" w:hAnsi="Calibri" w:cs="Calibri"/>
                <w:color w:val="000000"/>
                <w:sz w:val="16"/>
                <w:szCs w:val="16"/>
                <w:lang w:val="en-GB" w:eastAsia="en-GB"/>
              </w:rPr>
              <w:t xml:space="preserve"> provided a space for students and teachers to take a healthy break to enjoy healthy snacks, movement breaks, and mental health breaks.  </w:t>
            </w:r>
          </w:p>
        </w:tc>
      </w:tr>
      <w:tr w:rsidR="00E60B7D" w:rsidRPr="00B949C8" w14:paraId="63B8711C" w14:textId="77777777" w:rsidTr="006733D7">
        <w:trPr>
          <w:trHeight w:val="2721"/>
        </w:trPr>
        <w:tc>
          <w:tcPr>
            <w:tcW w:w="1197" w:type="dxa"/>
            <w:shd w:val="clear" w:color="auto" w:fill="auto"/>
            <w:hideMark/>
          </w:tcPr>
          <w:p w14:paraId="7B7E9AC3"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lastRenderedPageBreak/>
              <w:t>Halsey (2005); UK</w:t>
            </w:r>
          </w:p>
        </w:tc>
        <w:tc>
          <w:tcPr>
            <w:tcW w:w="992" w:type="dxa"/>
            <w:shd w:val="clear" w:color="auto" w:fill="auto"/>
            <w:hideMark/>
          </w:tcPr>
          <w:p w14:paraId="43042DE4" w14:textId="77777777" w:rsidR="00E60B7D" w:rsidRPr="006F1790" w:rsidRDefault="00E60B7D" w:rsidP="006733D7">
            <w:pPr>
              <w:spacing w:after="0" w:line="240" w:lineRule="auto"/>
              <w:rPr>
                <w:rFonts w:ascii="Calibri" w:eastAsia="Times New Roman" w:hAnsi="Calibri" w:cs="Calibri"/>
                <w:sz w:val="16"/>
                <w:szCs w:val="16"/>
                <w:lang w:val="en-GB" w:eastAsia="en-GB"/>
              </w:rPr>
            </w:pPr>
            <w:r w:rsidRPr="006F1790">
              <w:rPr>
                <w:rFonts w:ascii="Calibri" w:eastAsia="Times New Roman" w:hAnsi="Calibri" w:cs="Calibri"/>
                <w:sz w:val="16"/>
                <w:szCs w:val="16"/>
                <w:lang w:val="en-GB" w:eastAsia="en-GB"/>
              </w:rPr>
              <w:t xml:space="preserve">Qualitative </w:t>
            </w:r>
          </w:p>
        </w:tc>
        <w:tc>
          <w:tcPr>
            <w:tcW w:w="1352" w:type="dxa"/>
            <w:shd w:val="clear" w:color="auto" w:fill="auto"/>
            <w:hideMark/>
          </w:tcPr>
          <w:p w14:paraId="126151D5"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To investigate the operational issues associated with Behaviour and Education Support Teams (BESTs)</w:t>
            </w:r>
            <w:r>
              <w:rPr>
                <w:rFonts w:ascii="Calibri" w:eastAsia="Times New Roman" w:hAnsi="Calibri" w:cs="Calibri"/>
                <w:color w:val="000000"/>
                <w:sz w:val="16"/>
                <w:szCs w:val="16"/>
                <w:lang w:val="en-GB" w:eastAsia="en-GB"/>
              </w:rPr>
              <w:t xml:space="preserve"> and </w:t>
            </w:r>
            <w:r w:rsidRPr="006F1790">
              <w:rPr>
                <w:rFonts w:ascii="Calibri" w:eastAsia="Times New Roman" w:hAnsi="Calibri" w:cs="Calibri"/>
                <w:color w:val="000000"/>
                <w:sz w:val="16"/>
                <w:szCs w:val="16"/>
                <w:lang w:val="en-GB" w:eastAsia="en-GB"/>
              </w:rPr>
              <w:t xml:space="preserve">to seek the views of other commentators including members of the BEST team and school personnel and explore the impact and effectiveness of BESTs. </w:t>
            </w:r>
          </w:p>
        </w:tc>
        <w:tc>
          <w:tcPr>
            <w:tcW w:w="2305" w:type="dxa"/>
            <w:gridSpan w:val="2"/>
          </w:tcPr>
          <w:p w14:paraId="3A8D0F3A"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Social / Relational</w:t>
            </w:r>
          </w:p>
          <w:p w14:paraId="508DFC69"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721927E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No intervention</w:t>
            </w:r>
          </w:p>
        </w:tc>
        <w:tc>
          <w:tcPr>
            <w:tcW w:w="1818" w:type="dxa"/>
            <w:shd w:val="clear" w:color="auto" w:fill="auto"/>
            <w:hideMark/>
          </w:tcPr>
          <w:p w14:paraId="4A1CA800"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29 schools</w:t>
            </w:r>
            <w:r w:rsidRPr="006F1790">
              <w:rPr>
                <w:rFonts w:ascii="Calibri" w:eastAsia="Times New Roman" w:hAnsi="Calibri" w:cs="Calibri"/>
                <w:color w:val="000000"/>
                <w:sz w:val="16"/>
                <w:szCs w:val="16"/>
                <w:lang w:val="en-GB" w:eastAsia="en-GB"/>
              </w:rPr>
              <w:br/>
              <w:t>Not stated</w:t>
            </w:r>
            <w:r w:rsidRPr="006F1790">
              <w:rPr>
                <w:rFonts w:ascii="Calibri" w:eastAsia="Times New Roman" w:hAnsi="Calibri" w:cs="Calibri"/>
                <w:color w:val="000000"/>
                <w:sz w:val="16"/>
                <w:szCs w:val="16"/>
                <w:lang w:val="en-GB" w:eastAsia="en-GB"/>
              </w:rPr>
              <w:br/>
              <w:t>Not stated</w:t>
            </w:r>
            <w:r w:rsidRPr="006F1790">
              <w:rPr>
                <w:rFonts w:ascii="Calibri" w:eastAsia="Times New Roman" w:hAnsi="Calibri" w:cs="Calibri"/>
                <w:color w:val="000000"/>
                <w:sz w:val="16"/>
                <w:szCs w:val="16"/>
                <w:lang w:val="en-GB" w:eastAsia="en-GB"/>
              </w:rPr>
              <w:br/>
              <w:t>range 5-18 years</w:t>
            </w:r>
          </w:p>
        </w:tc>
        <w:tc>
          <w:tcPr>
            <w:tcW w:w="1046" w:type="dxa"/>
            <w:shd w:val="clear" w:color="auto" w:fill="auto"/>
            <w:hideMark/>
          </w:tcPr>
          <w:p w14:paraId="4865F52C"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Primary and secondary schools</w:t>
            </w:r>
          </w:p>
        </w:tc>
        <w:tc>
          <w:tcPr>
            <w:tcW w:w="1985" w:type="dxa"/>
            <w:shd w:val="clear" w:color="auto" w:fill="auto"/>
            <w:hideMark/>
          </w:tcPr>
          <w:p w14:paraId="0A7B656A"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Process evaluation: operational models used, developmental and sustainability issues, impact and effectiveness</w:t>
            </w:r>
          </w:p>
        </w:tc>
        <w:tc>
          <w:tcPr>
            <w:tcW w:w="5102" w:type="dxa"/>
            <w:shd w:val="clear" w:color="auto" w:fill="auto"/>
            <w:hideMark/>
          </w:tcPr>
          <w:p w14:paraId="3AEE5179"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Participants noted the impact of BESTs</w:t>
            </w:r>
            <w:r w:rsidRPr="006F1790">
              <w:rPr>
                <w:rFonts w:ascii="Calibri" w:eastAsia="Times New Roman" w:hAnsi="Calibri" w:cs="Calibri"/>
                <w:color w:val="000000"/>
                <w:sz w:val="16"/>
                <w:szCs w:val="16"/>
                <w:lang w:val="en-GB" w:eastAsia="en-GB"/>
              </w:rPr>
              <w:t xml:space="preserve"> on self-esteem, confidence and overall happiness of children and young people. BEST support impact</w:t>
            </w:r>
            <w:r>
              <w:rPr>
                <w:rFonts w:ascii="Calibri" w:eastAsia="Times New Roman" w:hAnsi="Calibri" w:cs="Calibri"/>
                <w:color w:val="000000"/>
                <w:sz w:val="16"/>
                <w:szCs w:val="16"/>
                <w:lang w:val="en-GB" w:eastAsia="en-GB"/>
              </w:rPr>
              <w:t>ed</w:t>
            </w:r>
            <w:r w:rsidRPr="006F1790">
              <w:rPr>
                <w:rFonts w:ascii="Calibri" w:eastAsia="Times New Roman" w:hAnsi="Calibri" w:cs="Calibri"/>
                <w:color w:val="000000"/>
                <w:sz w:val="16"/>
                <w:szCs w:val="16"/>
                <w:lang w:val="en-GB" w:eastAsia="en-GB"/>
              </w:rPr>
              <w:t xml:space="preserve"> on pupils’ ability to cope with the transition to secondary school, increasing their overall confidence about the move and thus reducing the risk of emotional and behavioural issues in Year 7. </w:t>
            </w:r>
            <w:r>
              <w:rPr>
                <w:rFonts w:ascii="Calibri" w:eastAsia="Times New Roman" w:hAnsi="Calibri" w:cs="Calibri"/>
                <w:color w:val="000000"/>
                <w:sz w:val="16"/>
                <w:szCs w:val="16"/>
                <w:lang w:val="en-GB" w:eastAsia="en-GB"/>
              </w:rPr>
              <w:t>G</w:t>
            </w:r>
            <w:r w:rsidRPr="006F1790">
              <w:rPr>
                <w:rFonts w:ascii="Calibri" w:eastAsia="Times New Roman" w:hAnsi="Calibri" w:cs="Calibri"/>
                <w:color w:val="000000"/>
                <w:sz w:val="16"/>
                <w:szCs w:val="16"/>
                <w:lang w:val="en-GB" w:eastAsia="en-GB"/>
              </w:rPr>
              <w:t>iven often complex needs of the young people they were working with, BEST and school staff had to recognise that the impact might be small overall</w:t>
            </w:r>
            <w:r>
              <w:rPr>
                <w:rFonts w:ascii="Calibri" w:eastAsia="Times New Roman" w:hAnsi="Calibri" w:cs="Calibri"/>
                <w:color w:val="000000"/>
                <w:sz w:val="16"/>
                <w:szCs w:val="16"/>
                <w:lang w:val="en-GB" w:eastAsia="en-GB"/>
              </w:rPr>
              <w:t xml:space="preserve">, but </w:t>
            </w:r>
            <w:r w:rsidRPr="006F1790">
              <w:rPr>
                <w:rFonts w:ascii="Calibri" w:eastAsia="Times New Roman" w:hAnsi="Calibri" w:cs="Calibri"/>
                <w:color w:val="000000"/>
                <w:sz w:val="16"/>
                <w:szCs w:val="16"/>
                <w:lang w:val="en-GB" w:eastAsia="en-GB"/>
              </w:rPr>
              <w:t>small st</w:t>
            </w:r>
            <w:r>
              <w:rPr>
                <w:rFonts w:ascii="Calibri" w:eastAsia="Times New Roman" w:hAnsi="Calibri" w:cs="Calibri"/>
                <w:color w:val="000000"/>
                <w:sz w:val="16"/>
                <w:szCs w:val="16"/>
                <w:lang w:val="en-GB" w:eastAsia="en-GB"/>
              </w:rPr>
              <w:t>eps could make a big difference. Wh</w:t>
            </w:r>
            <w:r w:rsidRPr="006F1790">
              <w:rPr>
                <w:rFonts w:ascii="Calibri" w:eastAsia="Times New Roman" w:hAnsi="Calibri" w:cs="Calibri"/>
                <w:color w:val="000000"/>
                <w:sz w:val="16"/>
                <w:szCs w:val="16"/>
                <w:lang w:val="en-GB" w:eastAsia="en-GB"/>
              </w:rPr>
              <w:t>ile BEST could not always ‘solve’ problems, diagnosis of an underlying learning difficulty or facilitating a referral to another agency could be viewed as a successful outcome,</w:t>
            </w:r>
            <w:r>
              <w:rPr>
                <w:rFonts w:ascii="Calibri" w:eastAsia="Times New Roman" w:hAnsi="Calibri" w:cs="Calibri"/>
                <w:color w:val="000000"/>
                <w:sz w:val="16"/>
                <w:szCs w:val="16"/>
                <w:lang w:val="en-GB" w:eastAsia="en-GB"/>
              </w:rPr>
              <w:t xml:space="preserve"> leading to putting an</w:t>
            </w:r>
            <w:r w:rsidRPr="006F1790">
              <w:rPr>
                <w:rFonts w:ascii="Calibri" w:eastAsia="Times New Roman" w:hAnsi="Calibri" w:cs="Calibri"/>
                <w:color w:val="000000"/>
                <w:sz w:val="16"/>
                <w:szCs w:val="16"/>
                <w:lang w:val="en-GB" w:eastAsia="en-GB"/>
              </w:rPr>
              <w:t xml:space="preserve"> appropriate support in place in the longer term.</w:t>
            </w:r>
          </w:p>
        </w:tc>
      </w:tr>
      <w:tr w:rsidR="00E60B7D" w:rsidRPr="00B949C8" w14:paraId="5F13BF2E" w14:textId="77777777" w:rsidTr="006733D7">
        <w:trPr>
          <w:trHeight w:val="3515"/>
        </w:trPr>
        <w:tc>
          <w:tcPr>
            <w:tcW w:w="1197" w:type="dxa"/>
            <w:shd w:val="clear" w:color="auto" w:fill="auto"/>
            <w:hideMark/>
          </w:tcPr>
          <w:p w14:paraId="35D83D6D"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proofErr w:type="spellStart"/>
            <w:r w:rsidRPr="00D6298E">
              <w:rPr>
                <w:rFonts w:ascii="Calibri" w:eastAsia="Times New Roman" w:hAnsi="Calibri" w:cs="Calibri"/>
                <w:b/>
                <w:color w:val="000000"/>
                <w:sz w:val="16"/>
                <w:szCs w:val="16"/>
                <w:lang w:val="en-GB" w:eastAsia="en-GB"/>
              </w:rPr>
              <w:t>Welkowitz</w:t>
            </w:r>
            <w:proofErr w:type="spellEnd"/>
            <w:r w:rsidRPr="00D6298E">
              <w:rPr>
                <w:rFonts w:ascii="Calibri" w:eastAsia="Times New Roman" w:hAnsi="Calibri" w:cs="Calibri"/>
                <w:b/>
                <w:color w:val="000000"/>
                <w:sz w:val="16"/>
                <w:szCs w:val="16"/>
                <w:lang w:val="en-GB" w:eastAsia="en-GB"/>
              </w:rPr>
              <w:t xml:space="preserve"> (2001); USA</w:t>
            </w:r>
          </w:p>
        </w:tc>
        <w:tc>
          <w:tcPr>
            <w:tcW w:w="992" w:type="dxa"/>
            <w:shd w:val="clear" w:color="auto" w:fill="auto"/>
            <w:hideMark/>
          </w:tcPr>
          <w:p w14:paraId="43B95AE9"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Mixed methods (controlled trial &amp; qualitative)</w:t>
            </w:r>
          </w:p>
        </w:tc>
        <w:tc>
          <w:tcPr>
            <w:tcW w:w="1352" w:type="dxa"/>
            <w:shd w:val="clear" w:color="auto" w:fill="auto"/>
            <w:hideMark/>
          </w:tcPr>
          <w:p w14:paraId="38E16E18" w14:textId="77777777" w:rsidR="00E60B7D" w:rsidRPr="00543499" w:rsidRDefault="00E60B7D" w:rsidP="006733D7">
            <w:pPr>
              <w:spacing w:after="0" w:line="240" w:lineRule="auto"/>
              <w:rPr>
                <w:rFonts w:ascii="Calibri" w:eastAsia="Times New Roman" w:hAnsi="Calibri" w:cs="Calibri"/>
                <w:color w:val="000000"/>
                <w:sz w:val="16"/>
                <w:szCs w:val="16"/>
                <w:lang w:val="en-GB" w:eastAsia="en-GB"/>
              </w:rPr>
            </w:pPr>
            <w:r>
              <w:rPr>
                <w:rFonts w:ascii="Calibri" w:hAnsi="Calibri" w:cs="Calibri"/>
                <w:sz w:val="16"/>
                <w:szCs w:val="16"/>
              </w:rPr>
              <w:t>To discuss</w:t>
            </w:r>
            <w:r w:rsidRPr="00543499">
              <w:rPr>
                <w:rFonts w:ascii="Calibri" w:hAnsi="Calibri" w:cs="Calibri"/>
                <w:sz w:val="16"/>
                <w:szCs w:val="16"/>
              </w:rPr>
              <w:t xml:space="preserve"> activities and outcomes of the Mentor/Advisor Project, a program designed to promote positive self-concept and school success for high school students at risk of or experiencing emotional and behavioral disabilities in rural Vermont.</w:t>
            </w:r>
          </w:p>
        </w:tc>
        <w:tc>
          <w:tcPr>
            <w:tcW w:w="2305" w:type="dxa"/>
            <w:gridSpan w:val="2"/>
          </w:tcPr>
          <w:p w14:paraId="3B495334"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Social / Relational</w:t>
            </w:r>
          </w:p>
          <w:p w14:paraId="0709CC7C" w14:textId="77777777" w:rsidR="00E60B7D" w:rsidRDefault="00E60B7D" w:rsidP="006733D7">
            <w:pPr>
              <w:pStyle w:val="Default"/>
            </w:pPr>
          </w:p>
          <w:p w14:paraId="1DF65551" w14:textId="77777777" w:rsidR="00E60B7D" w:rsidRPr="00771719" w:rsidRDefault="00E60B7D" w:rsidP="006733D7">
            <w:pPr>
              <w:pStyle w:val="Default"/>
              <w:rPr>
                <w:sz w:val="16"/>
                <w:szCs w:val="16"/>
              </w:rPr>
            </w:pPr>
            <w:r w:rsidRPr="009E18C9">
              <w:rPr>
                <w:rFonts w:asciiTheme="minorHAnsi" w:hAnsiTheme="minorHAnsi" w:cstheme="minorHAnsi"/>
                <w:color w:val="auto"/>
                <w:sz w:val="16"/>
                <w:szCs w:val="16"/>
              </w:rPr>
              <w:t>Mentor</w:t>
            </w:r>
            <w:r>
              <w:rPr>
                <w:rFonts w:asciiTheme="minorHAnsi" w:hAnsiTheme="minorHAnsi" w:cstheme="minorHAnsi"/>
                <w:color w:val="auto"/>
                <w:sz w:val="16"/>
                <w:szCs w:val="16"/>
              </w:rPr>
              <w:t>s</w:t>
            </w:r>
            <w:r w:rsidRPr="009E18C9">
              <w:rPr>
                <w:rFonts w:asciiTheme="minorHAnsi" w:hAnsiTheme="minorHAnsi" w:cstheme="minorHAnsi"/>
                <w:color w:val="auto"/>
                <w:sz w:val="16"/>
                <w:szCs w:val="16"/>
              </w:rPr>
              <w:t xml:space="preserve">/advisors were </w:t>
            </w:r>
            <w:proofErr w:type="gramStart"/>
            <w:r w:rsidRPr="009E18C9">
              <w:rPr>
                <w:rFonts w:asciiTheme="minorHAnsi" w:hAnsiTheme="minorHAnsi" w:cstheme="minorHAnsi"/>
                <w:color w:val="auto"/>
                <w:sz w:val="16"/>
                <w:szCs w:val="16"/>
              </w:rPr>
              <w:t>volunteers</w:t>
            </w:r>
            <w:proofErr w:type="gramEnd"/>
            <w:r w:rsidRPr="009E18C9">
              <w:rPr>
                <w:rFonts w:asciiTheme="minorHAnsi" w:hAnsiTheme="minorHAnsi" w:cstheme="minorHAnsi"/>
                <w:color w:val="auto"/>
                <w:sz w:val="16"/>
                <w:szCs w:val="16"/>
              </w:rPr>
              <w:t xml:space="preserve"> </w:t>
            </w:r>
            <w:r>
              <w:rPr>
                <w:rFonts w:asciiTheme="minorHAnsi" w:hAnsiTheme="minorHAnsi" w:cstheme="minorHAnsi"/>
                <w:color w:val="auto"/>
                <w:sz w:val="16"/>
                <w:szCs w:val="16"/>
              </w:rPr>
              <w:t>members of</w:t>
            </w:r>
            <w:r w:rsidRPr="009E18C9">
              <w:rPr>
                <w:rFonts w:asciiTheme="minorHAnsi" w:hAnsiTheme="minorHAnsi" w:cstheme="minorHAnsi"/>
                <w:color w:val="auto"/>
                <w:sz w:val="16"/>
                <w:szCs w:val="16"/>
              </w:rPr>
              <w:t xml:space="preserve"> school faculty and staff</w:t>
            </w:r>
            <w:r>
              <w:rPr>
                <w:rFonts w:asciiTheme="minorHAnsi" w:hAnsiTheme="minorHAnsi" w:cstheme="minorHAnsi"/>
                <w:color w:val="auto"/>
                <w:sz w:val="16"/>
                <w:szCs w:val="16"/>
              </w:rPr>
              <w:t>.</w:t>
            </w:r>
            <w:r>
              <w:rPr>
                <w:color w:val="auto"/>
                <w:sz w:val="30"/>
                <w:szCs w:val="30"/>
              </w:rPr>
              <w:t xml:space="preserve"> </w:t>
            </w:r>
            <w:r w:rsidRPr="00771719">
              <w:rPr>
                <w:rFonts w:ascii="Calibri" w:hAnsi="Calibri" w:cs="Calibri"/>
                <w:sz w:val="16"/>
                <w:szCs w:val="16"/>
              </w:rPr>
              <w:t xml:space="preserve">Mentors worked with 8 students at risk of emotional and behavioural difficulties. This included: </w:t>
            </w:r>
          </w:p>
          <w:p w14:paraId="0E33B49C" w14:textId="77777777" w:rsidR="00E60B7D" w:rsidRPr="00C5408C" w:rsidRDefault="00E60B7D" w:rsidP="006733D7">
            <w:pPr>
              <w:spacing w:after="0" w:line="240" w:lineRule="auto"/>
              <w:rPr>
                <w:rFonts w:ascii="Calibri" w:eastAsia="Times New Roman" w:hAnsi="Calibri" w:cs="Calibri"/>
                <w:color w:val="000000"/>
                <w:sz w:val="16"/>
                <w:szCs w:val="16"/>
                <w:lang w:val="en-GB" w:eastAsia="en-GB"/>
              </w:rPr>
            </w:pPr>
            <w:r w:rsidRPr="00771719">
              <w:rPr>
                <w:sz w:val="16"/>
                <w:szCs w:val="16"/>
              </w:rPr>
              <w:t xml:space="preserve">1) a Mentor/Advisor </w:t>
            </w:r>
            <w:r>
              <w:rPr>
                <w:sz w:val="16"/>
                <w:szCs w:val="16"/>
              </w:rPr>
              <w:t>meeting</w:t>
            </w:r>
            <w:r w:rsidRPr="00771719">
              <w:rPr>
                <w:sz w:val="16"/>
                <w:szCs w:val="16"/>
              </w:rPr>
              <w:t xml:space="preserve"> regularly with</w:t>
            </w:r>
            <w:r>
              <w:rPr>
                <w:sz w:val="16"/>
                <w:szCs w:val="16"/>
              </w:rPr>
              <w:t xml:space="preserve"> </w:t>
            </w:r>
            <w:r w:rsidRPr="00771719">
              <w:rPr>
                <w:sz w:val="16"/>
                <w:szCs w:val="16"/>
              </w:rPr>
              <w:t>a small heterogeneous group of</w:t>
            </w:r>
            <w:r>
              <w:rPr>
                <w:sz w:val="16"/>
                <w:szCs w:val="16"/>
              </w:rPr>
              <w:t xml:space="preserve"> </w:t>
            </w:r>
            <w:r w:rsidRPr="00771719">
              <w:rPr>
                <w:sz w:val="16"/>
                <w:szCs w:val="16"/>
              </w:rPr>
              <w:t xml:space="preserve">students; 2) Community </w:t>
            </w:r>
            <w:proofErr w:type="gramStart"/>
            <w:r w:rsidRPr="00771719">
              <w:rPr>
                <w:sz w:val="16"/>
                <w:szCs w:val="16"/>
              </w:rPr>
              <w:t>service learning</w:t>
            </w:r>
            <w:proofErr w:type="gramEnd"/>
            <w:r w:rsidRPr="00771719">
              <w:rPr>
                <w:sz w:val="16"/>
                <w:szCs w:val="16"/>
              </w:rPr>
              <w:t xml:space="preserve"> projects developed and</w:t>
            </w:r>
            <w:r>
              <w:rPr>
                <w:sz w:val="16"/>
                <w:szCs w:val="16"/>
              </w:rPr>
              <w:t xml:space="preserve"> </w:t>
            </w:r>
            <w:r w:rsidRPr="00771719">
              <w:rPr>
                <w:sz w:val="16"/>
                <w:szCs w:val="16"/>
              </w:rPr>
              <w:t>implemented by the students; 3) Personal Learning Plans</w:t>
            </w:r>
            <w:r>
              <w:rPr>
                <w:sz w:val="16"/>
                <w:szCs w:val="16"/>
              </w:rPr>
              <w:t xml:space="preserve"> </w:t>
            </w:r>
            <w:r w:rsidRPr="00771719">
              <w:rPr>
                <w:sz w:val="16"/>
                <w:szCs w:val="16"/>
              </w:rPr>
              <w:t>developed by each</w:t>
            </w:r>
            <w:r>
              <w:rPr>
                <w:sz w:val="16"/>
                <w:szCs w:val="16"/>
              </w:rPr>
              <w:t xml:space="preserve"> </w:t>
            </w:r>
            <w:r w:rsidRPr="00771719">
              <w:rPr>
                <w:sz w:val="16"/>
                <w:szCs w:val="16"/>
              </w:rPr>
              <w:t xml:space="preserve">student to explore an area of individual interest </w:t>
            </w:r>
            <w:r>
              <w:rPr>
                <w:sz w:val="16"/>
                <w:szCs w:val="16"/>
              </w:rPr>
              <w:t xml:space="preserve">and their individual </w:t>
            </w:r>
            <w:r w:rsidRPr="00771719">
              <w:rPr>
                <w:sz w:val="16"/>
                <w:szCs w:val="16"/>
              </w:rPr>
              <w:t>strengths; and, 4) a collaborative</w:t>
            </w:r>
            <w:r>
              <w:rPr>
                <w:sz w:val="16"/>
                <w:szCs w:val="16"/>
              </w:rPr>
              <w:t xml:space="preserve"> </w:t>
            </w:r>
            <w:r w:rsidRPr="00771719">
              <w:rPr>
                <w:sz w:val="16"/>
                <w:szCs w:val="16"/>
              </w:rPr>
              <w:t>process for supporting the mentors.</w:t>
            </w:r>
          </w:p>
        </w:tc>
        <w:tc>
          <w:tcPr>
            <w:tcW w:w="1818" w:type="dxa"/>
            <w:shd w:val="clear" w:color="auto" w:fill="auto"/>
            <w:hideMark/>
          </w:tcPr>
          <w:p w14:paraId="70A47047"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1 school</w:t>
            </w:r>
            <w:r w:rsidRPr="006F1790">
              <w:rPr>
                <w:rFonts w:ascii="Calibri" w:eastAsia="Times New Roman" w:hAnsi="Calibri" w:cs="Calibri"/>
                <w:color w:val="000000"/>
                <w:sz w:val="16"/>
                <w:szCs w:val="16"/>
                <w:lang w:val="en-GB" w:eastAsia="en-GB"/>
              </w:rPr>
              <w:br/>
              <w:t xml:space="preserve">63 </w:t>
            </w:r>
            <w:r>
              <w:rPr>
                <w:rFonts w:ascii="Calibri" w:eastAsia="Times New Roman" w:hAnsi="Calibri" w:cs="Calibri"/>
                <w:color w:val="000000"/>
                <w:sz w:val="16"/>
                <w:szCs w:val="16"/>
                <w:lang w:val="en-GB" w:eastAsia="en-GB"/>
              </w:rPr>
              <w:t xml:space="preserve">participants at </w:t>
            </w:r>
            <w:r w:rsidRPr="006F1790">
              <w:rPr>
                <w:rFonts w:ascii="Calibri" w:eastAsia="Times New Roman" w:hAnsi="Calibri" w:cs="Calibri"/>
                <w:color w:val="000000"/>
                <w:sz w:val="16"/>
                <w:szCs w:val="16"/>
                <w:lang w:val="en-GB" w:eastAsia="en-GB"/>
              </w:rPr>
              <w:t>baseline</w:t>
            </w:r>
            <w:r w:rsidRPr="006F1790">
              <w:rPr>
                <w:rFonts w:ascii="Calibri" w:eastAsia="Times New Roman" w:hAnsi="Calibri" w:cs="Calibri"/>
                <w:color w:val="000000"/>
                <w:sz w:val="16"/>
                <w:szCs w:val="16"/>
                <w:lang w:val="en-GB" w:eastAsia="en-GB"/>
              </w:rPr>
              <w:br/>
              <w:t>N/A</w:t>
            </w:r>
            <w:r w:rsidRPr="006F1790">
              <w:rPr>
                <w:rFonts w:ascii="Calibri" w:eastAsia="Times New Roman" w:hAnsi="Calibri" w:cs="Calibri"/>
                <w:color w:val="000000"/>
                <w:sz w:val="16"/>
                <w:szCs w:val="16"/>
                <w:lang w:val="en-GB" w:eastAsia="en-GB"/>
              </w:rPr>
              <w:br/>
              <w:t>Grades 6-12</w:t>
            </w:r>
          </w:p>
          <w:p w14:paraId="6F74490E"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63.5% female</w:t>
            </w:r>
          </w:p>
          <w:p w14:paraId="5B23824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59% receiving free or reduced lunch</w:t>
            </w:r>
          </w:p>
        </w:tc>
        <w:tc>
          <w:tcPr>
            <w:tcW w:w="1046" w:type="dxa"/>
            <w:shd w:val="clear" w:color="auto" w:fill="auto"/>
            <w:hideMark/>
          </w:tcPr>
          <w:p w14:paraId="7C493EFE"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Secondary school</w:t>
            </w:r>
          </w:p>
        </w:tc>
        <w:tc>
          <w:tcPr>
            <w:tcW w:w="1985" w:type="dxa"/>
            <w:shd w:val="clear" w:color="auto" w:fill="auto"/>
            <w:hideMark/>
          </w:tcPr>
          <w:p w14:paraId="2102A3BE"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Emotional and behavioural strengths: Behavioural and Emotional Rating Scale (BERS)</w:t>
            </w:r>
            <w:r w:rsidRPr="006F1790">
              <w:rPr>
                <w:rFonts w:ascii="Calibri" w:eastAsia="Times New Roman" w:hAnsi="Calibri" w:cs="Calibri"/>
                <w:color w:val="000000"/>
                <w:sz w:val="16"/>
                <w:szCs w:val="16"/>
                <w:lang w:val="en-GB" w:eastAsia="en-GB"/>
              </w:rPr>
              <w:br/>
              <w:t>Life skills: collaborative teaming, personal goal planning, problem solving/decision-making, conflict resolution, community service, self-appraisal: scale developed by authors</w:t>
            </w:r>
            <w:r w:rsidRPr="006F1790">
              <w:rPr>
                <w:rFonts w:ascii="Calibri" w:eastAsia="Times New Roman" w:hAnsi="Calibri" w:cs="Calibri"/>
                <w:color w:val="000000"/>
                <w:sz w:val="16"/>
                <w:szCs w:val="16"/>
                <w:lang w:val="en-GB" w:eastAsia="en-GB"/>
              </w:rPr>
              <w:br/>
              <w:t>Self-reported impact of participation</w:t>
            </w:r>
          </w:p>
          <w:p w14:paraId="7D506119"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0FA9FB50"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Interviews asking about school climate, belonging, mastery, independence and generosity. </w:t>
            </w:r>
          </w:p>
        </w:tc>
        <w:tc>
          <w:tcPr>
            <w:tcW w:w="5102" w:type="dxa"/>
            <w:shd w:val="clear" w:color="auto" w:fill="auto"/>
            <w:hideMark/>
          </w:tcPr>
          <w:p w14:paraId="071AF007"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In intervention group there was a small but not statistically significant improvement in </w:t>
            </w:r>
            <w:r w:rsidRPr="006F1790">
              <w:rPr>
                <w:rFonts w:ascii="Calibri" w:eastAsia="Times New Roman" w:hAnsi="Calibri" w:cs="Calibri"/>
                <w:color w:val="000000"/>
                <w:sz w:val="16"/>
                <w:szCs w:val="16"/>
                <w:lang w:val="en-GB" w:eastAsia="en-GB"/>
              </w:rPr>
              <w:t>performance on certain</w:t>
            </w:r>
            <w:r>
              <w:rPr>
                <w:rFonts w:ascii="Calibri" w:eastAsia="Times New Roman" w:hAnsi="Calibri" w:cs="Calibri"/>
                <w:color w:val="000000"/>
                <w:sz w:val="16"/>
                <w:szCs w:val="16"/>
                <w:lang w:val="en-GB" w:eastAsia="en-GB"/>
              </w:rPr>
              <w:t xml:space="preserve"> </w:t>
            </w:r>
            <w:r w:rsidRPr="006F1790">
              <w:rPr>
                <w:rFonts w:ascii="Calibri" w:eastAsia="Times New Roman" w:hAnsi="Calibri" w:cs="Calibri"/>
                <w:color w:val="000000"/>
                <w:sz w:val="16"/>
                <w:szCs w:val="16"/>
                <w:lang w:val="en-GB" w:eastAsia="en-GB"/>
              </w:rPr>
              <w:t>indicators (i.e., days absent, disciplinary referrals) while students in the</w:t>
            </w:r>
            <w:r>
              <w:rPr>
                <w:rFonts w:ascii="Calibri" w:eastAsia="Times New Roman" w:hAnsi="Calibri" w:cs="Calibri"/>
                <w:color w:val="000000"/>
                <w:sz w:val="16"/>
                <w:szCs w:val="16"/>
                <w:lang w:val="en-GB" w:eastAsia="en-GB"/>
              </w:rPr>
              <w:t xml:space="preserve"> </w:t>
            </w:r>
            <w:r w:rsidRPr="006F1790">
              <w:rPr>
                <w:rFonts w:ascii="Calibri" w:eastAsia="Times New Roman" w:hAnsi="Calibri" w:cs="Calibri"/>
                <w:color w:val="000000"/>
                <w:sz w:val="16"/>
                <w:szCs w:val="16"/>
                <w:lang w:val="en-GB" w:eastAsia="en-GB"/>
              </w:rPr>
              <w:t>control group show a gradual trend towards less favourable performance</w:t>
            </w:r>
            <w:r>
              <w:rPr>
                <w:rFonts w:ascii="Calibri" w:eastAsia="Times New Roman" w:hAnsi="Calibri" w:cs="Calibri"/>
                <w:color w:val="000000"/>
                <w:sz w:val="16"/>
                <w:szCs w:val="16"/>
                <w:lang w:val="en-GB" w:eastAsia="en-GB"/>
              </w:rPr>
              <w:t>. T</w:t>
            </w:r>
            <w:r w:rsidRPr="006F1790">
              <w:rPr>
                <w:rFonts w:ascii="Calibri" w:eastAsia="Times New Roman" w:hAnsi="Calibri" w:cs="Calibri"/>
                <w:color w:val="000000"/>
                <w:sz w:val="16"/>
                <w:szCs w:val="16"/>
                <w:lang w:val="en-GB" w:eastAsia="en-GB"/>
              </w:rPr>
              <w:t>he control group start</w:t>
            </w:r>
            <w:r>
              <w:rPr>
                <w:rFonts w:ascii="Calibri" w:eastAsia="Times New Roman" w:hAnsi="Calibri" w:cs="Calibri"/>
                <w:color w:val="000000"/>
                <w:sz w:val="16"/>
                <w:szCs w:val="16"/>
                <w:lang w:val="en-GB" w:eastAsia="en-GB"/>
              </w:rPr>
              <w:t xml:space="preserve">ed with </w:t>
            </w:r>
            <w:r w:rsidRPr="006F1790">
              <w:rPr>
                <w:rFonts w:ascii="Calibri" w:eastAsia="Times New Roman" w:hAnsi="Calibri" w:cs="Calibri"/>
                <w:color w:val="000000"/>
                <w:sz w:val="16"/>
                <w:szCs w:val="16"/>
                <w:lang w:val="en-GB" w:eastAsia="en-GB"/>
              </w:rPr>
              <w:t>significantly</w:t>
            </w:r>
            <w:r>
              <w:rPr>
                <w:rFonts w:ascii="Calibri" w:eastAsia="Times New Roman" w:hAnsi="Calibri" w:cs="Calibri"/>
                <w:color w:val="000000"/>
                <w:sz w:val="16"/>
                <w:szCs w:val="16"/>
                <w:lang w:val="en-GB" w:eastAsia="en-GB"/>
              </w:rPr>
              <w:t xml:space="preserve"> </w:t>
            </w:r>
            <w:r w:rsidRPr="006F1790">
              <w:rPr>
                <w:rFonts w:ascii="Calibri" w:eastAsia="Times New Roman" w:hAnsi="Calibri" w:cs="Calibri"/>
                <w:color w:val="000000"/>
                <w:sz w:val="16"/>
                <w:szCs w:val="16"/>
                <w:lang w:val="en-GB" w:eastAsia="en-GB"/>
              </w:rPr>
              <w:t>higher</w:t>
            </w:r>
            <w:r>
              <w:rPr>
                <w:rFonts w:ascii="Calibri" w:eastAsia="Times New Roman" w:hAnsi="Calibri" w:cs="Calibri"/>
                <w:color w:val="000000"/>
                <w:sz w:val="16"/>
                <w:szCs w:val="16"/>
                <w:lang w:val="en-GB" w:eastAsia="en-GB"/>
              </w:rPr>
              <w:t xml:space="preserve"> grades but</w:t>
            </w:r>
            <w:r w:rsidRPr="006F1790">
              <w:rPr>
                <w:rFonts w:ascii="Calibri" w:eastAsia="Times New Roman" w:hAnsi="Calibri" w:cs="Calibri"/>
                <w:color w:val="000000"/>
                <w:sz w:val="16"/>
                <w:szCs w:val="16"/>
                <w:lang w:val="en-GB" w:eastAsia="en-GB"/>
              </w:rPr>
              <w:t xml:space="preserve"> there were no significant changes over time for </w:t>
            </w:r>
            <w:r>
              <w:rPr>
                <w:rFonts w:ascii="Calibri" w:eastAsia="Times New Roman" w:hAnsi="Calibri" w:cs="Calibri"/>
                <w:color w:val="000000"/>
                <w:sz w:val="16"/>
                <w:szCs w:val="16"/>
                <w:lang w:val="en-GB" w:eastAsia="en-GB"/>
              </w:rPr>
              <w:t xml:space="preserve">either group. </w:t>
            </w:r>
            <w:r w:rsidRPr="006F1790">
              <w:rPr>
                <w:rFonts w:ascii="Calibri" w:eastAsia="Times New Roman" w:hAnsi="Calibri" w:cs="Calibri"/>
                <w:color w:val="000000"/>
                <w:sz w:val="16"/>
                <w:szCs w:val="16"/>
                <w:lang w:val="en-GB" w:eastAsia="en-GB"/>
              </w:rPr>
              <w:t>Both the mentor and control groups show similar declines on measures of perceived skill and school climate satisfaction over time.</w:t>
            </w:r>
            <w:r w:rsidRPr="006F1790">
              <w:rPr>
                <w:rFonts w:ascii="Calibri" w:eastAsia="Times New Roman" w:hAnsi="Calibri" w:cs="Calibri"/>
                <w:color w:val="000000"/>
                <w:sz w:val="16"/>
                <w:szCs w:val="16"/>
                <w:lang w:val="en-GB" w:eastAsia="en-GB"/>
              </w:rPr>
              <w:br/>
            </w:r>
          </w:p>
          <w:p w14:paraId="2F76E65B"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S</w:t>
            </w:r>
            <w:r w:rsidRPr="006F1790">
              <w:rPr>
                <w:rFonts w:ascii="Calibri" w:eastAsia="Times New Roman" w:hAnsi="Calibri" w:cs="Calibri"/>
                <w:color w:val="000000"/>
                <w:sz w:val="16"/>
                <w:szCs w:val="16"/>
                <w:lang w:val="en-GB" w:eastAsia="en-GB"/>
              </w:rPr>
              <w:t xml:space="preserve">tudents in the "at-risk" group showed a decline in days absent over 4 semesters, while the </w:t>
            </w:r>
            <w:proofErr w:type="spellStart"/>
            <w:proofErr w:type="gramStart"/>
            <w:r w:rsidRPr="006F1790">
              <w:rPr>
                <w:rFonts w:ascii="Calibri" w:eastAsia="Times New Roman" w:hAnsi="Calibri" w:cs="Calibri"/>
                <w:color w:val="000000"/>
                <w:sz w:val="16"/>
                <w:szCs w:val="16"/>
                <w:lang w:val="en-GB" w:eastAsia="en-GB"/>
              </w:rPr>
              <w:t>non at-risk</w:t>
            </w:r>
            <w:proofErr w:type="spellEnd"/>
            <w:proofErr w:type="gramEnd"/>
            <w:r w:rsidRPr="006F1790">
              <w:rPr>
                <w:rFonts w:ascii="Calibri" w:eastAsia="Times New Roman" w:hAnsi="Calibri" w:cs="Calibri"/>
                <w:color w:val="000000"/>
                <w:sz w:val="16"/>
                <w:szCs w:val="16"/>
                <w:lang w:val="en-GB" w:eastAsia="en-GB"/>
              </w:rPr>
              <w:t xml:space="preserve"> remained </w:t>
            </w:r>
            <w:r>
              <w:rPr>
                <w:rFonts w:ascii="Calibri" w:eastAsia="Times New Roman" w:hAnsi="Calibri" w:cs="Calibri"/>
                <w:color w:val="000000"/>
                <w:sz w:val="16"/>
                <w:szCs w:val="16"/>
                <w:lang w:val="en-GB" w:eastAsia="en-GB"/>
              </w:rPr>
              <w:t xml:space="preserve">the same. </w:t>
            </w:r>
            <w:proofErr w:type="gramStart"/>
            <w:r>
              <w:rPr>
                <w:rFonts w:ascii="Calibri" w:eastAsia="Times New Roman" w:hAnsi="Calibri" w:cs="Calibri"/>
                <w:color w:val="000000"/>
                <w:sz w:val="16"/>
                <w:szCs w:val="16"/>
                <w:lang w:val="en-GB" w:eastAsia="en-GB"/>
              </w:rPr>
              <w:t>N</w:t>
            </w:r>
            <w:r w:rsidRPr="006F1790">
              <w:rPr>
                <w:rFonts w:ascii="Calibri" w:eastAsia="Times New Roman" w:hAnsi="Calibri" w:cs="Calibri"/>
                <w:color w:val="000000"/>
                <w:sz w:val="16"/>
                <w:szCs w:val="16"/>
                <w:lang w:val="en-GB" w:eastAsia="en-GB"/>
              </w:rPr>
              <w:t>on at-risk</w:t>
            </w:r>
            <w:proofErr w:type="gramEnd"/>
            <w:r w:rsidRPr="006F1790">
              <w:rPr>
                <w:rFonts w:ascii="Calibri" w:eastAsia="Times New Roman" w:hAnsi="Calibri" w:cs="Calibri"/>
                <w:color w:val="000000"/>
                <w:sz w:val="16"/>
                <w:szCs w:val="16"/>
                <w:lang w:val="en-GB" w:eastAsia="en-GB"/>
              </w:rPr>
              <w:t xml:space="preserve"> group demonstrated a decline in performance on the skill survey over time, the at-risk did not</w:t>
            </w:r>
            <w:r>
              <w:rPr>
                <w:rFonts w:ascii="Calibri" w:eastAsia="Times New Roman" w:hAnsi="Calibri" w:cs="Calibri"/>
                <w:color w:val="000000"/>
                <w:sz w:val="16"/>
                <w:szCs w:val="16"/>
                <w:lang w:val="en-GB" w:eastAsia="en-GB"/>
              </w:rPr>
              <w:t xml:space="preserve"> </w:t>
            </w:r>
            <w:r w:rsidRPr="006F1790">
              <w:rPr>
                <w:rFonts w:ascii="Calibri" w:eastAsia="Times New Roman" w:hAnsi="Calibri" w:cs="Calibri"/>
                <w:color w:val="000000"/>
                <w:sz w:val="16"/>
                <w:szCs w:val="16"/>
                <w:lang w:val="en-GB" w:eastAsia="en-GB"/>
              </w:rPr>
              <w:t>demonstrate such a decline.</w:t>
            </w:r>
          </w:p>
          <w:p w14:paraId="7F6FF22B" w14:textId="77777777" w:rsidR="00E60B7D" w:rsidRDefault="00E60B7D" w:rsidP="006733D7">
            <w:pPr>
              <w:spacing w:after="0" w:line="240" w:lineRule="auto"/>
              <w:rPr>
                <w:rFonts w:ascii="Calibri" w:eastAsia="Times New Roman" w:hAnsi="Calibri" w:cs="Calibri"/>
                <w:color w:val="000000"/>
                <w:sz w:val="16"/>
                <w:szCs w:val="16"/>
                <w:lang w:val="en-GB" w:eastAsia="en-GB"/>
              </w:rPr>
            </w:pPr>
            <w:r>
              <w:br/>
            </w:r>
            <w:r w:rsidRPr="3338738E">
              <w:rPr>
                <w:rFonts w:ascii="Calibri" w:eastAsia="Times New Roman" w:hAnsi="Calibri" w:cs="Calibri"/>
                <w:color w:val="000000" w:themeColor="text1"/>
                <w:sz w:val="16"/>
                <w:szCs w:val="16"/>
                <w:lang w:val="en-GB" w:eastAsia="en-GB"/>
              </w:rPr>
              <w:t>Student skill survey: Scores for the non-risk group went down over the course of one year, across time were significant at the 0.05 level.</w:t>
            </w:r>
          </w:p>
          <w:p w14:paraId="04AA55E8"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15AE698B"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No qualitative findings reported.</w:t>
            </w:r>
          </w:p>
        </w:tc>
      </w:tr>
      <w:tr w:rsidR="00E60B7D" w:rsidRPr="00B949C8" w14:paraId="612B4B90" w14:textId="77777777" w:rsidTr="006733D7">
        <w:trPr>
          <w:trHeight w:val="6350"/>
        </w:trPr>
        <w:tc>
          <w:tcPr>
            <w:tcW w:w="1197" w:type="dxa"/>
            <w:shd w:val="clear" w:color="auto" w:fill="auto"/>
            <w:hideMark/>
          </w:tcPr>
          <w:p w14:paraId="139A1EB5"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proofErr w:type="spellStart"/>
            <w:r w:rsidRPr="00D6298E">
              <w:rPr>
                <w:rFonts w:ascii="Calibri" w:eastAsia="Times New Roman" w:hAnsi="Calibri" w:cs="Calibri"/>
                <w:b/>
                <w:color w:val="000000"/>
                <w:sz w:val="16"/>
                <w:szCs w:val="16"/>
                <w:lang w:val="en-GB" w:eastAsia="en-GB"/>
              </w:rPr>
              <w:lastRenderedPageBreak/>
              <w:t>Stoiber</w:t>
            </w:r>
            <w:proofErr w:type="spellEnd"/>
            <w:r w:rsidRPr="00D6298E">
              <w:rPr>
                <w:rFonts w:ascii="Calibri" w:eastAsia="Times New Roman" w:hAnsi="Calibri" w:cs="Calibri"/>
                <w:b/>
                <w:color w:val="000000"/>
                <w:sz w:val="16"/>
                <w:szCs w:val="16"/>
                <w:lang w:val="en-GB" w:eastAsia="en-GB"/>
              </w:rPr>
              <w:t xml:space="preserve"> (2011); USA</w:t>
            </w:r>
          </w:p>
        </w:tc>
        <w:tc>
          <w:tcPr>
            <w:tcW w:w="992" w:type="dxa"/>
            <w:shd w:val="clear" w:color="auto" w:fill="auto"/>
            <w:hideMark/>
          </w:tcPr>
          <w:p w14:paraId="1A98B4D0"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RCT</w:t>
            </w:r>
          </w:p>
        </w:tc>
        <w:tc>
          <w:tcPr>
            <w:tcW w:w="1352" w:type="dxa"/>
            <w:shd w:val="clear" w:color="auto" w:fill="auto"/>
            <w:hideMark/>
          </w:tcPr>
          <w:p w14:paraId="6F5D45BC"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To determine the extent to </w:t>
            </w:r>
            <w:r>
              <w:rPr>
                <w:rFonts w:ascii="Calibri" w:eastAsia="Times New Roman" w:hAnsi="Calibri" w:cs="Calibri"/>
                <w:color w:val="000000"/>
                <w:sz w:val="16"/>
                <w:szCs w:val="16"/>
                <w:lang w:val="en-GB" w:eastAsia="en-GB"/>
              </w:rPr>
              <w:t xml:space="preserve">which professional development </w:t>
            </w:r>
            <w:r w:rsidRPr="006F1790">
              <w:rPr>
                <w:rFonts w:ascii="Calibri" w:eastAsia="Times New Roman" w:hAnsi="Calibri" w:cs="Calibri"/>
                <w:color w:val="000000"/>
                <w:sz w:val="16"/>
                <w:szCs w:val="16"/>
                <w:lang w:val="en-GB" w:eastAsia="en-GB"/>
              </w:rPr>
              <w:t xml:space="preserve">was effective in bringing about positive change in educators’ (a) knowledge of </w:t>
            </w:r>
            <w:r>
              <w:rPr>
                <w:rFonts w:ascii="Calibri" w:eastAsia="Times New Roman" w:hAnsi="Calibri" w:cs="Calibri"/>
                <w:color w:val="000000"/>
                <w:sz w:val="16"/>
                <w:szCs w:val="16"/>
                <w:lang w:val="en-GB" w:eastAsia="en-GB"/>
              </w:rPr>
              <w:t xml:space="preserve">functional assessment (FA) </w:t>
            </w:r>
            <w:r w:rsidRPr="006F1790">
              <w:rPr>
                <w:rFonts w:ascii="Calibri" w:eastAsia="Times New Roman" w:hAnsi="Calibri" w:cs="Calibri"/>
                <w:color w:val="000000"/>
                <w:sz w:val="16"/>
                <w:szCs w:val="16"/>
                <w:lang w:val="en-GB" w:eastAsia="en-GB"/>
              </w:rPr>
              <w:t xml:space="preserve">and positive support strategies, and (b) self-efficacy beliefs regarding accommodation of children with challenging behaviours. </w:t>
            </w:r>
          </w:p>
        </w:tc>
        <w:tc>
          <w:tcPr>
            <w:tcW w:w="2305" w:type="dxa"/>
            <w:gridSpan w:val="2"/>
          </w:tcPr>
          <w:p w14:paraId="684923A6" w14:textId="77777777" w:rsidR="00E60B7D" w:rsidRPr="00B278EB" w:rsidRDefault="00E60B7D" w:rsidP="006733D7">
            <w:pPr>
              <w:spacing w:after="0" w:line="240" w:lineRule="auto"/>
              <w:rPr>
                <w:rFonts w:eastAsia="Times New Roman" w:cstheme="minorHAnsi"/>
                <w:color w:val="000000"/>
                <w:sz w:val="16"/>
                <w:szCs w:val="16"/>
                <w:lang w:val="en-GB" w:eastAsia="en-GB"/>
              </w:rPr>
            </w:pPr>
            <w:r w:rsidRPr="00B278EB">
              <w:rPr>
                <w:rFonts w:eastAsia="Times New Roman" w:cstheme="minorHAnsi"/>
                <w:color w:val="000000"/>
                <w:sz w:val="16"/>
                <w:szCs w:val="16"/>
                <w:lang w:val="en-GB" w:eastAsia="en-GB"/>
              </w:rPr>
              <w:t>Organisational</w:t>
            </w:r>
          </w:p>
          <w:p w14:paraId="58E975F0" w14:textId="77777777" w:rsidR="00E60B7D" w:rsidRPr="00B278EB" w:rsidRDefault="00E60B7D" w:rsidP="006733D7">
            <w:pPr>
              <w:spacing w:after="0" w:line="240" w:lineRule="auto"/>
              <w:rPr>
                <w:rFonts w:eastAsia="Times New Roman" w:cstheme="minorHAnsi"/>
                <w:color w:val="000000"/>
                <w:sz w:val="16"/>
                <w:szCs w:val="16"/>
                <w:lang w:val="en-GB" w:eastAsia="en-GB"/>
              </w:rPr>
            </w:pPr>
          </w:p>
          <w:p w14:paraId="0F5E61D7" w14:textId="77777777" w:rsidR="00E60B7D" w:rsidRPr="00B278EB" w:rsidRDefault="00E60B7D" w:rsidP="006733D7">
            <w:pPr>
              <w:spacing w:after="0" w:line="240" w:lineRule="auto"/>
              <w:rPr>
                <w:rFonts w:cstheme="minorHAnsi"/>
                <w:sz w:val="16"/>
                <w:szCs w:val="16"/>
              </w:rPr>
            </w:pPr>
            <w:r w:rsidRPr="00B278EB">
              <w:rPr>
                <w:rFonts w:cstheme="minorHAnsi"/>
                <w:sz w:val="16"/>
                <w:szCs w:val="16"/>
                <w:lang w:val="en-GB"/>
              </w:rPr>
              <w:t>T</w:t>
            </w:r>
            <w:proofErr w:type="spellStart"/>
            <w:r w:rsidRPr="00B278EB">
              <w:rPr>
                <w:rFonts w:cstheme="minorHAnsi"/>
                <w:sz w:val="16"/>
                <w:szCs w:val="16"/>
              </w:rPr>
              <w:t>eachers</w:t>
            </w:r>
            <w:proofErr w:type="spellEnd"/>
            <w:r w:rsidRPr="00B278EB">
              <w:rPr>
                <w:rFonts w:cstheme="minorHAnsi"/>
                <w:sz w:val="16"/>
                <w:szCs w:val="16"/>
              </w:rPr>
              <w:t xml:space="preserve"> participated in professional development </w:t>
            </w:r>
            <w:r>
              <w:rPr>
                <w:rFonts w:cstheme="minorHAnsi"/>
                <w:sz w:val="16"/>
                <w:szCs w:val="16"/>
              </w:rPr>
              <w:t>t</w:t>
            </w:r>
            <w:r w:rsidRPr="00B278EB">
              <w:rPr>
                <w:rFonts w:cstheme="minorHAnsi"/>
                <w:sz w:val="16"/>
                <w:szCs w:val="16"/>
              </w:rPr>
              <w:t xml:space="preserve">o better address the needs of children with challenging </w:t>
            </w:r>
            <w:proofErr w:type="spellStart"/>
            <w:r w:rsidRPr="00B278EB">
              <w:rPr>
                <w:rFonts w:cstheme="minorHAnsi"/>
                <w:sz w:val="16"/>
                <w:szCs w:val="16"/>
              </w:rPr>
              <w:t>behaviours</w:t>
            </w:r>
            <w:proofErr w:type="spellEnd"/>
            <w:r w:rsidRPr="00B278EB">
              <w:rPr>
                <w:rFonts w:cstheme="minorHAnsi"/>
                <w:sz w:val="16"/>
                <w:szCs w:val="16"/>
              </w:rPr>
              <w:t>. The training included:</w:t>
            </w:r>
          </w:p>
          <w:p w14:paraId="32DC2CEE" w14:textId="77777777" w:rsidR="00E60B7D" w:rsidRPr="00B278EB" w:rsidRDefault="00E60B7D" w:rsidP="006733D7">
            <w:pPr>
              <w:autoSpaceDE w:val="0"/>
              <w:autoSpaceDN w:val="0"/>
              <w:adjustRightInd w:val="0"/>
              <w:spacing w:after="0" w:line="240" w:lineRule="auto"/>
              <w:rPr>
                <w:rFonts w:cstheme="minorHAnsi"/>
                <w:sz w:val="16"/>
                <w:szCs w:val="16"/>
                <w:lang w:val="en-GB"/>
              </w:rPr>
            </w:pPr>
            <w:r w:rsidRPr="00B278EB">
              <w:rPr>
                <w:rFonts w:cstheme="minorHAnsi"/>
                <w:sz w:val="16"/>
                <w:szCs w:val="16"/>
              </w:rPr>
              <w:t xml:space="preserve">Phase 1: </w:t>
            </w:r>
            <w:r w:rsidRPr="00B278EB">
              <w:rPr>
                <w:rFonts w:cstheme="minorHAnsi"/>
                <w:sz w:val="16"/>
                <w:szCs w:val="16"/>
                <w:lang w:val="en-GB"/>
              </w:rPr>
              <w:t>Teachers</w:t>
            </w:r>
          </w:p>
          <w:p w14:paraId="43B4664D" w14:textId="77777777" w:rsidR="00E60B7D" w:rsidRPr="00B278EB" w:rsidRDefault="00E60B7D" w:rsidP="006733D7">
            <w:pPr>
              <w:autoSpaceDE w:val="0"/>
              <w:autoSpaceDN w:val="0"/>
              <w:adjustRightInd w:val="0"/>
              <w:spacing w:after="0" w:line="240" w:lineRule="auto"/>
              <w:rPr>
                <w:rFonts w:cstheme="minorHAnsi"/>
                <w:sz w:val="16"/>
                <w:szCs w:val="16"/>
                <w:lang w:val="en-GB"/>
              </w:rPr>
            </w:pPr>
            <w:r w:rsidRPr="00B278EB">
              <w:rPr>
                <w:rFonts w:cstheme="minorHAnsi"/>
                <w:sz w:val="16"/>
                <w:szCs w:val="16"/>
                <w:lang w:val="en-GB"/>
              </w:rPr>
              <w:t>nominated children for participation and completed behaviour rating scales for all children with</w:t>
            </w:r>
            <w:r>
              <w:rPr>
                <w:rFonts w:cstheme="minorHAnsi"/>
                <w:sz w:val="16"/>
                <w:szCs w:val="16"/>
                <w:lang w:val="en-GB"/>
              </w:rPr>
              <w:t xml:space="preserve"> </w:t>
            </w:r>
            <w:r w:rsidRPr="00B278EB">
              <w:rPr>
                <w:rFonts w:cstheme="minorHAnsi"/>
                <w:sz w:val="16"/>
                <w:szCs w:val="16"/>
                <w:lang w:val="en-GB"/>
              </w:rPr>
              <w:t xml:space="preserve">parental consent. They also completed a self-assessment of their knowledge and skills related to FA and positive behaviour support </w:t>
            </w:r>
            <w:r>
              <w:rPr>
                <w:rFonts w:cstheme="minorHAnsi"/>
                <w:sz w:val="16"/>
                <w:szCs w:val="16"/>
                <w:lang w:val="en-GB"/>
              </w:rPr>
              <w:t>(</w:t>
            </w:r>
            <w:r w:rsidRPr="00B278EB">
              <w:rPr>
                <w:rFonts w:cstheme="minorHAnsi"/>
                <w:sz w:val="16"/>
                <w:szCs w:val="16"/>
                <w:lang w:val="en-GB"/>
              </w:rPr>
              <w:t>PBS</w:t>
            </w:r>
            <w:r>
              <w:rPr>
                <w:rFonts w:cstheme="minorHAnsi"/>
                <w:sz w:val="16"/>
                <w:szCs w:val="16"/>
                <w:lang w:val="en-GB"/>
              </w:rPr>
              <w:t>)</w:t>
            </w:r>
            <w:r w:rsidRPr="00B278EB">
              <w:rPr>
                <w:rFonts w:cstheme="minorHAnsi"/>
                <w:sz w:val="16"/>
                <w:szCs w:val="16"/>
                <w:lang w:val="en-GB"/>
              </w:rPr>
              <w:t xml:space="preserve"> and self-efficacy beliefs about</w:t>
            </w:r>
            <w:r>
              <w:rPr>
                <w:rFonts w:cstheme="minorHAnsi"/>
                <w:sz w:val="16"/>
                <w:szCs w:val="16"/>
                <w:lang w:val="en-GB"/>
              </w:rPr>
              <w:t xml:space="preserve"> </w:t>
            </w:r>
            <w:r w:rsidRPr="00B278EB">
              <w:rPr>
                <w:rFonts w:cstheme="minorHAnsi"/>
                <w:sz w:val="16"/>
                <w:szCs w:val="16"/>
                <w:lang w:val="en-GB"/>
              </w:rPr>
              <w:t xml:space="preserve">working with children with challenging behaviours </w:t>
            </w:r>
          </w:p>
          <w:p w14:paraId="7AC56884" w14:textId="77777777" w:rsidR="00E60B7D" w:rsidRPr="00B278EB" w:rsidRDefault="00E60B7D" w:rsidP="006733D7">
            <w:pPr>
              <w:autoSpaceDE w:val="0"/>
              <w:autoSpaceDN w:val="0"/>
              <w:adjustRightInd w:val="0"/>
              <w:spacing w:after="0" w:line="240" w:lineRule="auto"/>
              <w:rPr>
                <w:rFonts w:cstheme="minorHAnsi"/>
                <w:sz w:val="16"/>
                <w:szCs w:val="16"/>
                <w:lang w:val="en-GB"/>
              </w:rPr>
            </w:pPr>
            <w:r w:rsidRPr="00B278EB">
              <w:rPr>
                <w:rFonts w:cstheme="minorHAnsi"/>
                <w:sz w:val="16"/>
                <w:szCs w:val="16"/>
              </w:rPr>
              <w:t xml:space="preserve">Phase 2: </w:t>
            </w:r>
            <w:r w:rsidRPr="00B278EB">
              <w:rPr>
                <w:rFonts w:cstheme="minorHAnsi"/>
                <w:sz w:val="16"/>
                <w:szCs w:val="16"/>
                <w:lang w:val="en-GB"/>
              </w:rPr>
              <w:t>Teachers participated in one 5-hour training session</w:t>
            </w:r>
            <w:r w:rsidRPr="00B278EB">
              <w:rPr>
                <w:rFonts w:cstheme="minorHAnsi"/>
                <w:sz w:val="16"/>
                <w:szCs w:val="16"/>
              </w:rPr>
              <w:t xml:space="preserve"> and received </w:t>
            </w:r>
            <w:r w:rsidRPr="00B278EB">
              <w:rPr>
                <w:rFonts w:cstheme="minorHAnsi"/>
                <w:sz w:val="16"/>
                <w:szCs w:val="16"/>
                <w:lang w:val="en-GB"/>
              </w:rPr>
              <w:t>procedural manual that included resource materials, record forms, training activities, and step-by-step procedures for implementing FA and PBS.</w:t>
            </w:r>
          </w:p>
          <w:p w14:paraId="02479A46" w14:textId="77777777" w:rsidR="00E60B7D" w:rsidRPr="00B278EB" w:rsidRDefault="00E60B7D" w:rsidP="006733D7">
            <w:pPr>
              <w:autoSpaceDE w:val="0"/>
              <w:autoSpaceDN w:val="0"/>
              <w:adjustRightInd w:val="0"/>
              <w:spacing w:after="0" w:line="240" w:lineRule="auto"/>
              <w:rPr>
                <w:rFonts w:cstheme="minorHAnsi"/>
                <w:sz w:val="16"/>
                <w:szCs w:val="16"/>
                <w:lang w:val="en-GB"/>
              </w:rPr>
            </w:pPr>
            <w:r w:rsidRPr="00B278EB">
              <w:rPr>
                <w:rFonts w:cstheme="minorHAnsi"/>
                <w:sz w:val="16"/>
                <w:szCs w:val="16"/>
                <w:lang w:val="en-GB"/>
              </w:rPr>
              <w:t>Phase 3: The second 5h training session focused on the process of establishing goals and writing benchmarks to monitor children’s progress toward goals.</w:t>
            </w:r>
          </w:p>
          <w:p w14:paraId="0FF62EE6" w14:textId="77777777" w:rsidR="00E60B7D" w:rsidRPr="00B278EB" w:rsidRDefault="00E60B7D" w:rsidP="006733D7">
            <w:pPr>
              <w:autoSpaceDE w:val="0"/>
              <w:autoSpaceDN w:val="0"/>
              <w:adjustRightInd w:val="0"/>
              <w:spacing w:after="0" w:line="240" w:lineRule="auto"/>
              <w:rPr>
                <w:rFonts w:cstheme="minorHAnsi"/>
                <w:sz w:val="16"/>
                <w:szCs w:val="16"/>
                <w:lang w:val="en-GB"/>
              </w:rPr>
            </w:pPr>
            <w:r w:rsidRPr="00B278EB">
              <w:rPr>
                <w:rFonts w:cstheme="minorHAnsi"/>
                <w:sz w:val="16"/>
                <w:szCs w:val="16"/>
                <w:lang w:val="en-GB"/>
              </w:rPr>
              <w:t>Phase 4: Classroom observation of teacher’s and children’s’ practices conducted by trained observer over a 2-week period</w:t>
            </w:r>
          </w:p>
          <w:p w14:paraId="7271DB43" w14:textId="77777777" w:rsidR="00E60B7D" w:rsidRDefault="00E60B7D" w:rsidP="006733D7">
            <w:pPr>
              <w:spacing w:after="0" w:line="240" w:lineRule="auto"/>
              <w:rPr>
                <w:rFonts w:cstheme="minorHAnsi"/>
                <w:sz w:val="16"/>
                <w:szCs w:val="16"/>
              </w:rPr>
            </w:pPr>
            <w:r>
              <w:rPr>
                <w:rFonts w:cstheme="minorHAnsi"/>
                <w:sz w:val="16"/>
                <w:szCs w:val="16"/>
              </w:rPr>
              <w:t>Phase 5: Teachers completed FA for each child</w:t>
            </w:r>
          </w:p>
          <w:p w14:paraId="14F5828B" w14:textId="77777777" w:rsidR="00E60B7D" w:rsidRDefault="00E60B7D" w:rsidP="006733D7">
            <w:pPr>
              <w:spacing w:after="0" w:line="240" w:lineRule="auto"/>
              <w:rPr>
                <w:rFonts w:cstheme="minorHAnsi"/>
                <w:sz w:val="16"/>
                <w:szCs w:val="16"/>
              </w:rPr>
            </w:pPr>
            <w:r>
              <w:rPr>
                <w:rFonts w:cstheme="minorHAnsi"/>
                <w:sz w:val="16"/>
                <w:szCs w:val="16"/>
              </w:rPr>
              <w:t>Phase 5: Development of PBS plan</w:t>
            </w:r>
          </w:p>
          <w:p w14:paraId="299DC2DF" w14:textId="77777777" w:rsidR="00E60B7D" w:rsidRPr="00BD1546" w:rsidRDefault="00E60B7D" w:rsidP="006733D7">
            <w:pPr>
              <w:spacing w:after="0" w:line="240" w:lineRule="auto"/>
              <w:rPr>
                <w:rFonts w:cstheme="minorHAnsi"/>
                <w:sz w:val="16"/>
                <w:szCs w:val="16"/>
              </w:rPr>
            </w:pPr>
            <w:r>
              <w:rPr>
                <w:rFonts w:cstheme="minorHAnsi"/>
                <w:sz w:val="16"/>
                <w:szCs w:val="16"/>
              </w:rPr>
              <w:lastRenderedPageBreak/>
              <w:t>Phase 6: Implementation of PBS plan for 8-10 weeks</w:t>
            </w:r>
          </w:p>
        </w:tc>
        <w:tc>
          <w:tcPr>
            <w:tcW w:w="1818" w:type="dxa"/>
            <w:shd w:val="clear" w:color="auto" w:fill="auto"/>
            <w:hideMark/>
          </w:tcPr>
          <w:p w14:paraId="2449BD94"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lastRenderedPageBreak/>
              <w:t>4 school districts</w:t>
            </w:r>
            <w:r w:rsidRPr="006F1790">
              <w:rPr>
                <w:rFonts w:ascii="Calibri" w:eastAsia="Times New Roman" w:hAnsi="Calibri" w:cs="Calibri"/>
                <w:color w:val="000000"/>
                <w:sz w:val="16"/>
                <w:szCs w:val="16"/>
                <w:lang w:val="en-GB" w:eastAsia="en-GB"/>
              </w:rPr>
              <w:br/>
              <w:t>90 baseline</w:t>
            </w:r>
            <w:r w:rsidRPr="006F1790">
              <w:rPr>
                <w:rFonts w:ascii="Calibri" w:eastAsia="Times New Roman" w:hAnsi="Calibri" w:cs="Calibri"/>
                <w:color w:val="000000"/>
                <w:sz w:val="16"/>
                <w:szCs w:val="16"/>
                <w:lang w:val="en-GB" w:eastAsia="en-GB"/>
              </w:rPr>
              <w:br/>
              <w:t>90 analysed</w:t>
            </w:r>
          </w:p>
          <w:p w14:paraId="3BFAA511"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73% male </w:t>
            </w:r>
            <w:r w:rsidRPr="006F1790">
              <w:rPr>
                <w:rFonts w:ascii="Calibri" w:eastAsia="Times New Roman" w:hAnsi="Calibri" w:cs="Calibri"/>
                <w:color w:val="000000"/>
                <w:sz w:val="16"/>
                <w:szCs w:val="16"/>
                <w:lang w:val="en-GB" w:eastAsia="en-GB"/>
              </w:rPr>
              <w:br/>
              <w:t>range 4-7 years</w:t>
            </w:r>
          </w:p>
        </w:tc>
        <w:tc>
          <w:tcPr>
            <w:tcW w:w="1046" w:type="dxa"/>
            <w:shd w:val="clear" w:color="auto" w:fill="auto"/>
            <w:hideMark/>
          </w:tcPr>
          <w:p w14:paraId="199B4FE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Primary school</w:t>
            </w:r>
          </w:p>
        </w:tc>
        <w:tc>
          <w:tcPr>
            <w:tcW w:w="1985" w:type="dxa"/>
            <w:shd w:val="clear" w:color="auto" w:fill="auto"/>
            <w:hideMark/>
          </w:tcPr>
          <w:p w14:paraId="7654F268"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Positive and challenging classroom behaviours: Social Competence Performance Checklist (SCP)</w:t>
            </w:r>
          </w:p>
        </w:tc>
        <w:tc>
          <w:tcPr>
            <w:tcW w:w="5102" w:type="dxa"/>
            <w:shd w:val="clear" w:color="auto" w:fill="auto"/>
            <w:hideMark/>
          </w:tcPr>
          <w:p w14:paraId="33E48767" w14:textId="77777777" w:rsidR="00E60B7D" w:rsidRPr="00AA2770" w:rsidRDefault="00E60B7D" w:rsidP="006733D7">
            <w:pPr>
              <w:autoSpaceDE w:val="0"/>
              <w:autoSpaceDN w:val="0"/>
              <w:adjustRightInd w:val="0"/>
              <w:spacing w:after="0" w:line="240" w:lineRule="auto"/>
              <w:rPr>
                <w:rFonts w:cstheme="minorHAnsi"/>
                <w:sz w:val="16"/>
                <w:szCs w:val="16"/>
                <w:lang w:val="en-GB"/>
              </w:rPr>
            </w:pPr>
            <w:r w:rsidRPr="00AA2770">
              <w:rPr>
                <w:rFonts w:eastAsia="Times New Roman" w:cstheme="minorHAnsi"/>
                <w:color w:val="000000"/>
                <w:sz w:val="16"/>
                <w:szCs w:val="16"/>
                <w:lang w:val="en-GB" w:eastAsia="en-GB"/>
              </w:rPr>
              <w:t>The intervention improved t</w:t>
            </w:r>
            <w:r w:rsidRPr="00AA2770">
              <w:rPr>
                <w:rFonts w:cstheme="minorHAnsi"/>
                <w:sz w:val="16"/>
                <w:szCs w:val="16"/>
                <w:lang w:val="en-GB"/>
              </w:rPr>
              <w:t>he social competent behaviour of children with challenging behaviour. Children in experimental classrooms showed significant within-group gains (RCI</w:t>
            </w:r>
            <w:r w:rsidRPr="00AA2770">
              <w:rPr>
                <w:rFonts w:cstheme="minorHAnsi"/>
                <w:i/>
                <w:iCs/>
                <w:sz w:val="16"/>
                <w:szCs w:val="16"/>
                <w:lang w:val="en-GB"/>
              </w:rPr>
              <w:t>&gt;</w:t>
            </w:r>
            <w:r w:rsidRPr="00AA2770">
              <w:rPr>
                <w:rFonts w:cstheme="minorHAnsi"/>
                <w:sz w:val="16"/>
                <w:szCs w:val="16"/>
                <w:lang w:val="en-GB"/>
              </w:rPr>
              <w:t>1.96) in the occurrence of positive behaviours (based on SCP and BASC ratings), as well as signi</w:t>
            </w:r>
            <w:r>
              <w:rPr>
                <w:rFonts w:cstheme="minorHAnsi"/>
                <w:sz w:val="16"/>
                <w:szCs w:val="16"/>
                <w:lang w:val="en-GB"/>
              </w:rPr>
              <w:t xml:space="preserve">ficant </w:t>
            </w:r>
            <w:r w:rsidRPr="00AA2770">
              <w:rPr>
                <w:rFonts w:cstheme="minorHAnsi"/>
                <w:sz w:val="16"/>
                <w:szCs w:val="16"/>
                <w:lang w:val="en-GB"/>
              </w:rPr>
              <w:t>reductions in behavioural challenges from pre- to post-intervention.</w:t>
            </w:r>
            <w:r>
              <w:rPr>
                <w:rFonts w:ascii="Calibri" w:eastAsia="Times New Roman" w:hAnsi="Calibri" w:cs="Calibri"/>
                <w:color w:val="000000"/>
                <w:sz w:val="16"/>
                <w:szCs w:val="16"/>
                <w:lang w:val="en-GB" w:eastAsia="en-GB"/>
              </w:rPr>
              <w:t xml:space="preserve"> </w:t>
            </w:r>
            <w:r>
              <w:rPr>
                <w:rFonts w:ascii="Calibri" w:eastAsia="Times New Roman" w:hAnsi="Calibri" w:cs="Calibri"/>
                <w:color w:val="000000"/>
                <w:sz w:val="16"/>
                <w:szCs w:val="16"/>
                <w:lang w:val="en-GB" w:eastAsia="en-GB"/>
              </w:rPr>
              <w:br/>
              <w:t xml:space="preserve">AT follow-up </w:t>
            </w:r>
            <w:r w:rsidRPr="006F1790">
              <w:rPr>
                <w:rFonts w:ascii="Calibri" w:eastAsia="Times New Roman" w:hAnsi="Calibri" w:cs="Calibri"/>
                <w:color w:val="000000"/>
                <w:sz w:val="16"/>
                <w:szCs w:val="16"/>
                <w:lang w:val="en-GB" w:eastAsia="en-GB"/>
              </w:rPr>
              <w:t>signiﬁcant differences (p &lt; .001) between TARGET and CONTROL children, F (1, 63) = 20.02, η2 = .24, and three positive behaviour subscales:</w:t>
            </w:r>
            <w:r w:rsidRPr="006F1790">
              <w:rPr>
                <w:rFonts w:ascii="Calibri" w:eastAsia="Times New Roman" w:hAnsi="Calibri" w:cs="Calibri"/>
                <w:color w:val="000000"/>
                <w:sz w:val="16"/>
                <w:szCs w:val="16"/>
                <w:lang w:val="en-GB" w:eastAsia="en-GB"/>
              </w:rPr>
              <w:br/>
              <w:t>-- Self-Control F (1, 63) = 26.36, η2 = .30;</w:t>
            </w:r>
            <w:r w:rsidRPr="006F1790">
              <w:rPr>
                <w:rFonts w:ascii="Calibri" w:eastAsia="Times New Roman" w:hAnsi="Calibri" w:cs="Calibri"/>
                <w:color w:val="000000"/>
                <w:sz w:val="16"/>
                <w:szCs w:val="16"/>
                <w:lang w:val="en-GB" w:eastAsia="en-GB"/>
              </w:rPr>
              <w:br/>
              <w:t>-- Social Cooperation F (1, 63) = 22.05, η2 = .26;</w:t>
            </w:r>
            <w:r w:rsidRPr="006F1790">
              <w:rPr>
                <w:rFonts w:ascii="Calibri" w:eastAsia="Times New Roman" w:hAnsi="Calibri" w:cs="Calibri"/>
                <w:color w:val="000000"/>
                <w:sz w:val="16"/>
                <w:szCs w:val="16"/>
                <w:lang w:val="en-GB" w:eastAsia="en-GB"/>
              </w:rPr>
              <w:br/>
              <w:t xml:space="preserve">-- Learning Behaviour F (1, 63) = 22.12, η2 = .26. </w:t>
            </w:r>
            <w:r w:rsidRPr="006F1790">
              <w:rPr>
                <w:rFonts w:ascii="Calibri" w:eastAsia="Times New Roman" w:hAnsi="Calibri" w:cs="Calibri"/>
                <w:color w:val="000000"/>
                <w:sz w:val="16"/>
                <w:szCs w:val="16"/>
                <w:lang w:val="en-GB" w:eastAsia="en-GB"/>
              </w:rPr>
              <w:br/>
              <w:t>- Follow-up tests showed signiﬁcant between-group differences F (1, 63) = 6.49, p &lt; 0.01, η2 = .11, and three negative behaviour subscales:</w:t>
            </w:r>
            <w:r w:rsidRPr="006F1790">
              <w:rPr>
                <w:rFonts w:ascii="Calibri" w:eastAsia="Times New Roman" w:hAnsi="Calibri" w:cs="Calibri"/>
                <w:color w:val="000000"/>
                <w:sz w:val="16"/>
                <w:szCs w:val="16"/>
                <w:lang w:val="en-GB" w:eastAsia="en-GB"/>
              </w:rPr>
              <w:br/>
              <w:t>-- Aggression F (1, 63) = 10.33, η2 = .14;</w:t>
            </w:r>
            <w:r w:rsidRPr="006F1790">
              <w:rPr>
                <w:rFonts w:ascii="Calibri" w:eastAsia="Times New Roman" w:hAnsi="Calibri" w:cs="Calibri"/>
                <w:color w:val="000000"/>
                <w:sz w:val="16"/>
                <w:szCs w:val="16"/>
                <w:lang w:val="en-GB" w:eastAsia="en-GB"/>
              </w:rPr>
              <w:br/>
              <w:t>-- Noncompliance F (1, 63) = 10.62, η2 = .14;</w:t>
            </w:r>
            <w:r w:rsidRPr="006F1790">
              <w:rPr>
                <w:rFonts w:ascii="Calibri" w:eastAsia="Times New Roman" w:hAnsi="Calibri" w:cs="Calibri"/>
                <w:color w:val="000000"/>
                <w:sz w:val="16"/>
                <w:szCs w:val="16"/>
                <w:lang w:val="en-GB" w:eastAsia="en-GB"/>
              </w:rPr>
              <w:br/>
              <w:t>-- Negative Affect F (1, 63) = 12.53, η2 = .17.</w:t>
            </w:r>
            <w:r w:rsidRPr="006F1790">
              <w:rPr>
                <w:rFonts w:ascii="Calibri" w:eastAsia="Times New Roman" w:hAnsi="Calibri" w:cs="Calibri"/>
                <w:color w:val="000000"/>
                <w:sz w:val="16"/>
                <w:szCs w:val="16"/>
                <w:lang w:val="en-GB" w:eastAsia="en-GB"/>
              </w:rPr>
              <w:br/>
            </w:r>
          </w:p>
        </w:tc>
      </w:tr>
      <w:tr w:rsidR="00E60B7D" w:rsidRPr="00B949C8" w14:paraId="339C8E7E" w14:textId="77777777" w:rsidTr="006733D7">
        <w:trPr>
          <w:trHeight w:val="2610"/>
        </w:trPr>
        <w:tc>
          <w:tcPr>
            <w:tcW w:w="1197" w:type="dxa"/>
            <w:shd w:val="clear" w:color="auto" w:fill="auto"/>
            <w:hideMark/>
          </w:tcPr>
          <w:p w14:paraId="54FEC8A6"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lastRenderedPageBreak/>
              <w:t>Sawyer (2010a); Australia</w:t>
            </w:r>
          </w:p>
        </w:tc>
        <w:tc>
          <w:tcPr>
            <w:tcW w:w="992" w:type="dxa"/>
            <w:shd w:val="clear" w:color="auto" w:fill="auto"/>
            <w:hideMark/>
          </w:tcPr>
          <w:p w14:paraId="4D647360"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RCT</w:t>
            </w:r>
          </w:p>
        </w:tc>
        <w:tc>
          <w:tcPr>
            <w:tcW w:w="1352" w:type="dxa"/>
            <w:shd w:val="clear" w:color="auto" w:fill="auto"/>
            <w:hideMark/>
          </w:tcPr>
          <w:p w14:paraId="21AB195F"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To investigate the effectiveness of a universal intervention designed to reduce depressive symptoms among students commencing high school. </w:t>
            </w:r>
          </w:p>
        </w:tc>
        <w:tc>
          <w:tcPr>
            <w:tcW w:w="2305" w:type="dxa"/>
            <w:gridSpan w:val="2"/>
          </w:tcPr>
          <w:p w14:paraId="3BF90FC7"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Multiple factors</w:t>
            </w:r>
          </w:p>
          <w:p w14:paraId="5CDF1CF5"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7666D0C5"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hAnsi="Calibri" w:cs="Calibri"/>
                <w:sz w:val="16"/>
                <w:szCs w:val="16"/>
                <w:lang w:val="en-GB"/>
              </w:rPr>
              <w:t xml:space="preserve">Intervention </w:t>
            </w:r>
            <w:r w:rsidRPr="00CE38CA">
              <w:rPr>
                <w:rFonts w:ascii="Calibri" w:hAnsi="Calibri" w:cs="Calibri"/>
                <w:sz w:val="16"/>
                <w:szCs w:val="16"/>
              </w:rPr>
              <w:t>consisted of</w:t>
            </w:r>
            <w:r>
              <w:rPr>
                <w:rFonts w:ascii="Calibri" w:hAnsi="Calibri" w:cs="Calibri"/>
                <w:sz w:val="16"/>
                <w:szCs w:val="16"/>
              </w:rPr>
              <w:t xml:space="preserve"> 4 components</w:t>
            </w:r>
            <w:r w:rsidRPr="00CE38CA">
              <w:rPr>
                <w:rFonts w:ascii="Calibri" w:hAnsi="Calibri" w:cs="Calibri"/>
                <w:sz w:val="16"/>
                <w:szCs w:val="16"/>
              </w:rPr>
              <w:t>: (</w:t>
            </w:r>
            <w:proofErr w:type="spellStart"/>
            <w:r w:rsidRPr="00CE38CA">
              <w:rPr>
                <w:rFonts w:ascii="Calibri" w:hAnsi="Calibri" w:cs="Calibri"/>
                <w:sz w:val="16"/>
                <w:szCs w:val="16"/>
              </w:rPr>
              <w:t>i</w:t>
            </w:r>
            <w:proofErr w:type="spellEnd"/>
            <w:r w:rsidRPr="00CE38CA">
              <w:rPr>
                <w:rFonts w:ascii="Calibri" w:hAnsi="Calibri" w:cs="Calibri"/>
                <w:sz w:val="16"/>
                <w:szCs w:val="16"/>
              </w:rPr>
              <w:t>) Curriculum Intervention – aimed to improve problem</w:t>
            </w:r>
            <w:r>
              <w:rPr>
                <w:rFonts w:ascii="Calibri" w:hAnsi="Calibri" w:cs="Calibri"/>
                <w:sz w:val="16"/>
                <w:szCs w:val="16"/>
              </w:rPr>
              <w:t xml:space="preserve"> </w:t>
            </w:r>
            <w:r w:rsidRPr="00CE38CA">
              <w:rPr>
                <w:rFonts w:ascii="Calibri" w:hAnsi="Calibri" w:cs="Calibri"/>
                <w:sz w:val="16"/>
                <w:szCs w:val="16"/>
              </w:rPr>
              <w:t>solving and social skills, resilient thinking style and coping strategies; (ii) Building Supportive Environments – to improve the quality of social interactions amongst all members of the school community; (iii) Building Pathways for Care and Education – to facilitate adolescents’ access to support and professional services; and (iv) Community Forums – to provide young people, their families, and school personnel with information to assist them to identify problems, to seek help for themselves and to help peers.</w:t>
            </w:r>
          </w:p>
        </w:tc>
        <w:tc>
          <w:tcPr>
            <w:tcW w:w="1818" w:type="dxa"/>
            <w:shd w:val="clear" w:color="auto" w:fill="auto"/>
            <w:hideMark/>
          </w:tcPr>
          <w:p w14:paraId="616419BD"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50 schools (25 int, 25 </w:t>
            </w:r>
            <w:proofErr w:type="spellStart"/>
            <w:r w:rsidRPr="006F1790">
              <w:rPr>
                <w:rFonts w:ascii="Calibri" w:eastAsia="Times New Roman" w:hAnsi="Calibri" w:cs="Calibri"/>
                <w:color w:val="000000"/>
                <w:sz w:val="16"/>
                <w:szCs w:val="16"/>
                <w:lang w:val="en-GB" w:eastAsia="en-GB"/>
              </w:rPr>
              <w:t>cont</w:t>
            </w:r>
            <w:proofErr w:type="spellEnd"/>
            <w:r w:rsidRPr="006F1790">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br/>
              <w:t xml:space="preserve">5634 baseline (3037 int, 2597 </w:t>
            </w:r>
            <w:proofErr w:type="spellStart"/>
            <w:r w:rsidRPr="006F1790">
              <w:rPr>
                <w:rFonts w:ascii="Calibri" w:eastAsia="Times New Roman" w:hAnsi="Calibri" w:cs="Calibri"/>
                <w:color w:val="000000"/>
                <w:sz w:val="16"/>
                <w:szCs w:val="16"/>
                <w:lang w:val="en-GB" w:eastAsia="en-GB"/>
              </w:rPr>
              <w:t>cont</w:t>
            </w:r>
            <w:proofErr w:type="spellEnd"/>
            <w:r w:rsidRPr="006F1790">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br/>
              <w:t>5634 analysed</w:t>
            </w:r>
          </w:p>
          <w:p w14:paraId="583C5162"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Year 8</w:t>
            </w:r>
          </w:p>
          <w:p w14:paraId="1D0B01C2"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47% male</w:t>
            </w:r>
            <w:r w:rsidRPr="006F1790">
              <w:rPr>
                <w:rFonts w:ascii="Calibri" w:eastAsia="Times New Roman" w:hAnsi="Calibri" w:cs="Calibri"/>
                <w:color w:val="000000"/>
                <w:sz w:val="16"/>
                <w:szCs w:val="16"/>
                <w:lang w:val="en-GB" w:eastAsia="en-GB"/>
              </w:rPr>
              <w:br/>
              <w:t>mean 13.1 years</w:t>
            </w:r>
          </w:p>
        </w:tc>
        <w:tc>
          <w:tcPr>
            <w:tcW w:w="1046" w:type="dxa"/>
            <w:shd w:val="clear" w:color="auto" w:fill="auto"/>
            <w:hideMark/>
          </w:tcPr>
          <w:p w14:paraId="4A4F2B32"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Secondary Schools</w:t>
            </w:r>
          </w:p>
        </w:tc>
        <w:tc>
          <w:tcPr>
            <w:tcW w:w="1985" w:type="dxa"/>
            <w:shd w:val="clear" w:color="auto" w:fill="auto"/>
            <w:hideMark/>
          </w:tcPr>
          <w:p w14:paraId="5A38EE1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Depression: </w:t>
            </w:r>
            <w:proofErr w:type="spellStart"/>
            <w:r w:rsidRPr="006F1790">
              <w:rPr>
                <w:rFonts w:ascii="Calibri" w:eastAsia="Times New Roman" w:hAnsi="Calibri" w:cs="Calibri"/>
                <w:color w:val="000000"/>
                <w:sz w:val="16"/>
                <w:szCs w:val="16"/>
                <w:lang w:val="en-GB" w:eastAsia="en-GB"/>
              </w:rPr>
              <w:t>Center</w:t>
            </w:r>
            <w:proofErr w:type="spellEnd"/>
            <w:r w:rsidRPr="006F1790">
              <w:rPr>
                <w:rFonts w:ascii="Calibri" w:eastAsia="Times New Roman" w:hAnsi="Calibri" w:cs="Calibri"/>
                <w:color w:val="000000"/>
                <w:sz w:val="16"/>
                <w:szCs w:val="16"/>
                <w:lang w:val="en-GB" w:eastAsia="en-GB"/>
              </w:rPr>
              <w:t xml:space="preserve"> for Epidemiological Studies Depression Scale (CES-D)</w:t>
            </w:r>
            <w:r w:rsidRPr="006F1790">
              <w:rPr>
                <w:rFonts w:ascii="Calibri" w:eastAsia="Times New Roman" w:hAnsi="Calibri" w:cs="Calibri"/>
                <w:color w:val="000000"/>
                <w:sz w:val="16"/>
                <w:szCs w:val="16"/>
                <w:lang w:val="en-GB" w:eastAsia="en-GB"/>
              </w:rPr>
              <w:br/>
              <w:t>Optimistic thinking style: scale devised by authors</w:t>
            </w:r>
            <w:r w:rsidRPr="006F1790">
              <w:rPr>
                <w:rFonts w:ascii="Calibri" w:eastAsia="Times New Roman" w:hAnsi="Calibri" w:cs="Calibri"/>
                <w:color w:val="000000"/>
                <w:sz w:val="16"/>
                <w:szCs w:val="16"/>
                <w:lang w:val="en-GB" w:eastAsia="en-GB"/>
              </w:rPr>
              <w:br/>
              <w:t>Interpersonal competence: modified version of the Adolescent Interpersonal Competence Questionnaire</w:t>
            </w:r>
            <w:r w:rsidRPr="006F1790">
              <w:rPr>
                <w:rFonts w:ascii="Calibri" w:eastAsia="Times New Roman" w:hAnsi="Calibri" w:cs="Calibri"/>
                <w:color w:val="000000"/>
                <w:sz w:val="16"/>
                <w:szCs w:val="16"/>
                <w:lang w:val="en-GB" w:eastAsia="en-GB"/>
              </w:rPr>
              <w:br/>
              <w:t>Coping actions: scale devised by authors</w:t>
            </w:r>
            <w:r w:rsidRPr="006F1790">
              <w:rPr>
                <w:rFonts w:ascii="Calibri" w:eastAsia="Times New Roman" w:hAnsi="Calibri" w:cs="Calibri"/>
                <w:color w:val="000000"/>
                <w:sz w:val="16"/>
                <w:szCs w:val="16"/>
                <w:lang w:val="en-GB" w:eastAsia="en-GB"/>
              </w:rPr>
              <w:br/>
              <w:t>Perceived social support: Multidimensional Scale of Perceived Support</w:t>
            </w:r>
            <w:r w:rsidRPr="006F1790">
              <w:rPr>
                <w:rFonts w:ascii="Calibri" w:eastAsia="Times New Roman" w:hAnsi="Calibri" w:cs="Calibri"/>
                <w:color w:val="000000"/>
                <w:sz w:val="16"/>
                <w:szCs w:val="16"/>
                <w:lang w:val="en-GB" w:eastAsia="en-GB"/>
              </w:rPr>
              <w:br/>
              <w:t>School climate: scale devised by authors</w:t>
            </w:r>
          </w:p>
        </w:tc>
        <w:tc>
          <w:tcPr>
            <w:tcW w:w="5102" w:type="dxa"/>
            <w:shd w:val="clear" w:color="auto" w:fill="auto"/>
            <w:hideMark/>
          </w:tcPr>
          <w:p w14:paraId="5512A26D" w14:textId="77777777" w:rsidR="00E60B7D" w:rsidRDefault="00E60B7D" w:rsidP="006733D7">
            <w:pPr>
              <w:spacing w:after="0" w:line="240" w:lineRule="auto"/>
              <w:rPr>
                <w:sz w:val="16"/>
                <w:szCs w:val="16"/>
              </w:rPr>
            </w:pPr>
            <w:r w:rsidRPr="7DA8694E">
              <w:rPr>
                <w:sz w:val="16"/>
                <w:szCs w:val="16"/>
              </w:rPr>
              <w:t>The linear time trajectory for CES-D scores indicated (coefficient = .517, SE = .222, p &lt; .001) that average scores increased across the three assessments (i.e., baseline, 1-year and 2-year follow-up assessments). The coefficient for the group · time variable (coefficient = .052, SE = .309, p = .43) indicated that the linear trajectory of CES-D scores over time did not differ significantly between the intervention and comparison groups.</w:t>
            </w:r>
            <w:r>
              <w:br/>
            </w:r>
          </w:p>
          <w:p w14:paraId="46EE00AC" w14:textId="77777777" w:rsidR="00E60B7D" w:rsidRPr="000A1E13" w:rsidRDefault="00E60B7D" w:rsidP="006733D7">
            <w:pPr>
              <w:spacing w:after="0" w:line="240" w:lineRule="auto"/>
              <w:rPr>
                <w:rFonts w:ascii="Calibri" w:eastAsia="Times New Roman" w:hAnsi="Calibri" w:cs="Calibri"/>
                <w:color w:val="000000"/>
                <w:sz w:val="16"/>
                <w:szCs w:val="16"/>
                <w:lang w:val="en-GB" w:eastAsia="en-GB"/>
              </w:rPr>
            </w:pPr>
            <w:r w:rsidRPr="000A1E13">
              <w:rPr>
                <w:sz w:val="16"/>
                <w:szCs w:val="16"/>
              </w:rPr>
              <w:t>The linear growth trajectories across the three assessments indicated significant reductions in scores over time for Positive Coping Strategies (coefficient = .496, SE = .147, p &lt; .001), Negative Coping Strategies (coefficient = .248, SE = .100, p &lt; .001), Optimistic Thinking Style (coefficient = .716, SE = .115, p &lt; .001), Family Relationships (coefficient = .838, SE = .068, p &lt; .001), Friends Relationships (coefficient = .188, SE = .077, p &lt; .001), and Significant Other Relationships (coefficient = .178, SE = .063, p &lt; .001).</w:t>
            </w:r>
          </w:p>
        </w:tc>
      </w:tr>
      <w:tr w:rsidR="00E60B7D" w:rsidRPr="00B949C8" w14:paraId="27488BCC" w14:textId="77777777" w:rsidTr="006733D7">
        <w:trPr>
          <w:trHeight w:val="2971"/>
        </w:trPr>
        <w:tc>
          <w:tcPr>
            <w:tcW w:w="1197" w:type="dxa"/>
            <w:shd w:val="clear" w:color="auto" w:fill="auto"/>
            <w:hideMark/>
          </w:tcPr>
          <w:p w14:paraId="1813409B"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proofErr w:type="spellStart"/>
            <w:r w:rsidRPr="00D6298E">
              <w:rPr>
                <w:rFonts w:ascii="Calibri" w:eastAsia="Times New Roman" w:hAnsi="Calibri" w:cs="Calibri"/>
                <w:b/>
                <w:color w:val="000000"/>
                <w:sz w:val="16"/>
                <w:szCs w:val="16"/>
                <w:lang w:val="en-GB" w:eastAsia="en-GB"/>
              </w:rPr>
              <w:t>Maller</w:t>
            </w:r>
            <w:proofErr w:type="spellEnd"/>
            <w:r w:rsidRPr="00D6298E">
              <w:rPr>
                <w:rFonts w:ascii="Calibri" w:eastAsia="Times New Roman" w:hAnsi="Calibri" w:cs="Calibri"/>
                <w:b/>
                <w:color w:val="000000"/>
                <w:sz w:val="16"/>
                <w:szCs w:val="16"/>
                <w:lang w:val="en-GB" w:eastAsia="en-GB"/>
              </w:rPr>
              <w:t xml:space="preserve"> (2009); Australia</w:t>
            </w:r>
          </w:p>
        </w:tc>
        <w:tc>
          <w:tcPr>
            <w:tcW w:w="992" w:type="dxa"/>
            <w:shd w:val="clear" w:color="auto" w:fill="auto"/>
            <w:hideMark/>
          </w:tcPr>
          <w:p w14:paraId="35A24311"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Qualitative </w:t>
            </w:r>
          </w:p>
        </w:tc>
        <w:tc>
          <w:tcPr>
            <w:tcW w:w="1352" w:type="dxa"/>
            <w:shd w:val="clear" w:color="auto" w:fill="auto"/>
            <w:hideMark/>
          </w:tcPr>
          <w:p w14:paraId="2CF3A4F7"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To determine educators’ perceptions about the benefits of contact with nature for children’s mental, emotional and social health.</w:t>
            </w:r>
          </w:p>
        </w:tc>
        <w:tc>
          <w:tcPr>
            <w:tcW w:w="2305" w:type="dxa"/>
            <w:gridSpan w:val="2"/>
          </w:tcPr>
          <w:p w14:paraId="1A0C5DA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Physical</w:t>
            </w:r>
          </w:p>
        </w:tc>
        <w:tc>
          <w:tcPr>
            <w:tcW w:w="1818" w:type="dxa"/>
            <w:shd w:val="clear" w:color="auto" w:fill="auto"/>
            <w:hideMark/>
          </w:tcPr>
          <w:p w14:paraId="6771221C"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12 schools</w:t>
            </w:r>
            <w:r w:rsidRPr="006F1790">
              <w:rPr>
                <w:rFonts w:ascii="Calibri" w:eastAsia="Times New Roman" w:hAnsi="Calibri" w:cs="Calibri"/>
                <w:color w:val="000000"/>
                <w:sz w:val="16"/>
                <w:szCs w:val="16"/>
                <w:lang w:val="en-GB" w:eastAsia="en-GB"/>
              </w:rPr>
              <w:br/>
              <w:t>35 baseline (28 lead teachers/principals, 7 from environmental education organisations)</w:t>
            </w:r>
            <w:r w:rsidRPr="006F1790">
              <w:rPr>
                <w:rFonts w:ascii="Calibri" w:eastAsia="Times New Roman" w:hAnsi="Calibri" w:cs="Calibri"/>
                <w:color w:val="000000"/>
                <w:sz w:val="16"/>
                <w:szCs w:val="16"/>
                <w:lang w:val="en-GB" w:eastAsia="en-GB"/>
              </w:rPr>
              <w:br/>
              <w:t>35 analysed</w:t>
            </w:r>
            <w:r w:rsidRPr="006F1790">
              <w:rPr>
                <w:rFonts w:ascii="Calibri" w:eastAsia="Times New Roman" w:hAnsi="Calibri" w:cs="Calibri"/>
                <w:color w:val="000000"/>
                <w:sz w:val="16"/>
                <w:szCs w:val="16"/>
                <w:lang w:val="en-GB" w:eastAsia="en-GB"/>
              </w:rPr>
              <w:br/>
              <w:t>N/A</w:t>
            </w:r>
          </w:p>
        </w:tc>
        <w:tc>
          <w:tcPr>
            <w:tcW w:w="1046" w:type="dxa"/>
            <w:shd w:val="clear" w:color="auto" w:fill="auto"/>
            <w:hideMark/>
          </w:tcPr>
          <w:p w14:paraId="7A367B9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Primary schools </w:t>
            </w:r>
          </w:p>
        </w:tc>
        <w:tc>
          <w:tcPr>
            <w:tcW w:w="1985" w:type="dxa"/>
            <w:shd w:val="clear" w:color="auto" w:fill="auto"/>
            <w:hideMark/>
          </w:tcPr>
          <w:p w14:paraId="17302D85"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Interviews asking about e</w:t>
            </w:r>
            <w:r w:rsidRPr="006F1790">
              <w:rPr>
                <w:rFonts w:ascii="Calibri" w:eastAsia="Times New Roman" w:hAnsi="Calibri" w:cs="Calibri"/>
                <w:color w:val="000000"/>
                <w:sz w:val="16"/>
                <w:szCs w:val="16"/>
                <w:lang w:val="en-GB" w:eastAsia="en-GB"/>
              </w:rPr>
              <w:t>ducators’ perceptions about the benefits of contact with nature for children’s mental, emotional and social health.</w:t>
            </w:r>
          </w:p>
        </w:tc>
        <w:tc>
          <w:tcPr>
            <w:tcW w:w="5102" w:type="dxa"/>
            <w:shd w:val="clear" w:color="auto" w:fill="auto"/>
            <w:hideMark/>
          </w:tcPr>
          <w:p w14:paraId="2E4EFCE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7DA8694E">
              <w:rPr>
                <w:rFonts w:ascii="Calibri" w:eastAsia="Times New Roman" w:hAnsi="Calibri" w:cs="Calibri"/>
                <w:color w:val="000000" w:themeColor="text1"/>
                <w:sz w:val="16"/>
                <w:szCs w:val="16"/>
                <w:lang w:val="en-GB" w:eastAsia="en-GB"/>
              </w:rPr>
              <w:t>The perceived benefits of unstructured activities for children’s mental, emotional and social health included: individual, self-directed experiences in nature as opposed to those activities where they are directed by adults, establishing a connection with nature as a result of their own discovery. Managers relayed the benefits of engaging in activities that give children a sense of empowerment and ownership, resulting in improved self-esteem. The empowerment arose from children experiencing responsibility and having the opportunity to use their initiative to solve environmental problems. School participants stated one of the main benefits from nature activities was an increase in children’s self-confidence through experiencing success and overcoming a physical challenge.</w:t>
            </w:r>
          </w:p>
        </w:tc>
      </w:tr>
      <w:tr w:rsidR="00E60B7D" w:rsidRPr="00B949C8" w14:paraId="644EF44C" w14:textId="77777777" w:rsidTr="006733D7">
        <w:trPr>
          <w:trHeight w:val="2900"/>
        </w:trPr>
        <w:tc>
          <w:tcPr>
            <w:tcW w:w="1197" w:type="dxa"/>
            <w:shd w:val="clear" w:color="auto" w:fill="auto"/>
            <w:hideMark/>
          </w:tcPr>
          <w:p w14:paraId="2527EA33"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lastRenderedPageBreak/>
              <w:t>Schmidt (2007); USA</w:t>
            </w:r>
          </w:p>
        </w:tc>
        <w:tc>
          <w:tcPr>
            <w:tcW w:w="992" w:type="dxa"/>
            <w:shd w:val="clear" w:color="auto" w:fill="auto"/>
            <w:hideMark/>
          </w:tcPr>
          <w:p w14:paraId="07507F3F"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Controlled trial</w:t>
            </w:r>
          </w:p>
        </w:tc>
        <w:tc>
          <w:tcPr>
            <w:tcW w:w="1352" w:type="dxa"/>
            <w:shd w:val="clear" w:color="auto" w:fill="auto"/>
            <w:hideMark/>
          </w:tcPr>
          <w:p w14:paraId="362E49C3"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To examine whether mentoring influenced children’s self-concept, anxiety, depression, and relationships with parents and peers over an 18-month period.</w:t>
            </w:r>
          </w:p>
        </w:tc>
        <w:tc>
          <w:tcPr>
            <w:tcW w:w="2305" w:type="dxa"/>
            <w:gridSpan w:val="2"/>
          </w:tcPr>
          <w:p w14:paraId="28D08852"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Social / Relational</w:t>
            </w:r>
          </w:p>
          <w:p w14:paraId="630A7A65"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24064EE8"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3F1EDF">
              <w:rPr>
                <w:rFonts w:ascii="Calibri" w:hAnsi="Calibri" w:cs="Calibri"/>
                <w:sz w:val="16"/>
                <w:szCs w:val="16"/>
              </w:rPr>
              <w:t>College students served as mentors for local fourth graders for a period of two school years. Mentors visited with their children once a week at school and attended one Saturday event each month with the children and their</w:t>
            </w:r>
            <w:r>
              <w:rPr>
                <w:rFonts w:ascii="Calibri" w:hAnsi="Calibri" w:cs="Calibri"/>
                <w:sz w:val="16"/>
                <w:szCs w:val="16"/>
              </w:rPr>
              <w:t xml:space="preserve"> </w:t>
            </w:r>
            <w:r w:rsidRPr="003F1EDF">
              <w:rPr>
                <w:rFonts w:ascii="Calibri" w:hAnsi="Calibri" w:cs="Calibri"/>
                <w:sz w:val="16"/>
                <w:szCs w:val="16"/>
              </w:rPr>
              <w:t>families</w:t>
            </w:r>
            <w:r>
              <w:t>.</w:t>
            </w:r>
          </w:p>
        </w:tc>
        <w:tc>
          <w:tcPr>
            <w:tcW w:w="1818" w:type="dxa"/>
            <w:shd w:val="clear" w:color="auto" w:fill="auto"/>
            <w:hideMark/>
          </w:tcPr>
          <w:p w14:paraId="210DE86F"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1 school</w:t>
            </w:r>
            <w:r w:rsidRPr="006F1790">
              <w:rPr>
                <w:rFonts w:ascii="Calibri" w:eastAsia="Times New Roman" w:hAnsi="Calibri" w:cs="Calibri"/>
                <w:color w:val="000000"/>
                <w:sz w:val="16"/>
                <w:szCs w:val="16"/>
                <w:lang w:val="en-GB" w:eastAsia="en-GB"/>
              </w:rPr>
              <w:br/>
              <w:t>53 baseline</w:t>
            </w:r>
            <w:r w:rsidRPr="006F1790">
              <w:rPr>
                <w:rFonts w:ascii="Calibri" w:eastAsia="Times New Roman" w:hAnsi="Calibri" w:cs="Calibri"/>
                <w:color w:val="000000"/>
                <w:sz w:val="16"/>
                <w:szCs w:val="16"/>
                <w:lang w:val="en-GB" w:eastAsia="en-GB"/>
              </w:rPr>
              <w:br/>
              <w:t>41 analysed</w:t>
            </w:r>
          </w:p>
          <w:p w14:paraId="2D9AAF1C"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50% female</w:t>
            </w:r>
            <w:r w:rsidRPr="006F1790">
              <w:rPr>
                <w:rFonts w:ascii="Calibri" w:eastAsia="Times New Roman" w:hAnsi="Calibri" w:cs="Calibri"/>
                <w:color w:val="000000"/>
                <w:sz w:val="16"/>
                <w:szCs w:val="16"/>
                <w:lang w:val="en-GB" w:eastAsia="en-GB"/>
              </w:rPr>
              <w:br/>
              <w:t>median age starting 4th grade 9.67, ending 5th grade 11.25</w:t>
            </w:r>
          </w:p>
        </w:tc>
        <w:tc>
          <w:tcPr>
            <w:tcW w:w="1046" w:type="dxa"/>
            <w:shd w:val="clear" w:color="auto" w:fill="auto"/>
            <w:hideMark/>
          </w:tcPr>
          <w:p w14:paraId="223C954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Primary schools</w:t>
            </w:r>
          </w:p>
        </w:tc>
        <w:tc>
          <w:tcPr>
            <w:tcW w:w="1985" w:type="dxa"/>
            <w:shd w:val="clear" w:color="auto" w:fill="auto"/>
            <w:hideMark/>
          </w:tcPr>
          <w:p w14:paraId="0937589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Self-concept: Piers-Harris Children’s Self-Concept Scale (PHCSCS)</w:t>
            </w:r>
            <w:r w:rsidRPr="006F1790">
              <w:rPr>
                <w:rFonts w:ascii="Calibri" w:eastAsia="Times New Roman" w:hAnsi="Calibri" w:cs="Calibri"/>
                <w:color w:val="000000"/>
                <w:sz w:val="16"/>
                <w:szCs w:val="16"/>
                <w:lang w:val="en-GB" w:eastAsia="en-GB"/>
              </w:rPr>
              <w:br/>
              <w:t>Anxiety: Revised Children’s Manifest Anxiety Scale (RCMAS)</w:t>
            </w:r>
            <w:r w:rsidRPr="006F1790">
              <w:rPr>
                <w:rFonts w:ascii="Calibri" w:eastAsia="Times New Roman" w:hAnsi="Calibri" w:cs="Calibri"/>
                <w:color w:val="000000"/>
                <w:sz w:val="16"/>
                <w:szCs w:val="16"/>
                <w:lang w:val="en-GB" w:eastAsia="en-GB"/>
              </w:rPr>
              <w:br/>
              <w:t>Depression: Children’s Depression Inventory—Short Form (CDI)</w:t>
            </w:r>
            <w:r w:rsidRPr="006F1790">
              <w:rPr>
                <w:rFonts w:ascii="Calibri" w:eastAsia="Times New Roman" w:hAnsi="Calibri" w:cs="Calibri"/>
                <w:color w:val="000000"/>
                <w:sz w:val="16"/>
                <w:szCs w:val="16"/>
                <w:lang w:val="en-GB" w:eastAsia="en-GB"/>
              </w:rPr>
              <w:br/>
              <w:t>Attachments: People in My Life measure (PIML)</w:t>
            </w:r>
          </w:p>
        </w:tc>
        <w:tc>
          <w:tcPr>
            <w:tcW w:w="5102" w:type="dxa"/>
            <w:shd w:val="clear" w:color="auto" w:fill="auto"/>
            <w:hideMark/>
          </w:tcPr>
          <w:p w14:paraId="2B4DD772"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Mentored children reported significant improvement</w:t>
            </w:r>
            <w:r>
              <w:rPr>
                <w:rFonts w:ascii="Calibri" w:eastAsia="Times New Roman" w:hAnsi="Calibri" w:cs="Calibri"/>
                <w:color w:val="000000"/>
                <w:sz w:val="16"/>
                <w:szCs w:val="16"/>
                <w:lang w:val="en-GB" w:eastAsia="en-GB"/>
              </w:rPr>
              <w:t xml:space="preserve"> over a period of 18 months</w:t>
            </w:r>
            <w:r w:rsidRPr="006F1790">
              <w:rPr>
                <w:rFonts w:ascii="Calibri" w:eastAsia="Times New Roman" w:hAnsi="Calibri" w:cs="Calibri"/>
                <w:color w:val="000000"/>
                <w:sz w:val="16"/>
                <w:szCs w:val="16"/>
                <w:lang w:val="en-GB" w:eastAsia="en-GB"/>
              </w:rPr>
              <w:t xml:space="preserve"> in self-concept </w:t>
            </w:r>
            <w:r>
              <w:rPr>
                <w:rFonts w:ascii="Calibri" w:eastAsia="Times New Roman" w:hAnsi="Calibri" w:cs="Calibri"/>
                <w:color w:val="000000"/>
                <w:sz w:val="16"/>
                <w:szCs w:val="16"/>
                <w:lang w:val="en-GB" w:eastAsia="en-GB"/>
              </w:rPr>
              <w:t xml:space="preserve">in the areas of </w:t>
            </w:r>
            <w:r w:rsidRPr="006F1790">
              <w:rPr>
                <w:rFonts w:ascii="Calibri" w:eastAsia="Times New Roman" w:hAnsi="Calibri" w:cs="Calibri"/>
                <w:color w:val="000000"/>
                <w:sz w:val="16"/>
                <w:szCs w:val="16"/>
                <w:lang w:val="en-GB" w:eastAsia="en-GB"/>
              </w:rPr>
              <w:t>behaviour (PHCSCS Behaviour p = .01) and anxiety (PHCSCS Anxiety</w:t>
            </w:r>
            <w:r>
              <w:rPr>
                <w:rFonts w:ascii="Calibri" w:eastAsia="Times New Roman" w:hAnsi="Calibri" w:cs="Calibri"/>
                <w:color w:val="000000"/>
                <w:sz w:val="16"/>
                <w:szCs w:val="16"/>
                <w:lang w:val="en-GB" w:eastAsia="en-GB"/>
              </w:rPr>
              <w:t xml:space="preserve"> p = .03), </w:t>
            </w:r>
            <w:r w:rsidRPr="006F1790">
              <w:rPr>
                <w:rFonts w:ascii="Calibri" w:eastAsia="Times New Roman" w:hAnsi="Calibri" w:cs="Calibri"/>
                <w:color w:val="000000"/>
                <w:sz w:val="16"/>
                <w:szCs w:val="16"/>
                <w:lang w:val="en-GB" w:eastAsia="en-GB"/>
              </w:rPr>
              <w:t>social concerns (RCMAS Social concerns</w:t>
            </w:r>
            <w:r>
              <w:rPr>
                <w:rFonts w:ascii="Calibri" w:eastAsia="Times New Roman" w:hAnsi="Calibri" w:cs="Calibri"/>
                <w:color w:val="000000"/>
                <w:sz w:val="16"/>
                <w:szCs w:val="16"/>
                <w:lang w:val="en-GB" w:eastAsia="en-GB"/>
              </w:rPr>
              <w:t xml:space="preserve"> </w:t>
            </w:r>
            <w:r w:rsidRPr="006F1790">
              <w:rPr>
                <w:rFonts w:ascii="Calibri" w:eastAsia="Times New Roman" w:hAnsi="Calibri" w:cs="Calibri"/>
                <w:color w:val="000000"/>
                <w:sz w:val="16"/>
                <w:szCs w:val="16"/>
                <w:lang w:val="en-GB" w:eastAsia="en-GB"/>
              </w:rPr>
              <w:t xml:space="preserve">p &lt; .001) and worry (RCMAS Worry: p &lt; .001). They reported marginal improvement in the self-concept scales of popularity and happiness, depression, and negative attachment with parents and peers. </w:t>
            </w:r>
            <w:r>
              <w:rPr>
                <w:rFonts w:ascii="Calibri" w:eastAsia="Times New Roman" w:hAnsi="Calibri" w:cs="Calibri"/>
                <w:color w:val="000000"/>
                <w:sz w:val="16"/>
                <w:szCs w:val="16"/>
                <w:lang w:val="en-GB" w:eastAsia="en-GB"/>
              </w:rPr>
              <w:t>No</w:t>
            </w:r>
            <w:r w:rsidRPr="006F1790">
              <w:rPr>
                <w:rFonts w:ascii="Calibri" w:eastAsia="Times New Roman" w:hAnsi="Calibri" w:cs="Calibri"/>
                <w:color w:val="000000"/>
                <w:sz w:val="16"/>
                <w:szCs w:val="16"/>
                <w:lang w:val="en-GB" w:eastAsia="en-GB"/>
              </w:rPr>
              <w:t xml:space="preserve"> significant changes in mentored children’s positive attachment with parents or peers. </w:t>
            </w:r>
          </w:p>
        </w:tc>
      </w:tr>
      <w:tr w:rsidR="00E60B7D" w:rsidRPr="00B949C8" w14:paraId="00D73464" w14:textId="77777777" w:rsidTr="006733D7">
        <w:trPr>
          <w:trHeight w:val="2030"/>
        </w:trPr>
        <w:tc>
          <w:tcPr>
            <w:tcW w:w="1197" w:type="dxa"/>
            <w:shd w:val="clear" w:color="auto" w:fill="auto"/>
            <w:hideMark/>
          </w:tcPr>
          <w:p w14:paraId="43FEF72D"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proofErr w:type="spellStart"/>
            <w:r w:rsidRPr="00D6298E">
              <w:rPr>
                <w:rFonts w:ascii="Calibri" w:eastAsia="Times New Roman" w:hAnsi="Calibri" w:cs="Calibri"/>
                <w:b/>
                <w:color w:val="000000"/>
                <w:sz w:val="16"/>
                <w:szCs w:val="16"/>
                <w:lang w:val="en-GB" w:eastAsia="en-GB"/>
              </w:rPr>
              <w:t>Bonhauser</w:t>
            </w:r>
            <w:proofErr w:type="spellEnd"/>
            <w:r w:rsidRPr="00D6298E">
              <w:rPr>
                <w:rFonts w:ascii="Calibri" w:eastAsia="Times New Roman" w:hAnsi="Calibri" w:cs="Calibri"/>
                <w:b/>
                <w:color w:val="000000"/>
                <w:sz w:val="16"/>
                <w:szCs w:val="16"/>
                <w:lang w:val="en-GB" w:eastAsia="en-GB"/>
              </w:rPr>
              <w:t xml:space="preserve"> (2005); Chile</w:t>
            </w:r>
          </w:p>
        </w:tc>
        <w:tc>
          <w:tcPr>
            <w:tcW w:w="992" w:type="dxa"/>
            <w:shd w:val="clear" w:color="auto" w:fill="auto"/>
            <w:hideMark/>
          </w:tcPr>
          <w:p w14:paraId="275D64F2"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Controlled trial</w:t>
            </w:r>
          </w:p>
        </w:tc>
        <w:tc>
          <w:tcPr>
            <w:tcW w:w="1352" w:type="dxa"/>
            <w:shd w:val="clear" w:color="auto" w:fill="auto"/>
            <w:hideMark/>
          </w:tcPr>
          <w:p w14:paraId="44F66B7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To evaluate the effects of a school-based physical activity program on physical fitness and mental health status of adolescents living in a low socioeconomic status area in Santiago, Chile.</w:t>
            </w:r>
          </w:p>
        </w:tc>
        <w:tc>
          <w:tcPr>
            <w:tcW w:w="2305" w:type="dxa"/>
            <w:gridSpan w:val="2"/>
          </w:tcPr>
          <w:p w14:paraId="3C8555A6" w14:textId="77777777" w:rsidR="00E60B7D" w:rsidRPr="00A477C0" w:rsidRDefault="00E60B7D" w:rsidP="006733D7">
            <w:pPr>
              <w:spacing w:after="0" w:line="240" w:lineRule="auto"/>
              <w:rPr>
                <w:rFonts w:ascii="Calibri" w:eastAsia="Times New Roman" w:hAnsi="Calibri" w:cs="Calibri"/>
                <w:color w:val="000000"/>
                <w:sz w:val="16"/>
                <w:szCs w:val="16"/>
                <w:lang w:val="en-GB" w:eastAsia="en-GB"/>
              </w:rPr>
            </w:pPr>
            <w:r w:rsidRPr="00A477C0">
              <w:rPr>
                <w:rFonts w:ascii="Calibri" w:eastAsia="Times New Roman" w:hAnsi="Calibri" w:cs="Calibri"/>
                <w:color w:val="000000"/>
                <w:sz w:val="16"/>
                <w:szCs w:val="16"/>
                <w:lang w:val="en-GB" w:eastAsia="en-GB"/>
              </w:rPr>
              <w:t>Organisational</w:t>
            </w:r>
          </w:p>
          <w:p w14:paraId="62339B97" w14:textId="77777777" w:rsidR="00E60B7D" w:rsidRPr="00A477C0" w:rsidRDefault="00E60B7D" w:rsidP="006733D7">
            <w:pPr>
              <w:spacing w:after="0" w:line="240" w:lineRule="auto"/>
              <w:rPr>
                <w:rFonts w:ascii="Calibri" w:eastAsia="Times New Roman" w:hAnsi="Calibri" w:cs="Calibri"/>
                <w:color w:val="000000"/>
                <w:sz w:val="16"/>
                <w:szCs w:val="16"/>
                <w:lang w:val="en-GB" w:eastAsia="en-GB"/>
              </w:rPr>
            </w:pPr>
          </w:p>
          <w:p w14:paraId="70E4EB56" w14:textId="77777777" w:rsidR="00E60B7D" w:rsidRPr="00A477C0" w:rsidRDefault="00E60B7D" w:rsidP="006733D7">
            <w:pPr>
              <w:spacing w:after="0" w:line="240" w:lineRule="auto"/>
              <w:rPr>
                <w:rFonts w:ascii="Calibri" w:eastAsia="Times New Roman" w:hAnsi="Calibri" w:cs="Calibri"/>
                <w:color w:val="000000"/>
                <w:sz w:val="16"/>
                <w:szCs w:val="16"/>
                <w:lang w:val="en-GB" w:eastAsia="en-GB"/>
              </w:rPr>
            </w:pPr>
            <w:r w:rsidRPr="00A477C0">
              <w:rPr>
                <w:sz w:val="16"/>
                <w:szCs w:val="16"/>
              </w:rPr>
              <w:t>Three sessions of physical activity were held each week and each lasted 90 min. Each session consisted of three steps. The first step included minimum activity with no weight transfer</w:t>
            </w:r>
            <w:r>
              <w:rPr>
                <w:sz w:val="16"/>
                <w:szCs w:val="16"/>
              </w:rPr>
              <w:t xml:space="preserve">. </w:t>
            </w:r>
            <w:r w:rsidRPr="00A477C0">
              <w:rPr>
                <w:sz w:val="16"/>
                <w:szCs w:val="16"/>
              </w:rPr>
              <w:t>The second step included weight transfer activities and incorporated dynamic large muscle movements</w:t>
            </w:r>
            <w:r>
              <w:rPr>
                <w:sz w:val="16"/>
                <w:szCs w:val="16"/>
              </w:rPr>
              <w:t>.</w:t>
            </w:r>
            <w:r w:rsidRPr="00A477C0">
              <w:rPr>
                <w:sz w:val="16"/>
                <w:szCs w:val="16"/>
              </w:rPr>
              <w:t xml:space="preserve"> The third step consisted of sports practice.</w:t>
            </w:r>
          </w:p>
        </w:tc>
        <w:tc>
          <w:tcPr>
            <w:tcW w:w="1818" w:type="dxa"/>
            <w:shd w:val="clear" w:color="auto" w:fill="auto"/>
            <w:hideMark/>
          </w:tcPr>
          <w:p w14:paraId="19252945"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1 school</w:t>
            </w:r>
            <w:r w:rsidRPr="006F1790">
              <w:rPr>
                <w:rFonts w:ascii="Calibri" w:eastAsia="Times New Roman" w:hAnsi="Calibri" w:cs="Calibri"/>
                <w:color w:val="000000"/>
                <w:sz w:val="16"/>
                <w:szCs w:val="16"/>
                <w:lang w:val="en-GB" w:eastAsia="en-GB"/>
              </w:rPr>
              <w:br/>
              <w:t>198 baseline</w:t>
            </w:r>
            <w:r w:rsidRPr="006F1790">
              <w:rPr>
                <w:rFonts w:ascii="Calibri" w:eastAsia="Times New Roman" w:hAnsi="Calibri" w:cs="Calibri"/>
                <w:color w:val="000000"/>
                <w:sz w:val="16"/>
                <w:szCs w:val="16"/>
                <w:lang w:val="en-GB" w:eastAsia="en-GB"/>
              </w:rPr>
              <w:br/>
              <w:t>198 analysed</w:t>
            </w:r>
          </w:p>
          <w:p w14:paraId="41AD0C9D"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Grade 9</w:t>
            </w:r>
          </w:p>
          <w:p w14:paraId="26C9C6FE"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59% low income ($286 per month)</w:t>
            </w:r>
            <w:r w:rsidRPr="006F1790">
              <w:rPr>
                <w:rFonts w:ascii="Calibri" w:eastAsia="Times New Roman" w:hAnsi="Calibri" w:cs="Calibri"/>
                <w:color w:val="000000"/>
                <w:sz w:val="16"/>
                <w:szCs w:val="16"/>
                <w:lang w:val="en-GB" w:eastAsia="en-GB"/>
              </w:rPr>
              <w:br/>
            </w:r>
            <w:r>
              <w:rPr>
                <w:rFonts w:ascii="Calibri" w:eastAsia="Times New Roman" w:hAnsi="Calibri" w:cs="Calibri"/>
                <w:color w:val="000000"/>
                <w:sz w:val="16"/>
                <w:szCs w:val="16"/>
                <w:lang w:val="en-GB" w:eastAsia="en-GB"/>
              </w:rPr>
              <w:t xml:space="preserve">mean </w:t>
            </w:r>
            <w:r w:rsidRPr="006F1790">
              <w:rPr>
                <w:rFonts w:ascii="Calibri" w:eastAsia="Times New Roman" w:hAnsi="Calibri" w:cs="Calibri"/>
                <w:color w:val="000000"/>
                <w:sz w:val="16"/>
                <w:szCs w:val="16"/>
                <w:lang w:val="en-GB" w:eastAsia="en-GB"/>
              </w:rPr>
              <w:t>15 years</w:t>
            </w:r>
          </w:p>
        </w:tc>
        <w:tc>
          <w:tcPr>
            <w:tcW w:w="1046" w:type="dxa"/>
            <w:shd w:val="clear" w:color="auto" w:fill="auto"/>
            <w:hideMark/>
          </w:tcPr>
          <w:p w14:paraId="25E3BD97"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Secondary school</w:t>
            </w:r>
          </w:p>
        </w:tc>
        <w:tc>
          <w:tcPr>
            <w:tcW w:w="1985" w:type="dxa"/>
            <w:shd w:val="clear" w:color="auto" w:fill="auto"/>
            <w:hideMark/>
          </w:tcPr>
          <w:p w14:paraId="2CED0FFD"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Anxiety and depressive symptoms: HADS (hospital</w:t>
            </w:r>
            <w:r w:rsidRPr="006F1790">
              <w:rPr>
                <w:rFonts w:ascii="Calibri" w:eastAsia="Times New Roman" w:hAnsi="Calibri" w:cs="Calibri"/>
                <w:color w:val="000000"/>
                <w:sz w:val="16"/>
                <w:szCs w:val="16"/>
                <w:lang w:val="en-GB" w:eastAsia="en-GB"/>
              </w:rPr>
              <w:br/>
              <w:t>anxiety depression scale)</w:t>
            </w:r>
            <w:r w:rsidRPr="006F1790">
              <w:rPr>
                <w:rFonts w:ascii="Calibri" w:eastAsia="Times New Roman" w:hAnsi="Calibri" w:cs="Calibri"/>
                <w:color w:val="000000"/>
                <w:sz w:val="16"/>
                <w:szCs w:val="16"/>
                <w:lang w:val="en-GB" w:eastAsia="en-GB"/>
              </w:rPr>
              <w:br/>
              <w:t xml:space="preserve">Self-esteem: Tennessee Self-Concept Scale </w:t>
            </w:r>
          </w:p>
        </w:tc>
        <w:tc>
          <w:tcPr>
            <w:tcW w:w="5102" w:type="dxa"/>
            <w:shd w:val="clear" w:color="auto" w:fill="auto"/>
            <w:hideMark/>
          </w:tcPr>
          <w:p w14:paraId="1D8B375A"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7DA8694E">
              <w:rPr>
                <w:rFonts w:ascii="Calibri" w:eastAsia="Times New Roman" w:hAnsi="Calibri" w:cs="Calibri"/>
                <w:color w:val="000000" w:themeColor="text1"/>
                <w:sz w:val="16"/>
                <w:szCs w:val="16"/>
                <w:lang w:val="en-GB" w:eastAsia="en-GB"/>
              </w:rPr>
              <w:t xml:space="preserve">A statistically significant improvement of 13.7% in the anxiety score was observed in the group that participated in the program compared with a reduction of 2.8% in the control group (p &lt; 0.001). The self-esteem score increased by 2.3% in the intervention </w:t>
            </w:r>
            <w:proofErr w:type="gramStart"/>
            <w:r w:rsidRPr="7DA8694E">
              <w:rPr>
                <w:rFonts w:ascii="Calibri" w:eastAsia="Times New Roman" w:hAnsi="Calibri" w:cs="Calibri"/>
                <w:color w:val="000000" w:themeColor="text1"/>
                <w:sz w:val="16"/>
                <w:szCs w:val="16"/>
                <w:lang w:val="en-GB" w:eastAsia="en-GB"/>
              </w:rPr>
              <w:t>group, but</w:t>
            </w:r>
            <w:proofErr w:type="gramEnd"/>
            <w:r w:rsidRPr="7DA8694E">
              <w:rPr>
                <w:rFonts w:ascii="Calibri" w:eastAsia="Times New Roman" w:hAnsi="Calibri" w:cs="Calibri"/>
                <w:color w:val="000000" w:themeColor="text1"/>
                <w:sz w:val="16"/>
                <w:szCs w:val="16"/>
                <w:lang w:val="en-GB" w:eastAsia="en-GB"/>
              </w:rPr>
              <w:t xml:space="preserve"> decreased by 0.1% in the control group (p&lt; 0.001). No statistically significant difference in the depressive symptom score was observed between the groups.  </w:t>
            </w:r>
          </w:p>
        </w:tc>
      </w:tr>
      <w:tr w:rsidR="00E60B7D" w:rsidRPr="00B949C8" w14:paraId="25088300" w14:textId="77777777" w:rsidTr="006733D7">
        <w:trPr>
          <w:trHeight w:val="2030"/>
        </w:trPr>
        <w:tc>
          <w:tcPr>
            <w:tcW w:w="1197" w:type="dxa"/>
            <w:shd w:val="clear" w:color="auto" w:fill="auto"/>
            <w:hideMark/>
          </w:tcPr>
          <w:p w14:paraId="5B0198BF"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t>Busch (2015); The Netherlands</w:t>
            </w:r>
          </w:p>
        </w:tc>
        <w:tc>
          <w:tcPr>
            <w:tcW w:w="992" w:type="dxa"/>
            <w:shd w:val="clear" w:color="auto" w:fill="auto"/>
            <w:hideMark/>
          </w:tcPr>
          <w:p w14:paraId="674DCEF9"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Mixed methods (controlled trial &amp; qualitative)</w:t>
            </w:r>
          </w:p>
        </w:tc>
        <w:tc>
          <w:tcPr>
            <w:tcW w:w="1352" w:type="dxa"/>
            <w:shd w:val="clear" w:color="auto" w:fill="auto"/>
            <w:hideMark/>
          </w:tcPr>
          <w:p w14:paraId="2F0A07DD"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To evaluate the effects of a school-tailored H</w:t>
            </w:r>
            <w:r>
              <w:rPr>
                <w:rFonts w:ascii="Calibri" w:eastAsia="Times New Roman" w:hAnsi="Calibri" w:cs="Calibri"/>
                <w:color w:val="000000"/>
                <w:sz w:val="16"/>
                <w:szCs w:val="16"/>
                <w:lang w:val="en-GB" w:eastAsia="en-GB"/>
              </w:rPr>
              <w:t xml:space="preserve">ealth </w:t>
            </w:r>
            <w:r w:rsidRPr="006F1790">
              <w:rPr>
                <w:rFonts w:ascii="Calibri" w:eastAsia="Times New Roman" w:hAnsi="Calibri" w:cs="Calibri"/>
                <w:color w:val="000000"/>
                <w:sz w:val="16"/>
                <w:szCs w:val="16"/>
                <w:lang w:val="en-GB" w:eastAsia="en-GB"/>
              </w:rPr>
              <w:t>P</w:t>
            </w:r>
            <w:r>
              <w:rPr>
                <w:rFonts w:ascii="Calibri" w:eastAsia="Times New Roman" w:hAnsi="Calibri" w:cs="Calibri"/>
                <w:color w:val="000000"/>
                <w:sz w:val="16"/>
                <w:szCs w:val="16"/>
                <w:lang w:val="en-GB" w:eastAsia="en-GB"/>
              </w:rPr>
              <w:t xml:space="preserve">romoting </w:t>
            </w:r>
            <w:r w:rsidRPr="006F1790">
              <w:rPr>
                <w:rFonts w:ascii="Calibri" w:eastAsia="Times New Roman" w:hAnsi="Calibri" w:cs="Calibri"/>
                <w:color w:val="000000"/>
                <w:sz w:val="16"/>
                <w:szCs w:val="16"/>
                <w:lang w:val="en-GB" w:eastAsia="en-GB"/>
              </w:rPr>
              <w:t>S</w:t>
            </w:r>
            <w:r>
              <w:rPr>
                <w:rFonts w:ascii="Calibri" w:eastAsia="Times New Roman" w:hAnsi="Calibri" w:cs="Calibri"/>
                <w:color w:val="000000"/>
                <w:sz w:val="16"/>
                <w:szCs w:val="16"/>
                <w:lang w:val="en-GB" w:eastAsia="en-GB"/>
              </w:rPr>
              <w:t>chool</w:t>
            </w:r>
            <w:r w:rsidRPr="006F1790">
              <w:rPr>
                <w:rFonts w:ascii="Calibri" w:eastAsia="Times New Roman" w:hAnsi="Calibri" w:cs="Calibri"/>
                <w:color w:val="000000"/>
                <w:sz w:val="16"/>
                <w:szCs w:val="16"/>
                <w:lang w:val="en-GB" w:eastAsia="en-GB"/>
              </w:rPr>
              <w:t xml:space="preserve"> intervention, the Utrecht Healthy School, which integrated all five whole school characteristics.</w:t>
            </w:r>
          </w:p>
        </w:tc>
        <w:tc>
          <w:tcPr>
            <w:tcW w:w="2305" w:type="dxa"/>
            <w:gridSpan w:val="2"/>
          </w:tcPr>
          <w:p w14:paraId="2EDC8838"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Values</w:t>
            </w:r>
          </w:p>
          <w:p w14:paraId="5D62AB80"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2D5A4191" w14:textId="77777777" w:rsidR="00E60B7D" w:rsidRPr="00591E18" w:rsidRDefault="00E60B7D" w:rsidP="006733D7">
            <w:pPr>
              <w:spacing w:after="0" w:line="240" w:lineRule="auto"/>
              <w:rPr>
                <w:rFonts w:ascii="Calibri" w:eastAsia="Times New Roman" w:hAnsi="Calibri" w:cs="Calibri"/>
                <w:color w:val="000000"/>
                <w:sz w:val="16"/>
                <w:szCs w:val="16"/>
                <w:lang w:val="en-GB" w:eastAsia="en-GB"/>
              </w:rPr>
            </w:pPr>
            <w:r w:rsidRPr="00591E18">
              <w:rPr>
                <w:rFonts w:ascii="Calibri" w:hAnsi="Calibri" w:cs="Calibri"/>
                <w:sz w:val="16"/>
                <w:szCs w:val="16"/>
              </w:rPr>
              <w:t>An intervention included creating healthy school policies, creating a healthy school environment</w:t>
            </w:r>
            <w:r>
              <w:rPr>
                <w:rFonts w:ascii="Calibri" w:hAnsi="Calibri" w:cs="Calibri"/>
                <w:sz w:val="16"/>
                <w:szCs w:val="16"/>
              </w:rPr>
              <w:t xml:space="preserve"> (e.g.,</w:t>
            </w:r>
            <w:r w:rsidRPr="001E3B7D">
              <w:rPr>
                <w:rFonts w:ascii="Calibri" w:hAnsi="Calibri" w:cs="Calibri"/>
                <w:sz w:val="16"/>
                <w:szCs w:val="16"/>
              </w:rPr>
              <w:t xml:space="preserve"> smoke-free school yard and a healthy school canteen), </w:t>
            </w:r>
            <w:r w:rsidRPr="00591E18">
              <w:rPr>
                <w:rFonts w:ascii="Calibri" w:hAnsi="Calibri" w:cs="Calibri"/>
                <w:sz w:val="16"/>
                <w:szCs w:val="16"/>
              </w:rPr>
              <w:t>involve parents, teachers, and neighborhood in school changes and focus health education on skill and competency development.</w:t>
            </w:r>
          </w:p>
        </w:tc>
        <w:tc>
          <w:tcPr>
            <w:tcW w:w="1818" w:type="dxa"/>
            <w:shd w:val="clear" w:color="auto" w:fill="auto"/>
            <w:hideMark/>
          </w:tcPr>
          <w:p w14:paraId="7A921903"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4 schools</w:t>
            </w:r>
            <w:r w:rsidRPr="006F1790">
              <w:rPr>
                <w:rFonts w:ascii="Calibri" w:eastAsia="Times New Roman" w:hAnsi="Calibri" w:cs="Calibri"/>
                <w:color w:val="000000"/>
                <w:sz w:val="16"/>
                <w:szCs w:val="16"/>
                <w:lang w:val="en-GB" w:eastAsia="en-GB"/>
              </w:rPr>
              <w:br/>
              <w:t>T0 = 1716</w:t>
            </w:r>
            <w:r w:rsidRPr="006F1790">
              <w:rPr>
                <w:rFonts w:ascii="Calibri" w:eastAsia="Times New Roman" w:hAnsi="Calibri" w:cs="Calibri"/>
                <w:color w:val="000000"/>
                <w:sz w:val="16"/>
                <w:szCs w:val="16"/>
                <w:lang w:val="en-GB" w:eastAsia="en-GB"/>
              </w:rPr>
              <w:br/>
              <w:t>T1 = 1692</w:t>
            </w:r>
            <w:r w:rsidRPr="006F1790">
              <w:rPr>
                <w:rFonts w:ascii="Calibri" w:eastAsia="Times New Roman" w:hAnsi="Calibri" w:cs="Calibri"/>
                <w:color w:val="000000"/>
                <w:sz w:val="16"/>
                <w:szCs w:val="16"/>
                <w:lang w:val="en-GB" w:eastAsia="en-GB"/>
              </w:rPr>
              <w:br/>
              <w:t>T2 = 2393</w:t>
            </w:r>
            <w:r w:rsidRPr="006F1790">
              <w:rPr>
                <w:rFonts w:ascii="Calibri" w:eastAsia="Times New Roman" w:hAnsi="Calibri" w:cs="Calibri"/>
                <w:color w:val="000000"/>
                <w:sz w:val="16"/>
                <w:szCs w:val="16"/>
                <w:lang w:val="en-GB" w:eastAsia="en-GB"/>
              </w:rPr>
              <w:br/>
              <w:t>T0 &amp; T1 = 969</w:t>
            </w:r>
            <w:r w:rsidRPr="006F1790">
              <w:rPr>
                <w:rFonts w:ascii="Calibri" w:eastAsia="Times New Roman" w:hAnsi="Calibri" w:cs="Calibri"/>
                <w:color w:val="000000"/>
                <w:sz w:val="16"/>
                <w:szCs w:val="16"/>
                <w:lang w:val="en-GB" w:eastAsia="en-GB"/>
              </w:rPr>
              <w:br/>
              <w:t>T0 &amp; T2 = 605</w:t>
            </w:r>
            <w:r w:rsidRPr="006F1790">
              <w:rPr>
                <w:rFonts w:ascii="Calibri" w:eastAsia="Times New Roman" w:hAnsi="Calibri" w:cs="Calibri"/>
                <w:color w:val="000000"/>
                <w:sz w:val="16"/>
                <w:szCs w:val="16"/>
                <w:lang w:val="en-GB" w:eastAsia="en-GB"/>
              </w:rPr>
              <w:br/>
              <w:t>all high-school years/grades</w:t>
            </w:r>
          </w:p>
        </w:tc>
        <w:tc>
          <w:tcPr>
            <w:tcW w:w="1046" w:type="dxa"/>
            <w:shd w:val="clear" w:color="auto" w:fill="auto"/>
            <w:hideMark/>
          </w:tcPr>
          <w:p w14:paraId="51D670EA"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Secondary Schools</w:t>
            </w:r>
          </w:p>
        </w:tc>
        <w:tc>
          <w:tcPr>
            <w:tcW w:w="1985" w:type="dxa"/>
            <w:shd w:val="clear" w:color="auto" w:fill="auto"/>
            <w:hideMark/>
          </w:tcPr>
          <w:p w14:paraId="2AB69F58"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Psychosocial problems: Strengths and Difficulties Questionnaire </w:t>
            </w:r>
            <w:r>
              <w:rPr>
                <w:rFonts w:ascii="Calibri" w:eastAsia="Times New Roman" w:hAnsi="Calibri" w:cs="Calibri"/>
                <w:color w:val="000000"/>
                <w:sz w:val="16"/>
                <w:szCs w:val="16"/>
                <w:lang w:val="en-GB" w:eastAsia="en-GB"/>
              </w:rPr>
              <w:t>(SDQ)</w:t>
            </w:r>
            <w:r w:rsidRPr="006F1790">
              <w:rPr>
                <w:rFonts w:ascii="Calibri" w:eastAsia="Times New Roman" w:hAnsi="Calibri" w:cs="Calibri"/>
                <w:color w:val="000000"/>
                <w:sz w:val="16"/>
                <w:szCs w:val="16"/>
                <w:lang w:val="en-GB" w:eastAsia="en-GB"/>
              </w:rPr>
              <w:br/>
              <w:t>Qualitative mapping of the implementation processes.</w:t>
            </w:r>
          </w:p>
        </w:tc>
        <w:tc>
          <w:tcPr>
            <w:tcW w:w="5102" w:type="dxa"/>
            <w:shd w:val="clear" w:color="auto" w:fill="auto"/>
            <w:hideMark/>
          </w:tcPr>
          <w:p w14:paraId="3B0BC0BF" w14:textId="77777777" w:rsidR="00E60B7D" w:rsidRPr="009F001A" w:rsidRDefault="00E60B7D" w:rsidP="006733D7">
            <w:pPr>
              <w:spacing w:after="0" w:line="240" w:lineRule="auto"/>
              <w:rPr>
                <w:rFonts w:ascii="Calibri" w:eastAsia="Times New Roman" w:hAnsi="Calibri" w:cs="Calibri"/>
                <w:color w:val="000000"/>
                <w:sz w:val="16"/>
                <w:szCs w:val="16"/>
                <w:lang w:val="en-GB" w:eastAsia="en-GB"/>
              </w:rPr>
            </w:pPr>
            <w:r w:rsidRPr="009F001A">
              <w:rPr>
                <w:rFonts w:ascii="Calibri" w:eastAsia="Times New Roman" w:hAnsi="Calibri" w:cs="Calibri"/>
                <w:color w:val="000000"/>
                <w:sz w:val="16"/>
                <w:szCs w:val="16"/>
                <w:lang w:val="en-GB" w:eastAsia="en-GB"/>
              </w:rPr>
              <w:t>SDQ change in int v control in school A from T0 to T1 (B 1.27, p &lt; 0.05) &amp; from T0 to T2 (B 1.00, not significant). SDQ change in int v control in school B from T0 to T1 (B -0.12, ns) &amp; from T0 to T2 (B 0.44, ns).</w:t>
            </w:r>
          </w:p>
          <w:p w14:paraId="4CEE27B1" w14:textId="77777777" w:rsidR="00E60B7D" w:rsidRPr="009F001A" w:rsidRDefault="00E60B7D" w:rsidP="006733D7">
            <w:pPr>
              <w:spacing w:after="0" w:line="240" w:lineRule="auto"/>
              <w:rPr>
                <w:rFonts w:ascii="Calibri" w:eastAsia="Times New Roman" w:hAnsi="Calibri" w:cs="Calibri"/>
                <w:color w:val="000000"/>
                <w:sz w:val="16"/>
                <w:szCs w:val="16"/>
                <w:lang w:val="en-GB" w:eastAsia="en-GB"/>
              </w:rPr>
            </w:pPr>
          </w:p>
          <w:p w14:paraId="67759601" w14:textId="77777777" w:rsidR="00E60B7D" w:rsidRPr="009F001A" w:rsidRDefault="00E60B7D" w:rsidP="006733D7">
            <w:pPr>
              <w:spacing w:after="0" w:line="240" w:lineRule="auto"/>
              <w:rPr>
                <w:rFonts w:ascii="Calibri" w:eastAsia="Times New Roman" w:hAnsi="Calibri" w:cs="Calibri"/>
                <w:color w:val="000000"/>
                <w:sz w:val="16"/>
                <w:szCs w:val="16"/>
                <w:lang w:val="en-GB" w:eastAsia="en-GB"/>
              </w:rPr>
            </w:pPr>
            <w:r>
              <w:rPr>
                <w:sz w:val="16"/>
                <w:szCs w:val="16"/>
              </w:rPr>
              <w:t>No insights on SDQ measure from the qualitative process evaluation were reported.</w:t>
            </w:r>
          </w:p>
        </w:tc>
      </w:tr>
      <w:tr w:rsidR="00E60B7D" w:rsidRPr="00B949C8" w14:paraId="44F23EB5" w14:textId="77777777" w:rsidTr="006733D7">
        <w:trPr>
          <w:trHeight w:val="3458"/>
        </w:trPr>
        <w:tc>
          <w:tcPr>
            <w:tcW w:w="1197" w:type="dxa"/>
            <w:shd w:val="clear" w:color="auto" w:fill="auto"/>
            <w:hideMark/>
          </w:tcPr>
          <w:p w14:paraId="52965A49"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lastRenderedPageBreak/>
              <w:t xml:space="preserve">Chawla (2014); USA </w:t>
            </w:r>
          </w:p>
        </w:tc>
        <w:tc>
          <w:tcPr>
            <w:tcW w:w="992" w:type="dxa"/>
            <w:shd w:val="clear" w:color="auto" w:fill="auto"/>
            <w:hideMark/>
          </w:tcPr>
          <w:p w14:paraId="6D1280B4" w14:textId="77777777" w:rsidR="00E60B7D" w:rsidRPr="008D664A" w:rsidRDefault="00E60B7D" w:rsidP="006733D7">
            <w:pPr>
              <w:spacing w:after="0" w:line="240" w:lineRule="auto"/>
              <w:rPr>
                <w:rFonts w:ascii="Calibri" w:eastAsia="Times New Roman" w:hAnsi="Calibri" w:cs="Calibri"/>
                <w:color w:val="000000"/>
                <w:sz w:val="16"/>
                <w:szCs w:val="16"/>
                <w:lang w:val="en-GB" w:eastAsia="en-GB"/>
              </w:rPr>
            </w:pPr>
            <w:r w:rsidRPr="008D664A">
              <w:rPr>
                <w:rFonts w:ascii="Calibri" w:eastAsia="Times New Roman" w:hAnsi="Calibri" w:cs="Calibri"/>
                <w:color w:val="000000"/>
                <w:sz w:val="16"/>
                <w:szCs w:val="16"/>
                <w:lang w:val="en-GB" w:eastAsia="en-GB"/>
              </w:rPr>
              <w:t xml:space="preserve">Qualitative </w:t>
            </w:r>
          </w:p>
        </w:tc>
        <w:tc>
          <w:tcPr>
            <w:tcW w:w="1352" w:type="dxa"/>
            <w:shd w:val="clear" w:color="auto" w:fill="auto"/>
            <w:hideMark/>
          </w:tcPr>
          <w:p w14:paraId="79E05F97" w14:textId="77777777" w:rsidR="00E60B7D" w:rsidRPr="008D664A" w:rsidRDefault="00E60B7D" w:rsidP="006733D7">
            <w:pPr>
              <w:spacing w:after="0" w:line="240" w:lineRule="auto"/>
              <w:rPr>
                <w:rFonts w:ascii="Calibri" w:eastAsia="Times New Roman" w:hAnsi="Calibri" w:cs="Calibri"/>
                <w:color w:val="000000"/>
                <w:sz w:val="16"/>
                <w:szCs w:val="16"/>
                <w:lang w:val="en-GB" w:eastAsia="en-GB"/>
              </w:rPr>
            </w:pPr>
            <w:r w:rsidRPr="008D664A">
              <w:rPr>
                <w:rFonts w:ascii="Calibri" w:eastAsia="Times New Roman" w:hAnsi="Calibri" w:cs="Calibri"/>
                <w:color w:val="000000"/>
                <w:sz w:val="16"/>
                <w:szCs w:val="16"/>
                <w:lang w:val="en-GB" w:eastAsia="en-GB"/>
              </w:rPr>
              <w:t xml:space="preserve">To investigate how green schoolyards can reduce stress and promote protective factors for resilience in students. </w:t>
            </w:r>
          </w:p>
        </w:tc>
        <w:tc>
          <w:tcPr>
            <w:tcW w:w="2305" w:type="dxa"/>
            <w:gridSpan w:val="2"/>
          </w:tcPr>
          <w:p w14:paraId="2FC01AC5" w14:textId="77777777" w:rsidR="00E60B7D" w:rsidRPr="008D664A" w:rsidRDefault="00E60B7D" w:rsidP="006733D7">
            <w:pPr>
              <w:spacing w:after="0" w:line="240" w:lineRule="auto"/>
              <w:rPr>
                <w:rFonts w:ascii="Calibri" w:eastAsia="Times New Roman" w:hAnsi="Calibri" w:cs="Calibri"/>
                <w:color w:val="000000"/>
                <w:sz w:val="16"/>
                <w:szCs w:val="16"/>
                <w:lang w:val="en-GB" w:eastAsia="en-GB"/>
              </w:rPr>
            </w:pPr>
            <w:r w:rsidRPr="008D664A">
              <w:rPr>
                <w:rFonts w:ascii="Calibri" w:eastAsia="Times New Roman" w:hAnsi="Calibri" w:cs="Calibri"/>
                <w:color w:val="000000"/>
                <w:sz w:val="16"/>
                <w:szCs w:val="16"/>
                <w:lang w:val="en-GB" w:eastAsia="en-GB"/>
              </w:rPr>
              <w:t>Physical</w:t>
            </w:r>
          </w:p>
        </w:tc>
        <w:tc>
          <w:tcPr>
            <w:tcW w:w="1818" w:type="dxa"/>
            <w:shd w:val="clear" w:color="auto" w:fill="auto"/>
            <w:hideMark/>
          </w:tcPr>
          <w:p w14:paraId="77CFB53B" w14:textId="77777777" w:rsidR="00E60B7D" w:rsidRPr="008D664A" w:rsidRDefault="00E60B7D" w:rsidP="006733D7">
            <w:pPr>
              <w:spacing w:after="0" w:line="240" w:lineRule="auto"/>
              <w:rPr>
                <w:rFonts w:ascii="Calibri" w:eastAsia="Times New Roman" w:hAnsi="Calibri" w:cs="Calibri"/>
                <w:color w:val="000000"/>
                <w:sz w:val="16"/>
                <w:szCs w:val="16"/>
                <w:lang w:val="en-GB" w:eastAsia="en-GB"/>
              </w:rPr>
            </w:pPr>
            <w:r w:rsidRPr="008D664A">
              <w:rPr>
                <w:rFonts w:ascii="Calibri" w:eastAsia="Times New Roman" w:hAnsi="Calibri" w:cs="Calibri"/>
                <w:color w:val="000000"/>
                <w:sz w:val="16"/>
                <w:szCs w:val="16"/>
                <w:lang w:val="en-GB" w:eastAsia="en-GB"/>
              </w:rPr>
              <w:t>6 schools</w:t>
            </w:r>
            <w:r w:rsidRPr="008D664A">
              <w:rPr>
                <w:rFonts w:ascii="Calibri" w:eastAsia="Times New Roman" w:hAnsi="Calibri" w:cs="Calibri"/>
                <w:color w:val="000000"/>
                <w:sz w:val="16"/>
                <w:szCs w:val="16"/>
                <w:lang w:val="en-GB" w:eastAsia="en-GB"/>
              </w:rPr>
              <w:br/>
              <w:t>217 baseline</w:t>
            </w:r>
            <w:r w:rsidRPr="008D664A">
              <w:rPr>
                <w:rFonts w:ascii="Calibri" w:eastAsia="Times New Roman" w:hAnsi="Calibri" w:cs="Calibri"/>
                <w:color w:val="000000"/>
                <w:sz w:val="16"/>
                <w:szCs w:val="16"/>
                <w:lang w:val="en-GB" w:eastAsia="en-GB"/>
              </w:rPr>
              <w:br/>
              <w:t>217 analysed</w:t>
            </w:r>
          </w:p>
          <w:p w14:paraId="76688514" w14:textId="77777777" w:rsidR="00E60B7D" w:rsidRPr="008D664A" w:rsidRDefault="00E60B7D" w:rsidP="006733D7">
            <w:pPr>
              <w:spacing w:after="0" w:line="240" w:lineRule="auto"/>
              <w:rPr>
                <w:rFonts w:ascii="Calibri" w:eastAsia="Times New Roman" w:hAnsi="Calibri" w:cs="Calibri"/>
                <w:color w:val="000000"/>
                <w:sz w:val="16"/>
                <w:szCs w:val="16"/>
                <w:lang w:val="en-GB" w:eastAsia="en-GB"/>
              </w:rPr>
            </w:pPr>
            <w:r w:rsidRPr="008D664A">
              <w:rPr>
                <w:rFonts w:ascii="Calibri" w:eastAsia="Times New Roman" w:hAnsi="Calibri" w:cs="Calibri"/>
                <w:color w:val="000000"/>
                <w:sz w:val="16"/>
                <w:szCs w:val="16"/>
                <w:lang w:val="en-GB" w:eastAsia="en-GB"/>
              </w:rPr>
              <w:t>72/169 male</w:t>
            </w:r>
          </w:p>
          <w:p w14:paraId="22C638CB" w14:textId="77777777" w:rsidR="00E60B7D" w:rsidRPr="008D664A" w:rsidRDefault="00E60B7D" w:rsidP="006733D7">
            <w:pPr>
              <w:spacing w:after="0" w:line="240" w:lineRule="auto"/>
              <w:rPr>
                <w:rFonts w:ascii="Calibri" w:eastAsia="Times New Roman" w:hAnsi="Calibri" w:cs="Calibri"/>
                <w:color w:val="000000"/>
                <w:sz w:val="16"/>
                <w:szCs w:val="16"/>
                <w:lang w:val="en-GB" w:eastAsia="en-GB"/>
              </w:rPr>
            </w:pPr>
            <w:r w:rsidRPr="008D664A">
              <w:rPr>
                <w:rFonts w:ascii="Calibri" w:eastAsia="Times New Roman" w:hAnsi="Calibri" w:cs="Calibri"/>
                <w:color w:val="000000"/>
                <w:sz w:val="16"/>
                <w:szCs w:val="16"/>
                <w:lang w:val="en-GB" w:eastAsia="en-GB"/>
              </w:rPr>
              <w:t xml:space="preserve">136 </w:t>
            </w:r>
            <w:proofErr w:type="gramStart"/>
            <w:r w:rsidRPr="008D664A">
              <w:rPr>
                <w:rFonts w:ascii="Calibri" w:eastAsia="Times New Roman" w:hAnsi="Calibri" w:cs="Calibri"/>
                <w:color w:val="000000"/>
                <w:sz w:val="16"/>
                <w:szCs w:val="16"/>
                <w:lang w:val="en-GB" w:eastAsia="en-GB"/>
              </w:rPr>
              <w:t>European-American</w:t>
            </w:r>
            <w:proofErr w:type="gramEnd"/>
          </w:p>
          <w:p w14:paraId="297D8636" w14:textId="77777777" w:rsidR="00E60B7D" w:rsidRPr="008D664A" w:rsidRDefault="00E60B7D" w:rsidP="006733D7">
            <w:pPr>
              <w:spacing w:after="0" w:line="240" w:lineRule="auto"/>
              <w:rPr>
                <w:rFonts w:ascii="Calibri" w:eastAsia="Times New Roman" w:hAnsi="Calibri" w:cs="Calibri"/>
                <w:color w:val="000000"/>
                <w:sz w:val="16"/>
                <w:szCs w:val="16"/>
                <w:lang w:val="en-GB" w:eastAsia="en-GB"/>
              </w:rPr>
            </w:pPr>
            <w:r w:rsidRPr="008D664A">
              <w:rPr>
                <w:rFonts w:ascii="Calibri" w:eastAsia="Times New Roman" w:hAnsi="Calibri" w:cs="Calibri"/>
                <w:color w:val="000000"/>
                <w:sz w:val="16"/>
                <w:szCs w:val="16"/>
                <w:lang w:val="en-GB" w:eastAsia="en-GB"/>
              </w:rPr>
              <w:t>27 Hispanic</w:t>
            </w:r>
          </w:p>
          <w:p w14:paraId="4F927D83" w14:textId="77777777" w:rsidR="00E60B7D" w:rsidRPr="008D664A" w:rsidRDefault="00E60B7D" w:rsidP="006733D7">
            <w:pPr>
              <w:spacing w:after="0" w:line="240" w:lineRule="auto"/>
              <w:rPr>
                <w:rFonts w:ascii="Calibri" w:eastAsia="Times New Roman" w:hAnsi="Calibri" w:cs="Calibri"/>
                <w:color w:val="000000"/>
                <w:sz w:val="16"/>
                <w:szCs w:val="16"/>
                <w:lang w:val="en-GB" w:eastAsia="en-GB"/>
              </w:rPr>
            </w:pPr>
            <w:r w:rsidRPr="008D664A">
              <w:rPr>
                <w:rFonts w:ascii="Calibri" w:eastAsia="Times New Roman" w:hAnsi="Calibri" w:cs="Calibri"/>
                <w:color w:val="000000"/>
                <w:sz w:val="16"/>
                <w:szCs w:val="16"/>
                <w:lang w:val="en-GB" w:eastAsia="en-GB"/>
              </w:rPr>
              <w:t>3 Asian</w:t>
            </w:r>
          </w:p>
          <w:p w14:paraId="41E5F7C3" w14:textId="77777777" w:rsidR="00E60B7D" w:rsidRPr="008D664A" w:rsidRDefault="00E60B7D" w:rsidP="006733D7">
            <w:pPr>
              <w:spacing w:after="0" w:line="240" w:lineRule="auto"/>
              <w:rPr>
                <w:rFonts w:ascii="Calibri" w:eastAsia="Times New Roman" w:hAnsi="Calibri" w:cs="Calibri"/>
                <w:color w:val="000000"/>
                <w:sz w:val="16"/>
                <w:szCs w:val="16"/>
                <w:lang w:val="en-GB" w:eastAsia="en-GB"/>
              </w:rPr>
            </w:pPr>
            <w:r w:rsidRPr="008D664A">
              <w:rPr>
                <w:rFonts w:ascii="Calibri" w:eastAsia="Times New Roman" w:hAnsi="Calibri" w:cs="Calibri"/>
                <w:color w:val="000000"/>
                <w:sz w:val="16"/>
                <w:szCs w:val="16"/>
                <w:lang w:val="en-GB" w:eastAsia="en-GB"/>
              </w:rPr>
              <w:t xml:space="preserve">2 </w:t>
            </w:r>
            <w:proofErr w:type="gramStart"/>
            <w:r w:rsidRPr="008D664A">
              <w:rPr>
                <w:rFonts w:ascii="Calibri" w:eastAsia="Times New Roman" w:hAnsi="Calibri" w:cs="Calibri"/>
                <w:color w:val="000000"/>
                <w:sz w:val="16"/>
                <w:szCs w:val="16"/>
                <w:lang w:val="en-GB" w:eastAsia="en-GB"/>
              </w:rPr>
              <w:t>African-American</w:t>
            </w:r>
            <w:proofErr w:type="gramEnd"/>
          </w:p>
          <w:p w14:paraId="2E5EC045" w14:textId="77777777" w:rsidR="00E60B7D" w:rsidRPr="008D664A" w:rsidRDefault="00E60B7D" w:rsidP="006733D7">
            <w:pPr>
              <w:spacing w:after="0" w:line="240" w:lineRule="auto"/>
              <w:rPr>
                <w:rFonts w:ascii="Calibri" w:eastAsia="Times New Roman" w:hAnsi="Calibri" w:cs="Calibri"/>
                <w:color w:val="000000"/>
                <w:sz w:val="16"/>
                <w:szCs w:val="16"/>
                <w:lang w:val="en-GB" w:eastAsia="en-GB"/>
              </w:rPr>
            </w:pPr>
            <w:r w:rsidRPr="008D664A">
              <w:rPr>
                <w:rFonts w:ascii="Calibri" w:eastAsia="Times New Roman" w:hAnsi="Calibri" w:cs="Calibri"/>
                <w:color w:val="000000"/>
                <w:sz w:val="16"/>
                <w:szCs w:val="16"/>
                <w:lang w:val="en-GB" w:eastAsia="en-GB"/>
              </w:rPr>
              <w:t xml:space="preserve">1 Pacific Islander </w:t>
            </w:r>
          </w:p>
          <w:p w14:paraId="0402D509" w14:textId="77777777" w:rsidR="00E60B7D" w:rsidRPr="008D664A" w:rsidRDefault="00E60B7D" w:rsidP="006733D7">
            <w:pPr>
              <w:spacing w:after="0" w:line="240" w:lineRule="auto"/>
              <w:rPr>
                <w:rFonts w:ascii="Calibri" w:eastAsia="Times New Roman" w:hAnsi="Calibri" w:cs="Calibri"/>
                <w:color w:val="000000"/>
                <w:sz w:val="16"/>
                <w:szCs w:val="16"/>
                <w:lang w:val="en-GB" w:eastAsia="en-GB"/>
              </w:rPr>
            </w:pPr>
            <w:r w:rsidRPr="008D664A">
              <w:rPr>
                <w:rFonts w:ascii="Calibri" w:eastAsia="Times New Roman" w:hAnsi="Calibri" w:cs="Calibri"/>
                <w:color w:val="000000"/>
                <w:sz w:val="16"/>
                <w:szCs w:val="16"/>
                <w:lang w:val="en-GB" w:eastAsia="en-GB"/>
              </w:rPr>
              <w:t>(</w:t>
            </w:r>
            <w:proofErr w:type="gramStart"/>
            <w:r w:rsidRPr="008D664A">
              <w:rPr>
                <w:rFonts w:ascii="Calibri" w:eastAsia="Times New Roman" w:hAnsi="Calibri" w:cs="Calibri"/>
                <w:color w:val="000000"/>
                <w:sz w:val="16"/>
                <w:szCs w:val="16"/>
                <w:lang w:val="en-GB" w:eastAsia="en-GB"/>
              </w:rPr>
              <w:t>info</w:t>
            </w:r>
            <w:proofErr w:type="gramEnd"/>
            <w:r w:rsidRPr="008D664A">
              <w:rPr>
                <w:rFonts w:ascii="Calibri" w:eastAsia="Times New Roman" w:hAnsi="Calibri" w:cs="Calibri"/>
                <w:color w:val="000000"/>
                <w:sz w:val="16"/>
                <w:szCs w:val="16"/>
                <w:lang w:val="en-GB" w:eastAsia="en-GB"/>
              </w:rPr>
              <w:t xml:space="preserve"> on 169 students only)</w:t>
            </w:r>
            <w:r w:rsidRPr="008D664A">
              <w:rPr>
                <w:rFonts w:ascii="Calibri" w:eastAsia="Times New Roman" w:hAnsi="Calibri" w:cs="Calibri"/>
                <w:color w:val="000000"/>
                <w:sz w:val="16"/>
                <w:szCs w:val="16"/>
                <w:lang w:val="en-GB" w:eastAsia="en-GB"/>
              </w:rPr>
              <w:br/>
              <w:t>range 6-19 years</w:t>
            </w:r>
          </w:p>
        </w:tc>
        <w:tc>
          <w:tcPr>
            <w:tcW w:w="1046" w:type="dxa"/>
            <w:shd w:val="clear" w:color="auto" w:fill="auto"/>
            <w:hideMark/>
          </w:tcPr>
          <w:p w14:paraId="7BB3760F" w14:textId="77777777" w:rsidR="00E60B7D" w:rsidRPr="008D664A" w:rsidRDefault="00E60B7D" w:rsidP="006733D7">
            <w:pPr>
              <w:spacing w:after="0" w:line="240" w:lineRule="auto"/>
              <w:rPr>
                <w:rFonts w:ascii="Calibri" w:eastAsia="Times New Roman" w:hAnsi="Calibri" w:cs="Calibri"/>
                <w:color w:val="000000"/>
                <w:sz w:val="16"/>
                <w:szCs w:val="16"/>
                <w:lang w:val="en-GB" w:eastAsia="en-GB"/>
              </w:rPr>
            </w:pPr>
            <w:r w:rsidRPr="008D664A">
              <w:rPr>
                <w:rFonts w:ascii="Calibri" w:eastAsia="Times New Roman" w:hAnsi="Calibri" w:cs="Calibri"/>
                <w:color w:val="000000"/>
                <w:sz w:val="16"/>
                <w:szCs w:val="16"/>
                <w:lang w:val="en-GB" w:eastAsia="en-GB"/>
              </w:rPr>
              <w:t>Primary and secondary schools</w:t>
            </w:r>
          </w:p>
        </w:tc>
        <w:tc>
          <w:tcPr>
            <w:tcW w:w="1985" w:type="dxa"/>
            <w:shd w:val="clear" w:color="auto" w:fill="auto"/>
            <w:hideMark/>
          </w:tcPr>
          <w:p w14:paraId="2EC51BB4" w14:textId="77777777" w:rsidR="00E60B7D" w:rsidRPr="008D664A" w:rsidRDefault="00E60B7D" w:rsidP="006733D7">
            <w:pPr>
              <w:spacing w:after="0" w:line="240" w:lineRule="auto"/>
              <w:rPr>
                <w:rFonts w:ascii="Calibri" w:eastAsia="Times New Roman" w:hAnsi="Calibri" w:cs="Calibri"/>
                <w:color w:val="000000"/>
                <w:sz w:val="16"/>
                <w:szCs w:val="16"/>
                <w:lang w:val="en-GB" w:eastAsia="en-GB"/>
              </w:rPr>
            </w:pPr>
            <w:r w:rsidRPr="008D664A">
              <w:rPr>
                <w:rFonts w:ascii="Calibri" w:eastAsia="Times New Roman" w:hAnsi="Calibri" w:cs="Calibri"/>
                <w:color w:val="000000"/>
                <w:sz w:val="16"/>
                <w:szCs w:val="16"/>
                <w:lang w:val="en-GB" w:eastAsia="en-GB"/>
              </w:rPr>
              <w:t>How green schoolyards reduce stress and promote resilience</w:t>
            </w:r>
          </w:p>
        </w:tc>
        <w:tc>
          <w:tcPr>
            <w:tcW w:w="5102" w:type="dxa"/>
            <w:shd w:val="clear" w:color="auto" w:fill="auto"/>
            <w:hideMark/>
          </w:tcPr>
          <w:p w14:paraId="5AC4A4C7" w14:textId="77777777" w:rsidR="00E60B7D" w:rsidRPr="008D664A" w:rsidRDefault="00E60B7D" w:rsidP="006733D7">
            <w:pPr>
              <w:spacing w:after="0" w:line="240" w:lineRule="auto"/>
              <w:rPr>
                <w:rFonts w:ascii="Calibri" w:eastAsia="Times New Roman" w:hAnsi="Calibri" w:cs="Calibri"/>
                <w:color w:val="000000"/>
                <w:sz w:val="16"/>
                <w:szCs w:val="16"/>
                <w:lang w:val="en-GB" w:eastAsia="en-GB"/>
              </w:rPr>
            </w:pPr>
            <w:r w:rsidRPr="008D664A">
              <w:rPr>
                <w:rFonts w:ascii="Calibri" w:eastAsia="Times New Roman" w:hAnsi="Calibri" w:cs="Calibri"/>
                <w:color w:val="000000"/>
                <w:sz w:val="16"/>
                <w:szCs w:val="16"/>
                <w:lang w:val="en-GB" w:eastAsia="en-GB"/>
              </w:rPr>
              <w:t xml:space="preserve">Natural areas enabled students to escape stress, focus, build competence, and form supportive social groups. The woods promoted cooperative alliances, autonomy, and competence. Parents also commented on the importance of the woods as a setting for physical and social competence, where children could explore and cooperatively create a fort culture of “work” with peers, away from expectations prescribed by adults. Students were able to protect their peace and calm because they could move freely through the habitat. Inside the building, students often engaged in arguments and rude, aggressive exchanges; but during more than 700 h of observations in the habitat, not a single incidence of such behaviour was seen. Teens gave four main reasons for the calm and peace that they felt during and after gardening: being outdoors in fresh air in nature; feeling connecting to a natural living system; caring for living things successfully; and having time for quiet self-reflection. Activities in the garden contrasted with sources of stress that students associated with other parts of school, including grades, homework, an enforced schedule, sitting for long periods inside, and pressure to win in competitive sports. </w:t>
            </w:r>
          </w:p>
        </w:tc>
      </w:tr>
      <w:tr w:rsidR="00E60B7D" w:rsidRPr="00B949C8" w14:paraId="603662F3" w14:textId="77777777" w:rsidTr="006733D7">
        <w:trPr>
          <w:trHeight w:val="420"/>
        </w:trPr>
        <w:tc>
          <w:tcPr>
            <w:tcW w:w="1197" w:type="dxa"/>
            <w:shd w:val="clear" w:color="auto" w:fill="auto"/>
            <w:hideMark/>
          </w:tcPr>
          <w:p w14:paraId="1C5C8C7C"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t>Cross (2018); Australia</w:t>
            </w:r>
          </w:p>
        </w:tc>
        <w:tc>
          <w:tcPr>
            <w:tcW w:w="992" w:type="dxa"/>
            <w:shd w:val="clear" w:color="auto" w:fill="auto"/>
            <w:hideMark/>
          </w:tcPr>
          <w:p w14:paraId="258625A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RCT</w:t>
            </w:r>
          </w:p>
        </w:tc>
        <w:tc>
          <w:tcPr>
            <w:tcW w:w="1352" w:type="dxa"/>
            <w:shd w:val="clear" w:color="auto" w:fill="auto"/>
            <w:hideMark/>
          </w:tcPr>
          <w:p w14:paraId="265F186A"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To develop, implement and evaluate the Friendly Schools Project </w:t>
            </w:r>
            <w:r>
              <w:rPr>
                <w:rFonts w:ascii="Calibri" w:eastAsia="Times New Roman" w:hAnsi="Calibri" w:cs="Calibri"/>
                <w:color w:val="000000"/>
                <w:sz w:val="16"/>
                <w:szCs w:val="16"/>
                <w:lang w:val="en-GB" w:eastAsia="en-GB"/>
              </w:rPr>
              <w:t xml:space="preserve">(FSP) </w:t>
            </w:r>
            <w:r w:rsidRPr="006F1790">
              <w:rPr>
                <w:rFonts w:ascii="Calibri" w:eastAsia="Times New Roman" w:hAnsi="Calibri" w:cs="Calibri"/>
                <w:color w:val="000000"/>
                <w:sz w:val="16"/>
                <w:szCs w:val="16"/>
                <w:lang w:val="en-GB" w:eastAsia="en-GB"/>
              </w:rPr>
              <w:t>intervention which aimed to reduce bullying and aggression among more than 3,000 students who had recently transitioned to secondary school.</w:t>
            </w:r>
          </w:p>
        </w:tc>
        <w:tc>
          <w:tcPr>
            <w:tcW w:w="2305" w:type="dxa"/>
            <w:gridSpan w:val="2"/>
          </w:tcPr>
          <w:p w14:paraId="29385C72" w14:textId="77777777" w:rsidR="00E60B7D" w:rsidRPr="007C1BBF" w:rsidRDefault="00E60B7D" w:rsidP="006733D7">
            <w:pPr>
              <w:spacing w:after="0" w:line="240" w:lineRule="auto"/>
              <w:rPr>
                <w:rFonts w:ascii="Calibri" w:eastAsia="Times New Roman" w:hAnsi="Calibri" w:cs="Calibri"/>
                <w:color w:val="000000"/>
                <w:sz w:val="16"/>
                <w:szCs w:val="16"/>
                <w:lang w:val="en-GB" w:eastAsia="en-GB"/>
              </w:rPr>
            </w:pPr>
            <w:r w:rsidRPr="007C1BBF">
              <w:rPr>
                <w:rFonts w:ascii="Calibri" w:eastAsia="Times New Roman" w:hAnsi="Calibri" w:cs="Calibri"/>
                <w:color w:val="000000"/>
                <w:sz w:val="16"/>
                <w:szCs w:val="16"/>
                <w:lang w:val="en-GB" w:eastAsia="en-GB"/>
              </w:rPr>
              <w:t>Social / Relational</w:t>
            </w:r>
          </w:p>
          <w:p w14:paraId="723F5542" w14:textId="77777777" w:rsidR="00E60B7D" w:rsidRPr="007C1BBF" w:rsidRDefault="00E60B7D" w:rsidP="006733D7">
            <w:pPr>
              <w:spacing w:after="0" w:line="240" w:lineRule="auto"/>
              <w:rPr>
                <w:rFonts w:ascii="Calibri" w:eastAsia="Times New Roman" w:hAnsi="Calibri" w:cs="Calibri"/>
                <w:color w:val="000000"/>
                <w:sz w:val="16"/>
                <w:szCs w:val="16"/>
                <w:lang w:val="en-GB" w:eastAsia="en-GB"/>
              </w:rPr>
            </w:pPr>
          </w:p>
          <w:p w14:paraId="02B6A8A3" w14:textId="77777777" w:rsidR="00E60B7D" w:rsidRPr="007C1BBF" w:rsidRDefault="00E60B7D" w:rsidP="006733D7">
            <w:pPr>
              <w:spacing w:after="0" w:line="240" w:lineRule="auto"/>
              <w:rPr>
                <w:rFonts w:ascii="Calibri" w:eastAsia="Times New Roman" w:hAnsi="Calibri" w:cs="Calibri"/>
                <w:color w:val="000000"/>
                <w:sz w:val="16"/>
                <w:szCs w:val="16"/>
                <w:lang w:val="en-GB" w:eastAsia="en-GB"/>
              </w:rPr>
            </w:pPr>
            <w:r w:rsidRPr="007C1BBF">
              <w:rPr>
                <w:sz w:val="16"/>
                <w:szCs w:val="16"/>
              </w:rPr>
              <w:t xml:space="preserve">The FSP intervention involved three stages: </w:t>
            </w:r>
            <w:proofErr w:type="spellStart"/>
            <w:r w:rsidRPr="007C1BBF">
              <w:rPr>
                <w:sz w:val="16"/>
                <w:szCs w:val="16"/>
              </w:rPr>
              <w:t>i</w:t>
            </w:r>
            <w:proofErr w:type="spellEnd"/>
            <w:r w:rsidRPr="007C1BBF">
              <w:rPr>
                <w:sz w:val="16"/>
                <w:szCs w:val="16"/>
              </w:rPr>
              <w:t>) Pre‐transition: Preparing for transition education booklets for parents and students; capacity‐building engagement with primary and secondary school staff (end of Grade 7). ii) Transition: Training and resources to support whole‐school and staff; classroom resources for Grade 8 students and newsletter tips for parents. iii) Post‐transition: Maintenance and resources for school staff to focus on Grade 9 student social competence, bystander and advocacy support.</w:t>
            </w:r>
            <w:r>
              <w:rPr>
                <w:sz w:val="16"/>
                <w:szCs w:val="16"/>
              </w:rPr>
              <w:t xml:space="preserve"> Comparison group </w:t>
            </w:r>
            <w:r w:rsidRPr="002921A0">
              <w:rPr>
                <w:sz w:val="16"/>
                <w:szCs w:val="16"/>
              </w:rPr>
              <w:t xml:space="preserve">received the usual transition, social and emotional and bullying prevention policies and practices as required by the </w:t>
            </w:r>
            <w:r w:rsidRPr="002921A0">
              <w:rPr>
                <w:sz w:val="16"/>
                <w:szCs w:val="16"/>
              </w:rPr>
              <w:lastRenderedPageBreak/>
              <w:t>Australian curriculum authorities.</w:t>
            </w:r>
          </w:p>
        </w:tc>
        <w:tc>
          <w:tcPr>
            <w:tcW w:w="1818" w:type="dxa"/>
            <w:shd w:val="clear" w:color="auto" w:fill="auto"/>
            <w:hideMark/>
          </w:tcPr>
          <w:p w14:paraId="347018CF"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lastRenderedPageBreak/>
              <w:t>21 schools</w:t>
            </w:r>
            <w:r w:rsidRPr="006F1790">
              <w:rPr>
                <w:rFonts w:ascii="Calibri" w:eastAsia="Times New Roman" w:hAnsi="Calibri" w:cs="Calibri"/>
                <w:color w:val="000000"/>
                <w:sz w:val="16"/>
                <w:szCs w:val="16"/>
                <w:lang w:val="en-GB" w:eastAsia="en-GB"/>
              </w:rPr>
              <w:br/>
              <w:t>3068 baseline</w:t>
            </w:r>
            <w:r w:rsidRPr="006F1790">
              <w:rPr>
                <w:rFonts w:ascii="Calibri" w:eastAsia="Times New Roman" w:hAnsi="Calibri" w:cs="Calibri"/>
                <w:color w:val="000000"/>
                <w:sz w:val="16"/>
                <w:szCs w:val="16"/>
                <w:lang w:val="en-GB" w:eastAsia="en-GB"/>
              </w:rPr>
              <w:br/>
              <w:t>2739 analysed</w:t>
            </w:r>
          </w:p>
          <w:p w14:paraId="4B747B6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Grade 7-9</w:t>
            </w:r>
            <w:r w:rsidRPr="006F1790">
              <w:rPr>
                <w:rFonts w:ascii="Calibri" w:eastAsia="Times New Roman" w:hAnsi="Calibri" w:cs="Calibri"/>
                <w:color w:val="000000"/>
                <w:sz w:val="16"/>
                <w:szCs w:val="16"/>
                <w:lang w:val="en-GB" w:eastAsia="en-GB"/>
              </w:rPr>
              <w:br/>
              <w:t>range 12-14 years</w:t>
            </w:r>
          </w:p>
        </w:tc>
        <w:tc>
          <w:tcPr>
            <w:tcW w:w="1046" w:type="dxa"/>
            <w:shd w:val="clear" w:color="auto" w:fill="auto"/>
            <w:hideMark/>
          </w:tcPr>
          <w:p w14:paraId="4EAE9307"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Secondary schools</w:t>
            </w:r>
          </w:p>
        </w:tc>
        <w:tc>
          <w:tcPr>
            <w:tcW w:w="1985" w:type="dxa"/>
            <w:shd w:val="clear" w:color="auto" w:fill="auto"/>
            <w:hideMark/>
          </w:tcPr>
          <w:p w14:paraId="1A4B5C5F"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Loneliness: seven items adapted from a 15‐item loneliness at school scale</w:t>
            </w:r>
            <w:r w:rsidRPr="006F1790">
              <w:rPr>
                <w:rFonts w:ascii="Calibri" w:eastAsia="Times New Roman" w:hAnsi="Calibri" w:cs="Calibri"/>
                <w:color w:val="000000"/>
                <w:sz w:val="16"/>
                <w:szCs w:val="16"/>
                <w:lang w:val="en-GB" w:eastAsia="en-GB"/>
              </w:rPr>
              <w:br/>
              <w:t>Depression, anxiety and stress: Depression Anxiety Stress Scale</w:t>
            </w:r>
          </w:p>
        </w:tc>
        <w:tc>
          <w:tcPr>
            <w:tcW w:w="5102" w:type="dxa"/>
            <w:shd w:val="clear" w:color="auto" w:fill="auto"/>
            <w:hideMark/>
          </w:tcPr>
          <w:p w14:paraId="58236068"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S</w:t>
            </w:r>
            <w:r w:rsidRPr="006F1790">
              <w:rPr>
                <w:rFonts w:ascii="Calibri" w:eastAsia="Times New Roman" w:hAnsi="Calibri" w:cs="Calibri"/>
                <w:color w:val="000000"/>
                <w:sz w:val="16"/>
                <w:szCs w:val="16"/>
                <w:lang w:val="en-GB" w:eastAsia="en-GB"/>
              </w:rPr>
              <w:t xml:space="preserve">ignificant positive impact of the intervention </w:t>
            </w:r>
            <w:r>
              <w:rPr>
                <w:rFonts w:ascii="Calibri" w:eastAsia="Times New Roman" w:hAnsi="Calibri" w:cs="Calibri"/>
                <w:color w:val="000000"/>
                <w:sz w:val="16"/>
                <w:szCs w:val="16"/>
                <w:lang w:val="en-GB" w:eastAsia="en-GB"/>
              </w:rPr>
              <w:t>was found at</w:t>
            </w:r>
            <w:r w:rsidRPr="006F1790">
              <w:rPr>
                <w:rFonts w:ascii="Calibri" w:eastAsia="Times New Roman" w:hAnsi="Calibri" w:cs="Calibri"/>
                <w:color w:val="000000"/>
                <w:sz w:val="16"/>
                <w:szCs w:val="16"/>
                <w:lang w:val="en-GB" w:eastAsia="en-GB"/>
              </w:rPr>
              <w:t xml:space="preserve"> the first follow‐up data collection (end of Grade 8)</w:t>
            </w:r>
            <w:r>
              <w:rPr>
                <w:rFonts w:ascii="Calibri" w:eastAsia="Times New Roman" w:hAnsi="Calibri" w:cs="Calibri"/>
                <w:color w:val="000000"/>
                <w:sz w:val="16"/>
                <w:szCs w:val="16"/>
                <w:lang w:val="en-GB" w:eastAsia="en-GB"/>
              </w:rPr>
              <w:t xml:space="preserve"> on victimisation (p = 0.009), perpetration (p = 0.015), depression (0.017), anxiety (p = 005), stress (p = 0.036), loneliness (p = 0.007) and safety at school (p = 0.028)</w:t>
            </w:r>
            <w:r w:rsidRPr="006F1790">
              <w:rPr>
                <w:rFonts w:ascii="Calibri" w:eastAsia="Times New Roman" w:hAnsi="Calibri" w:cs="Calibri"/>
                <w:color w:val="000000"/>
                <w:sz w:val="16"/>
                <w:szCs w:val="16"/>
                <w:lang w:val="en-GB" w:eastAsia="en-GB"/>
              </w:rPr>
              <w:t xml:space="preserve">. Controlling for differences at </w:t>
            </w:r>
            <w:r>
              <w:rPr>
                <w:rFonts w:ascii="Calibri" w:eastAsia="Times New Roman" w:hAnsi="Calibri" w:cs="Calibri"/>
                <w:color w:val="000000"/>
                <w:sz w:val="16"/>
                <w:szCs w:val="16"/>
                <w:lang w:val="en-GB" w:eastAsia="en-GB"/>
              </w:rPr>
              <w:t>b</w:t>
            </w:r>
            <w:r w:rsidRPr="006F1790">
              <w:rPr>
                <w:rFonts w:ascii="Calibri" w:eastAsia="Times New Roman" w:hAnsi="Calibri" w:cs="Calibri"/>
                <w:color w:val="000000"/>
                <w:sz w:val="16"/>
                <w:szCs w:val="16"/>
                <w:lang w:val="en-GB" w:eastAsia="en-GB"/>
              </w:rPr>
              <w:t>aseline, significant group effects were found for each dependent variable at</w:t>
            </w:r>
            <w:r>
              <w:rPr>
                <w:rFonts w:ascii="Calibri" w:eastAsia="Times New Roman" w:hAnsi="Calibri" w:cs="Calibri"/>
                <w:color w:val="000000"/>
                <w:sz w:val="16"/>
                <w:szCs w:val="16"/>
                <w:lang w:val="en-GB" w:eastAsia="en-GB"/>
              </w:rPr>
              <w:t xml:space="preserve"> first follow up</w:t>
            </w:r>
            <w:r w:rsidRPr="006F1790">
              <w:rPr>
                <w:rFonts w:ascii="Calibri" w:eastAsia="Times New Roman" w:hAnsi="Calibri" w:cs="Calibri"/>
                <w:color w:val="000000"/>
                <w:sz w:val="16"/>
                <w:szCs w:val="16"/>
                <w:lang w:val="en-GB" w:eastAsia="en-GB"/>
              </w:rPr>
              <w:t xml:space="preserve">. </w:t>
            </w:r>
            <w:r>
              <w:rPr>
                <w:rFonts w:ascii="Calibri" w:eastAsia="Times New Roman" w:hAnsi="Calibri" w:cs="Calibri"/>
                <w:color w:val="000000"/>
                <w:sz w:val="16"/>
                <w:szCs w:val="16"/>
                <w:lang w:val="en-GB" w:eastAsia="en-GB"/>
              </w:rPr>
              <w:t>These impacts did not sustain to t</w:t>
            </w:r>
            <w:r w:rsidRPr="006F1790">
              <w:rPr>
                <w:rFonts w:ascii="Calibri" w:eastAsia="Times New Roman" w:hAnsi="Calibri" w:cs="Calibri"/>
                <w:color w:val="000000"/>
                <w:sz w:val="16"/>
                <w:szCs w:val="16"/>
                <w:lang w:val="en-GB" w:eastAsia="en-GB"/>
              </w:rPr>
              <w:t>he second follow‐up at the end of Grade 9.</w:t>
            </w:r>
          </w:p>
        </w:tc>
      </w:tr>
      <w:tr w:rsidR="00E60B7D" w:rsidRPr="00B949C8" w14:paraId="5D737489" w14:textId="77777777" w:rsidTr="006733D7">
        <w:trPr>
          <w:trHeight w:val="2900"/>
        </w:trPr>
        <w:tc>
          <w:tcPr>
            <w:tcW w:w="1197" w:type="dxa"/>
            <w:shd w:val="clear" w:color="auto" w:fill="auto"/>
            <w:hideMark/>
          </w:tcPr>
          <w:p w14:paraId="217EF712"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t>Ford (2019); UK</w:t>
            </w:r>
          </w:p>
        </w:tc>
        <w:tc>
          <w:tcPr>
            <w:tcW w:w="992" w:type="dxa"/>
            <w:shd w:val="clear" w:color="auto" w:fill="auto"/>
            <w:hideMark/>
          </w:tcPr>
          <w:p w14:paraId="1ED92B82"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RCT</w:t>
            </w:r>
          </w:p>
        </w:tc>
        <w:tc>
          <w:tcPr>
            <w:tcW w:w="1352" w:type="dxa"/>
            <w:shd w:val="clear" w:color="auto" w:fill="auto"/>
            <w:hideMark/>
          </w:tcPr>
          <w:p w14:paraId="0C66D60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To evaluate the effectiveness and cost-effectiveness of the Incredible Years® Teacher Classroom Management (TCM) programme as a universal intervention, given schools’ important influence on child mental health.</w:t>
            </w:r>
          </w:p>
        </w:tc>
        <w:tc>
          <w:tcPr>
            <w:tcW w:w="2305" w:type="dxa"/>
            <w:gridSpan w:val="2"/>
          </w:tcPr>
          <w:p w14:paraId="602D55B5" w14:textId="77777777" w:rsidR="00E60B7D" w:rsidRPr="005D7345" w:rsidRDefault="00E60B7D" w:rsidP="006733D7">
            <w:pPr>
              <w:spacing w:after="0" w:line="240" w:lineRule="auto"/>
              <w:rPr>
                <w:rFonts w:ascii="Calibri" w:eastAsia="Times New Roman" w:hAnsi="Calibri" w:cs="Calibri"/>
                <w:color w:val="000000"/>
                <w:sz w:val="16"/>
                <w:szCs w:val="16"/>
                <w:lang w:val="en-GB" w:eastAsia="en-GB"/>
              </w:rPr>
            </w:pPr>
            <w:r w:rsidRPr="005D7345">
              <w:rPr>
                <w:rFonts w:ascii="Calibri" w:eastAsia="Times New Roman" w:hAnsi="Calibri" w:cs="Calibri"/>
                <w:color w:val="000000"/>
                <w:sz w:val="16"/>
                <w:szCs w:val="16"/>
                <w:lang w:val="en-GB" w:eastAsia="en-GB"/>
              </w:rPr>
              <w:t>Social / Relational</w:t>
            </w:r>
          </w:p>
          <w:p w14:paraId="463DDD11" w14:textId="77777777" w:rsidR="00E60B7D" w:rsidRPr="005D7345" w:rsidRDefault="00E60B7D" w:rsidP="006733D7">
            <w:pPr>
              <w:spacing w:after="0" w:line="240" w:lineRule="auto"/>
              <w:rPr>
                <w:rFonts w:ascii="Calibri" w:eastAsia="Times New Roman" w:hAnsi="Calibri" w:cs="Calibri"/>
                <w:color w:val="000000"/>
                <w:sz w:val="16"/>
                <w:szCs w:val="16"/>
                <w:lang w:val="en-GB" w:eastAsia="en-GB"/>
              </w:rPr>
            </w:pPr>
          </w:p>
          <w:p w14:paraId="4E56A69F" w14:textId="77777777" w:rsidR="00E60B7D" w:rsidRPr="005D7345" w:rsidRDefault="00E60B7D" w:rsidP="006733D7">
            <w:pPr>
              <w:spacing w:after="0" w:line="240" w:lineRule="auto"/>
              <w:rPr>
                <w:rFonts w:ascii="Calibri" w:eastAsia="Times New Roman" w:hAnsi="Calibri" w:cs="Calibri"/>
                <w:color w:val="000000"/>
                <w:sz w:val="16"/>
                <w:szCs w:val="16"/>
                <w:lang w:val="en-GB" w:eastAsia="en-GB"/>
              </w:rPr>
            </w:pPr>
            <w:r w:rsidRPr="005D7345">
              <w:rPr>
                <w:sz w:val="16"/>
                <w:szCs w:val="16"/>
              </w:rPr>
              <w:t xml:space="preserve">TCM was delivered to groups of teachers in six whole-day sessions. TCM’s explicit goals are to: enhance teacher classroom management skills and improve teacher–student relationships; assist teachers to develop effective proactive </w:t>
            </w:r>
            <w:proofErr w:type="spellStart"/>
            <w:r w:rsidRPr="005D7345">
              <w:rPr>
                <w:sz w:val="16"/>
                <w:szCs w:val="16"/>
              </w:rPr>
              <w:t>behaviour</w:t>
            </w:r>
            <w:proofErr w:type="spellEnd"/>
            <w:r w:rsidRPr="005D7345">
              <w:rPr>
                <w:sz w:val="16"/>
                <w:szCs w:val="16"/>
              </w:rPr>
              <w:t xml:space="preserve"> plans; encourage teachers to adopt and promote emotional regulation skills; and encourage teachers to strengthen positive teacher–parent relationships. This is accomplished through </w:t>
            </w:r>
            <w:proofErr w:type="gramStart"/>
            <w:r w:rsidRPr="005D7345">
              <w:rPr>
                <w:sz w:val="16"/>
                <w:szCs w:val="16"/>
              </w:rPr>
              <w:t>goal-setting</w:t>
            </w:r>
            <w:proofErr w:type="gramEnd"/>
            <w:r w:rsidRPr="005D7345">
              <w:rPr>
                <w:sz w:val="16"/>
                <w:szCs w:val="16"/>
              </w:rPr>
              <w:t>, reflective learning, video-modelling, and role play, with cognitive and emotional self-regulation training.</w:t>
            </w:r>
          </w:p>
        </w:tc>
        <w:tc>
          <w:tcPr>
            <w:tcW w:w="1818" w:type="dxa"/>
            <w:shd w:val="clear" w:color="auto" w:fill="auto"/>
            <w:hideMark/>
          </w:tcPr>
          <w:p w14:paraId="6D430C9B"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80 schools</w:t>
            </w:r>
            <w:r w:rsidRPr="006F1790">
              <w:rPr>
                <w:rFonts w:ascii="Calibri" w:eastAsia="Times New Roman" w:hAnsi="Calibri" w:cs="Calibri"/>
                <w:color w:val="000000"/>
                <w:sz w:val="16"/>
                <w:szCs w:val="16"/>
                <w:lang w:val="en-GB" w:eastAsia="en-GB"/>
              </w:rPr>
              <w:br/>
              <w:t>Teacher: 2074, Parent: 1469, Child: 2054 baseline</w:t>
            </w:r>
            <w:r w:rsidRPr="006F1790">
              <w:rPr>
                <w:rFonts w:ascii="Calibri" w:eastAsia="Times New Roman" w:hAnsi="Calibri" w:cs="Calibri"/>
                <w:color w:val="000000"/>
                <w:sz w:val="16"/>
                <w:szCs w:val="16"/>
                <w:lang w:val="en-GB" w:eastAsia="en-GB"/>
              </w:rPr>
              <w:br/>
              <w:t>analysed at T1</w:t>
            </w:r>
            <w:r>
              <w:rPr>
                <w:rFonts w:ascii="Calibri" w:eastAsia="Times New Roman" w:hAnsi="Calibri" w:cs="Calibri"/>
                <w:color w:val="000000"/>
                <w:sz w:val="16"/>
                <w:szCs w:val="16"/>
                <w:lang w:val="en-GB" w:eastAsia="en-GB"/>
              </w:rPr>
              <w:t xml:space="preserve"> (9 months)</w:t>
            </w:r>
            <w:r w:rsidRPr="006F1790">
              <w:rPr>
                <w:rFonts w:ascii="Calibri" w:eastAsia="Times New Roman" w:hAnsi="Calibri" w:cs="Calibri"/>
                <w:color w:val="000000"/>
                <w:sz w:val="16"/>
                <w:szCs w:val="16"/>
                <w:lang w:val="en-GB" w:eastAsia="en-GB"/>
              </w:rPr>
              <w:t>: Teacher: 2001, Parent: 1291, Child: 1986</w:t>
            </w:r>
            <w:r w:rsidRPr="006F1790">
              <w:rPr>
                <w:rFonts w:ascii="Calibri" w:eastAsia="Times New Roman" w:hAnsi="Calibri" w:cs="Calibri"/>
                <w:color w:val="000000"/>
                <w:sz w:val="16"/>
                <w:szCs w:val="16"/>
                <w:lang w:val="en-GB" w:eastAsia="en-GB"/>
              </w:rPr>
              <w:br/>
              <w:t>analysed at T2</w:t>
            </w:r>
            <w:r>
              <w:rPr>
                <w:rFonts w:ascii="Calibri" w:eastAsia="Times New Roman" w:hAnsi="Calibri" w:cs="Calibri"/>
                <w:color w:val="000000"/>
                <w:sz w:val="16"/>
                <w:szCs w:val="16"/>
                <w:lang w:val="en-GB" w:eastAsia="en-GB"/>
              </w:rPr>
              <w:t xml:space="preserve"> (18 months)</w:t>
            </w:r>
            <w:r w:rsidRPr="006F1790">
              <w:rPr>
                <w:rFonts w:ascii="Calibri" w:eastAsia="Times New Roman" w:hAnsi="Calibri" w:cs="Calibri"/>
                <w:color w:val="000000"/>
                <w:sz w:val="16"/>
                <w:szCs w:val="16"/>
                <w:lang w:val="en-GB" w:eastAsia="en-GB"/>
              </w:rPr>
              <w:t>: Teacher: 1848, Parent: 1229, Child:1888</w:t>
            </w:r>
            <w:r w:rsidRPr="006F1790">
              <w:rPr>
                <w:rFonts w:ascii="Calibri" w:eastAsia="Times New Roman" w:hAnsi="Calibri" w:cs="Calibri"/>
                <w:color w:val="000000"/>
                <w:sz w:val="16"/>
                <w:szCs w:val="16"/>
                <w:lang w:val="en-GB" w:eastAsia="en-GB"/>
              </w:rPr>
              <w:br/>
              <w:t>analysed at T3</w:t>
            </w:r>
            <w:r>
              <w:rPr>
                <w:rFonts w:ascii="Calibri" w:eastAsia="Times New Roman" w:hAnsi="Calibri" w:cs="Calibri"/>
                <w:color w:val="000000"/>
                <w:sz w:val="16"/>
                <w:szCs w:val="16"/>
                <w:lang w:val="en-GB" w:eastAsia="en-GB"/>
              </w:rPr>
              <w:t xml:space="preserve"> (30 months)</w:t>
            </w:r>
            <w:r w:rsidRPr="006F1790">
              <w:rPr>
                <w:rFonts w:ascii="Calibri" w:eastAsia="Times New Roman" w:hAnsi="Calibri" w:cs="Calibri"/>
                <w:color w:val="000000"/>
                <w:sz w:val="16"/>
                <w:szCs w:val="16"/>
                <w:lang w:val="en-GB" w:eastAsia="en-GB"/>
              </w:rPr>
              <w:t>: Teacher: 1756, Parent: 1128, Child: 1760</w:t>
            </w:r>
            <w:r w:rsidRPr="006F1790">
              <w:rPr>
                <w:rFonts w:ascii="Calibri" w:eastAsia="Times New Roman" w:hAnsi="Calibri" w:cs="Calibri"/>
                <w:color w:val="000000"/>
                <w:sz w:val="16"/>
                <w:szCs w:val="16"/>
                <w:lang w:val="en-GB" w:eastAsia="en-GB"/>
              </w:rPr>
              <w:br/>
            </w:r>
            <w:r>
              <w:rPr>
                <w:rFonts w:ascii="Calibri" w:eastAsia="Times New Roman" w:hAnsi="Calibri" w:cs="Calibri"/>
                <w:color w:val="000000"/>
                <w:sz w:val="16"/>
                <w:szCs w:val="16"/>
                <w:lang w:val="en-GB" w:eastAsia="en-GB"/>
              </w:rPr>
              <w:t xml:space="preserve">Reception-Year 4 </w:t>
            </w:r>
          </w:p>
          <w:p w14:paraId="40479743"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47% female</w:t>
            </w:r>
          </w:p>
          <w:p w14:paraId="1582B00C"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Ethnicity: 95% White, 0.6% Black, 1.1% Asian, 2.7% Mixed, 0.6% Other</w:t>
            </w:r>
          </w:p>
          <w:p w14:paraId="51A87381"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12.2% eligible for free school meals</w:t>
            </w:r>
          </w:p>
          <w:p w14:paraId="4664101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range 4-9 years mean 6 years</w:t>
            </w:r>
          </w:p>
        </w:tc>
        <w:tc>
          <w:tcPr>
            <w:tcW w:w="1046" w:type="dxa"/>
            <w:shd w:val="clear" w:color="auto" w:fill="auto"/>
            <w:hideMark/>
          </w:tcPr>
          <w:p w14:paraId="07C99E8B"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Primary schools </w:t>
            </w:r>
          </w:p>
        </w:tc>
        <w:tc>
          <w:tcPr>
            <w:tcW w:w="1985" w:type="dxa"/>
            <w:shd w:val="clear" w:color="auto" w:fill="auto"/>
            <w:hideMark/>
          </w:tcPr>
          <w:p w14:paraId="5CD3F4B7"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Mental health: Strength and Difficulties Questionnaire (teachers and parent versions)</w:t>
            </w:r>
            <w:r w:rsidRPr="006F1790">
              <w:rPr>
                <w:rFonts w:ascii="Calibri" w:eastAsia="Times New Roman" w:hAnsi="Calibri" w:cs="Calibri"/>
                <w:color w:val="000000"/>
                <w:sz w:val="16"/>
                <w:szCs w:val="16"/>
                <w:lang w:val="en-GB" w:eastAsia="en-GB"/>
              </w:rPr>
              <w:br/>
              <w:t>Classroom-based disruptive behaviour: Pupil Behaviour Questionnaire (PBQ)</w:t>
            </w:r>
            <w:r w:rsidRPr="006F1790">
              <w:rPr>
                <w:rFonts w:ascii="Calibri" w:eastAsia="Times New Roman" w:hAnsi="Calibri" w:cs="Calibri"/>
                <w:color w:val="000000"/>
                <w:sz w:val="16"/>
                <w:szCs w:val="16"/>
                <w:lang w:val="en-GB" w:eastAsia="en-GB"/>
              </w:rPr>
              <w:br/>
              <w:t>Children’s attitudes towards school: How I Feel About My School measure (HIFAMS)</w:t>
            </w:r>
          </w:p>
        </w:tc>
        <w:tc>
          <w:tcPr>
            <w:tcW w:w="5102" w:type="dxa"/>
            <w:shd w:val="clear" w:color="auto" w:fill="auto"/>
            <w:hideMark/>
          </w:tcPr>
          <w:p w14:paraId="4A5FEF7D"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Teacher-reported SDQ - not significant</w:t>
            </w:r>
            <w:r w:rsidRPr="006F1790">
              <w:rPr>
                <w:rFonts w:ascii="Calibri" w:eastAsia="Times New Roman" w:hAnsi="Calibri" w:cs="Calibri"/>
                <w:color w:val="000000"/>
                <w:sz w:val="16"/>
                <w:szCs w:val="16"/>
                <w:lang w:val="en-GB" w:eastAsia="en-GB"/>
              </w:rPr>
              <w:br/>
              <w:t xml:space="preserve">Total Difficulties score reduced by 1.0 point (95% CI 0.1, 1.9; p = 0.03) at the 9-month follow-up but did not persist at 18 and 30 months. </w:t>
            </w:r>
            <w:r w:rsidRPr="006F1790">
              <w:rPr>
                <w:rFonts w:ascii="Calibri" w:eastAsia="Times New Roman" w:hAnsi="Calibri" w:cs="Calibri"/>
                <w:color w:val="000000"/>
                <w:sz w:val="16"/>
                <w:szCs w:val="16"/>
                <w:lang w:val="en-GB" w:eastAsia="en-GB"/>
              </w:rPr>
              <w:br/>
              <w:t>There was evidence, based on the PBQ score, of reduced disruptive behaviour across all thr</w:t>
            </w:r>
            <w:r>
              <w:rPr>
                <w:rFonts w:ascii="Calibri" w:eastAsia="Times New Roman" w:hAnsi="Calibri" w:cs="Calibri"/>
                <w:color w:val="000000"/>
                <w:sz w:val="16"/>
                <w:szCs w:val="16"/>
                <w:lang w:val="en-GB" w:eastAsia="en-GB"/>
              </w:rPr>
              <w:t xml:space="preserve">ee follow-ups (p = 0.04) </w:t>
            </w:r>
            <w:r w:rsidRPr="006F1790">
              <w:rPr>
                <w:rFonts w:ascii="Calibri" w:eastAsia="Times New Roman" w:hAnsi="Calibri" w:cs="Calibri"/>
                <w:color w:val="000000"/>
                <w:sz w:val="16"/>
                <w:szCs w:val="16"/>
                <w:lang w:val="en-GB" w:eastAsia="en-GB"/>
              </w:rPr>
              <w:t>and the Inattention/Overactivity score reduced (p = 0.02) across all waves.</w:t>
            </w:r>
            <w:r w:rsidRPr="006F1790">
              <w:rPr>
                <w:rFonts w:ascii="Calibri" w:eastAsia="Times New Roman" w:hAnsi="Calibri" w:cs="Calibri"/>
                <w:color w:val="000000"/>
                <w:sz w:val="16"/>
                <w:szCs w:val="16"/>
                <w:lang w:val="en-GB" w:eastAsia="en-GB"/>
              </w:rPr>
              <w:br/>
              <w:t>At 9 months, there was a reduction in peer relationship problems (p = 0.02) and an improvement in pro-social behaviour (p = 0.02).</w:t>
            </w:r>
          </w:p>
        </w:tc>
      </w:tr>
      <w:tr w:rsidR="00E60B7D" w:rsidRPr="00B949C8" w14:paraId="109B6B7F" w14:textId="77777777" w:rsidTr="006733D7">
        <w:trPr>
          <w:trHeight w:val="1160"/>
        </w:trPr>
        <w:tc>
          <w:tcPr>
            <w:tcW w:w="1197" w:type="dxa"/>
            <w:shd w:val="clear" w:color="auto" w:fill="auto"/>
            <w:hideMark/>
          </w:tcPr>
          <w:p w14:paraId="314A9BB7"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proofErr w:type="spellStart"/>
            <w:r w:rsidRPr="00D6298E">
              <w:rPr>
                <w:rFonts w:ascii="Calibri" w:eastAsia="Times New Roman" w:hAnsi="Calibri" w:cs="Calibri"/>
                <w:b/>
                <w:color w:val="000000"/>
                <w:sz w:val="16"/>
                <w:szCs w:val="16"/>
                <w:lang w:val="en-GB" w:eastAsia="en-GB"/>
              </w:rPr>
              <w:t>Fuscaldo</w:t>
            </w:r>
            <w:proofErr w:type="spellEnd"/>
            <w:r w:rsidRPr="00D6298E">
              <w:rPr>
                <w:rFonts w:ascii="Calibri" w:eastAsia="Times New Roman" w:hAnsi="Calibri" w:cs="Calibri"/>
                <w:b/>
                <w:color w:val="000000"/>
                <w:sz w:val="16"/>
                <w:szCs w:val="16"/>
                <w:lang w:val="en-GB" w:eastAsia="en-GB"/>
              </w:rPr>
              <w:t xml:space="preserve"> (1998); USA</w:t>
            </w:r>
          </w:p>
        </w:tc>
        <w:tc>
          <w:tcPr>
            <w:tcW w:w="992" w:type="dxa"/>
            <w:shd w:val="clear" w:color="auto" w:fill="auto"/>
            <w:hideMark/>
          </w:tcPr>
          <w:p w14:paraId="16447D32"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Controlled trial</w:t>
            </w:r>
          </w:p>
        </w:tc>
        <w:tc>
          <w:tcPr>
            <w:tcW w:w="1352" w:type="dxa"/>
            <w:shd w:val="clear" w:color="auto" w:fill="auto"/>
            <w:hideMark/>
          </w:tcPr>
          <w:p w14:paraId="5C83A61A"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58BD4D50">
              <w:rPr>
                <w:rFonts w:ascii="Calibri" w:eastAsia="Times New Roman" w:hAnsi="Calibri" w:cs="Calibri"/>
                <w:color w:val="000000" w:themeColor="text1"/>
                <w:sz w:val="16"/>
                <w:szCs w:val="16"/>
                <w:lang w:val="en-GB" w:eastAsia="en-GB"/>
              </w:rPr>
              <w:t>To report the results of a school-based programme for parenting teens.</w:t>
            </w:r>
          </w:p>
        </w:tc>
        <w:tc>
          <w:tcPr>
            <w:tcW w:w="2305" w:type="dxa"/>
            <w:gridSpan w:val="2"/>
          </w:tcPr>
          <w:p w14:paraId="41882377"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Multiple factors</w:t>
            </w:r>
          </w:p>
          <w:p w14:paraId="1EC554EA"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13574FD4" w14:textId="77777777" w:rsidR="00E60B7D" w:rsidRPr="008005DC" w:rsidRDefault="00E60B7D" w:rsidP="006733D7">
            <w:pPr>
              <w:spacing w:after="0" w:line="240" w:lineRule="auto"/>
              <w:rPr>
                <w:rFonts w:ascii="Calibri" w:eastAsia="Times New Roman" w:hAnsi="Calibri" w:cs="Calibri"/>
                <w:color w:val="000000"/>
                <w:sz w:val="16"/>
                <w:szCs w:val="16"/>
                <w:lang w:val="en-GB" w:eastAsia="en-GB"/>
              </w:rPr>
            </w:pPr>
            <w:r w:rsidRPr="50D60F11">
              <w:rPr>
                <w:sz w:val="16"/>
                <w:szCs w:val="16"/>
                <w:lang w:val="en-GB"/>
              </w:rPr>
              <w:t xml:space="preserve">A </w:t>
            </w:r>
            <w:r w:rsidRPr="50D60F11">
              <w:rPr>
                <w:sz w:val="16"/>
                <w:szCs w:val="16"/>
              </w:rPr>
              <w:t>comprehensive in-school intervention for adolescent mothers and their children involving parenting classes, parent support group, life-skills and job-skills training, tutoring of children by teachers and members of the community and mentoring of parents by positive role models. Comparison group was parenting teens that didn’t receive the intervention.</w:t>
            </w:r>
          </w:p>
        </w:tc>
        <w:tc>
          <w:tcPr>
            <w:tcW w:w="1818" w:type="dxa"/>
            <w:shd w:val="clear" w:color="auto" w:fill="auto"/>
            <w:hideMark/>
          </w:tcPr>
          <w:p w14:paraId="179E420C"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1 school</w:t>
            </w:r>
            <w:r w:rsidRPr="006F1790">
              <w:rPr>
                <w:rFonts w:ascii="Calibri" w:eastAsia="Times New Roman" w:hAnsi="Calibri" w:cs="Calibri"/>
                <w:color w:val="000000"/>
                <w:sz w:val="16"/>
                <w:szCs w:val="16"/>
                <w:lang w:val="en-GB" w:eastAsia="en-GB"/>
              </w:rPr>
              <w:br/>
              <w:t>46 baseline</w:t>
            </w:r>
            <w:r w:rsidRPr="006F1790">
              <w:rPr>
                <w:rFonts w:ascii="Calibri" w:eastAsia="Times New Roman" w:hAnsi="Calibri" w:cs="Calibri"/>
                <w:color w:val="000000"/>
                <w:sz w:val="16"/>
                <w:szCs w:val="16"/>
                <w:lang w:val="en-GB" w:eastAsia="en-GB"/>
              </w:rPr>
              <w:br/>
              <w:t>3</w:t>
            </w:r>
            <w:r>
              <w:rPr>
                <w:rFonts w:ascii="Calibri" w:eastAsia="Times New Roman" w:hAnsi="Calibri" w:cs="Calibri"/>
                <w:color w:val="000000"/>
                <w:sz w:val="16"/>
                <w:szCs w:val="16"/>
                <w:lang w:val="en-GB" w:eastAsia="en-GB"/>
              </w:rPr>
              <w:t>6</w:t>
            </w:r>
            <w:r w:rsidRPr="006F1790">
              <w:rPr>
                <w:rFonts w:ascii="Calibri" w:eastAsia="Times New Roman" w:hAnsi="Calibri" w:cs="Calibri"/>
                <w:color w:val="000000"/>
                <w:sz w:val="16"/>
                <w:szCs w:val="16"/>
                <w:lang w:val="en-GB" w:eastAsia="en-GB"/>
              </w:rPr>
              <w:t xml:space="preserve"> analysed</w:t>
            </w:r>
            <w:r>
              <w:rPr>
                <w:rFonts w:ascii="Calibri" w:eastAsia="Times New Roman" w:hAnsi="Calibri" w:cs="Calibri"/>
                <w:color w:val="000000"/>
                <w:sz w:val="16"/>
                <w:szCs w:val="16"/>
                <w:lang w:val="en-GB" w:eastAsia="en-GB"/>
              </w:rPr>
              <w:t xml:space="preserve"> at 2 years</w:t>
            </w:r>
          </w:p>
          <w:p w14:paraId="2D588B85"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Ethnicity: 93% Black, 4% Hispanic, 2% Other</w:t>
            </w:r>
            <w:r w:rsidRPr="006F1790">
              <w:rPr>
                <w:rFonts w:ascii="Calibri" w:eastAsia="Times New Roman" w:hAnsi="Calibri" w:cs="Calibri"/>
                <w:color w:val="000000"/>
                <w:sz w:val="16"/>
                <w:szCs w:val="16"/>
                <w:lang w:val="en-GB" w:eastAsia="en-GB"/>
              </w:rPr>
              <w:br/>
              <w:t>range 13-19 years</w:t>
            </w:r>
            <w:r>
              <w:rPr>
                <w:rFonts w:ascii="Calibri" w:eastAsia="Times New Roman" w:hAnsi="Calibri" w:cs="Calibri"/>
                <w:color w:val="000000"/>
                <w:sz w:val="16"/>
                <w:szCs w:val="16"/>
                <w:lang w:val="en-GB" w:eastAsia="en-GB"/>
              </w:rPr>
              <w:t xml:space="preserve"> mean 17 (at child’s birth)</w:t>
            </w:r>
          </w:p>
        </w:tc>
        <w:tc>
          <w:tcPr>
            <w:tcW w:w="1046" w:type="dxa"/>
            <w:shd w:val="clear" w:color="auto" w:fill="auto"/>
            <w:hideMark/>
          </w:tcPr>
          <w:p w14:paraId="38ED39E5"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Secondary Schools</w:t>
            </w:r>
          </w:p>
        </w:tc>
        <w:tc>
          <w:tcPr>
            <w:tcW w:w="1985" w:type="dxa"/>
            <w:shd w:val="clear" w:color="auto" w:fill="auto"/>
            <w:hideMark/>
          </w:tcPr>
          <w:p w14:paraId="7FD2D217"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Emotional stability and self-esteem:  Brief Symptom Inventory; School Form of the Coopersmith Inventory </w:t>
            </w:r>
            <w:r w:rsidRPr="006F1790">
              <w:rPr>
                <w:rFonts w:ascii="Calibri" w:eastAsia="Times New Roman" w:hAnsi="Calibri" w:cs="Calibri"/>
                <w:color w:val="000000"/>
                <w:sz w:val="16"/>
                <w:szCs w:val="16"/>
                <w:lang w:val="en-GB" w:eastAsia="en-GB"/>
              </w:rPr>
              <w:br/>
              <w:t>Parental stress: Parenting Stress Index</w:t>
            </w:r>
          </w:p>
        </w:tc>
        <w:tc>
          <w:tcPr>
            <w:tcW w:w="5102" w:type="dxa"/>
            <w:shd w:val="clear" w:color="auto" w:fill="auto"/>
            <w:hideMark/>
          </w:tcPr>
          <w:p w14:paraId="55D2BCA2"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Intervention had a positive impact on the mean change in total positive symptoms of emotional health in program participants (3.21) vs comparisons (-1.81), p = 0.056, and general self-esteem PP (2.7) vs C (-0.69), p &lt; 0.001.</w:t>
            </w:r>
          </w:p>
        </w:tc>
      </w:tr>
      <w:tr w:rsidR="00E60B7D" w:rsidRPr="00B949C8" w14:paraId="72074994" w14:textId="77777777" w:rsidTr="006733D7">
        <w:trPr>
          <w:trHeight w:val="5220"/>
        </w:trPr>
        <w:tc>
          <w:tcPr>
            <w:tcW w:w="1197" w:type="dxa"/>
            <w:shd w:val="clear" w:color="auto" w:fill="auto"/>
            <w:hideMark/>
          </w:tcPr>
          <w:p w14:paraId="3577960B"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proofErr w:type="spellStart"/>
            <w:r w:rsidRPr="00D6298E">
              <w:rPr>
                <w:rFonts w:ascii="Calibri" w:eastAsia="Times New Roman" w:hAnsi="Calibri" w:cs="Calibri"/>
                <w:b/>
                <w:color w:val="000000"/>
                <w:sz w:val="16"/>
                <w:szCs w:val="16"/>
                <w:lang w:val="en-GB" w:eastAsia="en-GB"/>
              </w:rPr>
              <w:lastRenderedPageBreak/>
              <w:t>Kamps</w:t>
            </w:r>
            <w:proofErr w:type="spellEnd"/>
            <w:r w:rsidRPr="00D6298E">
              <w:rPr>
                <w:rFonts w:ascii="Calibri" w:eastAsia="Times New Roman" w:hAnsi="Calibri" w:cs="Calibri"/>
                <w:b/>
                <w:color w:val="000000"/>
                <w:sz w:val="16"/>
                <w:szCs w:val="16"/>
                <w:lang w:val="en-GB" w:eastAsia="en-GB"/>
              </w:rPr>
              <w:t xml:space="preserve"> (2000); USA</w:t>
            </w:r>
          </w:p>
        </w:tc>
        <w:tc>
          <w:tcPr>
            <w:tcW w:w="992" w:type="dxa"/>
            <w:shd w:val="clear" w:color="auto" w:fill="auto"/>
            <w:hideMark/>
          </w:tcPr>
          <w:p w14:paraId="47C3F299"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Controlled trial</w:t>
            </w:r>
          </w:p>
        </w:tc>
        <w:tc>
          <w:tcPr>
            <w:tcW w:w="1352" w:type="dxa"/>
            <w:shd w:val="clear" w:color="auto" w:fill="auto"/>
            <w:hideMark/>
          </w:tcPr>
          <w:p w14:paraId="433E9FD0"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This report is a further analysis of the prevention program investigation,</w:t>
            </w:r>
            <w:r>
              <w:rPr>
                <w:rFonts w:ascii="Calibri" w:eastAsia="Times New Roman" w:hAnsi="Calibri" w:cs="Calibri"/>
                <w:color w:val="000000"/>
                <w:sz w:val="16"/>
                <w:szCs w:val="16"/>
                <w:lang w:val="en-GB" w:eastAsia="en-GB"/>
              </w:rPr>
              <w:t xml:space="preserve"> </w:t>
            </w:r>
            <w:r w:rsidRPr="006F1790">
              <w:rPr>
                <w:rFonts w:ascii="Calibri" w:eastAsia="Times New Roman" w:hAnsi="Calibri" w:cs="Calibri"/>
                <w:color w:val="000000"/>
                <w:sz w:val="16"/>
                <w:szCs w:val="16"/>
                <w:lang w:val="en-GB" w:eastAsia="en-GB"/>
              </w:rPr>
              <w:t xml:space="preserve">including (a) findings from implementation across multiple school years with longitudinal student outcome data; (b) replication effects for the prevention program for the second cohort; (c) effects of variations in program implementation; specifically, strength of treatment and classroom structure; and (d) individual cases of treatment successes and failures. </w:t>
            </w:r>
          </w:p>
        </w:tc>
        <w:tc>
          <w:tcPr>
            <w:tcW w:w="2305" w:type="dxa"/>
            <w:gridSpan w:val="2"/>
          </w:tcPr>
          <w:p w14:paraId="5485CC4C"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Social / Relational</w:t>
            </w:r>
          </w:p>
          <w:p w14:paraId="2BFB625E"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65F9730F" w14:textId="77777777" w:rsidR="00E60B7D" w:rsidRPr="000253E2" w:rsidRDefault="00E60B7D" w:rsidP="006733D7">
            <w:pPr>
              <w:spacing w:after="0" w:line="240" w:lineRule="auto"/>
              <w:rPr>
                <w:rFonts w:ascii="Calibri" w:eastAsia="Times New Roman" w:hAnsi="Calibri" w:cs="Calibri"/>
                <w:color w:val="000000"/>
                <w:sz w:val="16"/>
                <w:szCs w:val="16"/>
                <w:lang w:val="en-GB" w:eastAsia="en-GB"/>
              </w:rPr>
            </w:pPr>
            <w:r w:rsidRPr="000253E2">
              <w:rPr>
                <w:rFonts w:ascii="Calibri" w:hAnsi="Calibri" w:cs="Calibri"/>
                <w:sz w:val="16"/>
                <w:szCs w:val="16"/>
              </w:rPr>
              <w:t xml:space="preserve">The intervention consisted of social skills activities, peer tutoring, and individual and </w:t>
            </w:r>
            <w:proofErr w:type="spellStart"/>
            <w:r w:rsidRPr="000253E2">
              <w:rPr>
                <w:rFonts w:ascii="Calibri" w:hAnsi="Calibri" w:cs="Calibri"/>
                <w:sz w:val="16"/>
                <w:szCs w:val="16"/>
              </w:rPr>
              <w:t>classwide</w:t>
            </w:r>
            <w:proofErr w:type="spellEnd"/>
            <w:r w:rsidRPr="000253E2">
              <w:rPr>
                <w:rFonts w:ascii="Calibri" w:hAnsi="Calibri" w:cs="Calibri"/>
                <w:sz w:val="16"/>
                <w:szCs w:val="16"/>
              </w:rPr>
              <w:t xml:space="preserve"> behavior management components.</w:t>
            </w:r>
          </w:p>
        </w:tc>
        <w:tc>
          <w:tcPr>
            <w:tcW w:w="1818" w:type="dxa"/>
            <w:shd w:val="clear" w:color="auto" w:fill="auto"/>
            <w:hideMark/>
          </w:tcPr>
          <w:p w14:paraId="2DBFE828"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4 schools</w:t>
            </w:r>
            <w:r w:rsidRPr="006F1790">
              <w:rPr>
                <w:rFonts w:ascii="Calibri" w:eastAsia="Times New Roman" w:hAnsi="Calibri" w:cs="Calibri"/>
                <w:color w:val="000000"/>
                <w:sz w:val="16"/>
                <w:szCs w:val="16"/>
                <w:lang w:val="en-GB" w:eastAsia="en-GB"/>
              </w:rPr>
              <w:br/>
              <w:t>50 baseline</w:t>
            </w:r>
            <w:r w:rsidRPr="006F1790">
              <w:rPr>
                <w:rFonts w:ascii="Calibri" w:eastAsia="Times New Roman" w:hAnsi="Calibri" w:cs="Calibri"/>
                <w:color w:val="000000"/>
                <w:sz w:val="16"/>
                <w:szCs w:val="16"/>
                <w:lang w:val="en-GB" w:eastAsia="en-GB"/>
              </w:rPr>
              <w:br/>
              <w:t>38 analysed</w:t>
            </w:r>
            <w:r>
              <w:rPr>
                <w:rFonts w:ascii="Calibri" w:eastAsia="Times New Roman" w:hAnsi="Calibri" w:cs="Calibri"/>
                <w:color w:val="000000"/>
                <w:sz w:val="16"/>
                <w:szCs w:val="16"/>
                <w:lang w:val="en-GB" w:eastAsia="en-GB"/>
              </w:rPr>
              <w:t xml:space="preserve"> at 4 years</w:t>
            </w:r>
          </w:p>
          <w:p w14:paraId="363A1AFA"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92% male</w:t>
            </w:r>
          </w:p>
          <w:p w14:paraId="6E29B77E"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Ethnicity: 71% African American, 24% European American, 5% Hispanic</w:t>
            </w:r>
            <w:r w:rsidRPr="006F1790">
              <w:rPr>
                <w:rFonts w:ascii="Calibri" w:eastAsia="Times New Roman" w:hAnsi="Calibri" w:cs="Calibri"/>
                <w:color w:val="000000"/>
                <w:sz w:val="16"/>
                <w:szCs w:val="16"/>
                <w:lang w:val="en-GB" w:eastAsia="en-GB"/>
              </w:rPr>
              <w:br/>
              <w:t xml:space="preserve">range 5- 11 years </w:t>
            </w:r>
            <w:r>
              <w:rPr>
                <w:rFonts w:ascii="Calibri" w:eastAsia="Times New Roman" w:hAnsi="Calibri" w:cs="Calibri"/>
                <w:color w:val="000000"/>
                <w:sz w:val="16"/>
                <w:szCs w:val="16"/>
                <w:lang w:val="en-GB" w:eastAsia="en-GB"/>
              </w:rPr>
              <w:t>mean 8.2 years</w:t>
            </w:r>
          </w:p>
        </w:tc>
        <w:tc>
          <w:tcPr>
            <w:tcW w:w="1046" w:type="dxa"/>
            <w:shd w:val="clear" w:color="auto" w:fill="auto"/>
            <w:hideMark/>
          </w:tcPr>
          <w:p w14:paraId="5171525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Primary schools</w:t>
            </w:r>
          </w:p>
        </w:tc>
        <w:tc>
          <w:tcPr>
            <w:tcW w:w="1985" w:type="dxa"/>
            <w:shd w:val="clear" w:color="auto" w:fill="auto"/>
            <w:hideMark/>
          </w:tcPr>
          <w:p w14:paraId="037086EF"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7DA8694E">
              <w:rPr>
                <w:rFonts w:ascii="Calibri" w:eastAsia="Times New Roman" w:hAnsi="Calibri" w:cs="Calibri"/>
                <w:color w:val="000000" w:themeColor="text1"/>
                <w:sz w:val="16"/>
                <w:szCs w:val="16"/>
                <w:lang w:val="en-GB" w:eastAsia="en-GB"/>
              </w:rPr>
              <w:t>Frequency of disruptive behaviours, ratings of appropriate classroom behaviour: Teacher Behaviour Report Form developed by authors</w:t>
            </w:r>
          </w:p>
        </w:tc>
        <w:tc>
          <w:tcPr>
            <w:tcW w:w="5102" w:type="dxa"/>
            <w:shd w:val="clear" w:color="auto" w:fill="auto"/>
            <w:hideMark/>
          </w:tcPr>
          <w:p w14:paraId="0EF54290" w14:textId="77777777" w:rsidR="00E60B7D" w:rsidRPr="00D770B1" w:rsidRDefault="00E60B7D" w:rsidP="006733D7">
            <w:pPr>
              <w:spacing w:after="0" w:line="240" w:lineRule="auto"/>
              <w:rPr>
                <w:rFonts w:ascii="Calibri" w:eastAsia="Times New Roman" w:hAnsi="Calibri" w:cs="Calibri"/>
                <w:color w:val="000000"/>
                <w:sz w:val="16"/>
                <w:szCs w:val="16"/>
                <w:lang w:val="en-GB" w:eastAsia="en-GB"/>
              </w:rPr>
            </w:pPr>
            <w:r w:rsidRPr="00D770B1">
              <w:rPr>
                <w:sz w:val="16"/>
                <w:szCs w:val="16"/>
              </w:rPr>
              <w:t>Direct observation data showed decreasing trends for aggression and out</w:t>
            </w:r>
            <w:r>
              <w:rPr>
                <w:sz w:val="16"/>
                <w:szCs w:val="16"/>
              </w:rPr>
              <w:t>-</w:t>
            </w:r>
            <w:r w:rsidRPr="00D770B1">
              <w:rPr>
                <w:sz w:val="16"/>
                <w:szCs w:val="16"/>
              </w:rPr>
              <w:t>of-seat behaviors. For Cohort 1, there were significant within-subject main effects for time of measurement</w:t>
            </w:r>
            <w:r>
              <w:rPr>
                <w:sz w:val="16"/>
                <w:szCs w:val="16"/>
              </w:rPr>
              <w:t xml:space="preserve"> and inappropriate </w:t>
            </w:r>
            <w:proofErr w:type="spellStart"/>
            <w:r>
              <w:rPr>
                <w:sz w:val="16"/>
                <w:szCs w:val="16"/>
              </w:rPr>
              <w:t>behaviour</w:t>
            </w:r>
            <w:proofErr w:type="spellEnd"/>
            <w:r w:rsidRPr="00D770B1">
              <w:rPr>
                <w:sz w:val="16"/>
                <w:szCs w:val="16"/>
              </w:rPr>
              <w:t xml:space="preserve"> with student aggression showing a significant decrease over time. Out-of-seat behavior showed slightly lower trends but no significant change. Negative verbal remarks to peers unfortunately showed increasing trends over time. For Cohort 2, moderate but nonsignificant decreases in aggression, out-of-seat behaviors, and negative </w:t>
            </w:r>
            <w:proofErr w:type="spellStart"/>
            <w:r w:rsidRPr="00D770B1">
              <w:rPr>
                <w:sz w:val="16"/>
                <w:szCs w:val="16"/>
              </w:rPr>
              <w:t>verbals</w:t>
            </w:r>
            <w:proofErr w:type="spellEnd"/>
            <w:r w:rsidRPr="00D770B1">
              <w:rPr>
                <w:sz w:val="16"/>
                <w:szCs w:val="16"/>
              </w:rPr>
              <w:t xml:space="preserve"> were noted. Increases in academic engagement and behavioral compliance were noted for both cohorts. Significant within-subject main effects for time of measurement and appropriate behaviors were noted for both cohorts, with improvements for engagement and compliance</w:t>
            </w:r>
            <w:r>
              <w:rPr>
                <w:rFonts w:ascii="Calibri" w:eastAsia="Times New Roman" w:hAnsi="Calibri" w:cs="Calibri"/>
                <w:color w:val="000000"/>
                <w:sz w:val="16"/>
                <w:szCs w:val="16"/>
                <w:lang w:val="en-GB" w:eastAsia="en-GB"/>
              </w:rPr>
              <w:t>.</w:t>
            </w:r>
          </w:p>
        </w:tc>
      </w:tr>
      <w:tr w:rsidR="00E60B7D" w:rsidRPr="00B949C8" w14:paraId="2CC2B1B2" w14:textId="77777777" w:rsidTr="006733D7">
        <w:trPr>
          <w:trHeight w:val="4060"/>
        </w:trPr>
        <w:tc>
          <w:tcPr>
            <w:tcW w:w="1197" w:type="dxa"/>
            <w:shd w:val="clear" w:color="auto" w:fill="auto"/>
            <w:hideMark/>
          </w:tcPr>
          <w:p w14:paraId="1C9EA69B"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lastRenderedPageBreak/>
              <w:t>Sawyer (2010b); Australia</w:t>
            </w:r>
          </w:p>
        </w:tc>
        <w:tc>
          <w:tcPr>
            <w:tcW w:w="992" w:type="dxa"/>
            <w:shd w:val="clear" w:color="auto" w:fill="auto"/>
            <w:hideMark/>
          </w:tcPr>
          <w:p w14:paraId="0D6A5B42"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RCT</w:t>
            </w:r>
          </w:p>
        </w:tc>
        <w:tc>
          <w:tcPr>
            <w:tcW w:w="1352" w:type="dxa"/>
            <w:shd w:val="clear" w:color="auto" w:fill="auto"/>
            <w:hideMark/>
          </w:tcPr>
          <w:p w14:paraId="443BA960"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To investigate the effectiveness of a universal intervention designed to reduce depressive symptoms experienced by adolescents at high school.</w:t>
            </w:r>
          </w:p>
        </w:tc>
        <w:tc>
          <w:tcPr>
            <w:tcW w:w="2305" w:type="dxa"/>
            <w:gridSpan w:val="2"/>
          </w:tcPr>
          <w:p w14:paraId="3FDD9CC5"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Multiple factors</w:t>
            </w:r>
          </w:p>
          <w:p w14:paraId="33D403B0"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679E53C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hAnsi="Calibri" w:cs="Calibri"/>
                <w:sz w:val="16"/>
                <w:szCs w:val="16"/>
                <w:lang w:val="en-GB"/>
              </w:rPr>
              <w:t xml:space="preserve">Intervention </w:t>
            </w:r>
            <w:r w:rsidRPr="00CE38CA">
              <w:rPr>
                <w:rFonts w:ascii="Calibri" w:hAnsi="Calibri" w:cs="Calibri"/>
                <w:sz w:val="16"/>
                <w:szCs w:val="16"/>
              </w:rPr>
              <w:t>consisted of</w:t>
            </w:r>
            <w:r>
              <w:rPr>
                <w:rFonts w:ascii="Calibri" w:hAnsi="Calibri" w:cs="Calibri"/>
                <w:sz w:val="16"/>
                <w:szCs w:val="16"/>
              </w:rPr>
              <w:t xml:space="preserve"> 4 components</w:t>
            </w:r>
            <w:r w:rsidRPr="00CE38CA">
              <w:rPr>
                <w:rFonts w:ascii="Calibri" w:hAnsi="Calibri" w:cs="Calibri"/>
                <w:sz w:val="16"/>
                <w:szCs w:val="16"/>
              </w:rPr>
              <w:t>: (</w:t>
            </w:r>
            <w:proofErr w:type="spellStart"/>
            <w:r w:rsidRPr="00CE38CA">
              <w:rPr>
                <w:rFonts w:ascii="Calibri" w:hAnsi="Calibri" w:cs="Calibri"/>
                <w:sz w:val="16"/>
                <w:szCs w:val="16"/>
              </w:rPr>
              <w:t>i</w:t>
            </w:r>
            <w:proofErr w:type="spellEnd"/>
            <w:r w:rsidRPr="00CE38CA">
              <w:rPr>
                <w:rFonts w:ascii="Calibri" w:hAnsi="Calibri" w:cs="Calibri"/>
                <w:sz w:val="16"/>
                <w:szCs w:val="16"/>
              </w:rPr>
              <w:t>) Curriculum Intervention – aimed to improve problem</w:t>
            </w:r>
            <w:r>
              <w:rPr>
                <w:rFonts w:ascii="Calibri" w:hAnsi="Calibri" w:cs="Calibri"/>
                <w:sz w:val="16"/>
                <w:szCs w:val="16"/>
              </w:rPr>
              <w:t xml:space="preserve"> </w:t>
            </w:r>
            <w:r w:rsidRPr="00CE38CA">
              <w:rPr>
                <w:rFonts w:ascii="Calibri" w:hAnsi="Calibri" w:cs="Calibri"/>
                <w:sz w:val="16"/>
                <w:szCs w:val="16"/>
              </w:rPr>
              <w:t>solving and social skills, resilient thinking style and coping strategies; (ii) Building Supportive Environments – to improve the quality of social interactions amongst all members of the school community; (iii) Building Pathways for Care and Education – to facilitate adolescents’ access to support and professional services; and (iv) Community Forums – to provide young people, their families, and school personnel with information to assist them to identify problems, to seek help for themselves and to help peers.</w:t>
            </w:r>
          </w:p>
        </w:tc>
        <w:tc>
          <w:tcPr>
            <w:tcW w:w="1818" w:type="dxa"/>
            <w:shd w:val="clear" w:color="auto" w:fill="auto"/>
            <w:hideMark/>
          </w:tcPr>
          <w:p w14:paraId="4000AECB"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50 schools</w:t>
            </w:r>
            <w:r w:rsidRPr="006F1790">
              <w:rPr>
                <w:rFonts w:ascii="Calibri" w:eastAsia="Times New Roman" w:hAnsi="Calibri" w:cs="Calibri"/>
                <w:color w:val="000000"/>
                <w:sz w:val="16"/>
                <w:szCs w:val="16"/>
                <w:lang w:val="en-GB" w:eastAsia="en-GB"/>
              </w:rPr>
              <w:br/>
              <w:t>5633 baseline</w:t>
            </w:r>
            <w:r w:rsidRPr="006F1790">
              <w:rPr>
                <w:rFonts w:ascii="Calibri" w:eastAsia="Times New Roman" w:hAnsi="Calibri" w:cs="Calibri"/>
                <w:color w:val="000000"/>
                <w:sz w:val="16"/>
                <w:szCs w:val="16"/>
                <w:lang w:val="en-GB" w:eastAsia="en-GB"/>
              </w:rPr>
              <w:br/>
              <w:t>3512 analysed</w:t>
            </w:r>
            <w:r>
              <w:rPr>
                <w:rFonts w:ascii="Calibri" w:eastAsia="Times New Roman" w:hAnsi="Calibri" w:cs="Calibri"/>
                <w:color w:val="000000"/>
                <w:sz w:val="16"/>
                <w:szCs w:val="16"/>
                <w:lang w:val="en-GB" w:eastAsia="en-GB"/>
              </w:rPr>
              <w:t xml:space="preserve"> at 2 years</w:t>
            </w:r>
          </w:p>
          <w:p w14:paraId="753E6FBE"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44% males</w:t>
            </w:r>
          </w:p>
          <w:p w14:paraId="7751CF98"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94% born in Australia, 3% indigenous background</w:t>
            </w:r>
          </w:p>
          <w:p w14:paraId="1895F8ED"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In paid employment: 74% mothers, 93% fathers</w:t>
            </w:r>
            <w:r w:rsidRPr="006F1790">
              <w:rPr>
                <w:rFonts w:ascii="Calibri" w:eastAsia="Times New Roman" w:hAnsi="Calibri" w:cs="Calibri"/>
                <w:color w:val="000000"/>
                <w:sz w:val="16"/>
                <w:szCs w:val="16"/>
                <w:lang w:val="en-GB" w:eastAsia="en-GB"/>
              </w:rPr>
              <w:br/>
              <w:t>mean 13</w:t>
            </w:r>
            <w:r>
              <w:rPr>
                <w:rFonts w:ascii="Calibri" w:eastAsia="Times New Roman" w:hAnsi="Calibri" w:cs="Calibri"/>
                <w:color w:val="000000"/>
                <w:sz w:val="16"/>
                <w:szCs w:val="16"/>
                <w:lang w:val="en-GB" w:eastAsia="en-GB"/>
              </w:rPr>
              <w:t>.1</w:t>
            </w:r>
            <w:r w:rsidRPr="006F1790">
              <w:rPr>
                <w:rFonts w:ascii="Calibri" w:eastAsia="Times New Roman" w:hAnsi="Calibri" w:cs="Calibri"/>
                <w:color w:val="000000"/>
                <w:sz w:val="16"/>
                <w:szCs w:val="16"/>
                <w:lang w:val="en-GB" w:eastAsia="en-GB"/>
              </w:rPr>
              <w:t xml:space="preserve"> years</w:t>
            </w:r>
          </w:p>
        </w:tc>
        <w:tc>
          <w:tcPr>
            <w:tcW w:w="1046" w:type="dxa"/>
            <w:shd w:val="clear" w:color="auto" w:fill="auto"/>
            <w:hideMark/>
          </w:tcPr>
          <w:p w14:paraId="4C7B5591"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Secondary schools</w:t>
            </w:r>
          </w:p>
        </w:tc>
        <w:tc>
          <w:tcPr>
            <w:tcW w:w="1985" w:type="dxa"/>
            <w:shd w:val="clear" w:color="auto" w:fill="auto"/>
            <w:hideMark/>
          </w:tcPr>
          <w:p w14:paraId="328E81BB"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Depression: </w:t>
            </w:r>
            <w:proofErr w:type="spellStart"/>
            <w:r w:rsidRPr="006F1790">
              <w:rPr>
                <w:rFonts w:ascii="Calibri" w:eastAsia="Times New Roman" w:hAnsi="Calibri" w:cs="Calibri"/>
                <w:color w:val="000000"/>
                <w:sz w:val="16"/>
                <w:szCs w:val="16"/>
                <w:lang w:val="en-GB" w:eastAsia="en-GB"/>
              </w:rPr>
              <w:t>Center</w:t>
            </w:r>
            <w:proofErr w:type="spellEnd"/>
            <w:r w:rsidRPr="006F1790">
              <w:rPr>
                <w:rFonts w:ascii="Calibri" w:eastAsia="Times New Roman" w:hAnsi="Calibri" w:cs="Calibri"/>
                <w:color w:val="000000"/>
                <w:sz w:val="16"/>
                <w:szCs w:val="16"/>
                <w:lang w:val="en-GB" w:eastAsia="en-GB"/>
              </w:rPr>
              <w:t xml:space="preserve"> for Epidemiological Studies Depression Scale (CES-D)</w:t>
            </w:r>
            <w:r w:rsidRPr="006F1790">
              <w:rPr>
                <w:rFonts w:ascii="Calibri" w:eastAsia="Times New Roman" w:hAnsi="Calibri" w:cs="Calibri"/>
                <w:color w:val="000000"/>
                <w:sz w:val="16"/>
                <w:szCs w:val="16"/>
                <w:lang w:val="en-GB" w:eastAsia="en-GB"/>
              </w:rPr>
              <w:br/>
              <w:t>Optimistic thinking style: scale devised by authors</w:t>
            </w:r>
            <w:r w:rsidRPr="006F1790">
              <w:rPr>
                <w:rFonts w:ascii="Calibri" w:eastAsia="Times New Roman" w:hAnsi="Calibri" w:cs="Calibri"/>
                <w:color w:val="000000"/>
                <w:sz w:val="16"/>
                <w:szCs w:val="16"/>
                <w:lang w:val="en-GB" w:eastAsia="en-GB"/>
              </w:rPr>
              <w:br/>
              <w:t>Interpersonal competence: modified version of the Adolescent Interpersonal Competence Questionnaire</w:t>
            </w:r>
            <w:r w:rsidRPr="006F1790">
              <w:rPr>
                <w:rFonts w:ascii="Calibri" w:eastAsia="Times New Roman" w:hAnsi="Calibri" w:cs="Calibri"/>
                <w:color w:val="000000"/>
                <w:sz w:val="16"/>
                <w:szCs w:val="16"/>
                <w:lang w:val="en-GB" w:eastAsia="en-GB"/>
              </w:rPr>
              <w:br/>
              <w:t>Coping actions: scale devised by authors</w:t>
            </w:r>
            <w:r w:rsidRPr="006F1790">
              <w:rPr>
                <w:rFonts w:ascii="Calibri" w:eastAsia="Times New Roman" w:hAnsi="Calibri" w:cs="Calibri"/>
                <w:color w:val="000000"/>
                <w:sz w:val="16"/>
                <w:szCs w:val="16"/>
                <w:lang w:val="en-GB" w:eastAsia="en-GB"/>
              </w:rPr>
              <w:br/>
              <w:t>Perceived social support: Multidimensional Scale of Perceived Support</w:t>
            </w:r>
            <w:r w:rsidRPr="006F1790">
              <w:rPr>
                <w:rFonts w:ascii="Calibri" w:eastAsia="Times New Roman" w:hAnsi="Calibri" w:cs="Calibri"/>
                <w:color w:val="000000"/>
                <w:sz w:val="16"/>
                <w:szCs w:val="16"/>
                <w:lang w:val="en-GB" w:eastAsia="en-GB"/>
              </w:rPr>
              <w:br/>
              <w:t>School climate: scale devised by authors</w:t>
            </w:r>
          </w:p>
        </w:tc>
        <w:tc>
          <w:tcPr>
            <w:tcW w:w="5102" w:type="dxa"/>
            <w:shd w:val="clear" w:color="auto" w:fill="auto"/>
            <w:hideMark/>
          </w:tcPr>
          <w:p w14:paraId="2013A58C"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CES-D (Depression): The linear time trajectory for CES-D scores (coefficient = .20, SE = .10, p &lt; .05) indicated that average scores increased across the assessments. However, the group x time coefficient showed that the linear trajectory of CES-D scores over time did not differ significantly between the intervention and comparison groups (</w:t>
            </w:r>
            <w:proofErr w:type="spellStart"/>
            <w:r w:rsidRPr="006F1790">
              <w:rPr>
                <w:rFonts w:ascii="Calibri" w:eastAsia="Times New Roman" w:hAnsi="Calibri" w:cs="Calibri"/>
                <w:color w:val="000000"/>
                <w:sz w:val="16"/>
                <w:szCs w:val="16"/>
                <w:lang w:val="en-GB" w:eastAsia="en-GB"/>
              </w:rPr>
              <w:t>coef</w:t>
            </w:r>
            <w:proofErr w:type="spellEnd"/>
            <w:r w:rsidRPr="006F1790">
              <w:rPr>
                <w:rFonts w:ascii="Calibri" w:eastAsia="Times New Roman" w:hAnsi="Calibri" w:cs="Calibri"/>
                <w:color w:val="000000"/>
                <w:sz w:val="16"/>
                <w:szCs w:val="16"/>
                <w:lang w:val="en-GB" w:eastAsia="en-GB"/>
              </w:rPr>
              <w:t xml:space="preserve"> = -.19, SE = .19, p = .32). School climate (over 5-year period): For adolescent ratings, the coefficient describing the linear trajectory for School Climate scores (</w:t>
            </w:r>
            <w:proofErr w:type="spellStart"/>
            <w:r w:rsidRPr="006F1790">
              <w:rPr>
                <w:rFonts w:ascii="Calibri" w:eastAsia="Times New Roman" w:hAnsi="Calibri" w:cs="Calibri"/>
                <w:color w:val="000000"/>
                <w:sz w:val="16"/>
                <w:szCs w:val="16"/>
                <w:lang w:val="en-GB" w:eastAsia="en-GB"/>
              </w:rPr>
              <w:t>coef</w:t>
            </w:r>
            <w:proofErr w:type="spellEnd"/>
            <w:r w:rsidRPr="006F1790">
              <w:rPr>
                <w:rFonts w:ascii="Calibri" w:eastAsia="Times New Roman" w:hAnsi="Calibri" w:cs="Calibri"/>
                <w:color w:val="000000"/>
                <w:sz w:val="16"/>
                <w:szCs w:val="16"/>
                <w:lang w:val="en-GB" w:eastAsia="en-GB"/>
              </w:rPr>
              <w:t xml:space="preserve"> = -32, SE = .11, p &lt; .01) was statistically significant demonstrating that, on average, adolescents’ sense of belonging and participation at school declined over time. For teacher ratings, the coefficient describing the linear trajectory of school climate was statistically significant (</w:t>
            </w:r>
            <w:proofErr w:type="spellStart"/>
            <w:r w:rsidRPr="006F1790">
              <w:rPr>
                <w:rFonts w:ascii="Calibri" w:eastAsia="Times New Roman" w:hAnsi="Calibri" w:cs="Calibri"/>
                <w:color w:val="000000"/>
                <w:sz w:val="16"/>
                <w:szCs w:val="16"/>
                <w:lang w:val="en-GB" w:eastAsia="en-GB"/>
              </w:rPr>
              <w:t>coef</w:t>
            </w:r>
            <w:proofErr w:type="spellEnd"/>
            <w:r w:rsidRPr="006F1790">
              <w:rPr>
                <w:rFonts w:ascii="Calibri" w:eastAsia="Times New Roman" w:hAnsi="Calibri" w:cs="Calibri"/>
                <w:color w:val="000000"/>
                <w:sz w:val="16"/>
                <w:szCs w:val="16"/>
                <w:lang w:val="en-GB" w:eastAsia="en-GB"/>
              </w:rPr>
              <w:t xml:space="preserve"> = .23, SE = .10, p &lt; .05). The coefficient describing the group </w:t>
            </w:r>
            <w:proofErr w:type="gramStart"/>
            <w:r w:rsidRPr="006F1790">
              <w:rPr>
                <w:rFonts w:ascii="Calibri" w:eastAsia="Times New Roman" w:hAnsi="Calibri" w:cs="Calibri"/>
                <w:color w:val="000000"/>
                <w:sz w:val="16"/>
                <w:szCs w:val="16"/>
                <w:lang w:val="en-GB" w:eastAsia="en-GB"/>
              </w:rPr>
              <w:t>3 time</w:t>
            </w:r>
            <w:proofErr w:type="gramEnd"/>
            <w:r w:rsidRPr="006F1790">
              <w:rPr>
                <w:rFonts w:ascii="Calibri" w:eastAsia="Times New Roman" w:hAnsi="Calibri" w:cs="Calibri"/>
                <w:color w:val="000000"/>
                <w:sz w:val="16"/>
                <w:szCs w:val="16"/>
                <w:lang w:val="en-GB" w:eastAsia="en-GB"/>
              </w:rPr>
              <w:t xml:space="preserve"> interaction was significant (</w:t>
            </w:r>
            <w:proofErr w:type="spellStart"/>
            <w:r w:rsidRPr="006F1790">
              <w:rPr>
                <w:rFonts w:ascii="Calibri" w:eastAsia="Times New Roman" w:hAnsi="Calibri" w:cs="Calibri"/>
                <w:color w:val="000000"/>
                <w:sz w:val="16"/>
                <w:szCs w:val="16"/>
                <w:lang w:val="en-GB" w:eastAsia="en-GB"/>
              </w:rPr>
              <w:t>coef</w:t>
            </w:r>
            <w:proofErr w:type="spellEnd"/>
            <w:r w:rsidRPr="006F1790">
              <w:rPr>
                <w:rFonts w:ascii="Calibri" w:eastAsia="Times New Roman" w:hAnsi="Calibri" w:cs="Calibri"/>
                <w:color w:val="000000"/>
                <w:sz w:val="16"/>
                <w:szCs w:val="16"/>
                <w:lang w:val="en-GB" w:eastAsia="en-GB"/>
              </w:rPr>
              <w:t xml:space="preserve"> = .43, SE = .20, p &lt; .01). This indicates that teacher ratings of school climate increased for both groups, but the rate of increase for those in the intervention group was significantly higher than those in the comparison group.</w:t>
            </w:r>
          </w:p>
        </w:tc>
      </w:tr>
      <w:tr w:rsidR="00E60B7D" w:rsidRPr="00B949C8" w14:paraId="6466A4D0" w14:textId="77777777" w:rsidTr="006733D7">
        <w:trPr>
          <w:trHeight w:val="987"/>
        </w:trPr>
        <w:tc>
          <w:tcPr>
            <w:tcW w:w="1197" w:type="dxa"/>
            <w:shd w:val="clear" w:color="auto" w:fill="auto"/>
            <w:hideMark/>
          </w:tcPr>
          <w:p w14:paraId="4427B83B"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proofErr w:type="spellStart"/>
            <w:r w:rsidRPr="00D6298E">
              <w:rPr>
                <w:rFonts w:ascii="Calibri" w:eastAsia="Times New Roman" w:hAnsi="Calibri" w:cs="Calibri"/>
                <w:b/>
                <w:color w:val="000000"/>
                <w:sz w:val="16"/>
                <w:szCs w:val="16"/>
                <w:lang w:val="en-GB" w:eastAsia="en-GB"/>
              </w:rPr>
              <w:t>Schachner</w:t>
            </w:r>
            <w:proofErr w:type="spellEnd"/>
            <w:r w:rsidRPr="00D6298E">
              <w:rPr>
                <w:rFonts w:ascii="Calibri" w:eastAsia="Times New Roman" w:hAnsi="Calibri" w:cs="Calibri"/>
                <w:b/>
                <w:color w:val="000000"/>
                <w:sz w:val="16"/>
                <w:szCs w:val="16"/>
                <w:lang w:val="en-GB" w:eastAsia="en-GB"/>
              </w:rPr>
              <w:t xml:space="preserve"> (2016); Germany</w:t>
            </w:r>
          </w:p>
        </w:tc>
        <w:tc>
          <w:tcPr>
            <w:tcW w:w="992" w:type="dxa"/>
            <w:shd w:val="clear" w:color="auto" w:fill="auto"/>
            <w:hideMark/>
          </w:tcPr>
          <w:p w14:paraId="42D37C9C"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Cohort analytic</w:t>
            </w:r>
          </w:p>
        </w:tc>
        <w:tc>
          <w:tcPr>
            <w:tcW w:w="1352" w:type="dxa"/>
            <w:shd w:val="clear" w:color="auto" w:fill="auto"/>
            <w:hideMark/>
          </w:tcPr>
          <w:p w14:paraId="466049F5"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The present study investigates the manifestation of two types of diversity policies (namely fostering equality and inclusion vs. valuing cultural pluralism) and the ethnic composition of the classroom, which are related to acculturation orientations and </w:t>
            </w:r>
            <w:r w:rsidRPr="006F1790">
              <w:rPr>
                <w:rFonts w:ascii="Calibri" w:eastAsia="Times New Roman" w:hAnsi="Calibri" w:cs="Calibri"/>
                <w:color w:val="000000"/>
                <w:sz w:val="16"/>
                <w:szCs w:val="16"/>
                <w:lang w:val="en-GB" w:eastAsia="en-GB"/>
              </w:rPr>
              <w:lastRenderedPageBreak/>
              <w:t>school adjustment among early adolescent immigrants.</w:t>
            </w:r>
          </w:p>
        </w:tc>
        <w:tc>
          <w:tcPr>
            <w:tcW w:w="2305" w:type="dxa"/>
            <w:gridSpan w:val="2"/>
          </w:tcPr>
          <w:p w14:paraId="77021B4F"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lastRenderedPageBreak/>
              <w:t>Values</w:t>
            </w:r>
          </w:p>
        </w:tc>
        <w:tc>
          <w:tcPr>
            <w:tcW w:w="1818" w:type="dxa"/>
            <w:shd w:val="clear" w:color="auto" w:fill="auto"/>
            <w:hideMark/>
          </w:tcPr>
          <w:p w14:paraId="26DEA7B4"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21 schools</w:t>
            </w:r>
            <w:r w:rsidRPr="006F1790">
              <w:rPr>
                <w:rFonts w:ascii="Calibri" w:eastAsia="Times New Roman" w:hAnsi="Calibri" w:cs="Calibri"/>
                <w:color w:val="000000"/>
                <w:sz w:val="16"/>
                <w:szCs w:val="16"/>
                <w:lang w:val="en-GB" w:eastAsia="en-GB"/>
              </w:rPr>
              <w:br/>
              <w:t>574 baseline</w:t>
            </w:r>
            <w:r w:rsidRPr="006F1790">
              <w:rPr>
                <w:rFonts w:ascii="Calibri" w:eastAsia="Times New Roman" w:hAnsi="Calibri" w:cs="Calibri"/>
                <w:color w:val="000000"/>
                <w:sz w:val="16"/>
                <w:szCs w:val="16"/>
                <w:lang w:val="en-GB" w:eastAsia="en-GB"/>
              </w:rPr>
              <w:br/>
              <w:t>396 analysed</w:t>
            </w:r>
          </w:p>
          <w:p w14:paraId="46D45D90"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54% female</w:t>
            </w:r>
          </w:p>
          <w:p w14:paraId="5C16277D"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93% born in Germany</w:t>
            </w:r>
          </w:p>
          <w:p w14:paraId="58F5DFDE"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Student origin: Turkey (38%), Italy (9%), Croatia, (5%), Other (48%)</w:t>
            </w:r>
          </w:p>
          <w:p w14:paraId="6B9A3258"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880153">
              <w:rPr>
                <w:sz w:val="16"/>
                <w:szCs w:val="16"/>
              </w:rPr>
              <w:t xml:space="preserve">23% of students attended a low vocational and 46% a medium vocational track, which allows an apprenticeship after graduation. A further 31% attended the high academic track, which </w:t>
            </w:r>
            <w:r w:rsidRPr="00880153">
              <w:rPr>
                <w:sz w:val="16"/>
                <w:szCs w:val="16"/>
              </w:rPr>
              <w:lastRenderedPageBreak/>
              <w:t>allows university entry.</w:t>
            </w:r>
            <w:r w:rsidRPr="006F1790">
              <w:rPr>
                <w:rFonts w:ascii="Calibri" w:eastAsia="Times New Roman" w:hAnsi="Calibri" w:cs="Calibri"/>
                <w:color w:val="000000"/>
                <w:sz w:val="16"/>
                <w:szCs w:val="16"/>
                <w:lang w:val="en-GB" w:eastAsia="en-GB"/>
              </w:rPr>
              <w:br/>
              <w:t>mean 10</w:t>
            </w:r>
            <w:r>
              <w:rPr>
                <w:rFonts w:ascii="Calibri" w:eastAsia="Times New Roman" w:hAnsi="Calibri" w:cs="Calibri"/>
                <w:color w:val="000000"/>
                <w:sz w:val="16"/>
                <w:szCs w:val="16"/>
                <w:lang w:val="en-GB" w:eastAsia="en-GB"/>
              </w:rPr>
              <w:t>.5</w:t>
            </w:r>
            <w:r w:rsidRPr="006F1790">
              <w:rPr>
                <w:rFonts w:ascii="Calibri" w:eastAsia="Times New Roman" w:hAnsi="Calibri" w:cs="Calibri"/>
                <w:color w:val="000000"/>
                <w:sz w:val="16"/>
                <w:szCs w:val="16"/>
                <w:lang w:val="en-GB" w:eastAsia="en-GB"/>
              </w:rPr>
              <w:t xml:space="preserve"> years</w:t>
            </w:r>
          </w:p>
        </w:tc>
        <w:tc>
          <w:tcPr>
            <w:tcW w:w="1046" w:type="dxa"/>
            <w:shd w:val="clear" w:color="auto" w:fill="auto"/>
            <w:hideMark/>
          </w:tcPr>
          <w:p w14:paraId="158A4CFD"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lastRenderedPageBreak/>
              <w:t>Secondary schools</w:t>
            </w:r>
          </w:p>
        </w:tc>
        <w:tc>
          <w:tcPr>
            <w:tcW w:w="1985" w:type="dxa"/>
            <w:shd w:val="clear" w:color="auto" w:fill="auto"/>
            <w:hideMark/>
          </w:tcPr>
          <w:p w14:paraId="75B8327D"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7DA8694E">
              <w:rPr>
                <w:rFonts w:ascii="Calibri" w:eastAsia="Times New Roman" w:hAnsi="Calibri" w:cs="Calibri"/>
                <w:color w:val="000000" w:themeColor="text1"/>
                <w:sz w:val="16"/>
                <w:szCs w:val="16"/>
                <w:lang w:val="en-GB" w:eastAsia="en-GB"/>
              </w:rPr>
              <w:t>Perceived equality and inclusion climate: adapted from</w:t>
            </w:r>
            <w:r>
              <w:br/>
            </w:r>
            <w:r w:rsidRPr="7DA8694E">
              <w:rPr>
                <w:rFonts w:ascii="Calibri" w:eastAsia="Times New Roman" w:hAnsi="Calibri" w:cs="Calibri"/>
                <w:color w:val="000000" w:themeColor="text1"/>
                <w:sz w:val="16"/>
                <w:szCs w:val="16"/>
                <w:lang w:val="en-GB" w:eastAsia="en-GB"/>
              </w:rPr>
              <w:t xml:space="preserve">the School Interracial Climate Scale </w:t>
            </w:r>
            <w:r>
              <w:br/>
            </w:r>
            <w:r w:rsidRPr="7DA8694E">
              <w:rPr>
                <w:rFonts w:ascii="Calibri" w:eastAsia="Times New Roman" w:hAnsi="Calibri" w:cs="Calibri"/>
                <w:color w:val="000000" w:themeColor="text1"/>
                <w:sz w:val="16"/>
                <w:szCs w:val="16"/>
                <w:lang w:val="en-GB" w:eastAsia="en-GB"/>
              </w:rPr>
              <w:t>Perceived cultural pluralism climate: scale developed by authors</w:t>
            </w:r>
            <w:r>
              <w:br/>
            </w:r>
            <w:r w:rsidRPr="7DA8694E">
              <w:rPr>
                <w:rFonts w:ascii="Calibri" w:eastAsia="Times New Roman" w:hAnsi="Calibri" w:cs="Calibri"/>
                <w:color w:val="000000" w:themeColor="text1"/>
                <w:sz w:val="16"/>
                <w:szCs w:val="16"/>
                <w:lang w:val="en-GB" w:eastAsia="en-GB"/>
              </w:rPr>
              <w:t>Well-being: Self-Description Questionnaire for early adolescents, Satisfaction with Life Scale</w:t>
            </w:r>
            <w:r>
              <w:br/>
            </w:r>
            <w:r w:rsidRPr="7DA8694E">
              <w:rPr>
                <w:rFonts w:ascii="Calibri" w:eastAsia="Times New Roman" w:hAnsi="Calibri" w:cs="Calibri"/>
                <w:color w:val="000000" w:themeColor="text1"/>
                <w:sz w:val="16"/>
                <w:szCs w:val="16"/>
                <w:lang w:val="en-GB" w:eastAsia="en-GB"/>
              </w:rPr>
              <w:t>Psychological problems: items on depressive mood and physiological stress symptoms</w:t>
            </w:r>
            <w:r>
              <w:br/>
            </w:r>
            <w:r w:rsidRPr="7DA8694E">
              <w:rPr>
                <w:rFonts w:ascii="Calibri" w:eastAsia="Times New Roman" w:hAnsi="Calibri" w:cs="Calibri"/>
                <w:color w:val="000000" w:themeColor="text1"/>
                <w:sz w:val="16"/>
                <w:szCs w:val="16"/>
                <w:lang w:val="en-GB" w:eastAsia="en-GB"/>
              </w:rPr>
              <w:t>Behavioural problems: scales on delinquency and disruptive behaviour</w:t>
            </w:r>
          </w:p>
        </w:tc>
        <w:tc>
          <w:tcPr>
            <w:tcW w:w="5102" w:type="dxa"/>
            <w:shd w:val="clear" w:color="auto" w:fill="auto"/>
            <w:hideMark/>
          </w:tcPr>
          <w:p w14:paraId="3675E889"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B</w:t>
            </w:r>
            <w:r w:rsidRPr="006F1790">
              <w:rPr>
                <w:rFonts w:ascii="Calibri" w:eastAsia="Times New Roman" w:hAnsi="Calibri" w:cs="Calibri"/>
                <w:color w:val="000000"/>
                <w:sz w:val="16"/>
                <w:szCs w:val="16"/>
                <w:lang w:val="en-GB" w:eastAsia="en-GB"/>
              </w:rPr>
              <w:t xml:space="preserve">oth types of </w:t>
            </w:r>
            <w:proofErr w:type="gramStart"/>
            <w:r w:rsidRPr="006F1790">
              <w:rPr>
                <w:rFonts w:ascii="Calibri" w:eastAsia="Times New Roman" w:hAnsi="Calibri" w:cs="Calibri"/>
                <w:color w:val="000000"/>
                <w:sz w:val="16"/>
                <w:szCs w:val="16"/>
                <w:lang w:val="en-GB" w:eastAsia="en-GB"/>
              </w:rPr>
              <w:t>climate</w:t>
            </w:r>
            <w:proofErr w:type="gramEnd"/>
            <w:r w:rsidRPr="006F1790">
              <w:rPr>
                <w:rFonts w:ascii="Calibri" w:eastAsia="Times New Roman" w:hAnsi="Calibri" w:cs="Calibri"/>
                <w:color w:val="000000"/>
                <w:sz w:val="16"/>
                <w:szCs w:val="16"/>
                <w:lang w:val="en-GB" w:eastAsia="en-GB"/>
              </w:rPr>
              <w:t xml:space="preserve"> (equity and inclusion and cultural pluralism) at T1 were associated with better</w:t>
            </w:r>
            <w:r>
              <w:rPr>
                <w:rFonts w:ascii="Calibri" w:eastAsia="Times New Roman" w:hAnsi="Calibri" w:cs="Calibri"/>
                <w:color w:val="000000"/>
                <w:sz w:val="16"/>
                <w:szCs w:val="16"/>
                <w:lang w:val="en-GB" w:eastAsia="en-GB"/>
              </w:rPr>
              <w:t xml:space="preserve"> student </w:t>
            </w:r>
            <w:r w:rsidRPr="006F1790">
              <w:rPr>
                <w:rFonts w:ascii="Calibri" w:eastAsia="Times New Roman" w:hAnsi="Calibri" w:cs="Calibri"/>
                <w:color w:val="000000"/>
                <w:sz w:val="16"/>
                <w:szCs w:val="16"/>
                <w:lang w:val="en-GB" w:eastAsia="en-GB"/>
              </w:rPr>
              <w:t>adjustment at T2. Perceived manifestation of diversity policies in the classroom improves immigrant students’ psychological school adjustment at the individual level and stronger orientation toward mainstream and ethnic cultures at the individual level and classroom. A smaller and more diverse immigrant group further promotes orientation toward the mainstream culture, at the classroom level.</w:t>
            </w:r>
          </w:p>
        </w:tc>
      </w:tr>
      <w:tr w:rsidR="00E60B7D" w:rsidRPr="00B949C8" w14:paraId="4EBD3394" w14:textId="77777777" w:rsidTr="006733D7">
        <w:trPr>
          <w:trHeight w:val="3628"/>
        </w:trPr>
        <w:tc>
          <w:tcPr>
            <w:tcW w:w="1197" w:type="dxa"/>
            <w:shd w:val="clear" w:color="auto" w:fill="auto"/>
            <w:hideMark/>
          </w:tcPr>
          <w:p w14:paraId="50CD9F9F"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themeColor="text1"/>
                <w:sz w:val="16"/>
                <w:szCs w:val="16"/>
                <w:lang w:val="en-GB" w:eastAsia="en-GB"/>
              </w:rPr>
              <w:t>Bierman (2002); USA</w:t>
            </w:r>
          </w:p>
        </w:tc>
        <w:tc>
          <w:tcPr>
            <w:tcW w:w="992" w:type="dxa"/>
            <w:shd w:val="clear" w:color="auto" w:fill="auto"/>
            <w:hideMark/>
          </w:tcPr>
          <w:p w14:paraId="7B716B5A"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RCT</w:t>
            </w:r>
          </w:p>
        </w:tc>
        <w:tc>
          <w:tcPr>
            <w:tcW w:w="1352" w:type="dxa"/>
            <w:shd w:val="clear" w:color="auto" w:fill="auto"/>
            <w:hideMark/>
          </w:tcPr>
          <w:p w14:paraId="49305EAB"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To describe the effects of the </w:t>
            </w:r>
            <w:proofErr w:type="gramStart"/>
            <w:r w:rsidRPr="006F1790">
              <w:rPr>
                <w:rFonts w:ascii="Calibri" w:eastAsia="Times New Roman" w:hAnsi="Calibri" w:cs="Calibri"/>
                <w:color w:val="000000"/>
                <w:sz w:val="16"/>
                <w:szCs w:val="16"/>
                <w:lang w:val="en-GB" w:eastAsia="en-GB"/>
              </w:rPr>
              <w:t>Fast Track</w:t>
            </w:r>
            <w:proofErr w:type="gramEnd"/>
            <w:r w:rsidRPr="006F1790">
              <w:rPr>
                <w:rFonts w:ascii="Calibri" w:eastAsia="Times New Roman" w:hAnsi="Calibri" w:cs="Calibri"/>
                <w:color w:val="000000"/>
                <w:sz w:val="16"/>
                <w:szCs w:val="16"/>
                <w:lang w:val="en-GB" w:eastAsia="en-GB"/>
              </w:rPr>
              <w:t xml:space="preserve"> program at the end of third grade for children assigned to the intervention condition compared to those in the control condition.</w:t>
            </w:r>
          </w:p>
        </w:tc>
        <w:tc>
          <w:tcPr>
            <w:tcW w:w="2305" w:type="dxa"/>
            <w:gridSpan w:val="2"/>
          </w:tcPr>
          <w:p w14:paraId="5FACB371"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Multiple factors</w:t>
            </w:r>
          </w:p>
          <w:p w14:paraId="7F6CD069"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0C844E99" w14:textId="77777777" w:rsidR="00E60B7D" w:rsidRPr="00D975FB" w:rsidRDefault="00E60B7D" w:rsidP="006733D7">
            <w:pPr>
              <w:spacing w:after="0" w:line="240" w:lineRule="auto"/>
              <w:rPr>
                <w:rFonts w:ascii="Calibri" w:eastAsia="Times New Roman" w:hAnsi="Calibri" w:cs="Calibri"/>
                <w:color w:val="000000"/>
                <w:sz w:val="16"/>
                <w:szCs w:val="16"/>
                <w:lang w:val="en-GB" w:eastAsia="en-GB"/>
              </w:rPr>
            </w:pPr>
            <w:r w:rsidRPr="00D975FB">
              <w:rPr>
                <w:rFonts w:ascii="Calibri" w:hAnsi="Calibri" w:cs="Calibri"/>
                <w:sz w:val="16"/>
                <w:szCs w:val="16"/>
              </w:rPr>
              <w:t>The intervention consisted of high-risk children and their parents participating in a combination of social skills and anger-control training, academic tutoring, parent training, and home visiting.</w:t>
            </w:r>
          </w:p>
        </w:tc>
        <w:tc>
          <w:tcPr>
            <w:tcW w:w="1818" w:type="dxa"/>
            <w:shd w:val="clear" w:color="auto" w:fill="auto"/>
            <w:hideMark/>
          </w:tcPr>
          <w:p w14:paraId="4AC80033"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54 schools</w:t>
            </w:r>
            <w:r w:rsidRPr="006F1790">
              <w:rPr>
                <w:rFonts w:ascii="Calibri" w:eastAsia="Times New Roman" w:hAnsi="Calibri" w:cs="Calibri"/>
                <w:color w:val="000000"/>
                <w:sz w:val="16"/>
                <w:szCs w:val="16"/>
                <w:lang w:val="en-GB" w:eastAsia="en-GB"/>
              </w:rPr>
              <w:br/>
              <w:t xml:space="preserve">891 baseline (445 int, 446 </w:t>
            </w:r>
            <w:proofErr w:type="spellStart"/>
            <w:r w:rsidRPr="006F1790">
              <w:rPr>
                <w:rFonts w:ascii="Calibri" w:eastAsia="Times New Roman" w:hAnsi="Calibri" w:cs="Calibri"/>
                <w:color w:val="000000"/>
                <w:sz w:val="16"/>
                <w:szCs w:val="16"/>
                <w:lang w:val="en-GB" w:eastAsia="en-GB"/>
              </w:rPr>
              <w:t>cont</w:t>
            </w:r>
            <w:proofErr w:type="spellEnd"/>
            <w:r w:rsidRPr="006F1790">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br/>
              <w:t xml:space="preserve">871 analysed </w:t>
            </w:r>
            <w:r>
              <w:rPr>
                <w:rFonts w:ascii="Calibri" w:eastAsia="Times New Roman" w:hAnsi="Calibri" w:cs="Calibri"/>
                <w:color w:val="000000"/>
                <w:sz w:val="16"/>
                <w:szCs w:val="16"/>
                <w:lang w:val="en-GB" w:eastAsia="en-GB"/>
              </w:rPr>
              <w:t xml:space="preserve">at 3 years </w:t>
            </w:r>
            <w:r w:rsidRPr="006F1790">
              <w:rPr>
                <w:rFonts w:ascii="Calibri" w:eastAsia="Times New Roman" w:hAnsi="Calibri" w:cs="Calibri"/>
                <w:color w:val="000000"/>
                <w:sz w:val="16"/>
                <w:szCs w:val="16"/>
                <w:lang w:val="en-GB" w:eastAsia="en-GB"/>
              </w:rPr>
              <w:t xml:space="preserve">(440 int, 431 </w:t>
            </w:r>
            <w:proofErr w:type="spellStart"/>
            <w:r w:rsidRPr="006F1790">
              <w:rPr>
                <w:rFonts w:ascii="Calibri" w:eastAsia="Times New Roman" w:hAnsi="Calibri" w:cs="Calibri"/>
                <w:color w:val="000000"/>
                <w:sz w:val="16"/>
                <w:szCs w:val="16"/>
                <w:lang w:val="en-GB" w:eastAsia="en-GB"/>
              </w:rPr>
              <w:t>cont</w:t>
            </w:r>
            <w:proofErr w:type="spellEnd"/>
            <w:r w:rsidRPr="006F1790">
              <w:rPr>
                <w:rFonts w:ascii="Calibri" w:eastAsia="Times New Roman" w:hAnsi="Calibri" w:cs="Calibri"/>
                <w:color w:val="000000"/>
                <w:sz w:val="16"/>
                <w:szCs w:val="16"/>
                <w:lang w:val="en-GB" w:eastAsia="en-GB"/>
              </w:rPr>
              <w:t xml:space="preserve">) </w:t>
            </w:r>
          </w:p>
          <w:p w14:paraId="75BC7C57" w14:textId="77777777" w:rsidR="00E60B7D" w:rsidRDefault="00E60B7D" w:rsidP="006733D7">
            <w:pPr>
              <w:spacing w:after="0" w:line="240" w:lineRule="auto"/>
              <w:rPr>
                <w:sz w:val="16"/>
                <w:szCs w:val="16"/>
              </w:rPr>
            </w:pPr>
            <w:r w:rsidRPr="00242CD1">
              <w:rPr>
                <w:sz w:val="16"/>
                <w:szCs w:val="16"/>
              </w:rPr>
              <w:t xml:space="preserve">51% African American, 47% European American, and 2% of </w:t>
            </w:r>
            <w:proofErr w:type="gramStart"/>
            <w:r w:rsidRPr="00242CD1">
              <w:rPr>
                <w:sz w:val="16"/>
                <w:szCs w:val="16"/>
              </w:rPr>
              <w:t>other</w:t>
            </w:r>
            <w:proofErr w:type="gramEnd"/>
            <w:r w:rsidRPr="00242CD1">
              <w:rPr>
                <w:sz w:val="16"/>
                <w:szCs w:val="16"/>
              </w:rPr>
              <w:t xml:space="preserve"> ethnicity (e.g., Pacific Islander and Hispanic) </w:t>
            </w:r>
          </w:p>
          <w:p w14:paraId="5AFB1150" w14:textId="77777777" w:rsidR="00E60B7D" w:rsidRPr="00242CD1" w:rsidRDefault="00E60B7D" w:rsidP="006733D7">
            <w:pPr>
              <w:spacing w:after="0" w:line="240" w:lineRule="auto"/>
              <w:rPr>
                <w:sz w:val="16"/>
                <w:szCs w:val="16"/>
              </w:rPr>
            </w:pPr>
            <w:r w:rsidRPr="00242CD1">
              <w:rPr>
                <w:sz w:val="16"/>
                <w:szCs w:val="16"/>
              </w:rPr>
              <w:t xml:space="preserve">69% male </w:t>
            </w:r>
          </w:p>
          <w:p w14:paraId="6CD3FFB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242CD1">
              <w:rPr>
                <w:sz w:val="16"/>
                <w:szCs w:val="16"/>
              </w:rPr>
              <w:t xml:space="preserve">58% single-parent families, 29% of the parents were high school dropouts, and 35% of the families were in the lowest socioeconomic </w:t>
            </w:r>
            <w:r>
              <w:rPr>
                <w:sz w:val="16"/>
                <w:szCs w:val="16"/>
              </w:rPr>
              <w:t>class</w:t>
            </w:r>
            <w:r w:rsidRPr="006F1790">
              <w:rPr>
                <w:rFonts w:ascii="Calibri" w:eastAsia="Times New Roman" w:hAnsi="Calibri" w:cs="Calibri"/>
                <w:color w:val="000000"/>
                <w:sz w:val="16"/>
                <w:szCs w:val="16"/>
                <w:lang w:val="en-GB" w:eastAsia="en-GB"/>
              </w:rPr>
              <w:br/>
              <w:t>mean 6.5 years</w:t>
            </w:r>
          </w:p>
        </w:tc>
        <w:tc>
          <w:tcPr>
            <w:tcW w:w="1046" w:type="dxa"/>
            <w:shd w:val="clear" w:color="auto" w:fill="auto"/>
            <w:hideMark/>
          </w:tcPr>
          <w:p w14:paraId="1C058DD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Primary schools</w:t>
            </w:r>
          </w:p>
        </w:tc>
        <w:tc>
          <w:tcPr>
            <w:tcW w:w="1985" w:type="dxa"/>
            <w:shd w:val="clear" w:color="auto" w:fill="auto"/>
            <w:hideMark/>
          </w:tcPr>
          <w:p w14:paraId="1C1EFE85"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Child Conduct Problems: TRF Externalizing T-score, TOCA-R Authority Acceptance score, Teacher Ratings of Child Behaviour Change, Parent Ratings of Child Behaviour Change (CPPRG).</w:t>
            </w:r>
            <w:r w:rsidRPr="006F1790">
              <w:rPr>
                <w:rFonts w:ascii="Calibri" w:eastAsia="Times New Roman" w:hAnsi="Calibri" w:cs="Calibri"/>
                <w:color w:val="000000"/>
                <w:sz w:val="16"/>
                <w:szCs w:val="16"/>
                <w:lang w:val="en-GB" w:eastAsia="en-GB"/>
              </w:rPr>
              <w:br/>
              <w:t>Aggression: peer nomination.</w:t>
            </w:r>
            <w:r w:rsidRPr="006F1790">
              <w:rPr>
                <w:rFonts w:ascii="Calibri" w:eastAsia="Times New Roman" w:hAnsi="Calibri" w:cs="Calibri"/>
                <w:color w:val="000000"/>
                <w:sz w:val="16"/>
                <w:szCs w:val="16"/>
                <w:lang w:val="en-GB" w:eastAsia="en-GB"/>
              </w:rPr>
              <w:br/>
              <w:t xml:space="preserve">Child Social Cognition: </w:t>
            </w:r>
            <w:proofErr w:type="gramStart"/>
            <w:r w:rsidRPr="006F1790">
              <w:rPr>
                <w:rFonts w:ascii="Calibri" w:eastAsia="Times New Roman" w:hAnsi="Calibri" w:cs="Calibri"/>
                <w:color w:val="000000"/>
                <w:sz w:val="16"/>
                <w:szCs w:val="16"/>
                <w:lang w:val="en-GB" w:eastAsia="en-GB"/>
              </w:rPr>
              <w:t>the</w:t>
            </w:r>
            <w:proofErr w:type="gramEnd"/>
            <w:r w:rsidRPr="006F1790">
              <w:rPr>
                <w:rFonts w:ascii="Calibri" w:eastAsia="Times New Roman" w:hAnsi="Calibri" w:cs="Calibri"/>
                <w:color w:val="000000"/>
                <w:sz w:val="16"/>
                <w:szCs w:val="16"/>
                <w:lang w:val="en-GB" w:eastAsia="en-GB"/>
              </w:rPr>
              <w:t xml:space="preserve"> Social Problem-Solving measure, Home Interview with Child.</w:t>
            </w:r>
            <w:r w:rsidRPr="006F1790">
              <w:rPr>
                <w:rFonts w:ascii="Calibri" w:eastAsia="Times New Roman" w:hAnsi="Calibri" w:cs="Calibri"/>
                <w:color w:val="000000"/>
                <w:sz w:val="16"/>
                <w:szCs w:val="16"/>
                <w:lang w:val="en-GB" w:eastAsia="en-GB"/>
              </w:rPr>
              <w:br/>
              <w:t>Child Social Competence: peer nomination.</w:t>
            </w:r>
          </w:p>
        </w:tc>
        <w:tc>
          <w:tcPr>
            <w:tcW w:w="5102" w:type="dxa"/>
            <w:shd w:val="clear" w:color="auto" w:fill="auto"/>
            <w:hideMark/>
          </w:tcPr>
          <w:p w14:paraId="6C16FB7F"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Child Conduct Problems</w:t>
            </w:r>
            <w:r w:rsidRPr="006F1790">
              <w:rPr>
                <w:rFonts w:ascii="Calibri" w:eastAsia="Times New Roman" w:hAnsi="Calibri" w:cs="Calibri"/>
                <w:color w:val="000000"/>
                <w:sz w:val="16"/>
                <w:szCs w:val="16"/>
                <w:lang w:val="en-GB" w:eastAsia="en-GB"/>
              </w:rPr>
              <w:br/>
              <w:t xml:space="preserve">Five of the eight variables yielded significant main effects for intervention: TOCA-R Authority Acceptance </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t>p &lt; 0.01</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t xml:space="preserve">, Teacher Ratings of Child Behaviour Change </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t>p &lt; 0.001</w:t>
            </w:r>
            <w:r>
              <w:rPr>
                <w:rFonts w:ascii="Calibri" w:eastAsia="Times New Roman" w:hAnsi="Calibri" w:cs="Calibri"/>
                <w:color w:val="000000"/>
                <w:sz w:val="16"/>
                <w:szCs w:val="16"/>
                <w:lang w:val="en-GB" w:eastAsia="en-GB"/>
              </w:rPr>
              <w:t xml:space="preserve">), </w:t>
            </w:r>
            <w:r w:rsidRPr="006F1790">
              <w:rPr>
                <w:rFonts w:ascii="Calibri" w:eastAsia="Times New Roman" w:hAnsi="Calibri" w:cs="Calibri"/>
                <w:color w:val="000000"/>
                <w:sz w:val="16"/>
                <w:szCs w:val="16"/>
                <w:lang w:val="en-GB" w:eastAsia="en-GB"/>
              </w:rPr>
              <w:t>Parent Ratings of Child Behaviour Change</w:t>
            </w:r>
            <w:r>
              <w:rPr>
                <w:rFonts w:ascii="Calibri" w:eastAsia="Times New Roman" w:hAnsi="Calibri" w:cs="Calibri"/>
                <w:color w:val="000000"/>
                <w:sz w:val="16"/>
                <w:szCs w:val="16"/>
                <w:lang w:val="en-GB" w:eastAsia="en-GB"/>
              </w:rPr>
              <w:t xml:space="preserve"> (</w:t>
            </w:r>
            <w:r w:rsidRPr="006F1790">
              <w:rPr>
                <w:rFonts w:ascii="Calibri" w:eastAsia="Times New Roman" w:hAnsi="Calibri" w:cs="Calibri"/>
                <w:color w:val="000000"/>
                <w:sz w:val="16"/>
                <w:szCs w:val="16"/>
                <w:lang w:val="en-GB" w:eastAsia="en-GB"/>
              </w:rPr>
              <w:t>p &lt; 0.01</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t xml:space="preserve">, Parent Daily Report </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t>p &lt; 0.05</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t xml:space="preserve">, Special Education Diagnosis </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t>p &lt; 0.05</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br/>
            </w:r>
          </w:p>
          <w:p w14:paraId="48BB2668"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Alternative approach to evaluating the impact of the inte</w:t>
            </w:r>
            <w:r>
              <w:rPr>
                <w:rFonts w:ascii="Calibri" w:eastAsia="Times New Roman" w:hAnsi="Calibri" w:cs="Calibri"/>
                <w:color w:val="000000"/>
                <w:sz w:val="16"/>
                <w:szCs w:val="16"/>
                <w:lang w:val="en-GB" w:eastAsia="en-GB"/>
              </w:rPr>
              <w:t xml:space="preserve">rvention at the end of Grade 3: </w:t>
            </w:r>
            <w:r w:rsidRPr="006F1790">
              <w:rPr>
                <w:rFonts w:ascii="Calibri" w:eastAsia="Times New Roman" w:hAnsi="Calibri" w:cs="Calibri"/>
                <w:color w:val="000000"/>
                <w:sz w:val="16"/>
                <w:szCs w:val="16"/>
                <w:lang w:val="en-GB" w:eastAsia="en-GB"/>
              </w:rPr>
              <w:t>37% of the children in the intervention group versus 27% of the control children were classified as problem-free. An analysis of covariance revealed a significant main effect of intervention, t = 2.91; p &lt; .01, with an effect size of .21.</w:t>
            </w:r>
          </w:p>
        </w:tc>
      </w:tr>
      <w:tr w:rsidR="00E60B7D" w:rsidRPr="00B949C8" w14:paraId="1888C1D1" w14:textId="77777777" w:rsidTr="006733D7">
        <w:trPr>
          <w:trHeight w:val="3964"/>
        </w:trPr>
        <w:tc>
          <w:tcPr>
            <w:tcW w:w="1197" w:type="dxa"/>
            <w:shd w:val="clear" w:color="auto" w:fill="auto"/>
            <w:hideMark/>
          </w:tcPr>
          <w:p w14:paraId="4B709FC3" w14:textId="77777777" w:rsidR="00E60B7D" w:rsidRPr="00E85C20" w:rsidRDefault="00E60B7D" w:rsidP="006733D7">
            <w:pPr>
              <w:spacing w:after="0" w:line="240" w:lineRule="auto"/>
              <w:rPr>
                <w:rFonts w:ascii="Calibri" w:eastAsia="Times New Roman" w:hAnsi="Calibri" w:cs="Calibri"/>
                <w:b/>
                <w:color w:val="000000"/>
                <w:sz w:val="16"/>
                <w:szCs w:val="16"/>
                <w:lang w:val="de-DE" w:eastAsia="en-GB"/>
              </w:rPr>
            </w:pPr>
            <w:r w:rsidRPr="00E85C20">
              <w:rPr>
                <w:rFonts w:ascii="Calibri" w:eastAsia="Times New Roman" w:hAnsi="Calibri" w:cs="Calibri"/>
                <w:b/>
                <w:color w:val="000000"/>
                <w:sz w:val="16"/>
                <w:szCs w:val="16"/>
                <w:lang w:val="de-DE" w:eastAsia="en-GB"/>
              </w:rPr>
              <w:lastRenderedPageBreak/>
              <w:t>van den Berg (2018); The Netherlands</w:t>
            </w:r>
          </w:p>
        </w:tc>
        <w:tc>
          <w:tcPr>
            <w:tcW w:w="992" w:type="dxa"/>
            <w:shd w:val="clear" w:color="auto" w:fill="auto"/>
            <w:hideMark/>
          </w:tcPr>
          <w:p w14:paraId="3AADE45E"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RCT</w:t>
            </w:r>
          </w:p>
        </w:tc>
        <w:tc>
          <w:tcPr>
            <w:tcW w:w="1352" w:type="dxa"/>
            <w:shd w:val="clear" w:color="auto" w:fill="auto"/>
            <w:hideMark/>
          </w:tcPr>
          <w:p w14:paraId="3C1EAC89"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To investigate whether a careful rearrangement of the classroom seats could promote social acceptance and more prosocial behaviours for children with externalizing </w:t>
            </w:r>
            <w:proofErr w:type="gramStart"/>
            <w:r w:rsidRPr="006F1790">
              <w:rPr>
                <w:rFonts w:ascii="Calibri" w:eastAsia="Times New Roman" w:hAnsi="Calibri" w:cs="Calibri"/>
                <w:color w:val="000000"/>
                <w:sz w:val="16"/>
                <w:szCs w:val="16"/>
                <w:lang w:val="en-GB" w:eastAsia="en-GB"/>
              </w:rPr>
              <w:t>problems, and</w:t>
            </w:r>
            <w:proofErr w:type="gramEnd"/>
            <w:r w:rsidRPr="006F1790">
              <w:rPr>
                <w:rFonts w:ascii="Calibri" w:eastAsia="Times New Roman" w:hAnsi="Calibri" w:cs="Calibri"/>
                <w:color w:val="000000"/>
                <w:sz w:val="16"/>
                <w:szCs w:val="16"/>
                <w:lang w:val="en-GB" w:eastAsia="en-GB"/>
              </w:rPr>
              <w:t xml:space="preserve"> limit the potential negative consequences for classmates sitting next to them.</w:t>
            </w:r>
          </w:p>
        </w:tc>
        <w:tc>
          <w:tcPr>
            <w:tcW w:w="2305" w:type="dxa"/>
            <w:gridSpan w:val="2"/>
          </w:tcPr>
          <w:p w14:paraId="7FCDDB0F"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Social / Relationa</w:t>
            </w:r>
            <w:r>
              <w:rPr>
                <w:rFonts w:ascii="Calibri" w:eastAsia="Times New Roman" w:hAnsi="Calibri" w:cs="Calibri"/>
                <w:color w:val="000000"/>
                <w:sz w:val="16"/>
                <w:szCs w:val="16"/>
                <w:lang w:val="en-GB" w:eastAsia="en-GB"/>
              </w:rPr>
              <w:t>l</w:t>
            </w:r>
          </w:p>
          <w:p w14:paraId="1759BFBE"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691DA813"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The intervention consisted of identifying students high in prosocial behaviour and social status and seating them adjacent to students high in externalising behaviour.</w:t>
            </w:r>
          </w:p>
        </w:tc>
        <w:tc>
          <w:tcPr>
            <w:tcW w:w="1818" w:type="dxa"/>
            <w:shd w:val="clear" w:color="auto" w:fill="auto"/>
            <w:hideMark/>
          </w:tcPr>
          <w:p w14:paraId="31C5C8C1"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28 schools (64 classrooms; 32 int [801 students], 32 </w:t>
            </w:r>
            <w:proofErr w:type="spellStart"/>
            <w:r w:rsidRPr="006F1790">
              <w:rPr>
                <w:rFonts w:ascii="Calibri" w:eastAsia="Times New Roman" w:hAnsi="Calibri" w:cs="Calibri"/>
                <w:color w:val="000000"/>
                <w:sz w:val="16"/>
                <w:szCs w:val="16"/>
                <w:lang w:val="en-GB" w:eastAsia="en-GB"/>
              </w:rPr>
              <w:t>cont</w:t>
            </w:r>
            <w:proofErr w:type="spellEnd"/>
            <w:r w:rsidRPr="006F1790">
              <w:rPr>
                <w:rFonts w:ascii="Calibri" w:eastAsia="Times New Roman" w:hAnsi="Calibri" w:cs="Calibri"/>
                <w:color w:val="000000"/>
                <w:sz w:val="16"/>
                <w:szCs w:val="16"/>
                <w:lang w:val="en-GB" w:eastAsia="en-GB"/>
              </w:rPr>
              <w:t xml:space="preserve"> [768 students]</w:t>
            </w:r>
            <w:r w:rsidRPr="006F1790">
              <w:rPr>
                <w:rFonts w:ascii="Calibri" w:eastAsia="Times New Roman" w:hAnsi="Calibri" w:cs="Calibri"/>
                <w:color w:val="000000"/>
                <w:sz w:val="16"/>
                <w:szCs w:val="16"/>
                <w:lang w:val="en-GB" w:eastAsia="en-GB"/>
              </w:rPr>
              <w:br/>
              <w:t>1569 baseline</w:t>
            </w:r>
            <w:r w:rsidRPr="006F1790">
              <w:rPr>
                <w:rFonts w:ascii="Calibri" w:eastAsia="Times New Roman" w:hAnsi="Calibri" w:cs="Calibri"/>
                <w:color w:val="000000"/>
                <w:sz w:val="16"/>
                <w:szCs w:val="16"/>
                <w:lang w:val="en-GB" w:eastAsia="en-GB"/>
              </w:rPr>
              <w:br/>
              <w:t>1435 analysed</w:t>
            </w:r>
            <w:r>
              <w:rPr>
                <w:rFonts w:ascii="Calibri" w:eastAsia="Times New Roman" w:hAnsi="Calibri" w:cs="Calibri"/>
                <w:color w:val="000000"/>
                <w:sz w:val="16"/>
                <w:szCs w:val="16"/>
                <w:lang w:val="en-GB" w:eastAsia="en-GB"/>
              </w:rPr>
              <w:t xml:space="preserve"> at 8-13 weeks</w:t>
            </w:r>
          </w:p>
          <w:p w14:paraId="0BB36484"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Grade 4-6</w:t>
            </w:r>
          </w:p>
          <w:p w14:paraId="7C23CB9B"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50% male</w:t>
            </w:r>
          </w:p>
          <w:p w14:paraId="0446E73B"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82% native Dutch, 3% first generation immigrant, 16% second generation immigrant</w:t>
            </w:r>
            <w:r w:rsidRPr="006F1790">
              <w:rPr>
                <w:rFonts w:ascii="Calibri" w:eastAsia="Times New Roman" w:hAnsi="Calibri" w:cs="Calibri"/>
                <w:color w:val="000000"/>
                <w:sz w:val="16"/>
                <w:szCs w:val="16"/>
                <w:lang w:val="en-GB" w:eastAsia="en-GB"/>
              </w:rPr>
              <w:br/>
              <w:t>mean 10 years</w:t>
            </w:r>
          </w:p>
        </w:tc>
        <w:tc>
          <w:tcPr>
            <w:tcW w:w="1046" w:type="dxa"/>
            <w:shd w:val="clear" w:color="auto" w:fill="auto"/>
            <w:hideMark/>
          </w:tcPr>
          <w:p w14:paraId="2F2187E5"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Primary schools</w:t>
            </w:r>
          </w:p>
        </w:tc>
        <w:tc>
          <w:tcPr>
            <w:tcW w:w="1985" w:type="dxa"/>
            <w:shd w:val="clear" w:color="auto" w:fill="auto"/>
            <w:hideMark/>
          </w:tcPr>
          <w:p w14:paraId="34671E47"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7DA8694E">
              <w:rPr>
                <w:rFonts w:ascii="Calibri" w:eastAsia="Times New Roman" w:hAnsi="Calibri" w:cs="Calibri"/>
                <w:color w:val="000000" w:themeColor="text1"/>
                <w:sz w:val="16"/>
                <w:szCs w:val="16"/>
                <w:lang w:val="en-GB" w:eastAsia="en-GB"/>
              </w:rPr>
              <w:t>Likeability: peer report, scale derived by authors.</w:t>
            </w:r>
            <w:r>
              <w:br/>
            </w:r>
            <w:r w:rsidRPr="7DA8694E">
              <w:rPr>
                <w:rFonts w:ascii="Calibri" w:eastAsia="Times New Roman" w:hAnsi="Calibri" w:cs="Calibri"/>
                <w:color w:val="000000" w:themeColor="text1"/>
                <w:sz w:val="16"/>
                <w:szCs w:val="16"/>
                <w:lang w:val="en-GB" w:eastAsia="en-GB"/>
              </w:rPr>
              <w:t>Externalizing behaviour: teacher report, conduct problems subscale of the Strengths and Difficulties Questionnaire.</w:t>
            </w:r>
            <w:r>
              <w:br/>
            </w:r>
            <w:r w:rsidRPr="7DA8694E">
              <w:rPr>
                <w:rFonts w:ascii="Calibri" w:eastAsia="Times New Roman" w:hAnsi="Calibri" w:cs="Calibri"/>
                <w:color w:val="000000" w:themeColor="text1"/>
                <w:sz w:val="16"/>
                <w:szCs w:val="16"/>
                <w:lang w:val="en-GB" w:eastAsia="en-GB"/>
              </w:rPr>
              <w:t>Prosocial and aggressive behaviour: peer nomination.</w:t>
            </w:r>
          </w:p>
        </w:tc>
        <w:tc>
          <w:tcPr>
            <w:tcW w:w="5102" w:type="dxa"/>
            <w:shd w:val="clear" w:color="auto" w:fill="auto"/>
            <w:hideMark/>
          </w:tcPr>
          <w:p w14:paraId="73016B92"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7DA8694E">
              <w:rPr>
                <w:rFonts w:ascii="Calibri" w:eastAsia="Times New Roman" w:hAnsi="Calibri" w:cs="Calibri"/>
                <w:color w:val="000000" w:themeColor="text1"/>
                <w:sz w:val="16"/>
                <w:szCs w:val="16"/>
                <w:lang w:val="en-GB" w:eastAsia="en-GB"/>
              </w:rPr>
              <w:t>Changes in target students' behaviour:</w:t>
            </w:r>
            <w:r>
              <w:br/>
            </w:r>
            <w:r w:rsidRPr="7DA8694E">
              <w:rPr>
                <w:rFonts w:ascii="Calibri" w:eastAsia="Times New Roman" w:hAnsi="Calibri" w:cs="Calibri"/>
                <w:color w:val="000000" w:themeColor="text1"/>
                <w:sz w:val="16"/>
                <w:szCs w:val="16"/>
                <w:lang w:val="en-GB" w:eastAsia="en-GB"/>
              </w:rPr>
              <w:t>- Teachers rated the target students as displaying fewer externalizing behaviours over time, (p = .02).</w:t>
            </w:r>
            <w:r>
              <w:br/>
            </w:r>
            <w:r w:rsidRPr="7DA8694E">
              <w:rPr>
                <w:rFonts w:ascii="Calibri" w:eastAsia="Times New Roman" w:hAnsi="Calibri" w:cs="Calibri"/>
                <w:color w:val="000000" w:themeColor="text1"/>
                <w:sz w:val="16"/>
                <w:szCs w:val="16"/>
                <w:lang w:val="en-GB" w:eastAsia="en-GB"/>
              </w:rPr>
              <w:t>- Target students who were initially disliked showed significantly fewer externalizing behaviours, according to teachers, over time in both conditions, (p = .03)</w:t>
            </w:r>
            <w:r>
              <w:br/>
            </w:r>
            <w:r>
              <w:br/>
            </w:r>
            <w:r w:rsidRPr="7DA8694E">
              <w:rPr>
                <w:rFonts w:ascii="Calibri" w:eastAsia="Times New Roman" w:hAnsi="Calibri" w:cs="Calibri"/>
                <w:color w:val="000000" w:themeColor="text1"/>
                <w:sz w:val="16"/>
                <w:szCs w:val="16"/>
                <w:lang w:val="en-GB" w:eastAsia="en-GB"/>
              </w:rPr>
              <w:t>Prosocial behaviour:</w:t>
            </w:r>
            <w:r>
              <w:br/>
            </w:r>
            <w:r w:rsidRPr="7DA8694E">
              <w:rPr>
                <w:rFonts w:ascii="Calibri" w:eastAsia="Times New Roman" w:hAnsi="Calibri" w:cs="Calibri"/>
                <w:color w:val="000000" w:themeColor="text1"/>
                <w:sz w:val="16"/>
                <w:szCs w:val="16"/>
                <w:lang w:val="en-GB" w:eastAsia="en-GB"/>
              </w:rPr>
              <w:t xml:space="preserve">- Student rated: Regardless of condition, target students showed an increase in nominations for prosocial, F(1, 218) = 7.99, p &lt; .01, </w:t>
            </w:r>
            <w:proofErr w:type="spellStart"/>
            <w:r w:rsidRPr="7DA8694E">
              <w:rPr>
                <w:rFonts w:ascii="Calibri" w:eastAsia="Times New Roman" w:hAnsi="Calibri" w:cs="Calibri"/>
                <w:color w:val="000000" w:themeColor="text1"/>
                <w:sz w:val="16"/>
                <w:szCs w:val="16"/>
                <w:lang w:val="en-GB" w:eastAsia="en-GB"/>
              </w:rPr>
              <w:t>ηp</w:t>
            </w:r>
            <w:proofErr w:type="spellEnd"/>
            <w:r w:rsidRPr="7DA8694E">
              <w:rPr>
                <w:rFonts w:ascii="Calibri" w:eastAsia="Times New Roman" w:hAnsi="Calibri" w:cs="Calibri"/>
                <w:color w:val="000000" w:themeColor="text1"/>
                <w:sz w:val="16"/>
                <w:szCs w:val="16"/>
                <w:lang w:val="en-GB" w:eastAsia="en-GB"/>
              </w:rPr>
              <w:t xml:space="preserve"> 2 = .04, and aggressive behaviour over time, (p &lt; .01)</w:t>
            </w:r>
            <w:r>
              <w:br/>
            </w:r>
            <w:r w:rsidRPr="7DA8694E">
              <w:rPr>
                <w:rFonts w:ascii="Calibri" w:eastAsia="Times New Roman" w:hAnsi="Calibri" w:cs="Calibri"/>
                <w:color w:val="000000" w:themeColor="text1"/>
                <w:sz w:val="16"/>
                <w:szCs w:val="16"/>
                <w:lang w:val="en-GB" w:eastAsia="en-GB"/>
              </w:rPr>
              <w:t xml:space="preserve">- Liked target students were seen as more prosocial over time regardless of condition, F(1, 72) = 5.47, p = .02ηp2 = .07. Their aggressive behaviour did not change, </w:t>
            </w:r>
            <w:proofErr w:type="gramStart"/>
            <w:r w:rsidRPr="7DA8694E">
              <w:rPr>
                <w:rFonts w:ascii="Calibri" w:eastAsia="Times New Roman" w:hAnsi="Calibri" w:cs="Calibri"/>
                <w:color w:val="000000" w:themeColor="text1"/>
                <w:sz w:val="16"/>
                <w:szCs w:val="16"/>
                <w:lang w:val="en-GB" w:eastAsia="en-GB"/>
              </w:rPr>
              <w:t>F(</w:t>
            </w:r>
            <w:proofErr w:type="gramEnd"/>
            <w:r w:rsidRPr="7DA8694E">
              <w:rPr>
                <w:rFonts w:ascii="Calibri" w:eastAsia="Times New Roman" w:hAnsi="Calibri" w:cs="Calibri"/>
                <w:color w:val="000000" w:themeColor="text1"/>
                <w:sz w:val="16"/>
                <w:szCs w:val="16"/>
                <w:lang w:val="en-GB" w:eastAsia="en-GB"/>
              </w:rPr>
              <w:t xml:space="preserve">1, 72) = 3.05, p = .09, </w:t>
            </w:r>
            <w:proofErr w:type="spellStart"/>
            <w:r w:rsidRPr="7DA8694E">
              <w:rPr>
                <w:rFonts w:ascii="Calibri" w:eastAsia="Times New Roman" w:hAnsi="Calibri" w:cs="Calibri"/>
                <w:color w:val="000000" w:themeColor="text1"/>
                <w:sz w:val="16"/>
                <w:szCs w:val="16"/>
                <w:lang w:val="en-GB" w:eastAsia="en-GB"/>
              </w:rPr>
              <w:t>ηp</w:t>
            </w:r>
            <w:proofErr w:type="spellEnd"/>
            <w:r w:rsidRPr="7DA8694E">
              <w:rPr>
                <w:rFonts w:ascii="Calibri" w:eastAsia="Times New Roman" w:hAnsi="Calibri" w:cs="Calibri"/>
                <w:color w:val="000000" w:themeColor="text1"/>
                <w:sz w:val="16"/>
                <w:szCs w:val="16"/>
                <w:lang w:val="en-GB" w:eastAsia="en-GB"/>
              </w:rPr>
              <w:t xml:space="preserve"> 2 = .04</w:t>
            </w:r>
          </w:p>
        </w:tc>
      </w:tr>
      <w:tr w:rsidR="00E60B7D" w:rsidRPr="00B949C8" w14:paraId="171E4541" w14:textId="77777777" w:rsidTr="006733D7">
        <w:trPr>
          <w:trHeight w:val="2030"/>
        </w:trPr>
        <w:tc>
          <w:tcPr>
            <w:tcW w:w="1197" w:type="dxa"/>
            <w:shd w:val="clear" w:color="auto" w:fill="auto"/>
            <w:hideMark/>
          </w:tcPr>
          <w:p w14:paraId="5180397B"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t>Warner (2018); UK</w:t>
            </w:r>
          </w:p>
        </w:tc>
        <w:tc>
          <w:tcPr>
            <w:tcW w:w="992" w:type="dxa"/>
            <w:shd w:val="clear" w:color="auto" w:fill="auto"/>
            <w:hideMark/>
          </w:tcPr>
          <w:p w14:paraId="3F29F342"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Controlled trial</w:t>
            </w:r>
          </w:p>
        </w:tc>
        <w:tc>
          <w:tcPr>
            <w:tcW w:w="1352" w:type="dxa"/>
            <w:shd w:val="clear" w:color="auto" w:fill="auto"/>
            <w:hideMark/>
          </w:tcPr>
          <w:p w14:paraId="47660112"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58BD4D50">
              <w:rPr>
                <w:rFonts w:ascii="Calibri" w:eastAsia="Times New Roman" w:hAnsi="Calibri" w:cs="Calibri"/>
                <w:color w:val="000000" w:themeColor="text1"/>
                <w:sz w:val="16"/>
                <w:szCs w:val="16"/>
                <w:lang w:val="en-GB" w:eastAsia="en-GB"/>
              </w:rPr>
              <w:t>To invest</w:t>
            </w:r>
            <w:r>
              <w:rPr>
                <w:rFonts w:ascii="Calibri" w:eastAsia="Times New Roman" w:hAnsi="Calibri" w:cs="Calibri"/>
                <w:color w:val="000000" w:themeColor="text1"/>
                <w:sz w:val="16"/>
                <w:szCs w:val="16"/>
                <w:lang w:val="en-GB" w:eastAsia="en-GB"/>
              </w:rPr>
              <w:t xml:space="preserve">igate whether a structured peer </w:t>
            </w:r>
            <w:r w:rsidRPr="58BD4D50">
              <w:rPr>
                <w:rFonts w:ascii="Calibri" w:eastAsia="Times New Roman" w:hAnsi="Calibri" w:cs="Calibri"/>
                <w:color w:val="000000" w:themeColor="text1"/>
                <w:sz w:val="16"/>
                <w:szCs w:val="16"/>
                <w:lang w:val="en-GB" w:eastAsia="en-GB"/>
              </w:rPr>
              <w:t>coaching programme in a sixth form environment can support students to increase their self-esteem whilst decreasing test anxiety and perceived stress.</w:t>
            </w:r>
          </w:p>
        </w:tc>
        <w:tc>
          <w:tcPr>
            <w:tcW w:w="2305" w:type="dxa"/>
            <w:gridSpan w:val="2"/>
          </w:tcPr>
          <w:p w14:paraId="2F43DE11"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Social / Relational</w:t>
            </w:r>
          </w:p>
          <w:p w14:paraId="59AAF370"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0E49F18C"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The intervention consisted of coaching skills training for trainers and trainees. Peer coaching then took place weekly. </w:t>
            </w:r>
            <w:r w:rsidRPr="00D3241F">
              <w:rPr>
                <w:rFonts w:ascii="Calibri" w:hAnsi="Calibri" w:cs="Calibri"/>
                <w:sz w:val="16"/>
                <w:szCs w:val="16"/>
              </w:rPr>
              <w:t xml:space="preserve">Sessions began with the </w:t>
            </w:r>
            <w:proofErr w:type="spellStart"/>
            <w:r w:rsidRPr="00D3241F">
              <w:rPr>
                <w:rFonts w:ascii="Calibri" w:hAnsi="Calibri" w:cs="Calibri"/>
                <w:sz w:val="16"/>
                <w:szCs w:val="16"/>
              </w:rPr>
              <w:t>coachee</w:t>
            </w:r>
            <w:proofErr w:type="spellEnd"/>
            <w:r w:rsidRPr="00D3241F">
              <w:rPr>
                <w:rFonts w:ascii="Calibri" w:hAnsi="Calibri" w:cs="Calibri"/>
                <w:sz w:val="16"/>
                <w:szCs w:val="16"/>
              </w:rPr>
              <w:t xml:space="preserve"> stating the issue they were looking to explore and then setting a goal in relation to this issue. They then explored the current reality of their situation, before developing a range of options for action and then finishing the session by looking at the steps and actions to take. </w:t>
            </w:r>
          </w:p>
        </w:tc>
        <w:tc>
          <w:tcPr>
            <w:tcW w:w="1818" w:type="dxa"/>
            <w:shd w:val="clear" w:color="auto" w:fill="auto"/>
            <w:hideMark/>
          </w:tcPr>
          <w:p w14:paraId="45C443E0"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1 school</w:t>
            </w:r>
            <w:r w:rsidRPr="006F1790">
              <w:rPr>
                <w:rFonts w:ascii="Calibri" w:eastAsia="Times New Roman" w:hAnsi="Calibri" w:cs="Calibri"/>
                <w:color w:val="000000"/>
                <w:sz w:val="16"/>
                <w:szCs w:val="16"/>
                <w:lang w:val="en-GB" w:eastAsia="en-GB"/>
              </w:rPr>
              <w:br/>
              <w:t xml:space="preserve">55 baseline (int = 27, </w:t>
            </w:r>
            <w:proofErr w:type="spellStart"/>
            <w:r w:rsidRPr="006F1790">
              <w:rPr>
                <w:rFonts w:ascii="Calibri" w:eastAsia="Times New Roman" w:hAnsi="Calibri" w:cs="Calibri"/>
                <w:color w:val="000000"/>
                <w:sz w:val="16"/>
                <w:szCs w:val="16"/>
                <w:lang w:val="en-GB" w:eastAsia="en-GB"/>
              </w:rPr>
              <w:t>cont</w:t>
            </w:r>
            <w:proofErr w:type="spellEnd"/>
            <w:r w:rsidRPr="006F1790">
              <w:rPr>
                <w:rFonts w:ascii="Calibri" w:eastAsia="Times New Roman" w:hAnsi="Calibri" w:cs="Calibri"/>
                <w:color w:val="000000"/>
                <w:sz w:val="16"/>
                <w:szCs w:val="16"/>
                <w:lang w:val="en-GB" w:eastAsia="en-GB"/>
              </w:rPr>
              <w:t xml:space="preserve"> = 28)</w:t>
            </w:r>
            <w:r w:rsidRPr="006F1790">
              <w:rPr>
                <w:rFonts w:ascii="Calibri" w:eastAsia="Times New Roman" w:hAnsi="Calibri" w:cs="Calibri"/>
                <w:color w:val="000000"/>
                <w:sz w:val="16"/>
                <w:szCs w:val="16"/>
                <w:lang w:val="en-GB" w:eastAsia="en-GB"/>
              </w:rPr>
              <w:br/>
              <w:t xml:space="preserve">54 analysed (int = 26, </w:t>
            </w:r>
            <w:proofErr w:type="spellStart"/>
            <w:r w:rsidRPr="006F1790">
              <w:rPr>
                <w:rFonts w:ascii="Calibri" w:eastAsia="Times New Roman" w:hAnsi="Calibri" w:cs="Calibri"/>
                <w:color w:val="000000"/>
                <w:sz w:val="16"/>
                <w:szCs w:val="16"/>
                <w:lang w:val="en-GB" w:eastAsia="en-GB"/>
              </w:rPr>
              <w:t>cont</w:t>
            </w:r>
            <w:proofErr w:type="spellEnd"/>
            <w:r w:rsidRPr="006F1790">
              <w:rPr>
                <w:rFonts w:ascii="Calibri" w:eastAsia="Times New Roman" w:hAnsi="Calibri" w:cs="Calibri"/>
                <w:color w:val="000000"/>
                <w:sz w:val="16"/>
                <w:szCs w:val="16"/>
                <w:lang w:val="en-GB" w:eastAsia="en-GB"/>
              </w:rPr>
              <w:t xml:space="preserve"> = 28)</w:t>
            </w:r>
          </w:p>
          <w:p w14:paraId="156CD52C"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Year 13</w:t>
            </w:r>
          </w:p>
          <w:p w14:paraId="0B3AC8F0"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54% male</w:t>
            </w:r>
            <w:r w:rsidRPr="006F1790">
              <w:rPr>
                <w:rFonts w:ascii="Calibri" w:eastAsia="Times New Roman" w:hAnsi="Calibri" w:cs="Calibri"/>
                <w:color w:val="000000"/>
                <w:sz w:val="16"/>
                <w:szCs w:val="16"/>
                <w:lang w:val="en-GB" w:eastAsia="en-GB"/>
              </w:rPr>
              <w:br/>
              <w:t>range 17-18 years</w:t>
            </w:r>
            <w:r>
              <w:rPr>
                <w:rFonts w:ascii="Calibri" w:eastAsia="Times New Roman" w:hAnsi="Calibri" w:cs="Calibri"/>
                <w:color w:val="000000"/>
                <w:sz w:val="16"/>
                <w:szCs w:val="16"/>
                <w:lang w:val="en-GB" w:eastAsia="en-GB"/>
              </w:rPr>
              <w:t xml:space="preserve"> mean 17</w:t>
            </w:r>
          </w:p>
        </w:tc>
        <w:tc>
          <w:tcPr>
            <w:tcW w:w="1046" w:type="dxa"/>
            <w:shd w:val="clear" w:color="auto" w:fill="auto"/>
            <w:hideMark/>
          </w:tcPr>
          <w:p w14:paraId="693B4B65"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Secondary school</w:t>
            </w:r>
          </w:p>
        </w:tc>
        <w:tc>
          <w:tcPr>
            <w:tcW w:w="1985" w:type="dxa"/>
            <w:shd w:val="clear" w:color="auto" w:fill="auto"/>
            <w:hideMark/>
          </w:tcPr>
          <w:p w14:paraId="22C841FA"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Perceived Stress: Perceived Stress Scale</w:t>
            </w:r>
            <w:r w:rsidRPr="006F1790">
              <w:rPr>
                <w:rFonts w:ascii="Calibri" w:eastAsia="Times New Roman" w:hAnsi="Calibri" w:cs="Calibri"/>
                <w:color w:val="000000"/>
                <w:sz w:val="16"/>
                <w:szCs w:val="16"/>
                <w:lang w:val="en-GB" w:eastAsia="en-GB"/>
              </w:rPr>
              <w:br/>
              <w:t>Test anxiety: Westside Test Anxiety Scale</w:t>
            </w:r>
            <w:r w:rsidRPr="006F1790">
              <w:rPr>
                <w:rFonts w:ascii="Calibri" w:eastAsia="Times New Roman" w:hAnsi="Calibri" w:cs="Calibri"/>
                <w:color w:val="000000"/>
                <w:sz w:val="16"/>
                <w:szCs w:val="16"/>
                <w:lang w:val="en-GB" w:eastAsia="en-GB"/>
              </w:rPr>
              <w:br/>
              <w:t xml:space="preserve">Self-esteem: Rosenberg Self-esteem scale </w:t>
            </w:r>
          </w:p>
        </w:tc>
        <w:tc>
          <w:tcPr>
            <w:tcW w:w="5102" w:type="dxa"/>
            <w:shd w:val="clear" w:color="auto" w:fill="auto"/>
            <w:hideMark/>
          </w:tcPr>
          <w:p w14:paraId="7797D6F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Effect of intervention:</w:t>
            </w:r>
            <w:r w:rsidRPr="006F1790">
              <w:rPr>
                <w:rFonts w:ascii="Calibri" w:eastAsia="Times New Roman" w:hAnsi="Calibri" w:cs="Calibri"/>
                <w:color w:val="000000"/>
                <w:sz w:val="16"/>
                <w:szCs w:val="16"/>
                <w:lang w:val="en-GB" w:eastAsia="en-GB"/>
              </w:rPr>
              <w:br/>
              <w:t>- self-esteem: no main effect for condition (p = .168).</w:t>
            </w:r>
            <w:r w:rsidRPr="006F1790">
              <w:rPr>
                <w:rFonts w:ascii="Calibri" w:eastAsia="Times New Roman" w:hAnsi="Calibri" w:cs="Calibri"/>
                <w:color w:val="000000"/>
                <w:sz w:val="16"/>
                <w:szCs w:val="16"/>
                <w:lang w:val="en-GB" w:eastAsia="en-GB"/>
              </w:rPr>
              <w:br/>
              <w:t>- test anxiety: Significant main effect of condition (p = .016) with the coached condition having lower test anxiety than the control.</w:t>
            </w:r>
            <w:r w:rsidRPr="006F1790">
              <w:rPr>
                <w:rFonts w:ascii="Calibri" w:eastAsia="Times New Roman" w:hAnsi="Calibri" w:cs="Calibri"/>
                <w:color w:val="000000"/>
                <w:sz w:val="16"/>
                <w:szCs w:val="16"/>
                <w:lang w:val="en-GB" w:eastAsia="en-GB"/>
              </w:rPr>
              <w:br/>
              <w:t>- perceived stress: no significant main effect for condition (p = .199).</w:t>
            </w:r>
          </w:p>
        </w:tc>
      </w:tr>
      <w:tr w:rsidR="00E60B7D" w:rsidRPr="00B949C8" w14:paraId="2F6BE7B9" w14:textId="77777777" w:rsidTr="006733D7">
        <w:trPr>
          <w:trHeight w:val="3685"/>
        </w:trPr>
        <w:tc>
          <w:tcPr>
            <w:tcW w:w="1197" w:type="dxa"/>
            <w:shd w:val="clear" w:color="auto" w:fill="auto"/>
            <w:hideMark/>
          </w:tcPr>
          <w:p w14:paraId="7F5396C4"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lastRenderedPageBreak/>
              <w:t>Webster-Stratton (2008); USA</w:t>
            </w:r>
          </w:p>
        </w:tc>
        <w:tc>
          <w:tcPr>
            <w:tcW w:w="992" w:type="dxa"/>
            <w:shd w:val="clear" w:color="auto" w:fill="auto"/>
            <w:hideMark/>
          </w:tcPr>
          <w:p w14:paraId="44CBDA55"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RCT</w:t>
            </w:r>
          </w:p>
        </w:tc>
        <w:tc>
          <w:tcPr>
            <w:tcW w:w="1352" w:type="dxa"/>
            <w:shd w:val="clear" w:color="auto" w:fill="auto"/>
            <w:hideMark/>
          </w:tcPr>
          <w:p w14:paraId="5B83D5E7"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To assess if training teachers to deliver the Incredible Years Dinosaur School Curriculum utilizing positive classroom behaviour management strategies would result in more positive and responsive teaching and less harsh or critical discipline, increased focus on social and emotional teaching, and more focus on parent involvement in children’s education than in control classrooms. </w:t>
            </w:r>
          </w:p>
        </w:tc>
        <w:tc>
          <w:tcPr>
            <w:tcW w:w="2305" w:type="dxa"/>
            <w:gridSpan w:val="2"/>
          </w:tcPr>
          <w:p w14:paraId="6BB1F5C0" w14:textId="77777777" w:rsidR="00E60B7D" w:rsidRPr="00474DC0" w:rsidRDefault="00E60B7D" w:rsidP="006733D7">
            <w:pPr>
              <w:spacing w:after="0" w:line="240" w:lineRule="auto"/>
              <w:rPr>
                <w:rFonts w:ascii="Calibri" w:eastAsia="Times New Roman" w:hAnsi="Calibri" w:cs="Calibri"/>
                <w:color w:val="000000"/>
                <w:sz w:val="16"/>
                <w:szCs w:val="16"/>
                <w:lang w:val="en-GB" w:eastAsia="en-GB"/>
              </w:rPr>
            </w:pPr>
            <w:r w:rsidRPr="00474DC0">
              <w:rPr>
                <w:rFonts w:ascii="Calibri" w:eastAsia="Times New Roman" w:hAnsi="Calibri" w:cs="Calibri"/>
                <w:color w:val="000000"/>
                <w:sz w:val="16"/>
                <w:szCs w:val="16"/>
                <w:lang w:val="en-GB" w:eastAsia="en-GB"/>
              </w:rPr>
              <w:t>Social / Relational</w:t>
            </w:r>
          </w:p>
          <w:p w14:paraId="252DCA1A" w14:textId="77777777" w:rsidR="00E60B7D" w:rsidRPr="00474DC0" w:rsidRDefault="00E60B7D" w:rsidP="006733D7">
            <w:pPr>
              <w:spacing w:after="0" w:line="240" w:lineRule="auto"/>
              <w:rPr>
                <w:rFonts w:ascii="Calibri" w:eastAsia="Times New Roman" w:hAnsi="Calibri" w:cs="Calibri"/>
                <w:color w:val="000000"/>
                <w:sz w:val="16"/>
                <w:szCs w:val="16"/>
                <w:lang w:val="en-GB" w:eastAsia="en-GB"/>
              </w:rPr>
            </w:pPr>
          </w:p>
          <w:p w14:paraId="68AF0AF4" w14:textId="77777777" w:rsidR="00E60B7D" w:rsidRPr="00474DC0" w:rsidRDefault="00E60B7D" w:rsidP="006733D7">
            <w:pPr>
              <w:spacing w:after="0" w:line="240" w:lineRule="auto"/>
              <w:rPr>
                <w:rFonts w:ascii="Calibri" w:eastAsia="Times New Roman" w:hAnsi="Calibri" w:cs="Calibri"/>
                <w:color w:val="000000"/>
                <w:sz w:val="16"/>
                <w:szCs w:val="16"/>
                <w:lang w:val="en-GB" w:eastAsia="en-GB"/>
              </w:rPr>
            </w:pPr>
            <w:r>
              <w:rPr>
                <w:sz w:val="16"/>
                <w:szCs w:val="16"/>
                <w:lang w:val="en-GB"/>
              </w:rPr>
              <w:t>The intervention consisted of the</w:t>
            </w:r>
            <w:r w:rsidRPr="00474DC0">
              <w:rPr>
                <w:sz w:val="16"/>
                <w:szCs w:val="16"/>
              </w:rPr>
              <w:t xml:space="preserve"> Incredible Years Teacher Classroom Management and Child Social and Emotion curriculum (Dinosaur School)</w:t>
            </w:r>
            <w:r>
              <w:rPr>
                <w:sz w:val="16"/>
                <w:szCs w:val="16"/>
              </w:rPr>
              <w:t>.</w:t>
            </w:r>
            <w:r w:rsidRPr="00474DC0">
              <w:rPr>
                <w:sz w:val="16"/>
                <w:szCs w:val="16"/>
              </w:rPr>
              <w:t xml:space="preserve"> Trained teachers offered the Dinosaur School curriculum to all their students in bi-weekly lessons throughout the year. They sent home weekly dinosaur homework to encourage parents’ involvement. Part of the curriculum involved promotion of lesson objectives through the teachers’ continual use of positive classroom management skills focused on building social competence and emotional self-regulation skills as well as decreasing conduct problems.</w:t>
            </w:r>
          </w:p>
        </w:tc>
        <w:tc>
          <w:tcPr>
            <w:tcW w:w="1818" w:type="dxa"/>
            <w:shd w:val="clear" w:color="auto" w:fill="auto"/>
            <w:hideMark/>
          </w:tcPr>
          <w:p w14:paraId="1E4425BC"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120 Head Start classrooms and 14 schools</w:t>
            </w:r>
            <w:r w:rsidRPr="006F1790">
              <w:rPr>
                <w:rFonts w:ascii="Calibri" w:eastAsia="Times New Roman" w:hAnsi="Calibri" w:cs="Calibri"/>
                <w:color w:val="000000"/>
                <w:sz w:val="16"/>
                <w:szCs w:val="16"/>
                <w:lang w:val="en-GB" w:eastAsia="en-GB"/>
              </w:rPr>
              <w:br/>
              <w:t>1768 baseline</w:t>
            </w:r>
            <w:r>
              <w:rPr>
                <w:rFonts w:ascii="Calibri" w:eastAsia="Times New Roman" w:hAnsi="Calibri" w:cs="Calibri"/>
                <w:color w:val="000000"/>
                <w:sz w:val="16"/>
                <w:szCs w:val="16"/>
                <w:lang w:val="en-GB" w:eastAsia="en-GB"/>
              </w:rPr>
              <w:t xml:space="preserve"> in early Autumn</w:t>
            </w:r>
            <w:r w:rsidRPr="006F1790">
              <w:rPr>
                <w:rFonts w:ascii="Calibri" w:eastAsia="Times New Roman" w:hAnsi="Calibri" w:cs="Calibri"/>
                <w:color w:val="000000"/>
                <w:sz w:val="16"/>
                <w:szCs w:val="16"/>
                <w:lang w:val="en-GB" w:eastAsia="en-GB"/>
              </w:rPr>
              <w:br/>
              <w:t>1746 analysed</w:t>
            </w:r>
            <w:r>
              <w:rPr>
                <w:rFonts w:ascii="Calibri" w:eastAsia="Times New Roman" w:hAnsi="Calibri" w:cs="Calibri"/>
                <w:color w:val="000000"/>
                <w:sz w:val="16"/>
                <w:szCs w:val="16"/>
                <w:lang w:val="en-GB" w:eastAsia="en-GB"/>
              </w:rPr>
              <w:t xml:space="preserve"> in late Spring</w:t>
            </w:r>
          </w:p>
          <w:p w14:paraId="376850C6"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50% male</w:t>
            </w:r>
          </w:p>
          <w:p w14:paraId="37EF8D9A" w14:textId="77777777" w:rsidR="00E60B7D" w:rsidRDefault="00E60B7D" w:rsidP="006733D7">
            <w:pPr>
              <w:spacing w:after="0" w:line="240" w:lineRule="auto"/>
              <w:rPr>
                <w:sz w:val="16"/>
                <w:szCs w:val="16"/>
              </w:rPr>
            </w:pPr>
            <w:r w:rsidRPr="0031652C">
              <w:rPr>
                <w:sz w:val="16"/>
                <w:szCs w:val="16"/>
              </w:rPr>
              <w:t>18% Latino, 18% African American, 20% Asian, 27% Caucasian, 8% African, 9% other minority</w:t>
            </w:r>
          </w:p>
          <w:p w14:paraId="7C182655" w14:textId="77777777" w:rsidR="00E60B7D" w:rsidRDefault="00E60B7D" w:rsidP="006733D7">
            <w:pPr>
              <w:spacing w:after="0" w:line="240" w:lineRule="auto"/>
              <w:rPr>
                <w:sz w:val="16"/>
                <w:szCs w:val="16"/>
              </w:rPr>
            </w:pPr>
            <w:r w:rsidRPr="003D0543">
              <w:rPr>
                <w:sz w:val="16"/>
                <w:szCs w:val="16"/>
              </w:rPr>
              <w:t>31% of the children did not speak English as their first language</w:t>
            </w:r>
          </w:p>
          <w:p w14:paraId="45837F78"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sz w:val="16"/>
                <w:szCs w:val="16"/>
              </w:rPr>
              <w:t>Kindergarten-Grade 1</w:t>
            </w:r>
            <w:r w:rsidRPr="006F1790">
              <w:rPr>
                <w:rFonts w:ascii="Calibri" w:eastAsia="Times New Roman" w:hAnsi="Calibri" w:cs="Calibri"/>
                <w:color w:val="000000"/>
                <w:sz w:val="16"/>
                <w:szCs w:val="16"/>
                <w:lang w:val="en-GB" w:eastAsia="en-GB"/>
              </w:rPr>
              <w:br/>
              <w:t>mean 5.3 years</w:t>
            </w:r>
          </w:p>
        </w:tc>
        <w:tc>
          <w:tcPr>
            <w:tcW w:w="1046" w:type="dxa"/>
            <w:shd w:val="clear" w:color="auto" w:fill="auto"/>
            <w:hideMark/>
          </w:tcPr>
          <w:p w14:paraId="60BDEA58"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Primary schools (&amp; Head Start programs)</w:t>
            </w:r>
          </w:p>
        </w:tc>
        <w:tc>
          <w:tcPr>
            <w:tcW w:w="1985" w:type="dxa"/>
            <w:shd w:val="clear" w:color="auto" w:fill="auto"/>
            <w:hideMark/>
          </w:tcPr>
          <w:p w14:paraId="70D4244F"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Observations of child conduct problems, emotional</w:t>
            </w:r>
            <w:r w:rsidRPr="006F1790">
              <w:rPr>
                <w:rFonts w:ascii="Calibri" w:eastAsia="Times New Roman" w:hAnsi="Calibri" w:cs="Calibri"/>
                <w:color w:val="000000"/>
                <w:sz w:val="16"/>
                <w:szCs w:val="16"/>
                <w:lang w:val="en-GB" w:eastAsia="en-GB"/>
              </w:rPr>
              <w:br/>
              <w:t xml:space="preserve">self-regulation and social competence: Multiple Option Observation System for Experimental Studies (MOOSES) </w:t>
            </w:r>
            <w:r w:rsidRPr="006F1790">
              <w:rPr>
                <w:rFonts w:ascii="Calibri" w:eastAsia="Times New Roman" w:hAnsi="Calibri" w:cs="Calibri"/>
                <w:color w:val="000000"/>
                <w:sz w:val="16"/>
                <w:szCs w:val="16"/>
                <w:lang w:val="en-GB" w:eastAsia="en-GB"/>
              </w:rPr>
              <w:br/>
              <w:t>School Readiness and Conduct Problems: Coder</w:t>
            </w:r>
            <w:r w:rsidRPr="006F1790">
              <w:rPr>
                <w:rFonts w:ascii="Calibri" w:eastAsia="Times New Roman" w:hAnsi="Calibri" w:cs="Calibri"/>
                <w:color w:val="000000"/>
                <w:sz w:val="16"/>
                <w:szCs w:val="16"/>
                <w:lang w:val="en-GB" w:eastAsia="en-GB"/>
              </w:rPr>
              <w:br/>
              <w:t>Observation of Adaptation-Revised (COCA-R).</w:t>
            </w:r>
            <w:r w:rsidRPr="006F1790">
              <w:rPr>
                <w:rFonts w:ascii="Calibri" w:eastAsia="Times New Roman" w:hAnsi="Calibri" w:cs="Calibri"/>
                <w:color w:val="000000"/>
                <w:sz w:val="16"/>
                <w:szCs w:val="16"/>
                <w:lang w:val="en-GB" w:eastAsia="en-GB"/>
              </w:rPr>
              <w:br/>
              <w:t>General classroom atmosphere: Classroom Atmosphere Measure (CAS).</w:t>
            </w:r>
          </w:p>
        </w:tc>
        <w:tc>
          <w:tcPr>
            <w:tcW w:w="5102" w:type="dxa"/>
            <w:shd w:val="clear" w:color="auto" w:fill="auto"/>
            <w:hideMark/>
          </w:tcPr>
          <w:p w14:paraId="1581CB9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MOOSES: None of the 6 child MOOSES constructs</w:t>
            </w:r>
            <w:r>
              <w:rPr>
                <w:rFonts w:ascii="Calibri" w:eastAsia="Times New Roman" w:hAnsi="Calibri" w:cs="Calibri"/>
                <w:color w:val="000000"/>
                <w:sz w:val="16"/>
                <w:szCs w:val="16"/>
                <w:lang w:val="en-GB" w:eastAsia="en-GB"/>
              </w:rPr>
              <w:t xml:space="preserve"> (</w:t>
            </w:r>
            <w:r w:rsidRPr="006F1790">
              <w:rPr>
                <w:rFonts w:ascii="Calibri" w:eastAsia="Times New Roman" w:hAnsi="Calibri" w:cs="Calibri"/>
                <w:color w:val="000000"/>
                <w:sz w:val="16"/>
                <w:szCs w:val="16"/>
                <w:lang w:val="en-GB" w:eastAsia="en-GB"/>
              </w:rPr>
              <w:t>Child conduct problems, Child disengage, Peer involve, Child solitary, Child positive teacher</w:t>
            </w:r>
            <w:r>
              <w:rPr>
                <w:rFonts w:ascii="Calibri" w:eastAsia="Times New Roman" w:hAnsi="Calibri" w:cs="Calibri"/>
                <w:color w:val="000000"/>
                <w:sz w:val="16"/>
                <w:szCs w:val="16"/>
                <w:lang w:val="en-GB" w:eastAsia="en-GB"/>
              </w:rPr>
              <w:t xml:space="preserve">, Child positive peer) </w:t>
            </w:r>
            <w:r w:rsidRPr="006F1790">
              <w:rPr>
                <w:rFonts w:ascii="Calibri" w:eastAsia="Times New Roman" w:hAnsi="Calibri" w:cs="Calibri"/>
                <w:color w:val="000000"/>
                <w:sz w:val="16"/>
                <w:szCs w:val="16"/>
                <w:lang w:val="en-GB" w:eastAsia="en-GB"/>
              </w:rPr>
              <w:t>showed significant main effects of intervention.</w:t>
            </w:r>
            <w:r w:rsidRPr="006F1790">
              <w:rPr>
                <w:rFonts w:ascii="Calibri" w:eastAsia="Times New Roman" w:hAnsi="Calibri" w:cs="Calibri"/>
                <w:color w:val="000000"/>
                <w:sz w:val="16"/>
                <w:szCs w:val="16"/>
                <w:lang w:val="en-GB" w:eastAsia="en-GB"/>
              </w:rPr>
              <w:br/>
            </w:r>
            <w:r w:rsidRPr="006F1790">
              <w:rPr>
                <w:rFonts w:ascii="Calibri" w:eastAsia="Times New Roman" w:hAnsi="Calibri" w:cs="Calibri"/>
                <w:color w:val="000000"/>
                <w:sz w:val="16"/>
                <w:szCs w:val="16"/>
                <w:lang w:val="en-GB" w:eastAsia="en-GB"/>
              </w:rPr>
              <w:br/>
              <w:t>COCA-R: greater improvement in school readiness in the intervention than the control condition (p = 0.04) - larger impact on average student scores for teachers with students with very poor initial levels of school readiness.</w:t>
            </w:r>
            <w:r w:rsidRPr="006F1790">
              <w:rPr>
                <w:rFonts w:ascii="Calibri" w:eastAsia="Times New Roman" w:hAnsi="Calibri" w:cs="Calibri"/>
                <w:color w:val="000000"/>
                <w:sz w:val="16"/>
                <w:szCs w:val="16"/>
                <w:lang w:val="en-GB" w:eastAsia="en-GB"/>
              </w:rPr>
              <w:br/>
              <w:t xml:space="preserve">CAS: greater improvement in classroom atmosphere in the intervention than the control </w:t>
            </w:r>
            <w:r>
              <w:rPr>
                <w:rFonts w:ascii="Calibri" w:eastAsia="Times New Roman" w:hAnsi="Calibri" w:cs="Calibri"/>
                <w:color w:val="000000"/>
                <w:sz w:val="16"/>
                <w:szCs w:val="16"/>
                <w:lang w:val="en-GB" w:eastAsia="en-GB"/>
              </w:rPr>
              <w:t xml:space="preserve">condition (effect size = 1.03, </w:t>
            </w:r>
            <w:r w:rsidRPr="006F1790">
              <w:rPr>
                <w:rFonts w:ascii="Calibri" w:eastAsia="Times New Roman" w:hAnsi="Calibri" w:cs="Calibri"/>
                <w:color w:val="000000"/>
                <w:sz w:val="16"/>
                <w:szCs w:val="16"/>
                <w:lang w:val="en-GB" w:eastAsia="en-GB"/>
              </w:rPr>
              <w:t xml:space="preserve">p-value = 0.0004). </w:t>
            </w:r>
          </w:p>
        </w:tc>
      </w:tr>
      <w:tr w:rsidR="00E60B7D" w:rsidRPr="00B949C8" w14:paraId="4DB53EFC" w14:textId="77777777" w:rsidTr="006733D7">
        <w:trPr>
          <w:trHeight w:val="420"/>
        </w:trPr>
        <w:tc>
          <w:tcPr>
            <w:tcW w:w="1197" w:type="dxa"/>
            <w:shd w:val="clear" w:color="auto" w:fill="auto"/>
            <w:hideMark/>
          </w:tcPr>
          <w:p w14:paraId="59A580D1"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proofErr w:type="spellStart"/>
            <w:r w:rsidRPr="00D6298E">
              <w:rPr>
                <w:rFonts w:ascii="Calibri" w:eastAsia="Times New Roman" w:hAnsi="Calibri" w:cs="Calibri"/>
                <w:b/>
                <w:color w:val="000000"/>
                <w:sz w:val="16"/>
                <w:szCs w:val="16"/>
                <w:lang w:val="en-GB" w:eastAsia="en-GB"/>
              </w:rPr>
              <w:t>Wienen</w:t>
            </w:r>
            <w:proofErr w:type="spellEnd"/>
            <w:r w:rsidRPr="00D6298E">
              <w:rPr>
                <w:rFonts w:ascii="Calibri" w:eastAsia="Times New Roman" w:hAnsi="Calibri" w:cs="Calibri"/>
                <w:b/>
                <w:color w:val="000000"/>
                <w:sz w:val="16"/>
                <w:szCs w:val="16"/>
                <w:lang w:val="en-GB" w:eastAsia="en-GB"/>
              </w:rPr>
              <w:t xml:space="preserve"> (2019); The Netherlands</w:t>
            </w:r>
          </w:p>
        </w:tc>
        <w:tc>
          <w:tcPr>
            <w:tcW w:w="992" w:type="dxa"/>
            <w:shd w:val="clear" w:color="auto" w:fill="auto"/>
            <w:hideMark/>
          </w:tcPr>
          <w:p w14:paraId="3D4BBF3F"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Cohort analytic</w:t>
            </w:r>
          </w:p>
        </w:tc>
        <w:tc>
          <w:tcPr>
            <w:tcW w:w="1352" w:type="dxa"/>
            <w:shd w:val="clear" w:color="auto" w:fill="auto"/>
            <w:hideMark/>
          </w:tcPr>
          <w:p w14:paraId="1DF4AE41"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58BD4D50">
              <w:rPr>
                <w:rFonts w:ascii="Calibri" w:eastAsia="Times New Roman" w:hAnsi="Calibri" w:cs="Calibri"/>
                <w:color w:val="000000" w:themeColor="text1"/>
                <w:sz w:val="16"/>
                <w:szCs w:val="16"/>
                <w:lang w:val="en-GB" w:eastAsia="en-GB"/>
              </w:rPr>
              <w:t xml:space="preserve">To evaluate whether the tier 1 SWPBS intervention, focusing on all children in the school, alters teacher perception of pupil behaviour and if the relative effectiveness differs across school types, </w:t>
            </w:r>
            <w:r w:rsidRPr="58BD4D50">
              <w:rPr>
                <w:rFonts w:ascii="Calibri" w:eastAsia="Times New Roman" w:hAnsi="Calibri" w:cs="Calibri"/>
                <w:color w:val="000000" w:themeColor="text1"/>
                <w:sz w:val="16"/>
                <w:szCs w:val="16"/>
                <w:lang w:val="en-GB" w:eastAsia="en-GB"/>
              </w:rPr>
              <w:lastRenderedPageBreak/>
              <w:t>teachers, and children.</w:t>
            </w:r>
          </w:p>
        </w:tc>
        <w:tc>
          <w:tcPr>
            <w:tcW w:w="2305" w:type="dxa"/>
            <w:gridSpan w:val="2"/>
          </w:tcPr>
          <w:p w14:paraId="4ECDA95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lastRenderedPageBreak/>
              <w:t>Social / Relational</w:t>
            </w:r>
          </w:p>
        </w:tc>
        <w:tc>
          <w:tcPr>
            <w:tcW w:w="1818" w:type="dxa"/>
            <w:shd w:val="clear" w:color="auto" w:fill="auto"/>
            <w:hideMark/>
          </w:tcPr>
          <w:p w14:paraId="42E62B2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23 schools</w:t>
            </w:r>
            <w:r w:rsidRPr="006F1790">
              <w:rPr>
                <w:rFonts w:ascii="Calibri" w:eastAsia="Times New Roman" w:hAnsi="Calibri" w:cs="Calibri"/>
                <w:color w:val="000000"/>
                <w:sz w:val="16"/>
                <w:szCs w:val="16"/>
                <w:lang w:val="en-GB" w:eastAsia="en-GB"/>
              </w:rPr>
              <w:br/>
              <w:t>16353 baseline</w:t>
            </w:r>
            <w:r w:rsidRPr="006F1790">
              <w:rPr>
                <w:rFonts w:ascii="Calibri" w:eastAsia="Times New Roman" w:hAnsi="Calibri" w:cs="Calibri"/>
                <w:color w:val="000000"/>
                <w:sz w:val="16"/>
                <w:szCs w:val="16"/>
                <w:lang w:val="en-GB" w:eastAsia="en-GB"/>
              </w:rPr>
              <w:br/>
              <w:t>14110 analysed (at least 4 measurement points)</w:t>
            </w:r>
            <w:r w:rsidRPr="006F1790">
              <w:rPr>
                <w:rFonts w:ascii="Calibri" w:eastAsia="Times New Roman" w:hAnsi="Calibri" w:cs="Calibri"/>
                <w:color w:val="000000"/>
                <w:sz w:val="16"/>
                <w:szCs w:val="16"/>
                <w:lang w:val="en-GB" w:eastAsia="en-GB"/>
              </w:rPr>
              <w:br/>
              <w:t>not stated</w:t>
            </w:r>
          </w:p>
        </w:tc>
        <w:tc>
          <w:tcPr>
            <w:tcW w:w="1046" w:type="dxa"/>
            <w:shd w:val="clear" w:color="auto" w:fill="auto"/>
            <w:hideMark/>
          </w:tcPr>
          <w:p w14:paraId="131221A8"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Primary schools</w:t>
            </w:r>
          </w:p>
        </w:tc>
        <w:tc>
          <w:tcPr>
            <w:tcW w:w="1985" w:type="dxa"/>
            <w:shd w:val="clear" w:color="auto" w:fill="auto"/>
            <w:hideMark/>
          </w:tcPr>
          <w:p w14:paraId="39A1DD22"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Teacher perception of student behaviour: teacher-version of the Strengths and Difficulties questionnaire</w:t>
            </w:r>
          </w:p>
        </w:tc>
        <w:tc>
          <w:tcPr>
            <w:tcW w:w="5102" w:type="dxa"/>
            <w:shd w:val="clear" w:color="auto" w:fill="auto"/>
            <w:hideMark/>
          </w:tcPr>
          <w:p w14:paraId="11AD368C" w14:textId="77777777" w:rsidR="00E60B7D" w:rsidRPr="000A70A5" w:rsidRDefault="00E60B7D" w:rsidP="006733D7">
            <w:pPr>
              <w:spacing w:after="0" w:line="240" w:lineRule="auto"/>
              <w:rPr>
                <w:sz w:val="16"/>
                <w:szCs w:val="16"/>
              </w:rPr>
            </w:pPr>
            <w:r w:rsidRPr="000A70A5">
              <w:rPr>
                <w:sz w:val="16"/>
                <w:szCs w:val="16"/>
              </w:rPr>
              <w:t>All perceived problem behaviors showed a significant decrease over time, whereas prosocial behavior increased over time. Small effects sizes were present (Cohen’s d ~0.2).</w:t>
            </w:r>
          </w:p>
          <w:p w14:paraId="3D12607E" w14:textId="77777777" w:rsidR="00E60B7D" w:rsidRPr="000A70A5" w:rsidRDefault="00E60B7D" w:rsidP="006733D7">
            <w:pPr>
              <w:spacing w:after="0" w:line="240" w:lineRule="auto"/>
              <w:rPr>
                <w:sz w:val="16"/>
                <w:szCs w:val="16"/>
              </w:rPr>
            </w:pPr>
          </w:p>
          <w:p w14:paraId="050C8E21" w14:textId="77777777" w:rsidR="00E60B7D" w:rsidRPr="000A70A5" w:rsidRDefault="00E60B7D" w:rsidP="006733D7">
            <w:pPr>
              <w:spacing w:after="0" w:line="240" w:lineRule="auto"/>
              <w:rPr>
                <w:rFonts w:ascii="Calibri" w:eastAsia="Times New Roman" w:hAnsi="Calibri" w:cs="Calibri"/>
                <w:color w:val="000000"/>
                <w:sz w:val="16"/>
                <w:szCs w:val="16"/>
                <w:lang w:val="en-GB" w:eastAsia="en-GB"/>
              </w:rPr>
            </w:pPr>
            <w:r w:rsidRPr="000A70A5">
              <w:rPr>
                <w:sz w:val="16"/>
                <w:szCs w:val="16"/>
              </w:rPr>
              <w:t>For behavioral problems (s</w:t>
            </w:r>
            <w:r>
              <w:rPr>
                <w:sz w:val="16"/>
                <w:szCs w:val="16"/>
                <w:vertAlign w:val="superscript"/>
              </w:rPr>
              <w:t>2</w:t>
            </w:r>
            <w:r w:rsidRPr="000A70A5">
              <w:rPr>
                <w:sz w:val="16"/>
                <w:szCs w:val="16"/>
              </w:rPr>
              <w:t xml:space="preserve"> = 0.05; 95% CI, 0.04–0.08; p &lt; 0.001), problems with peers </w:t>
            </w:r>
            <w:r>
              <w:rPr>
                <w:sz w:val="16"/>
                <w:szCs w:val="16"/>
              </w:rPr>
              <w:t>(</w:t>
            </w:r>
            <w:r w:rsidRPr="000A70A5">
              <w:rPr>
                <w:sz w:val="16"/>
                <w:szCs w:val="16"/>
              </w:rPr>
              <w:t>s</w:t>
            </w:r>
            <w:r>
              <w:rPr>
                <w:sz w:val="16"/>
                <w:szCs w:val="16"/>
                <w:vertAlign w:val="superscript"/>
              </w:rPr>
              <w:t xml:space="preserve">2 </w:t>
            </w:r>
            <w:r w:rsidRPr="000A70A5">
              <w:rPr>
                <w:sz w:val="16"/>
                <w:szCs w:val="16"/>
              </w:rPr>
              <w:t>= 0.06; 95% CI, 0.04– 0.09; p &lt; 0.001), and prosocial behavior (s</w:t>
            </w:r>
            <w:r>
              <w:rPr>
                <w:sz w:val="16"/>
                <w:szCs w:val="16"/>
                <w:vertAlign w:val="superscript"/>
              </w:rPr>
              <w:t>2</w:t>
            </w:r>
            <w:r w:rsidRPr="000A70A5">
              <w:rPr>
                <w:sz w:val="16"/>
                <w:szCs w:val="16"/>
              </w:rPr>
              <w:t xml:space="preserve"> = 0.11; 95% CI, 0.08–0.16; p &lt; 0.001) significant random slopes were found at the school level.</w:t>
            </w:r>
          </w:p>
        </w:tc>
      </w:tr>
      <w:tr w:rsidR="00E60B7D" w:rsidRPr="00B949C8" w14:paraId="5FCBFFC9" w14:textId="77777777" w:rsidTr="006733D7">
        <w:trPr>
          <w:trHeight w:val="2900"/>
        </w:trPr>
        <w:tc>
          <w:tcPr>
            <w:tcW w:w="1197" w:type="dxa"/>
            <w:shd w:val="clear" w:color="auto" w:fill="auto"/>
            <w:hideMark/>
          </w:tcPr>
          <w:p w14:paraId="3D3E2FD3"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t>Williford (2011); Finland</w:t>
            </w:r>
          </w:p>
        </w:tc>
        <w:tc>
          <w:tcPr>
            <w:tcW w:w="992" w:type="dxa"/>
            <w:shd w:val="clear" w:color="auto" w:fill="auto"/>
            <w:hideMark/>
          </w:tcPr>
          <w:p w14:paraId="15BD892C"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RCT</w:t>
            </w:r>
          </w:p>
        </w:tc>
        <w:tc>
          <w:tcPr>
            <w:tcW w:w="1352" w:type="dxa"/>
            <w:shd w:val="clear" w:color="auto" w:fill="auto"/>
            <w:hideMark/>
          </w:tcPr>
          <w:p w14:paraId="23441675"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To explore if there are mean level differences in the outcome measures between students receiving the </w:t>
            </w:r>
            <w:proofErr w:type="spellStart"/>
            <w:r w:rsidRPr="006F1790">
              <w:rPr>
                <w:rFonts w:ascii="Calibri" w:eastAsia="Times New Roman" w:hAnsi="Calibri" w:cs="Calibri"/>
                <w:color w:val="000000"/>
                <w:sz w:val="16"/>
                <w:szCs w:val="16"/>
                <w:lang w:val="en-GB" w:eastAsia="en-GB"/>
              </w:rPr>
              <w:t>KiVa</w:t>
            </w:r>
            <w:proofErr w:type="spellEnd"/>
            <w:r w:rsidRPr="006F1790">
              <w:rPr>
                <w:rFonts w:ascii="Calibri" w:eastAsia="Times New Roman" w:hAnsi="Calibri" w:cs="Calibri"/>
                <w:color w:val="000000"/>
                <w:sz w:val="16"/>
                <w:szCs w:val="16"/>
                <w:lang w:val="en-GB" w:eastAsia="en-GB"/>
              </w:rPr>
              <w:t xml:space="preserve"> Anti-bullying Program and those that are not and can reductions in peer-reported victimization predict improvement in students’ anxiety/depression levels as well as their peer perceptions.</w:t>
            </w:r>
          </w:p>
        </w:tc>
        <w:tc>
          <w:tcPr>
            <w:tcW w:w="2305" w:type="dxa"/>
            <w:gridSpan w:val="2"/>
          </w:tcPr>
          <w:p w14:paraId="061E4632"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Values</w:t>
            </w:r>
          </w:p>
          <w:p w14:paraId="5277AEC6"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5478CE20" w14:textId="77777777" w:rsidR="00E60B7D" w:rsidRPr="004214E1" w:rsidRDefault="00E60B7D" w:rsidP="006733D7">
            <w:pPr>
              <w:spacing w:after="0" w:line="240" w:lineRule="auto"/>
              <w:rPr>
                <w:rFonts w:ascii="Calibri" w:eastAsia="Times New Roman" w:hAnsi="Calibri" w:cs="Calibri"/>
                <w:color w:val="000000"/>
                <w:sz w:val="16"/>
                <w:szCs w:val="16"/>
                <w:lang w:val="en-GB" w:eastAsia="en-GB"/>
              </w:rPr>
            </w:pPr>
            <w:proofErr w:type="spellStart"/>
            <w:r w:rsidRPr="004214E1">
              <w:rPr>
                <w:rFonts w:ascii="Calibri" w:hAnsi="Calibri" w:cs="Calibri"/>
                <w:sz w:val="16"/>
                <w:szCs w:val="16"/>
              </w:rPr>
              <w:t>KiVa</w:t>
            </w:r>
            <w:proofErr w:type="spellEnd"/>
            <w:r w:rsidRPr="004214E1">
              <w:rPr>
                <w:rFonts w:ascii="Calibri" w:hAnsi="Calibri" w:cs="Calibri"/>
                <w:sz w:val="16"/>
                <w:szCs w:val="16"/>
              </w:rPr>
              <w:t xml:space="preserve"> includes 20 h of curricula designed to increase anti</w:t>
            </w:r>
            <w:r>
              <w:rPr>
                <w:rFonts w:ascii="Calibri" w:hAnsi="Calibri" w:cs="Calibri"/>
                <w:sz w:val="16"/>
                <w:szCs w:val="16"/>
              </w:rPr>
              <w:t>-</w:t>
            </w:r>
            <w:r w:rsidRPr="004214E1">
              <w:rPr>
                <w:rFonts w:ascii="Calibri" w:hAnsi="Calibri" w:cs="Calibri"/>
                <w:sz w:val="16"/>
                <w:szCs w:val="16"/>
              </w:rPr>
              <w:t xml:space="preserve">bullying attitudes in classrooms as well as defending behaviors and self-efficacy among bystanders. Lessons involve activities such as class discussions, group work, short films about bullying, role-playing exercises, and a five-level interactive computer game. </w:t>
            </w:r>
            <w:proofErr w:type="spellStart"/>
            <w:r w:rsidRPr="004214E1">
              <w:rPr>
                <w:rFonts w:ascii="Calibri" w:hAnsi="Calibri" w:cs="Calibri"/>
                <w:sz w:val="16"/>
                <w:szCs w:val="16"/>
              </w:rPr>
              <w:t>KiVa</w:t>
            </w:r>
            <w:proofErr w:type="spellEnd"/>
            <w:r w:rsidRPr="004214E1">
              <w:rPr>
                <w:rFonts w:ascii="Calibri" w:hAnsi="Calibri" w:cs="Calibri"/>
                <w:sz w:val="16"/>
                <w:szCs w:val="16"/>
              </w:rPr>
              <w:t xml:space="preserve"> also includes address</w:t>
            </w:r>
            <w:r>
              <w:rPr>
                <w:rFonts w:ascii="Calibri" w:hAnsi="Calibri" w:cs="Calibri"/>
                <w:sz w:val="16"/>
                <w:szCs w:val="16"/>
              </w:rPr>
              <w:t>ing</w:t>
            </w:r>
            <w:r w:rsidRPr="004214E1">
              <w:rPr>
                <w:rFonts w:ascii="Calibri" w:hAnsi="Calibri" w:cs="Calibri"/>
                <w:sz w:val="16"/>
                <w:szCs w:val="16"/>
              </w:rPr>
              <w:t xml:space="preserve"> identified cases of bullying. A team of three school staff members in each </w:t>
            </w:r>
            <w:proofErr w:type="gramStart"/>
            <w:r w:rsidRPr="004214E1">
              <w:rPr>
                <w:rFonts w:ascii="Calibri" w:hAnsi="Calibri" w:cs="Calibri"/>
                <w:sz w:val="16"/>
                <w:szCs w:val="16"/>
              </w:rPr>
              <w:t>school works</w:t>
            </w:r>
            <w:proofErr w:type="gramEnd"/>
            <w:r w:rsidRPr="004214E1">
              <w:rPr>
                <w:rFonts w:ascii="Calibri" w:hAnsi="Calibri" w:cs="Calibri"/>
                <w:sz w:val="16"/>
                <w:szCs w:val="16"/>
              </w:rPr>
              <w:t xml:space="preserve"> with the classroom teacher to resolve the issue through individual and group discussions with the victims and bullies.</w:t>
            </w:r>
          </w:p>
        </w:tc>
        <w:tc>
          <w:tcPr>
            <w:tcW w:w="1818" w:type="dxa"/>
            <w:shd w:val="clear" w:color="auto" w:fill="auto"/>
            <w:hideMark/>
          </w:tcPr>
          <w:p w14:paraId="3988868E"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78 schools</w:t>
            </w:r>
            <w:r w:rsidRPr="006F1790">
              <w:rPr>
                <w:rFonts w:ascii="Calibri" w:eastAsia="Times New Roman" w:hAnsi="Calibri" w:cs="Calibri"/>
                <w:color w:val="000000"/>
                <w:sz w:val="16"/>
                <w:szCs w:val="16"/>
                <w:lang w:val="en-GB" w:eastAsia="en-GB"/>
              </w:rPr>
              <w:br/>
              <w:t>NS</w:t>
            </w:r>
            <w:r w:rsidRPr="006F1790">
              <w:rPr>
                <w:rFonts w:ascii="Calibri" w:eastAsia="Times New Roman" w:hAnsi="Calibri" w:cs="Calibri"/>
                <w:color w:val="000000"/>
                <w:sz w:val="16"/>
                <w:szCs w:val="16"/>
                <w:lang w:val="en-GB" w:eastAsia="en-GB"/>
              </w:rPr>
              <w:br/>
              <w:t xml:space="preserve">7741 students (3685 </w:t>
            </w:r>
            <w:proofErr w:type="spellStart"/>
            <w:r w:rsidRPr="006F1790">
              <w:rPr>
                <w:rFonts w:ascii="Calibri" w:eastAsia="Times New Roman" w:hAnsi="Calibri" w:cs="Calibri"/>
                <w:color w:val="000000"/>
                <w:sz w:val="16"/>
                <w:szCs w:val="16"/>
                <w:lang w:val="en-GB" w:eastAsia="en-GB"/>
              </w:rPr>
              <w:t>cont</w:t>
            </w:r>
            <w:proofErr w:type="spellEnd"/>
            <w:r w:rsidRPr="006F1790">
              <w:rPr>
                <w:rFonts w:ascii="Calibri" w:eastAsia="Times New Roman" w:hAnsi="Calibri" w:cs="Calibri"/>
                <w:color w:val="000000"/>
                <w:sz w:val="16"/>
                <w:szCs w:val="16"/>
                <w:lang w:val="en-GB" w:eastAsia="en-GB"/>
              </w:rPr>
              <w:t>, 4056 int)</w:t>
            </w:r>
          </w:p>
          <w:p w14:paraId="459EC2C3"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Grades 3-6</w:t>
            </w:r>
          </w:p>
          <w:p w14:paraId="76A2901F"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50.6% female</w:t>
            </w:r>
          </w:p>
          <w:p w14:paraId="557FFAEF"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017C1E">
              <w:rPr>
                <w:sz w:val="16"/>
                <w:szCs w:val="16"/>
              </w:rPr>
              <w:t>Most students were native Finns (</w:t>
            </w:r>
            <w:proofErr w:type="gramStart"/>
            <w:r w:rsidRPr="00017C1E">
              <w:rPr>
                <w:sz w:val="16"/>
                <w:szCs w:val="16"/>
              </w:rPr>
              <w:t>i.e.</w:t>
            </w:r>
            <w:proofErr w:type="gramEnd"/>
            <w:r w:rsidRPr="00017C1E">
              <w:rPr>
                <w:sz w:val="16"/>
                <w:szCs w:val="16"/>
              </w:rPr>
              <w:t xml:space="preserve"> Caucasian), with the proportion of immigrants being 2.1%.</w:t>
            </w:r>
            <w:r w:rsidRPr="006F1790">
              <w:rPr>
                <w:rFonts w:ascii="Calibri" w:eastAsia="Times New Roman" w:hAnsi="Calibri" w:cs="Calibri"/>
                <w:color w:val="000000"/>
                <w:sz w:val="16"/>
                <w:szCs w:val="16"/>
                <w:lang w:val="en-GB" w:eastAsia="en-GB"/>
              </w:rPr>
              <w:br/>
              <w:t>mean 11</w:t>
            </w:r>
            <w:r>
              <w:rPr>
                <w:rFonts w:ascii="Calibri" w:eastAsia="Times New Roman" w:hAnsi="Calibri" w:cs="Calibri"/>
                <w:color w:val="000000"/>
                <w:sz w:val="16"/>
                <w:szCs w:val="16"/>
                <w:lang w:val="en-GB" w:eastAsia="en-GB"/>
              </w:rPr>
              <w:t>.2</w:t>
            </w:r>
            <w:r w:rsidRPr="006F1790">
              <w:rPr>
                <w:rFonts w:ascii="Calibri" w:eastAsia="Times New Roman" w:hAnsi="Calibri" w:cs="Calibri"/>
                <w:color w:val="000000"/>
                <w:sz w:val="16"/>
                <w:szCs w:val="16"/>
                <w:lang w:val="en-GB" w:eastAsia="en-GB"/>
              </w:rPr>
              <w:t xml:space="preserve"> years</w:t>
            </w:r>
          </w:p>
        </w:tc>
        <w:tc>
          <w:tcPr>
            <w:tcW w:w="1046" w:type="dxa"/>
            <w:shd w:val="clear" w:color="auto" w:fill="auto"/>
            <w:hideMark/>
          </w:tcPr>
          <w:p w14:paraId="29CA7E77"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Primary schools</w:t>
            </w:r>
          </w:p>
        </w:tc>
        <w:tc>
          <w:tcPr>
            <w:tcW w:w="1985" w:type="dxa"/>
            <w:shd w:val="clear" w:color="auto" w:fill="auto"/>
            <w:hideMark/>
          </w:tcPr>
          <w:p w14:paraId="58625453"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Questionnaires asking about </w:t>
            </w:r>
            <w:r w:rsidRPr="006F1790">
              <w:rPr>
                <w:rFonts w:ascii="Calibri" w:eastAsia="Times New Roman" w:hAnsi="Calibri" w:cs="Calibri"/>
                <w:color w:val="000000"/>
                <w:sz w:val="16"/>
                <w:szCs w:val="16"/>
                <w:lang w:val="en-GB" w:eastAsia="en-GB"/>
              </w:rPr>
              <w:t>Depression: Beck Depression Inventory (BDI)</w:t>
            </w:r>
            <w:r w:rsidRPr="006F1790">
              <w:rPr>
                <w:rFonts w:ascii="Calibri" w:eastAsia="Times New Roman" w:hAnsi="Calibri" w:cs="Calibri"/>
                <w:color w:val="000000"/>
                <w:sz w:val="16"/>
                <w:szCs w:val="16"/>
                <w:lang w:val="en-GB" w:eastAsia="en-GB"/>
              </w:rPr>
              <w:br/>
              <w:t>Anxiety: combination of Fear of Negative Evaluation and the Social Avoidance and Distress scales</w:t>
            </w:r>
          </w:p>
        </w:tc>
        <w:tc>
          <w:tcPr>
            <w:tcW w:w="5102" w:type="dxa"/>
            <w:shd w:val="clear" w:color="auto" w:fill="auto"/>
            <w:hideMark/>
          </w:tcPr>
          <w:p w14:paraId="4F49DDBA"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Students in the intervention condition reported significantly less victimization at wave 2 (latent d effect size = -1.08, p &lt; 0.01) and wave 3 (-2.19, p &lt; 0.01).</w:t>
            </w:r>
            <w:r w:rsidRPr="006F1790">
              <w:rPr>
                <w:rFonts w:ascii="Calibri" w:eastAsia="Times New Roman" w:hAnsi="Calibri" w:cs="Calibri"/>
                <w:color w:val="000000"/>
                <w:sz w:val="16"/>
                <w:szCs w:val="16"/>
                <w:lang w:val="en-GB" w:eastAsia="en-GB"/>
              </w:rPr>
              <w:br/>
              <w:t>Positive peer perceptions were equal at wave 1 (p = 0.46) but significantly different at wave 3 (p = 0.02)</w:t>
            </w:r>
            <w:r w:rsidRPr="006F1790">
              <w:rPr>
                <w:rFonts w:ascii="Calibri" w:eastAsia="Times New Roman" w:hAnsi="Calibri" w:cs="Calibri"/>
                <w:color w:val="000000"/>
                <w:sz w:val="16"/>
                <w:szCs w:val="16"/>
                <w:lang w:val="en-GB" w:eastAsia="en-GB"/>
              </w:rPr>
              <w:br/>
              <w:t>Depression: Roughly equal levels at waves 1 and 3 (p = 0.8 &amp; p = 0.08)</w:t>
            </w:r>
            <w:r w:rsidRPr="006F1790">
              <w:rPr>
                <w:rFonts w:ascii="Calibri" w:eastAsia="Times New Roman" w:hAnsi="Calibri" w:cs="Calibri"/>
                <w:color w:val="000000"/>
                <w:sz w:val="16"/>
                <w:szCs w:val="16"/>
                <w:lang w:val="en-GB" w:eastAsia="en-GB"/>
              </w:rPr>
              <w:br/>
              <w:t>Anxiety showed decreases in both conditions over time, though a larger decrease was reported for those receiving the intervention; wave 1 (p = 0.26) wave 3 (p &lt; 0.01).</w:t>
            </w:r>
          </w:p>
        </w:tc>
      </w:tr>
      <w:tr w:rsidR="00E60B7D" w:rsidRPr="00B949C8" w14:paraId="26640130" w14:textId="77777777" w:rsidTr="006733D7">
        <w:trPr>
          <w:trHeight w:val="4060"/>
        </w:trPr>
        <w:tc>
          <w:tcPr>
            <w:tcW w:w="1197" w:type="dxa"/>
            <w:shd w:val="clear" w:color="auto" w:fill="auto"/>
            <w:hideMark/>
          </w:tcPr>
          <w:p w14:paraId="3020AC58"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lastRenderedPageBreak/>
              <w:t>Wright (2016); USA</w:t>
            </w:r>
          </w:p>
        </w:tc>
        <w:tc>
          <w:tcPr>
            <w:tcW w:w="992" w:type="dxa"/>
            <w:shd w:val="clear" w:color="auto" w:fill="auto"/>
            <w:hideMark/>
          </w:tcPr>
          <w:p w14:paraId="70807C2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Cohort analytic</w:t>
            </w:r>
          </w:p>
        </w:tc>
        <w:tc>
          <w:tcPr>
            <w:tcW w:w="1352" w:type="dxa"/>
            <w:shd w:val="clear" w:color="auto" w:fill="auto"/>
            <w:hideMark/>
          </w:tcPr>
          <w:p w14:paraId="0C27588F"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To examine the buffering effect of adolescents’ perceptions of social support and technology mediation by their school resource officers at Time 2 (measured in seventh grade) in the associations among cyber victimization at Time 1 (measured in sixth grade) and psychosocial adjustment difficulties at Time 3 (measured in eight grade), including depression, anxiety, and loneliness. </w:t>
            </w:r>
          </w:p>
        </w:tc>
        <w:tc>
          <w:tcPr>
            <w:tcW w:w="2305" w:type="dxa"/>
            <w:gridSpan w:val="2"/>
          </w:tcPr>
          <w:p w14:paraId="5C7D139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Social / Relational</w:t>
            </w:r>
          </w:p>
        </w:tc>
        <w:tc>
          <w:tcPr>
            <w:tcW w:w="1818" w:type="dxa"/>
            <w:shd w:val="clear" w:color="auto" w:fill="auto"/>
            <w:hideMark/>
          </w:tcPr>
          <w:p w14:paraId="4565065B"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6 schools</w:t>
            </w:r>
            <w:r w:rsidRPr="006F1790">
              <w:rPr>
                <w:rFonts w:ascii="Calibri" w:eastAsia="Times New Roman" w:hAnsi="Calibri" w:cs="Calibri"/>
                <w:color w:val="000000"/>
                <w:sz w:val="16"/>
                <w:szCs w:val="16"/>
                <w:lang w:val="en-GB" w:eastAsia="en-GB"/>
              </w:rPr>
              <w:br/>
              <w:t>977 baseline</w:t>
            </w:r>
            <w:r w:rsidRPr="006F1790">
              <w:rPr>
                <w:rFonts w:ascii="Calibri" w:eastAsia="Times New Roman" w:hAnsi="Calibri" w:cs="Calibri"/>
                <w:color w:val="000000"/>
                <w:sz w:val="16"/>
                <w:szCs w:val="16"/>
                <w:lang w:val="en-GB" w:eastAsia="en-GB"/>
              </w:rPr>
              <w:br/>
              <w:t>867 analysed</w:t>
            </w:r>
            <w:r>
              <w:rPr>
                <w:rFonts w:ascii="Calibri" w:eastAsia="Times New Roman" w:hAnsi="Calibri" w:cs="Calibri"/>
                <w:color w:val="000000"/>
                <w:sz w:val="16"/>
                <w:szCs w:val="16"/>
                <w:lang w:val="en-GB" w:eastAsia="en-GB"/>
              </w:rPr>
              <w:t xml:space="preserve"> at 2 years</w:t>
            </w:r>
          </w:p>
          <w:p w14:paraId="4FB1B8FC"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Grades 6-8</w:t>
            </w:r>
          </w:p>
          <w:p w14:paraId="701272E9"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51% female</w:t>
            </w:r>
          </w:p>
          <w:p w14:paraId="0ECF4CE8" w14:textId="77777777" w:rsidR="00E60B7D" w:rsidRDefault="00E60B7D" w:rsidP="006733D7">
            <w:pPr>
              <w:spacing w:after="0" w:line="240" w:lineRule="auto"/>
              <w:rPr>
                <w:sz w:val="16"/>
                <w:szCs w:val="16"/>
              </w:rPr>
            </w:pPr>
            <w:r>
              <w:rPr>
                <w:sz w:val="16"/>
                <w:szCs w:val="16"/>
              </w:rPr>
              <w:t xml:space="preserve">Ethnicity: 49% </w:t>
            </w:r>
            <w:r w:rsidRPr="00360DA9">
              <w:rPr>
                <w:sz w:val="16"/>
                <w:szCs w:val="16"/>
              </w:rPr>
              <w:t xml:space="preserve">White, </w:t>
            </w:r>
            <w:r>
              <w:rPr>
                <w:sz w:val="16"/>
                <w:szCs w:val="16"/>
              </w:rPr>
              <w:t xml:space="preserve">30% </w:t>
            </w:r>
            <w:r w:rsidRPr="00360DA9">
              <w:rPr>
                <w:sz w:val="16"/>
                <w:szCs w:val="16"/>
              </w:rPr>
              <w:t xml:space="preserve">Latino/a, </w:t>
            </w:r>
            <w:r>
              <w:rPr>
                <w:sz w:val="16"/>
                <w:szCs w:val="16"/>
              </w:rPr>
              <w:t xml:space="preserve">10% </w:t>
            </w:r>
            <w:r w:rsidRPr="00360DA9">
              <w:rPr>
                <w:sz w:val="16"/>
                <w:szCs w:val="16"/>
              </w:rPr>
              <w:t xml:space="preserve">Black, </w:t>
            </w:r>
            <w:r>
              <w:rPr>
                <w:sz w:val="16"/>
                <w:szCs w:val="16"/>
              </w:rPr>
              <w:t xml:space="preserve">7% </w:t>
            </w:r>
            <w:r w:rsidRPr="00360DA9">
              <w:rPr>
                <w:sz w:val="16"/>
                <w:szCs w:val="16"/>
              </w:rPr>
              <w:t xml:space="preserve">Asian, </w:t>
            </w:r>
            <w:r>
              <w:rPr>
                <w:sz w:val="16"/>
                <w:szCs w:val="16"/>
              </w:rPr>
              <w:t>4</w:t>
            </w:r>
            <w:proofErr w:type="gramStart"/>
            <w:r>
              <w:rPr>
                <w:sz w:val="16"/>
                <w:szCs w:val="16"/>
              </w:rPr>
              <w:t xml:space="preserve">% </w:t>
            </w:r>
            <w:r w:rsidRPr="00360DA9">
              <w:rPr>
                <w:sz w:val="16"/>
                <w:szCs w:val="16"/>
              </w:rPr>
              <w:t xml:space="preserve"> biracial</w:t>
            </w:r>
            <w:proofErr w:type="gramEnd"/>
          </w:p>
          <w:p w14:paraId="41C6284A"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sz w:val="16"/>
                <w:szCs w:val="16"/>
              </w:rPr>
              <w:t>S</w:t>
            </w:r>
            <w:r w:rsidRPr="004C42D0">
              <w:rPr>
                <w:sz w:val="16"/>
                <w:szCs w:val="16"/>
              </w:rPr>
              <w:t xml:space="preserve">chools were from predominantly middle-class neighborhoods </w:t>
            </w:r>
            <w:r>
              <w:rPr>
                <w:sz w:val="16"/>
                <w:szCs w:val="16"/>
              </w:rPr>
              <w:t xml:space="preserve">with </w:t>
            </w:r>
            <w:r w:rsidRPr="004C42D0">
              <w:rPr>
                <w:sz w:val="16"/>
                <w:szCs w:val="16"/>
              </w:rPr>
              <w:t>10-32</w:t>
            </w:r>
            <w:r>
              <w:rPr>
                <w:sz w:val="16"/>
                <w:szCs w:val="16"/>
              </w:rPr>
              <w:t>%</w:t>
            </w:r>
            <w:r w:rsidRPr="004C42D0">
              <w:rPr>
                <w:sz w:val="16"/>
                <w:szCs w:val="16"/>
              </w:rPr>
              <w:t xml:space="preserve"> of students qualify</w:t>
            </w:r>
            <w:r>
              <w:rPr>
                <w:sz w:val="16"/>
                <w:szCs w:val="16"/>
              </w:rPr>
              <w:t>ing</w:t>
            </w:r>
            <w:r w:rsidRPr="004C42D0">
              <w:rPr>
                <w:sz w:val="16"/>
                <w:szCs w:val="16"/>
              </w:rPr>
              <w:t xml:space="preserve"> for free or </w:t>
            </w:r>
            <w:proofErr w:type="gramStart"/>
            <w:r w:rsidRPr="004C42D0">
              <w:rPr>
                <w:sz w:val="16"/>
                <w:szCs w:val="16"/>
              </w:rPr>
              <w:t>reduced price</w:t>
            </w:r>
            <w:proofErr w:type="gramEnd"/>
            <w:r w:rsidRPr="004C42D0">
              <w:rPr>
                <w:sz w:val="16"/>
                <w:szCs w:val="16"/>
              </w:rPr>
              <w:t xml:space="preserve"> lunch</w:t>
            </w:r>
            <w:r w:rsidRPr="006F1790">
              <w:rPr>
                <w:rFonts w:ascii="Calibri" w:eastAsia="Times New Roman" w:hAnsi="Calibri" w:cs="Calibri"/>
                <w:color w:val="000000"/>
                <w:sz w:val="16"/>
                <w:szCs w:val="16"/>
                <w:lang w:val="en-GB" w:eastAsia="en-GB"/>
              </w:rPr>
              <w:br/>
              <w:t>range: 13-15 years, mean: 13.67</w:t>
            </w:r>
          </w:p>
        </w:tc>
        <w:tc>
          <w:tcPr>
            <w:tcW w:w="1046" w:type="dxa"/>
            <w:shd w:val="clear" w:color="auto" w:fill="auto"/>
            <w:hideMark/>
          </w:tcPr>
          <w:p w14:paraId="6A0467B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Secondary schools</w:t>
            </w:r>
          </w:p>
        </w:tc>
        <w:tc>
          <w:tcPr>
            <w:tcW w:w="1985" w:type="dxa"/>
            <w:shd w:val="clear" w:color="auto" w:fill="auto"/>
            <w:hideMark/>
          </w:tcPr>
          <w:p w14:paraId="460BA03C"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Psychological adjustment difficulties:  </w:t>
            </w:r>
            <w:proofErr w:type="spellStart"/>
            <w:r w:rsidRPr="006F1790">
              <w:rPr>
                <w:rFonts w:ascii="Calibri" w:eastAsia="Times New Roman" w:hAnsi="Calibri" w:cs="Calibri"/>
                <w:color w:val="000000"/>
                <w:sz w:val="16"/>
                <w:szCs w:val="16"/>
                <w:lang w:val="en-GB" w:eastAsia="en-GB"/>
              </w:rPr>
              <w:t>Center</w:t>
            </w:r>
            <w:proofErr w:type="spellEnd"/>
            <w:r w:rsidRPr="006F1790">
              <w:rPr>
                <w:rFonts w:ascii="Calibri" w:eastAsia="Times New Roman" w:hAnsi="Calibri" w:cs="Calibri"/>
                <w:color w:val="000000"/>
                <w:sz w:val="16"/>
                <w:szCs w:val="16"/>
                <w:lang w:val="en-GB" w:eastAsia="en-GB"/>
              </w:rPr>
              <w:t xml:space="preserve"> for Epidemiological Studies Depression Scale</w:t>
            </w:r>
            <w:r w:rsidRPr="006F1790">
              <w:rPr>
                <w:rFonts w:ascii="Calibri" w:eastAsia="Times New Roman" w:hAnsi="Calibri" w:cs="Calibri"/>
                <w:color w:val="000000"/>
                <w:sz w:val="16"/>
                <w:szCs w:val="16"/>
                <w:lang w:val="en-GB" w:eastAsia="en-GB"/>
              </w:rPr>
              <w:br/>
              <w:t>Anxiety: Multidimensional Anxiety Scale for Children</w:t>
            </w:r>
            <w:r w:rsidRPr="006F1790">
              <w:rPr>
                <w:rFonts w:ascii="Calibri" w:eastAsia="Times New Roman" w:hAnsi="Calibri" w:cs="Calibri"/>
                <w:color w:val="000000"/>
                <w:sz w:val="16"/>
                <w:szCs w:val="16"/>
                <w:lang w:val="en-GB" w:eastAsia="en-GB"/>
              </w:rPr>
              <w:br/>
              <w:t xml:space="preserve">Loneliness: Revised UCLA Loneliness Scale </w:t>
            </w:r>
          </w:p>
        </w:tc>
        <w:tc>
          <w:tcPr>
            <w:tcW w:w="5102" w:type="dxa"/>
            <w:shd w:val="clear" w:color="auto" w:fill="auto"/>
            <w:hideMark/>
          </w:tcPr>
          <w:p w14:paraId="470F05F2"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Social support: second wave social support was related negatively to third-wave depression (B 0.26, p &lt; 0.01) and anxiety, after controlling for the first and second waves of these variables. Second-wave social support moderated the association between first-wave cyber victimization and third-wave depression. In particular, the association between these variables was more negative at higher levels of social support, while such a relationship was more positive at lower levels of social support. No associations were found for third-wave anxiety and loneliness. In particular, the association between these variables was more negative at higher levels of social support, while such a relationship was more positive at lower levels of social support. No associations were found for third-wave anxiety and loneliness.</w:t>
            </w:r>
          </w:p>
        </w:tc>
      </w:tr>
      <w:tr w:rsidR="00E60B7D" w:rsidRPr="00B949C8" w14:paraId="4493276E" w14:textId="77777777" w:rsidTr="006733D7">
        <w:trPr>
          <w:trHeight w:val="3288"/>
        </w:trPr>
        <w:tc>
          <w:tcPr>
            <w:tcW w:w="1197" w:type="dxa"/>
            <w:shd w:val="clear" w:color="auto" w:fill="auto"/>
            <w:hideMark/>
          </w:tcPr>
          <w:p w14:paraId="658E53F8"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lastRenderedPageBreak/>
              <w:t>Green (2019); Kenya</w:t>
            </w:r>
          </w:p>
        </w:tc>
        <w:tc>
          <w:tcPr>
            <w:tcW w:w="992" w:type="dxa"/>
            <w:shd w:val="clear" w:color="auto" w:fill="auto"/>
            <w:hideMark/>
          </w:tcPr>
          <w:p w14:paraId="2038408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RCT</w:t>
            </w:r>
          </w:p>
        </w:tc>
        <w:tc>
          <w:tcPr>
            <w:tcW w:w="1352" w:type="dxa"/>
            <w:shd w:val="clear" w:color="auto" w:fill="auto"/>
            <w:hideMark/>
          </w:tcPr>
          <w:p w14:paraId="290FBF40"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58BD4D50">
              <w:rPr>
                <w:rFonts w:ascii="Calibri" w:eastAsia="Times New Roman" w:hAnsi="Calibri" w:cs="Calibri"/>
                <w:color w:val="000000" w:themeColor="text1"/>
                <w:sz w:val="16"/>
                <w:szCs w:val="16"/>
                <w:lang w:val="en-GB" w:eastAsia="en-GB"/>
              </w:rPr>
              <w:t>To test if a school support intervention would lead to better mental health outcomes for orphans and conduct a mediation analysis to test the hypothesis that interventi</w:t>
            </w:r>
            <w:r>
              <w:rPr>
                <w:rFonts w:ascii="Calibri" w:eastAsia="Times New Roman" w:hAnsi="Calibri" w:cs="Calibri"/>
                <w:color w:val="000000" w:themeColor="text1"/>
                <w:sz w:val="16"/>
                <w:szCs w:val="16"/>
                <w:lang w:val="en-GB" w:eastAsia="en-GB"/>
              </w:rPr>
              <w:t xml:space="preserve">on effects on mental health are </w:t>
            </w:r>
            <w:r w:rsidRPr="58BD4D50">
              <w:rPr>
                <w:rFonts w:ascii="Calibri" w:eastAsia="Times New Roman" w:hAnsi="Calibri" w:cs="Calibri"/>
                <w:color w:val="000000" w:themeColor="text1"/>
                <w:sz w:val="16"/>
                <w:szCs w:val="16"/>
                <w:lang w:val="en-GB" w:eastAsia="en-GB"/>
              </w:rPr>
              <w:t>mediated by continued school enrolment.</w:t>
            </w:r>
          </w:p>
        </w:tc>
        <w:tc>
          <w:tcPr>
            <w:tcW w:w="2305" w:type="dxa"/>
            <w:gridSpan w:val="2"/>
          </w:tcPr>
          <w:p w14:paraId="5C28D609"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Social / Relational</w:t>
            </w:r>
          </w:p>
          <w:p w14:paraId="25A804AB"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39C7CF17" w14:textId="77777777" w:rsidR="00E60B7D" w:rsidRPr="00A8200D" w:rsidRDefault="00E60B7D" w:rsidP="006733D7">
            <w:pPr>
              <w:spacing w:after="0" w:line="240" w:lineRule="auto"/>
              <w:rPr>
                <w:rFonts w:ascii="Calibri" w:eastAsia="Times New Roman" w:hAnsi="Calibri" w:cs="Calibri"/>
                <w:color w:val="000000"/>
                <w:sz w:val="16"/>
                <w:szCs w:val="16"/>
                <w:lang w:val="en-GB" w:eastAsia="en-GB"/>
              </w:rPr>
            </w:pPr>
            <w:r w:rsidRPr="00A8200D">
              <w:rPr>
                <w:rFonts w:ascii="Calibri" w:hAnsi="Calibri" w:cs="Calibri"/>
                <w:sz w:val="16"/>
                <w:szCs w:val="16"/>
              </w:rPr>
              <w:t>The intervention consisted of a) payment of school tuition fees for secondary school; (b) provision of a school uniform in primary school and the first year of secondary school; and (c) nurse visits.</w:t>
            </w:r>
          </w:p>
        </w:tc>
        <w:tc>
          <w:tcPr>
            <w:tcW w:w="1818" w:type="dxa"/>
            <w:shd w:val="clear" w:color="auto" w:fill="auto"/>
            <w:hideMark/>
          </w:tcPr>
          <w:p w14:paraId="41607D52"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26 (intervention 13, control 13)</w:t>
            </w:r>
            <w:r w:rsidRPr="006F1790">
              <w:rPr>
                <w:rFonts w:ascii="Calibri" w:eastAsia="Times New Roman" w:hAnsi="Calibri" w:cs="Calibri"/>
                <w:color w:val="000000"/>
                <w:sz w:val="16"/>
                <w:szCs w:val="16"/>
                <w:lang w:val="en-GB" w:eastAsia="en-GB"/>
              </w:rPr>
              <w:br/>
              <w:t>837 baseline</w:t>
            </w:r>
            <w:r w:rsidRPr="006F1790">
              <w:rPr>
                <w:rFonts w:ascii="Calibri" w:eastAsia="Times New Roman" w:hAnsi="Calibri" w:cs="Calibri"/>
                <w:color w:val="000000"/>
                <w:sz w:val="16"/>
                <w:szCs w:val="16"/>
                <w:lang w:val="en-GB" w:eastAsia="en-GB"/>
              </w:rPr>
              <w:br/>
              <w:t xml:space="preserve">835 (int 410, </w:t>
            </w:r>
            <w:proofErr w:type="spellStart"/>
            <w:r w:rsidRPr="006F1790">
              <w:rPr>
                <w:rFonts w:ascii="Calibri" w:eastAsia="Times New Roman" w:hAnsi="Calibri" w:cs="Calibri"/>
                <w:color w:val="000000"/>
                <w:sz w:val="16"/>
                <w:szCs w:val="16"/>
                <w:lang w:val="en-GB" w:eastAsia="en-GB"/>
              </w:rPr>
              <w:t>cont</w:t>
            </w:r>
            <w:proofErr w:type="spellEnd"/>
            <w:r w:rsidRPr="006F1790">
              <w:rPr>
                <w:rFonts w:ascii="Calibri" w:eastAsia="Times New Roman" w:hAnsi="Calibri" w:cs="Calibri"/>
                <w:color w:val="000000"/>
                <w:sz w:val="16"/>
                <w:szCs w:val="16"/>
                <w:lang w:val="en-GB" w:eastAsia="en-GB"/>
              </w:rPr>
              <w:t xml:space="preserve"> 425) analysed</w:t>
            </w:r>
          </w:p>
          <w:p w14:paraId="2DB49612"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Follow up at 2,3 &amp; 4 years</w:t>
            </w:r>
          </w:p>
          <w:p w14:paraId="03EDFDDE"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Grade 7-11</w:t>
            </w:r>
          </w:p>
          <w:p w14:paraId="5C30F282"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48% female</w:t>
            </w:r>
            <w:r w:rsidRPr="006F1790">
              <w:rPr>
                <w:rFonts w:ascii="Calibri" w:eastAsia="Times New Roman" w:hAnsi="Calibri" w:cs="Calibri"/>
                <w:color w:val="000000"/>
                <w:sz w:val="16"/>
                <w:szCs w:val="16"/>
                <w:lang w:val="en-GB" w:eastAsia="en-GB"/>
              </w:rPr>
              <w:br/>
              <w:t>mean 14</w:t>
            </w:r>
            <w:r>
              <w:rPr>
                <w:rFonts w:ascii="Calibri" w:eastAsia="Times New Roman" w:hAnsi="Calibri" w:cs="Calibri"/>
                <w:color w:val="000000"/>
                <w:sz w:val="16"/>
                <w:szCs w:val="16"/>
                <w:lang w:val="en-GB" w:eastAsia="en-GB"/>
              </w:rPr>
              <w:t>.8</w:t>
            </w:r>
            <w:r w:rsidRPr="006F1790">
              <w:rPr>
                <w:rFonts w:ascii="Calibri" w:eastAsia="Times New Roman" w:hAnsi="Calibri" w:cs="Calibri"/>
                <w:color w:val="000000"/>
                <w:sz w:val="16"/>
                <w:szCs w:val="16"/>
                <w:lang w:val="en-GB" w:eastAsia="en-GB"/>
              </w:rPr>
              <w:t xml:space="preserve"> years</w:t>
            </w:r>
          </w:p>
        </w:tc>
        <w:tc>
          <w:tcPr>
            <w:tcW w:w="1046" w:type="dxa"/>
            <w:shd w:val="clear" w:color="auto" w:fill="auto"/>
            <w:hideMark/>
          </w:tcPr>
          <w:p w14:paraId="5CD43C4B"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Primary and secondary schools</w:t>
            </w:r>
          </w:p>
        </w:tc>
        <w:tc>
          <w:tcPr>
            <w:tcW w:w="1985" w:type="dxa"/>
            <w:shd w:val="clear" w:color="auto" w:fill="auto"/>
            <w:hideMark/>
          </w:tcPr>
          <w:p w14:paraId="5519E5A2"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Mental health: 5 items from </w:t>
            </w:r>
            <w:proofErr w:type="spellStart"/>
            <w:r w:rsidRPr="006F1790">
              <w:rPr>
                <w:rFonts w:ascii="Calibri" w:eastAsia="Times New Roman" w:hAnsi="Calibri" w:cs="Calibri"/>
                <w:color w:val="000000"/>
                <w:sz w:val="16"/>
                <w:szCs w:val="16"/>
                <w:lang w:val="en-GB" w:eastAsia="en-GB"/>
              </w:rPr>
              <w:t>Center</w:t>
            </w:r>
            <w:proofErr w:type="spellEnd"/>
            <w:r w:rsidRPr="006F1790">
              <w:rPr>
                <w:rFonts w:ascii="Calibri" w:eastAsia="Times New Roman" w:hAnsi="Calibri" w:cs="Calibri"/>
                <w:color w:val="000000"/>
                <w:sz w:val="16"/>
                <w:szCs w:val="16"/>
                <w:lang w:val="en-GB" w:eastAsia="en-GB"/>
              </w:rPr>
              <w:t xml:space="preserve"> for Epidemiologic Studies Depression Scale Revised (CESD-R)</w:t>
            </w:r>
          </w:p>
        </w:tc>
        <w:tc>
          <w:tcPr>
            <w:tcW w:w="5102" w:type="dxa"/>
            <w:shd w:val="clear" w:color="auto" w:fill="auto"/>
            <w:hideMark/>
          </w:tcPr>
          <w:p w14:paraId="5D8B504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Depression scores in the intervention group remained relatively stable throughout the 4-year period, while in control group they began to rise in year 2. </w:t>
            </w:r>
            <w:r w:rsidRPr="006F1790">
              <w:rPr>
                <w:rFonts w:ascii="Calibri" w:eastAsia="Times New Roman" w:hAnsi="Calibri" w:cs="Calibri"/>
                <w:color w:val="000000"/>
                <w:sz w:val="16"/>
                <w:szCs w:val="16"/>
                <w:lang w:val="en-GB" w:eastAsia="en-GB"/>
              </w:rPr>
              <w:t xml:space="preserve">By Year 4, the control group </w:t>
            </w:r>
            <w:r>
              <w:rPr>
                <w:rFonts w:ascii="Calibri" w:eastAsia="Times New Roman" w:hAnsi="Calibri" w:cs="Calibri"/>
                <w:color w:val="000000"/>
                <w:sz w:val="16"/>
                <w:szCs w:val="16"/>
                <w:lang w:val="en-GB" w:eastAsia="en-GB"/>
              </w:rPr>
              <w:t>was</w:t>
            </w:r>
            <w:r w:rsidRPr="006F1790">
              <w:rPr>
                <w:rFonts w:ascii="Calibri" w:eastAsia="Times New Roman" w:hAnsi="Calibri" w:cs="Calibri"/>
                <w:color w:val="000000"/>
                <w:sz w:val="16"/>
                <w:szCs w:val="16"/>
                <w:lang w:val="en-GB" w:eastAsia="en-GB"/>
              </w:rPr>
              <w:t xml:space="preserve"> worse on average compared to the intervention group. </w:t>
            </w:r>
            <w:r w:rsidRPr="006F1790">
              <w:rPr>
                <w:rFonts w:ascii="Calibri" w:eastAsia="Times New Roman" w:hAnsi="Calibri" w:cs="Calibri"/>
                <w:color w:val="000000"/>
                <w:sz w:val="16"/>
                <w:szCs w:val="16"/>
                <w:lang w:val="en-GB" w:eastAsia="en-GB"/>
              </w:rPr>
              <w:br/>
              <w:t xml:space="preserve">The intervention does not seem to reduce symptom severity, </w:t>
            </w:r>
            <w:r>
              <w:rPr>
                <w:rFonts w:ascii="Calibri" w:eastAsia="Times New Roman" w:hAnsi="Calibri" w:cs="Calibri"/>
                <w:color w:val="000000"/>
                <w:sz w:val="16"/>
                <w:szCs w:val="16"/>
                <w:lang w:val="en-GB" w:eastAsia="en-GB"/>
              </w:rPr>
              <w:t>but</w:t>
            </w:r>
            <w:r w:rsidRPr="006F1790">
              <w:rPr>
                <w:rFonts w:ascii="Calibri" w:eastAsia="Times New Roman" w:hAnsi="Calibri" w:cs="Calibri"/>
                <w:color w:val="000000"/>
                <w:sz w:val="16"/>
                <w:szCs w:val="16"/>
                <w:lang w:val="en-GB" w:eastAsia="en-GB"/>
              </w:rPr>
              <w:t xml:space="preserve"> it seems to keep levels stable on average relative to the increase observed in the control group over time.</w:t>
            </w:r>
            <w:r w:rsidRPr="006F1790">
              <w:rPr>
                <w:rFonts w:ascii="Calibri" w:eastAsia="Times New Roman" w:hAnsi="Calibri" w:cs="Calibri"/>
                <w:color w:val="000000"/>
                <w:sz w:val="16"/>
                <w:szCs w:val="16"/>
                <w:lang w:val="en-GB" w:eastAsia="en-GB"/>
              </w:rPr>
              <w:br/>
            </w:r>
            <w:r w:rsidRPr="006F1790">
              <w:rPr>
                <w:rFonts w:ascii="Calibri" w:eastAsia="Times New Roman" w:hAnsi="Calibri" w:cs="Calibri"/>
                <w:color w:val="000000"/>
                <w:sz w:val="16"/>
                <w:szCs w:val="16"/>
                <w:lang w:val="en-GB" w:eastAsia="en-GB"/>
              </w:rPr>
              <w:br/>
            </w:r>
            <w:r>
              <w:rPr>
                <w:rFonts w:ascii="Calibri" w:eastAsia="Times New Roman" w:hAnsi="Calibri" w:cs="Calibri"/>
                <w:color w:val="000000"/>
                <w:sz w:val="16"/>
                <w:szCs w:val="16"/>
                <w:lang w:val="en-GB" w:eastAsia="en-GB"/>
              </w:rPr>
              <w:t>S</w:t>
            </w:r>
            <w:r w:rsidRPr="006F1790">
              <w:rPr>
                <w:rFonts w:ascii="Calibri" w:eastAsia="Times New Roman" w:hAnsi="Calibri" w:cs="Calibri"/>
                <w:color w:val="000000"/>
                <w:sz w:val="16"/>
                <w:szCs w:val="16"/>
                <w:lang w:val="en-GB" w:eastAsia="en-GB"/>
              </w:rPr>
              <w:t>chool support increased school enrolment and appeared to buffer against depression symptoms over time</w:t>
            </w:r>
            <w:r>
              <w:rPr>
                <w:rFonts w:ascii="Calibri" w:eastAsia="Times New Roman" w:hAnsi="Calibri" w:cs="Calibri"/>
                <w:color w:val="000000"/>
                <w:sz w:val="16"/>
                <w:szCs w:val="16"/>
                <w:lang w:val="en-GB" w:eastAsia="en-GB"/>
              </w:rPr>
              <w:t xml:space="preserve">; </w:t>
            </w:r>
            <w:r w:rsidRPr="006F1790">
              <w:rPr>
                <w:rFonts w:ascii="Calibri" w:eastAsia="Times New Roman" w:hAnsi="Calibri" w:cs="Calibri"/>
                <w:color w:val="000000"/>
                <w:sz w:val="16"/>
                <w:szCs w:val="16"/>
                <w:lang w:val="en-GB" w:eastAsia="en-GB"/>
              </w:rPr>
              <w:t xml:space="preserve">this effect on depression might be mediated by the effect of the intervention on school enrolment. </w:t>
            </w:r>
            <w:r>
              <w:rPr>
                <w:rFonts w:ascii="Calibri" w:eastAsia="Times New Roman" w:hAnsi="Calibri" w:cs="Calibri"/>
                <w:color w:val="000000"/>
                <w:sz w:val="16"/>
                <w:szCs w:val="16"/>
                <w:lang w:val="en-GB" w:eastAsia="en-GB"/>
              </w:rPr>
              <w:t>Th</w:t>
            </w:r>
            <w:r w:rsidRPr="006F1790">
              <w:rPr>
                <w:rFonts w:ascii="Calibri" w:eastAsia="Times New Roman" w:hAnsi="Calibri" w:cs="Calibri"/>
                <w:color w:val="000000"/>
                <w:sz w:val="16"/>
                <w:szCs w:val="16"/>
                <w:lang w:val="en-GB" w:eastAsia="en-GB"/>
              </w:rPr>
              <w:t>e total effect of the intervention on standardized depression scores at Year 4 was -0.28 standard deviations. The direct path was reduced by -0.02 (p = .10). Overall, 7.4% of the intervention effect on depression was mediated by continuous school enrolment, p = .10. This increases to 9.6% (p = .02) if we assume that students who were missing at follow-up were out of school.</w:t>
            </w:r>
          </w:p>
        </w:tc>
      </w:tr>
      <w:tr w:rsidR="00E60B7D" w:rsidRPr="00B949C8" w14:paraId="73528F10" w14:textId="77777777" w:rsidTr="006733D7">
        <w:trPr>
          <w:trHeight w:val="8190"/>
        </w:trPr>
        <w:tc>
          <w:tcPr>
            <w:tcW w:w="1197" w:type="dxa"/>
            <w:shd w:val="clear" w:color="auto" w:fill="auto"/>
            <w:hideMark/>
          </w:tcPr>
          <w:p w14:paraId="5C5C81EC"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lastRenderedPageBreak/>
              <w:t>Hawkins (2005); USA</w:t>
            </w:r>
          </w:p>
        </w:tc>
        <w:tc>
          <w:tcPr>
            <w:tcW w:w="992" w:type="dxa"/>
            <w:shd w:val="clear" w:color="auto" w:fill="auto"/>
            <w:hideMark/>
          </w:tcPr>
          <w:p w14:paraId="63F1283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RCT</w:t>
            </w:r>
          </w:p>
        </w:tc>
        <w:tc>
          <w:tcPr>
            <w:tcW w:w="1352" w:type="dxa"/>
            <w:shd w:val="clear" w:color="auto" w:fill="auto"/>
            <w:hideMark/>
          </w:tcPr>
          <w:p w14:paraId="35A03B31"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To test whether an intervention administered universally in the elementary grades improved functioning in early adulthood, 9 years after the intervention ended.</w:t>
            </w:r>
          </w:p>
        </w:tc>
        <w:tc>
          <w:tcPr>
            <w:tcW w:w="2305" w:type="dxa"/>
            <w:gridSpan w:val="2"/>
          </w:tcPr>
          <w:p w14:paraId="5F0B9AA5"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Multiple factors</w:t>
            </w:r>
          </w:p>
          <w:p w14:paraId="5B388F98"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23E9AA63" w14:textId="77777777" w:rsidR="00E60B7D" w:rsidRPr="000C0D93" w:rsidRDefault="00E60B7D" w:rsidP="006733D7">
            <w:pPr>
              <w:spacing w:after="0" w:line="240" w:lineRule="auto"/>
              <w:rPr>
                <w:rFonts w:ascii="Calibri" w:eastAsia="Times New Roman" w:hAnsi="Calibri" w:cs="Calibri"/>
                <w:color w:val="000000"/>
                <w:sz w:val="16"/>
                <w:szCs w:val="16"/>
                <w:lang w:val="en-GB" w:eastAsia="en-GB"/>
              </w:rPr>
            </w:pPr>
            <w:r w:rsidRPr="000C0D93">
              <w:rPr>
                <w:rFonts w:ascii="Calibri" w:hAnsi="Calibri" w:cs="Calibri"/>
                <w:sz w:val="16"/>
                <w:szCs w:val="16"/>
              </w:rPr>
              <w:t>The intervention included the following 3 components: teacher training in proactive classroom management, interactive teaching, and cooperative learning, child social and emotional skill development, and parent training in child behavior management skills and in skills for supporting their children’s academic development</w:t>
            </w:r>
            <w:r>
              <w:rPr>
                <w:rFonts w:ascii="Calibri" w:hAnsi="Calibri" w:cs="Calibri"/>
                <w:sz w:val="16"/>
                <w:szCs w:val="16"/>
              </w:rPr>
              <w:t xml:space="preserve"> delivered over 6 years in the full intervention group and over 2 years in the late-intervention group. Control group received no intervention.</w:t>
            </w:r>
          </w:p>
        </w:tc>
        <w:tc>
          <w:tcPr>
            <w:tcW w:w="1818" w:type="dxa"/>
            <w:shd w:val="clear" w:color="auto" w:fill="auto"/>
            <w:hideMark/>
          </w:tcPr>
          <w:p w14:paraId="563A6E95"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18 schools</w:t>
            </w:r>
            <w:r w:rsidRPr="006F1790">
              <w:rPr>
                <w:rFonts w:ascii="Calibri" w:eastAsia="Times New Roman" w:hAnsi="Calibri" w:cs="Calibri"/>
                <w:color w:val="000000"/>
                <w:sz w:val="16"/>
                <w:szCs w:val="16"/>
                <w:lang w:val="en-GB" w:eastAsia="en-GB"/>
              </w:rPr>
              <w:br/>
              <w:t>643 baseline</w:t>
            </w:r>
            <w:r w:rsidRPr="006F1790">
              <w:rPr>
                <w:rFonts w:ascii="Calibri" w:eastAsia="Times New Roman" w:hAnsi="Calibri" w:cs="Calibri"/>
                <w:color w:val="000000"/>
                <w:sz w:val="16"/>
                <w:szCs w:val="16"/>
                <w:lang w:val="en-GB" w:eastAsia="en-GB"/>
              </w:rPr>
              <w:br/>
              <w:t>605 analysed</w:t>
            </w:r>
          </w:p>
          <w:p w14:paraId="1AB12312"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Follow up at 9 years</w:t>
            </w:r>
          </w:p>
          <w:p w14:paraId="189B3452" w14:textId="77777777" w:rsidR="00E60B7D" w:rsidRDefault="00E60B7D" w:rsidP="006733D7">
            <w:pPr>
              <w:spacing w:after="0" w:line="240" w:lineRule="auto"/>
              <w:rPr>
                <w:sz w:val="16"/>
                <w:szCs w:val="16"/>
              </w:rPr>
            </w:pPr>
            <w:r w:rsidRPr="00702133">
              <w:rPr>
                <w:sz w:val="16"/>
                <w:szCs w:val="16"/>
              </w:rPr>
              <w:t xml:space="preserve">Ethnicity: 45% White American, 25% African American, 22% Asian American, 6% Native American, and 3% other ethnic groups. </w:t>
            </w:r>
          </w:p>
          <w:p w14:paraId="1532EBE8" w14:textId="77777777" w:rsidR="00E60B7D" w:rsidRPr="00702133" w:rsidRDefault="00E60B7D" w:rsidP="006733D7">
            <w:pPr>
              <w:spacing w:after="0" w:line="240" w:lineRule="auto"/>
              <w:rPr>
                <w:rFonts w:ascii="Calibri" w:eastAsia="Times New Roman" w:hAnsi="Calibri" w:cs="Calibri"/>
                <w:color w:val="000000"/>
                <w:sz w:val="16"/>
                <w:szCs w:val="16"/>
                <w:lang w:val="en-GB" w:eastAsia="en-GB"/>
              </w:rPr>
            </w:pPr>
            <w:r w:rsidRPr="00702133">
              <w:rPr>
                <w:sz w:val="16"/>
                <w:szCs w:val="16"/>
              </w:rPr>
              <w:t>56% of participants were eligible for the school free-lunch program</w:t>
            </w:r>
          </w:p>
          <w:p w14:paraId="5D90ED02"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50% female</w:t>
            </w:r>
            <w:r w:rsidRPr="006F1790">
              <w:rPr>
                <w:rFonts w:ascii="Calibri" w:eastAsia="Times New Roman" w:hAnsi="Calibri" w:cs="Calibri"/>
                <w:color w:val="000000"/>
                <w:sz w:val="16"/>
                <w:szCs w:val="16"/>
                <w:lang w:val="en-GB" w:eastAsia="en-GB"/>
              </w:rPr>
              <w:br/>
              <w:t>Grades 1-6</w:t>
            </w:r>
          </w:p>
        </w:tc>
        <w:tc>
          <w:tcPr>
            <w:tcW w:w="1046" w:type="dxa"/>
            <w:shd w:val="clear" w:color="auto" w:fill="auto"/>
            <w:hideMark/>
          </w:tcPr>
          <w:p w14:paraId="1BE15BBE"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Primary schools</w:t>
            </w:r>
          </w:p>
        </w:tc>
        <w:tc>
          <w:tcPr>
            <w:tcW w:w="1985" w:type="dxa"/>
            <w:shd w:val="clear" w:color="auto" w:fill="auto"/>
            <w:hideMark/>
          </w:tcPr>
          <w:p w14:paraId="2F893EB9"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Emotional regulation: items assessing expressions of distress and anger devised by authors</w:t>
            </w:r>
            <w:r w:rsidRPr="006F1790">
              <w:rPr>
                <w:rFonts w:ascii="Calibri" w:eastAsia="Times New Roman" w:hAnsi="Calibri" w:cs="Calibri"/>
                <w:color w:val="000000"/>
                <w:sz w:val="16"/>
                <w:szCs w:val="16"/>
                <w:lang w:val="en-GB" w:eastAsia="en-GB"/>
              </w:rPr>
              <w:br/>
              <w:t>Mental health problems: Diagnostic Interview Schedule</w:t>
            </w:r>
          </w:p>
        </w:tc>
        <w:tc>
          <w:tcPr>
            <w:tcW w:w="5102" w:type="dxa"/>
            <w:shd w:val="clear" w:color="auto" w:fill="auto"/>
            <w:hideMark/>
          </w:tcPr>
          <w:p w14:paraId="3F38099C" w14:textId="77777777" w:rsidR="00E60B7D" w:rsidRDefault="00E60B7D" w:rsidP="006733D7">
            <w:pPr>
              <w:spacing w:after="0" w:line="240" w:lineRule="auto"/>
              <w:rPr>
                <w:sz w:val="16"/>
                <w:szCs w:val="16"/>
              </w:rPr>
            </w:pPr>
            <w:r w:rsidRPr="00DD13A8">
              <w:rPr>
                <w:sz w:val="16"/>
                <w:szCs w:val="16"/>
              </w:rPr>
              <w:t>Broad significant effects on functioning in school and work and on emotional and mental health were found. Fewer significant effects on crime and substance use were found at 21 years of age. Most outcomes had a consistent dose effect, with the strongest effects in subjects in the full-intervention group and effects in the late-intervention group between those in the full-intervention and control groups.</w:t>
            </w:r>
          </w:p>
          <w:p w14:paraId="63D58DAC" w14:textId="77777777" w:rsidR="00E60B7D" w:rsidRDefault="00E60B7D" w:rsidP="006733D7">
            <w:pPr>
              <w:spacing w:after="0" w:line="240" w:lineRule="auto"/>
              <w:rPr>
                <w:sz w:val="16"/>
                <w:szCs w:val="16"/>
              </w:rPr>
            </w:pPr>
          </w:p>
          <w:p w14:paraId="12A8DDD2" w14:textId="77777777" w:rsidR="00E60B7D" w:rsidRPr="00DD13A8" w:rsidRDefault="00E60B7D" w:rsidP="006733D7">
            <w:pPr>
              <w:spacing w:after="0" w:line="240" w:lineRule="auto"/>
              <w:rPr>
                <w:rFonts w:ascii="Calibri" w:eastAsia="Times New Roman" w:hAnsi="Calibri" w:cs="Calibri"/>
                <w:color w:val="000000"/>
                <w:sz w:val="16"/>
                <w:szCs w:val="16"/>
                <w:lang w:val="en-GB" w:eastAsia="en-GB"/>
              </w:rPr>
            </w:pPr>
            <w:r w:rsidRPr="00FF7BE1">
              <w:rPr>
                <w:sz w:val="16"/>
                <w:szCs w:val="16"/>
              </w:rPr>
              <w:t>At 21 years of age, full-intervention participants reported significantly better regulation of emotions, compared with controls, as well as significantly fewer symptoms of social phobia and fewer thoughts about suicide. Effects of the full intervention on reducing symptoms and diagnostic criteria for depressive episode approached but did not achieve significance at p &lt; .05. The late-intervention participants reported significantly fewer suicidal thoughts, and significantly fewer met diagnostic criteria for depressive episode at 21 years of age, compared with controls. No significant</w:t>
            </w:r>
            <w:r>
              <w:t xml:space="preserve"> </w:t>
            </w:r>
            <w:r w:rsidRPr="00FF7BE1">
              <w:rPr>
                <w:sz w:val="16"/>
                <w:szCs w:val="16"/>
              </w:rPr>
              <w:t>effects were found for either intervention group on generalized anxiety symptoms or diagnostic criteria or on social phobia diagnostic criteria.</w:t>
            </w:r>
          </w:p>
        </w:tc>
      </w:tr>
      <w:tr w:rsidR="00E60B7D" w:rsidRPr="00B949C8" w14:paraId="281447B1" w14:textId="77777777" w:rsidTr="006733D7">
        <w:trPr>
          <w:trHeight w:val="2900"/>
        </w:trPr>
        <w:tc>
          <w:tcPr>
            <w:tcW w:w="1197" w:type="dxa"/>
            <w:shd w:val="clear" w:color="auto" w:fill="auto"/>
            <w:hideMark/>
          </w:tcPr>
          <w:p w14:paraId="4147477B"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lastRenderedPageBreak/>
              <w:t>Ho (2017); Hong Kong</w:t>
            </w:r>
          </w:p>
        </w:tc>
        <w:tc>
          <w:tcPr>
            <w:tcW w:w="992" w:type="dxa"/>
            <w:shd w:val="clear" w:color="auto" w:fill="auto"/>
            <w:hideMark/>
          </w:tcPr>
          <w:p w14:paraId="668E1E7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RCT</w:t>
            </w:r>
          </w:p>
        </w:tc>
        <w:tc>
          <w:tcPr>
            <w:tcW w:w="1352" w:type="dxa"/>
            <w:shd w:val="clear" w:color="auto" w:fill="auto"/>
            <w:hideMark/>
          </w:tcPr>
          <w:p w14:paraId="75337A78"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58BD4D50">
              <w:rPr>
                <w:rFonts w:ascii="Calibri" w:eastAsia="Times New Roman" w:hAnsi="Calibri" w:cs="Calibri"/>
                <w:color w:val="000000" w:themeColor="text1"/>
                <w:sz w:val="16"/>
                <w:szCs w:val="16"/>
                <w:lang w:val="en-GB" w:eastAsia="en-GB"/>
              </w:rPr>
              <w:t>To assess the effectiveness of a positive youth development (PYD) based sports mentorship program on the physical and mental well-being of adolescents recruited in a community setting.</w:t>
            </w:r>
          </w:p>
        </w:tc>
        <w:tc>
          <w:tcPr>
            <w:tcW w:w="2305" w:type="dxa"/>
            <w:gridSpan w:val="2"/>
          </w:tcPr>
          <w:p w14:paraId="52EE331F"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Social / Relational</w:t>
            </w:r>
          </w:p>
          <w:p w14:paraId="172C0AE6"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0FAADCD8" w14:textId="77777777" w:rsidR="00E60B7D" w:rsidRPr="005E77F8" w:rsidRDefault="00E60B7D" w:rsidP="006733D7">
            <w:pPr>
              <w:spacing w:after="0" w:line="240" w:lineRule="auto"/>
              <w:rPr>
                <w:rFonts w:ascii="Calibri" w:eastAsia="Times New Roman" w:hAnsi="Calibri" w:cs="Calibri"/>
                <w:color w:val="000000"/>
                <w:sz w:val="16"/>
                <w:szCs w:val="16"/>
                <w:lang w:val="en-GB" w:eastAsia="en-GB"/>
              </w:rPr>
            </w:pPr>
            <w:r w:rsidRPr="005E77F8">
              <w:rPr>
                <w:rFonts w:ascii="Calibri" w:hAnsi="Calibri" w:cs="Calibri"/>
                <w:sz w:val="16"/>
                <w:szCs w:val="16"/>
              </w:rPr>
              <w:t>The sports mentorship was delivered by sports coaches to small groups of adolescents. The intervention was divided into 2 similar parts (each with 9 sessions). Each part started with sessions of introduction and warm up, during which the mentor introduced the chosen sport through deliberate play. Then, a half-session goal setting followed in which the students discussed what kind of sporting goal they would like to achieve. After setting the goals, the students spent 6.5 sessions</w:t>
            </w:r>
            <w:r>
              <w:rPr>
                <w:rFonts w:ascii="Calibri" w:hAnsi="Calibri" w:cs="Calibri"/>
                <w:sz w:val="16"/>
                <w:szCs w:val="16"/>
              </w:rPr>
              <w:t xml:space="preserve"> </w:t>
            </w:r>
            <w:r w:rsidRPr="005E77F8">
              <w:rPr>
                <w:rFonts w:ascii="Calibri" w:hAnsi="Calibri" w:cs="Calibri"/>
                <w:sz w:val="16"/>
                <w:szCs w:val="16"/>
              </w:rPr>
              <w:t>building their sporting skills with the support of the mentors and peers, during which the mentors infused problem-solving techniques through experiential learning. Lastly,</w:t>
            </w:r>
            <w:r>
              <w:rPr>
                <w:rFonts w:ascii="Calibri" w:hAnsi="Calibri" w:cs="Calibri"/>
                <w:sz w:val="16"/>
                <w:szCs w:val="16"/>
              </w:rPr>
              <w:t xml:space="preserve"> </w:t>
            </w:r>
            <w:r w:rsidRPr="005E77F8">
              <w:rPr>
                <w:rFonts w:ascii="Calibri" w:hAnsi="Calibri" w:cs="Calibri"/>
                <w:sz w:val="16"/>
                <w:szCs w:val="16"/>
              </w:rPr>
              <w:t>debriefing was conducted for skill consolidation and self-reflection.</w:t>
            </w:r>
            <w:r>
              <w:rPr>
                <w:rFonts w:ascii="Calibri" w:hAnsi="Calibri" w:cs="Calibri"/>
                <w:sz w:val="16"/>
                <w:szCs w:val="16"/>
              </w:rPr>
              <w:t xml:space="preserve"> </w:t>
            </w:r>
            <w:r w:rsidRPr="002941B3">
              <w:rPr>
                <w:sz w:val="16"/>
                <w:szCs w:val="16"/>
              </w:rPr>
              <w:t>Students randomly assigned to the control group were provided with exclusive access to a Web-based health education game</w:t>
            </w:r>
            <w:r>
              <w:rPr>
                <w:sz w:val="16"/>
                <w:szCs w:val="16"/>
              </w:rPr>
              <w:t>.</w:t>
            </w:r>
          </w:p>
        </w:tc>
        <w:tc>
          <w:tcPr>
            <w:tcW w:w="1818" w:type="dxa"/>
            <w:shd w:val="clear" w:color="auto" w:fill="auto"/>
            <w:hideMark/>
          </w:tcPr>
          <w:p w14:paraId="28E7024B"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12 schools</w:t>
            </w:r>
            <w:r w:rsidRPr="006F1790">
              <w:rPr>
                <w:rFonts w:ascii="Calibri" w:eastAsia="Times New Roman" w:hAnsi="Calibri" w:cs="Calibri"/>
                <w:color w:val="000000"/>
                <w:sz w:val="16"/>
                <w:szCs w:val="16"/>
                <w:lang w:val="en-GB" w:eastAsia="en-GB"/>
              </w:rPr>
              <w:br/>
              <w:t>692 baseline</w:t>
            </w:r>
            <w:r w:rsidRPr="006F1790">
              <w:rPr>
                <w:rFonts w:ascii="Calibri" w:eastAsia="Times New Roman" w:hAnsi="Calibri" w:cs="Calibri"/>
                <w:color w:val="000000"/>
                <w:sz w:val="16"/>
                <w:szCs w:val="16"/>
                <w:lang w:val="en-GB" w:eastAsia="en-GB"/>
              </w:rPr>
              <w:br/>
              <w:t xml:space="preserve">664 (int 333, </w:t>
            </w:r>
            <w:proofErr w:type="spellStart"/>
            <w:r w:rsidRPr="006F1790">
              <w:rPr>
                <w:rFonts w:ascii="Calibri" w:eastAsia="Times New Roman" w:hAnsi="Calibri" w:cs="Calibri"/>
                <w:color w:val="000000"/>
                <w:sz w:val="16"/>
                <w:szCs w:val="16"/>
                <w:lang w:val="en-GB" w:eastAsia="en-GB"/>
              </w:rPr>
              <w:t>cont</w:t>
            </w:r>
            <w:proofErr w:type="spellEnd"/>
            <w:r w:rsidRPr="006F1790">
              <w:rPr>
                <w:rFonts w:ascii="Calibri" w:eastAsia="Times New Roman" w:hAnsi="Calibri" w:cs="Calibri"/>
                <w:color w:val="000000"/>
                <w:sz w:val="16"/>
                <w:szCs w:val="16"/>
                <w:lang w:val="en-GB" w:eastAsia="en-GB"/>
              </w:rPr>
              <w:t xml:space="preserve"> 331) analysed</w:t>
            </w:r>
            <w:r>
              <w:rPr>
                <w:rFonts w:ascii="Calibri" w:eastAsia="Times New Roman" w:hAnsi="Calibri" w:cs="Calibri"/>
                <w:color w:val="000000"/>
                <w:sz w:val="16"/>
                <w:szCs w:val="16"/>
                <w:lang w:val="en-GB" w:eastAsia="en-GB"/>
              </w:rPr>
              <w:t xml:space="preserve"> at 1 month</w:t>
            </w:r>
          </w:p>
          <w:p w14:paraId="414FB716" w14:textId="77777777" w:rsidR="00E60B7D" w:rsidRDefault="00E60B7D" w:rsidP="006733D7">
            <w:pPr>
              <w:spacing w:after="0" w:line="240" w:lineRule="auto"/>
              <w:rPr>
                <w:rFonts w:ascii="Calibri" w:eastAsia="Times New Roman" w:hAnsi="Calibri" w:cs="Calibri"/>
                <w:color w:val="000000"/>
                <w:sz w:val="16"/>
                <w:szCs w:val="16"/>
                <w:lang w:val="en-GB" w:eastAsia="en-GB"/>
              </w:rPr>
            </w:pPr>
            <w:proofErr w:type="gramStart"/>
            <w:r>
              <w:rPr>
                <w:rFonts w:ascii="Calibri" w:eastAsia="Times New Roman" w:hAnsi="Calibri" w:cs="Calibri"/>
                <w:color w:val="000000"/>
                <w:sz w:val="16"/>
                <w:szCs w:val="16"/>
                <w:lang w:val="en-GB" w:eastAsia="en-GB"/>
              </w:rPr>
              <w:t>Birth place</w:t>
            </w:r>
            <w:proofErr w:type="gramEnd"/>
            <w:r>
              <w:rPr>
                <w:rFonts w:ascii="Calibri" w:eastAsia="Times New Roman" w:hAnsi="Calibri" w:cs="Calibri"/>
                <w:color w:val="000000"/>
                <w:sz w:val="16"/>
                <w:szCs w:val="16"/>
                <w:lang w:val="en-GB" w:eastAsia="en-GB"/>
              </w:rPr>
              <w:t>: 80% Hong Kong, 17% Mainland China, 2% Other</w:t>
            </w:r>
          </w:p>
          <w:p w14:paraId="2A2F978B"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Maternal education: 43% lower secondary or lower, 43% upper secondary, 10% tertiary, 3% not disclosed</w:t>
            </w:r>
          </w:p>
          <w:p w14:paraId="7ED56D15"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58% female</w:t>
            </w:r>
            <w:r w:rsidRPr="006F1790">
              <w:rPr>
                <w:rFonts w:ascii="Calibri" w:eastAsia="Times New Roman" w:hAnsi="Calibri" w:cs="Calibri"/>
                <w:color w:val="000000"/>
                <w:sz w:val="16"/>
                <w:szCs w:val="16"/>
                <w:lang w:val="en-GB" w:eastAsia="en-GB"/>
              </w:rPr>
              <w:br/>
              <w:t>mean 12</w:t>
            </w:r>
            <w:r>
              <w:rPr>
                <w:rFonts w:ascii="Calibri" w:eastAsia="Times New Roman" w:hAnsi="Calibri" w:cs="Calibri"/>
                <w:color w:val="000000"/>
                <w:sz w:val="16"/>
                <w:szCs w:val="16"/>
                <w:lang w:val="en-GB" w:eastAsia="en-GB"/>
              </w:rPr>
              <w:t>.3</w:t>
            </w:r>
            <w:r w:rsidRPr="006F1790">
              <w:rPr>
                <w:rFonts w:ascii="Calibri" w:eastAsia="Times New Roman" w:hAnsi="Calibri" w:cs="Calibri"/>
                <w:color w:val="000000"/>
                <w:sz w:val="16"/>
                <w:szCs w:val="16"/>
                <w:lang w:val="en-GB" w:eastAsia="en-GB"/>
              </w:rPr>
              <w:t xml:space="preserve"> years  </w:t>
            </w:r>
          </w:p>
        </w:tc>
        <w:tc>
          <w:tcPr>
            <w:tcW w:w="1046" w:type="dxa"/>
            <w:shd w:val="clear" w:color="auto" w:fill="auto"/>
            <w:hideMark/>
          </w:tcPr>
          <w:p w14:paraId="5CC6CAAB"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Secondary schools</w:t>
            </w:r>
          </w:p>
        </w:tc>
        <w:tc>
          <w:tcPr>
            <w:tcW w:w="1985" w:type="dxa"/>
            <w:shd w:val="clear" w:color="auto" w:fill="auto"/>
            <w:hideMark/>
          </w:tcPr>
          <w:p w14:paraId="5159EEB1"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7DA8694E">
              <w:rPr>
                <w:rFonts w:ascii="Calibri" w:eastAsia="Times New Roman" w:hAnsi="Calibri" w:cs="Calibri"/>
                <w:color w:val="000000" w:themeColor="text1"/>
                <w:sz w:val="16"/>
                <w:szCs w:val="16"/>
                <w:lang w:val="en-GB" w:eastAsia="en-GB"/>
              </w:rPr>
              <w:t>Physical and mental well-being: Chinese version of SF-12v2</w:t>
            </w:r>
            <w:r>
              <w:br/>
            </w:r>
            <w:r w:rsidRPr="7DA8694E">
              <w:rPr>
                <w:rFonts w:ascii="Calibri" w:eastAsia="Times New Roman" w:hAnsi="Calibri" w:cs="Calibri"/>
                <w:color w:val="000000" w:themeColor="text1"/>
                <w:sz w:val="16"/>
                <w:szCs w:val="16"/>
                <w:lang w:val="en-GB" w:eastAsia="en-GB"/>
              </w:rPr>
              <w:t>Psychological assets: self-efficacy and resilience, Chinese version of the Generalized Self-Efficacy Scale and the Connor Davidson Resilience Scale</w:t>
            </w:r>
            <w:r>
              <w:br/>
            </w:r>
            <w:r w:rsidRPr="7DA8694E">
              <w:rPr>
                <w:rFonts w:ascii="Calibri" w:eastAsia="Times New Roman" w:hAnsi="Calibri" w:cs="Calibri"/>
                <w:color w:val="000000" w:themeColor="text1"/>
                <w:sz w:val="16"/>
                <w:szCs w:val="16"/>
                <w:lang w:val="en-GB" w:eastAsia="en-GB"/>
              </w:rPr>
              <w:t>Social assets: Chinese version of the Resnick School and Family Connectedness Scales.‍</w:t>
            </w:r>
          </w:p>
        </w:tc>
        <w:tc>
          <w:tcPr>
            <w:tcW w:w="5102" w:type="dxa"/>
            <w:shd w:val="clear" w:color="auto" w:fill="auto"/>
            <w:hideMark/>
          </w:tcPr>
          <w:p w14:paraId="0226DDB6" w14:textId="77777777" w:rsidR="00E60B7D" w:rsidRPr="00BE38B8" w:rsidRDefault="00E60B7D" w:rsidP="006733D7">
            <w:pPr>
              <w:spacing w:after="0" w:line="240" w:lineRule="auto"/>
              <w:rPr>
                <w:rFonts w:ascii="Calibri" w:eastAsia="Times New Roman" w:hAnsi="Calibri" w:cs="Calibri"/>
                <w:color w:val="000000"/>
                <w:sz w:val="16"/>
                <w:szCs w:val="16"/>
                <w:lang w:val="en-GB" w:eastAsia="en-GB"/>
              </w:rPr>
            </w:pPr>
            <w:r w:rsidRPr="00BE38B8">
              <w:rPr>
                <w:sz w:val="16"/>
                <w:szCs w:val="16"/>
              </w:rPr>
              <w:t>The intervention improved students’ mental well-being (Cohen’s d, 0.25; 95% confidence interval [CI], 0.10 to 0.40; P = .001), self-efficacy (Cohen’s d, 0.22; 95% CI, 0.07 to 0.37; P = .01)</w:t>
            </w:r>
            <w:r>
              <w:rPr>
                <w:sz w:val="16"/>
                <w:szCs w:val="16"/>
              </w:rPr>
              <w:t xml:space="preserve"> and </w:t>
            </w:r>
            <w:r w:rsidRPr="00BE38B8">
              <w:rPr>
                <w:sz w:val="16"/>
                <w:szCs w:val="16"/>
              </w:rPr>
              <w:t>resilience (Cohen’s d, 0.19; 95% CI, 0.03 to 0.34; P = .02)</w:t>
            </w:r>
            <w:r>
              <w:rPr>
                <w:sz w:val="16"/>
                <w:szCs w:val="16"/>
              </w:rPr>
              <w:t>.</w:t>
            </w:r>
          </w:p>
        </w:tc>
      </w:tr>
      <w:tr w:rsidR="00E60B7D" w:rsidRPr="00B949C8" w14:paraId="10510AD9" w14:textId="77777777" w:rsidTr="006733D7">
        <w:trPr>
          <w:trHeight w:val="2030"/>
        </w:trPr>
        <w:tc>
          <w:tcPr>
            <w:tcW w:w="1197" w:type="dxa"/>
            <w:shd w:val="clear" w:color="auto" w:fill="auto"/>
            <w:hideMark/>
          </w:tcPr>
          <w:p w14:paraId="2D0F0A1A"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proofErr w:type="spellStart"/>
            <w:r w:rsidRPr="00D6298E">
              <w:rPr>
                <w:rFonts w:ascii="Calibri" w:eastAsia="Times New Roman" w:hAnsi="Calibri" w:cs="Calibri"/>
                <w:b/>
                <w:color w:val="000000"/>
                <w:sz w:val="16"/>
                <w:szCs w:val="16"/>
                <w:lang w:val="en-GB" w:eastAsia="en-GB"/>
              </w:rPr>
              <w:t>Malakellis</w:t>
            </w:r>
            <w:proofErr w:type="spellEnd"/>
            <w:r w:rsidRPr="00D6298E">
              <w:rPr>
                <w:rFonts w:ascii="Calibri" w:eastAsia="Times New Roman" w:hAnsi="Calibri" w:cs="Calibri"/>
                <w:b/>
                <w:color w:val="000000"/>
                <w:sz w:val="16"/>
                <w:szCs w:val="16"/>
                <w:lang w:val="en-GB" w:eastAsia="en-GB"/>
              </w:rPr>
              <w:t xml:space="preserve"> (2017); Australia</w:t>
            </w:r>
          </w:p>
        </w:tc>
        <w:tc>
          <w:tcPr>
            <w:tcW w:w="992" w:type="dxa"/>
            <w:shd w:val="clear" w:color="auto" w:fill="auto"/>
            <w:hideMark/>
          </w:tcPr>
          <w:p w14:paraId="350345C9"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Controlled trial</w:t>
            </w:r>
          </w:p>
        </w:tc>
        <w:tc>
          <w:tcPr>
            <w:tcW w:w="1352" w:type="dxa"/>
            <w:shd w:val="clear" w:color="auto" w:fill="auto"/>
            <w:hideMark/>
          </w:tcPr>
          <w:p w14:paraId="59990EA7"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58BD4D50">
              <w:rPr>
                <w:rFonts w:ascii="Calibri" w:eastAsia="Times New Roman" w:hAnsi="Calibri" w:cs="Calibri"/>
                <w:color w:val="000000" w:themeColor="text1"/>
                <w:sz w:val="16"/>
                <w:szCs w:val="16"/>
                <w:lang w:val="en-GB" w:eastAsia="en-GB"/>
              </w:rPr>
              <w:t>Assess a systems intervention (Australian Capital Territory ‘It’s Your Move!’ (ACT-IYM)) to prevent obesity among adolescents.</w:t>
            </w:r>
          </w:p>
        </w:tc>
        <w:tc>
          <w:tcPr>
            <w:tcW w:w="2305" w:type="dxa"/>
            <w:gridSpan w:val="2"/>
          </w:tcPr>
          <w:p w14:paraId="5FD40651" w14:textId="77777777" w:rsidR="00E60B7D" w:rsidRPr="003D4C8C" w:rsidRDefault="00E60B7D" w:rsidP="006733D7">
            <w:pPr>
              <w:spacing w:after="0" w:line="240" w:lineRule="auto"/>
              <w:rPr>
                <w:rFonts w:ascii="Calibri" w:eastAsia="Times New Roman" w:hAnsi="Calibri" w:cs="Calibri"/>
                <w:color w:val="000000"/>
                <w:sz w:val="16"/>
                <w:szCs w:val="16"/>
                <w:lang w:val="en-GB" w:eastAsia="en-GB"/>
              </w:rPr>
            </w:pPr>
            <w:r w:rsidRPr="003D4C8C">
              <w:rPr>
                <w:rFonts w:ascii="Calibri" w:eastAsia="Times New Roman" w:hAnsi="Calibri" w:cs="Calibri"/>
                <w:color w:val="000000"/>
                <w:sz w:val="16"/>
                <w:szCs w:val="16"/>
                <w:lang w:val="en-GB" w:eastAsia="en-GB"/>
              </w:rPr>
              <w:t>Values</w:t>
            </w:r>
          </w:p>
          <w:p w14:paraId="64032F9C" w14:textId="77777777" w:rsidR="00E60B7D" w:rsidRPr="003D4C8C" w:rsidRDefault="00E60B7D" w:rsidP="006733D7">
            <w:pPr>
              <w:spacing w:after="0" w:line="240" w:lineRule="auto"/>
              <w:rPr>
                <w:rFonts w:ascii="Calibri" w:eastAsia="Times New Roman" w:hAnsi="Calibri" w:cs="Calibri"/>
                <w:color w:val="000000"/>
                <w:sz w:val="16"/>
                <w:szCs w:val="16"/>
                <w:lang w:val="en-GB" w:eastAsia="en-GB"/>
              </w:rPr>
            </w:pPr>
          </w:p>
          <w:p w14:paraId="694659DF" w14:textId="77777777" w:rsidR="00E60B7D" w:rsidRPr="003D4C8C" w:rsidRDefault="00E60B7D" w:rsidP="006733D7">
            <w:pPr>
              <w:spacing w:after="0" w:line="240" w:lineRule="auto"/>
              <w:rPr>
                <w:rFonts w:ascii="Calibri" w:eastAsia="Times New Roman" w:hAnsi="Calibri" w:cs="Calibri"/>
                <w:color w:val="000000"/>
                <w:sz w:val="16"/>
                <w:szCs w:val="16"/>
                <w:lang w:val="en-GB" w:eastAsia="en-GB"/>
              </w:rPr>
            </w:pPr>
            <w:r w:rsidRPr="003D4C8C">
              <w:rPr>
                <w:sz w:val="16"/>
                <w:szCs w:val="16"/>
              </w:rPr>
              <w:t xml:space="preserve">The intervention consisted of multiple initiatives at individual, community, and school policy level to support healthier nutrition and physical activity. </w:t>
            </w:r>
            <w:r>
              <w:rPr>
                <w:sz w:val="16"/>
                <w:szCs w:val="16"/>
              </w:rPr>
              <w:t xml:space="preserve">Components included: </w:t>
            </w:r>
            <w:r w:rsidRPr="003D4C8C">
              <w:rPr>
                <w:sz w:val="16"/>
                <w:szCs w:val="16"/>
              </w:rPr>
              <w:t>(</w:t>
            </w:r>
            <w:proofErr w:type="spellStart"/>
            <w:r w:rsidRPr="003D4C8C">
              <w:rPr>
                <w:sz w:val="16"/>
                <w:szCs w:val="16"/>
              </w:rPr>
              <w:t>i</w:t>
            </w:r>
            <w:proofErr w:type="spellEnd"/>
            <w:r w:rsidRPr="003D4C8C">
              <w:rPr>
                <w:sz w:val="16"/>
                <w:szCs w:val="16"/>
              </w:rPr>
              <w:t xml:space="preserve">) increased collaborations with local food producers and Nutrition Australia to create </w:t>
            </w:r>
            <w:r w:rsidRPr="003D4C8C">
              <w:rPr>
                <w:sz w:val="16"/>
                <w:szCs w:val="16"/>
              </w:rPr>
              <w:lastRenderedPageBreak/>
              <w:t xml:space="preserve">healthy food policies; (ii) commitment to increasing healthy food consumption among staff and students; (iii) a focus on the relationship between health and food across all areas of the curriculum; (iv) traffic light </w:t>
            </w:r>
            <w:proofErr w:type="spellStart"/>
            <w:r w:rsidRPr="003D4C8C">
              <w:rPr>
                <w:sz w:val="16"/>
                <w:szCs w:val="16"/>
              </w:rPr>
              <w:t>colour</w:t>
            </w:r>
            <w:proofErr w:type="spellEnd"/>
            <w:r w:rsidRPr="003D4C8C">
              <w:rPr>
                <w:sz w:val="16"/>
                <w:szCs w:val="16"/>
              </w:rPr>
              <w:t xml:space="preserve"> coding of food sold at the school canteen by nutrition content.</w:t>
            </w:r>
            <w:r>
              <w:rPr>
                <w:sz w:val="16"/>
                <w:szCs w:val="16"/>
              </w:rPr>
              <w:t xml:space="preserve"> E</w:t>
            </w:r>
            <w:r w:rsidRPr="006251ED">
              <w:rPr>
                <w:sz w:val="16"/>
                <w:szCs w:val="16"/>
              </w:rPr>
              <w:t xml:space="preserve">ach intervention school also had a unique objective that was specific to their identified </w:t>
            </w:r>
            <w:proofErr w:type="gramStart"/>
            <w:r w:rsidRPr="006251ED">
              <w:rPr>
                <w:sz w:val="16"/>
                <w:szCs w:val="16"/>
              </w:rPr>
              <w:t>needs</w:t>
            </w:r>
            <w:proofErr w:type="gramEnd"/>
            <w:r w:rsidRPr="006251ED">
              <w:rPr>
                <w:sz w:val="16"/>
                <w:szCs w:val="16"/>
              </w:rPr>
              <w:t xml:space="preserve"> and these were: School A: to increase the time adolescents spend in physical activity at school.</w:t>
            </w:r>
            <w:r>
              <w:rPr>
                <w:sz w:val="16"/>
                <w:szCs w:val="16"/>
              </w:rPr>
              <w:t xml:space="preserve"> </w:t>
            </w:r>
            <w:r w:rsidRPr="006251ED">
              <w:rPr>
                <w:sz w:val="16"/>
                <w:szCs w:val="16"/>
              </w:rPr>
              <w:t>School B: to significantly increase the proportion of adolescents using active transport to and from school who live within 30 minutes walking distance. School C: to increase mental wellbeing through the promotion of healthy eating and physical activity.</w:t>
            </w:r>
          </w:p>
        </w:tc>
        <w:tc>
          <w:tcPr>
            <w:tcW w:w="1818" w:type="dxa"/>
            <w:shd w:val="clear" w:color="auto" w:fill="auto"/>
            <w:hideMark/>
          </w:tcPr>
          <w:p w14:paraId="4AF2B6EC"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lastRenderedPageBreak/>
              <w:t>6 schools (3 intervention, 3 comparison)</w:t>
            </w:r>
            <w:r w:rsidRPr="006F1790">
              <w:rPr>
                <w:rFonts w:ascii="Calibri" w:eastAsia="Times New Roman" w:hAnsi="Calibri" w:cs="Calibri"/>
                <w:color w:val="000000"/>
                <w:sz w:val="16"/>
                <w:szCs w:val="16"/>
                <w:lang w:val="en-GB" w:eastAsia="en-GB"/>
              </w:rPr>
              <w:br/>
              <w:t xml:space="preserve">880 baseline (int 628, </w:t>
            </w:r>
            <w:proofErr w:type="spellStart"/>
            <w:r w:rsidRPr="006F1790">
              <w:rPr>
                <w:rFonts w:ascii="Calibri" w:eastAsia="Times New Roman" w:hAnsi="Calibri" w:cs="Calibri"/>
                <w:color w:val="000000"/>
                <w:sz w:val="16"/>
                <w:szCs w:val="16"/>
                <w:lang w:val="en-GB" w:eastAsia="en-GB"/>
              </w:rPr>
              <w:t>cont</w:t>
            </w:r>
            <w:proofErr w:type="spellEnd"/>
            <w:r w:rsidRPr="006F1790">
              <w:rPr>
                <w:rFonts w:ascii="Calibri" w:eastAsia="Times New Roman" w:hAnsi="Calibri" w:cs="Calibri"/>
                <w:color w:val="000000"/>
                <w:sz w:val="16"/>
                <w:szCs w:val="16"/>
                <w:lang w:val="en-GB" w:eastAsia="en-GB"/>
              </w:rPr>
              <w:t xml:space="preserve"> 252)</w:t>
            </w:r>
            <w:r w:rsidRPr="006F1790">
              <w:rPr>
                <w:rFonts w:ascii="Calibri" w:eastAsia="Times New Roman" w:hAnsi="Calibri" w:cs="Calibri"/>
                <w:color w:val="000000"/>
                <w:sz w:val="16"/>
                <w:szCs w:val="16"/>
                <w:lang w:val="en-GB" w:eastAsia="en-GB"/>
              </w:rPr>
              <w:br/>
              <w:t xml:space="preserve">656 analysed (int 499, </w:t>
            </w:r>
            <w:proofErr w:type="spellStart"/>
            <w:r w:rsidRPr="006F1790">
              <w:rPr>
                <w:rFonts w:ascii="Calibri" w:eastAsia="Times New Roman" w:hAnsi="Calibri" w:cs="Calibri"/>
                <w:color w:val="000000"/>
                <w:sz w:val="16"/>
                <w:szCs w:val="16"/>
                <w:lang w:val="en-GB" w:eastAsia="en-GB"/>
              </w:rPr>
              <w:t>cont</w:t>
            </w:r>
            <w:proofErr w:type="spellEnd"/>
            <w:r w:rsidRPr="006F1790">
              <w:rPr>
                <w:rFonts w:ascii="Calibri" w:eastAsia="Times New Roman" w:hAnsi="Calibri" w:cs="Calibri"/>
                <w:color w:val="000000"/>
                <w:sz w:val="16"/>
                <w:szCs w:val="16"/>
                <w:lang w:val="en-GB" w:eastAsia="en-GB"/>
              </w:rPr>
              <w:t xml:space="preserve"> 157)</w:t>
            </w:r>
            <w:r>
              <w:rPr>
                <w:rFonts w:ascii="Calibri" w:eastAsia="Times New Roman" w:hAnsi="Calibri" w:cs="Calibri"/>
                <w:color w:val="000000"/>
                <w:sz w:val="16"/>
                <w:szCs w:val="16"/>
                <w:lang w:val="en-GB" w:eastAsia="en-GB"/>
              </w:rPr>
              <w:t xml:space="preserve"> at 2 years</w:t>
            </w:r>
            <w:r w:rsidRPr="006F1790">
              <w:rPr>
                <w:rFonts w:ascii="Calibri" w:eastAsia="Times New Roman" w:hAnsi="Calibri" w:cs="Calibri"/>
                <w:color w:val="000000"/>
                <w:sz w:val="16"/>
                <w:szCs w:val="16"/>
                <w:lang w:val="en-GB" w:eastAsia="en-GB"/>
              </w:rPr>
              <w:br/>
              <w:t>range 12-16 years</w:t>
            </w:r>
          </w:p>
        </w:tc>
        <w:tc>
          <w:tcPr>
            <w:tcW w:w="1046" w:type="dxa"/>
            <w:shd w:val="clear" w:color="auto" w:fill="auto"/>
            <w:hideMark/>
          </w:tcPr>
          <w:p w14:paraId="5C605FB0"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Secondary schools</w:t>
            </w:r>
          </w:p>
        </w:tc>
        <w:tc>
          <w:tcPr>
            <w:tcW w:w="1985" w:type="dxa"/>
            <w:shd w:val="clear" w:color="auto" w:fill="auto"/>
            <w:hideMark/>
          </w:tcPr>
          <w:p w14:paraId="7843C89D"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Mental health: mental wellbeing subsection of the Adolescent Behaviours, Attitudes and</w:t>
            </w:r>
            <w:r w:rsidRPr="006F1790">
              <w:rPr>
                <w:rFonts w:ascii="Calibri" w:eastAsia="Times New Roman" w:hAnsi="Calibri" w:cs="Calibri"/>
                <w:color w:val="000000"/>
                <w:sz w:val="16"/>
                <w:szCs w:val="16"/>
                <w:lang w:val="en-GB" w:eastAsia="en-GB"/>
              </w:rPr>
              <w:br/>
              <w:t>Knowledge Questionnaire (ABAKQ)</w:t>
            </w:r>
            <w:r w:rsidRPr="006F1790">
              <w:rPr>
                <w:rFonts w:ascii="Calibri" w:eastAsia="Times New Roman" w:hAnsi="Calibri" w:cs="Calibri"/>
                <w:color w:val="000000"/>
                <w:sz w:val="16"/>
                <w:szCs w:val="16"/>
                <w:lang w:val="en-GB" w:eastAsia="en-GB"/>
              </w:rPr>
              <w:br/>
              <w:t xml:space="preserve">Physical, emotional, social and school functioning, quality of life: </w:t>
            </w:r>
            <w:proofErr w:type="spellStart"/>
            <w:r w:rsidRPr="006F1790">
              <w:rPr>
                <w:rFonts w:ascii="Calibri" w:eastAsia="Times New Roman" w:hAnsi="Calibri" w:cs="Calibri"/>
                <w:color w:val="000000"/>
                <w:sz w:val="16"/>
                <w:szCs w:val="16"/>
                <w:lang w:val="en-GB" w:eastAsia="en-GB"/>
              </w:rPr>
              <w:t>Pediatric</w:t>
            </w:r>
            <w:proofErr w:type="spellEnd"/>
            <w:r w:rsidRPr="006F1790">
              <w:rPr>
                <w:rFonts w:ascii="Calibri" w:eastAsia="Times New Roman" w:hAnsi="Calibri" w:cs="Calibri"/>
                <w:color w:val="000000"/>
                <w:sz w:val="16"/>
                <w:szCs w:val="16"/>
                <w:lang w:val="en-GB" w:eastAsia="en-GB"/>
              </w:rPr>
              <w:t xml:space="preserve"> Quality of Life Inventory 4.0 (</w:t>
            </w:r>
            <w:proofErr w:type="spellStart"/>
            <w:r w:rsidRPr="006F1790">
              <w:rPr>
                <w:rFonts w:ascii="Calibri" w:eastAsia="Times New Roman" w:hAnsi="Calibri" w:cs="Calibri"/>
                <w:color w:val="000000"/>
                <w:sz w:val="16"/>
                <w:szCs w:val="16"/>
                <w:lang w:val="en-GB" w:eastAsia="en-GB"/>
              </w:rPr>
              <w:t>PedsQL</w:t>
            </w:r>
            <w:proofErr w:type="spellEnd"/>
            <w:r w:rsidRPr="006F1790">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br/>
            </w:r>
            <w:r w:rsidRPr="006F1790">
              <w:rPr>
                <w:rFonts w:ascii="Calibri" w:eastAsia="Times New Roman" w:hAnsi="Calibri" w:cs="Calibri"/>
                <w:color w:val="000000"/>
                <w:sz w:val="16"/>
                <w:szCs w:val="16"/>
                <w:lang w:val="en-GB" w:eastAsia="en-GB"/>
              </w:rPr>
              <w:lastRenderedPageBreak/>
              <w:t>Depressive symptomatology: Short Mood and Feelings</w:t>
            </w:r>
            <w:r w:rsidRPr="006F1790">
              <w:rPr>
                <w:rFonts w:ascii="Calibri" w:eastAsia="Times New Roman" w:hAnsi="Calibri" w:cs="Calibri"/>
                <w:color w:val="000000"/>
                <w:sz w:val="16"/>
                <w:szCs w:val="16"/>
                <w:lang w:val="en-GB" w:eastAsia="en-GB"/>
              </w:rPr>
              <w:br/>
              <w:t xml:space="preserve">Questionnaire – Child Version (SMFQ), </w:t>
            </w:r>
          </w:p>
        </w:tc>
        <w:tc>
          <w:tcPr>
            <w:tcW w:w="5102" w:type="dxa"/>
            <w:shd w:val="clear" w:color="auto" w:fill="auto"/>
            <w:hideMark/>
          </w:tcPr>
          <w:p w14:paraId="5B741B88"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lastRenderedPageBreak/>
              <w:t>Participants in School C reported a decrease (p&lt;0.05) in depressive symptomatology between baseline (25.5%) and (17.4%) follow-up compared with an increase in the other two intervention schools from 16.3% at baseline to 20.2% follow-up.</w:t>
            </w:r>
          </w:p>
        </w:tc>
      </w:tr>
      <w:tr w:rsidR="00E60B7D" w:rsidRPr="00B949C8" w14:paraId="1978AE4C" w14:textId="77777777" w:rsidTr="006733D7">
        <w:trPr>
          <w:trHeight w:val="7540"/>
        </w:trPr>
        <w:tc>
          <w:tcPr>
            <w:tcW w:w="1197" w:type="dxa"/>
            <w:shd w:val="clear" w:color="auto" w:fill="auto"/>
            <w:hideMark/>
          </w:tcPr>
          <w:p w14:paraId="1019E387"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lastRenderedPageBreak/>
              <w:t>Owen (2005); USA</w:t>
            </w:r>
          </w:p>
        </w:tc>
        <w:tc>
          <w:tcPr>
            <w:tcW w:w="992" w:type="dxa"/>
            <w:shd w:val="clear" w:color="auto" w:fill="auto"/>
            <w:hideMark/>
          </w:tcPr>
          <w:p w14:paraId="4C3A6A77"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RCT</w:t>
            </w:r>
          </w:p>
        </w:tc>
        <w:tc>
          <w:tcPr>
            <w:tcW w:w="1352" w:type="dxa"/>
            <w:shd w:val="clear" w:color="auto" w:fill="auto"/>
            <w:hideMark/>
          </w:tcPr>
          <w:p w14:paraId="78132873"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58BD4D50">
              <w:rPr>
                <w:rFonts w:ascii="Calibri" w:eastAsia="Times New Roman" w:hAnsi="Calibri" w:cs="Calibri"/>
                <w:color w:val="000000" w:themeColor="text1"/>
                <w:sz w:val="16"/>
                <w:szCs w:val="16"/>
                <w:lang w:val="en-GB" w:eastAsia="en-GB"/>
              </w:rPr>
              <w:t>To provide preliminary data to document the effectiveness of the Y.E.S.S. Program.</w:t>
            </w:r>
          </w:p>
        </w:tc>
        <w:tc>
          <w:tcPr>
            <w:tcW w:w="2305" w:type="dxa"/>
            <w:gridSpan w:val="2"/>
          </w:tcPr>
          <w:p w14:paraId="1203C016" w14:textId="77777777" w:rsidR="00E60B7D" w:rsidRPr="00C30C44" w:rsidRDefault="00E60B7D" w:rsidP="006733D7">
            <w:pPr>
              <w:spacing w:after="0" w:line="240" w:lineRule="auto"/>
              <w:rPr>
                <w:rFonts w:ascii="Calibri" w:eastAsia="Times New Roman" w:hAnsi="Calibri" w:cs="Calibri"/>
                <w:color w:val="000000"/>
                <w:sz w:val="16"/>
                <w:szCs w:val="16"/>
                <w:lang w:val="en-GB" w:eastAsia="en-GB"/>
              </w:rPr>
            </w:pPr>
            <w:r w:rsidRPr="00C30C44">
              <w:rPr>
                <w:rFonts w:ascii="Calibri" w:eastAsia="Times New Roman" w:hAnsi="Calibri" w:cs="Calibri"/>
                <w:color w:val="000000"/>
                <w:sz w:val="16"/>
                <w:szCs w:val="16"/>
                <w:lang w:val="en-GB" w:eastAsia="en-GB"/>
              </w:rPr>
              <w:t>Multiple factors</w:t>
            </w:r>
          </w:p>
          <w:p w14:paraId="34ECCCA8" w14:textId="77777777" w:rsidR="00E60B7D" w:rsidRPr="00C30C44" w:rsidRDefault="00E60B7D" w:rsidP="006733D7">
            <w:pPr>
              <w:spacing w:after="0" w:line="240" w:lineRule="auto"/>
              <w:rPr>
                <w:rFonts w:ascii="Calibri" w:eastAsia="Times New Roman" w:hAnsi="Calibri" w:cs="Calibri"/>
                <w:color w:val="000000"/>
                <w:sz w:val="16"/>
                <w:szCs w:val="16"/>
                <w:lang w:val="en-GB" w:eastAsia="en-GB"/>
              </w:rPr>
            </w:pPr>
          </w:p>
          <w:p w14:paraId="7B741980" w14:textId="77777777" w:rsidR="00E60B7D" w:rsidRPr="00C30C44" w:rsidRDefault="00E60B7D" w:rsidP="006733D7">
            <w:pPr>
              <w:spacing w:after="0" w:line="240" w:lineRule="auto"/>
              <w:rPr>
                <w:rFonts w:ascii="Calibri" w:eastAsia="Times New Roman" w:hAnsi="Calibri" w:cs="Calibri"/>
                <w:color w:val="000000"/>
                <w:sz w:val="16"/>
                <w:szCs w:val="16"/>
                <w:lang w:val="en-GB" w:eastAsia="en-GB"/>
              </w:rPr>
            </w:pPr>
            <w:r w:rsidRPr="00C30C44">
              <w:rPr>
                <w:sz w:val="16"/>
                <w:szCs w:val="16"/>
              </w:rPr>
              <w:t>Intervention consisted of a daily report card (DRC) procedure (</w:t>
            </w:r>
            <w:proofErr w:type="gramStart"/>
            <w:r w:rsidRPr="00C30C44">
              <w:rPr>
                <w:sz w:val="16"/>
                <w:szCs w:val="16"/>
              </w:rPr>
              <w:t>on a daily basis</w:t>
            </w:r>
            <w:proofErr w:type="gramEnd"/>
            <w:r w:rsidRPr="00C30C44">
              <w:rPr>
                <w:sz w:val="16"/>
                <w:szCs w:val="16"/>
              </w:rPr>
              <w:t xml:space="preserve">, the teacher provided feedback to the child regarding the target behavior along with praise for achieving the goal, and the child delivered the DRC to the parents. Parents were encouraged to deliver a home-based privilege and consequence system contingent on the child’s performance), year-long teacher consultation regarding </w:t>
            </w:r>
            <w:r>
              <w:rPr>
                <w:sz w:val="16"/>
                <w:szCs w:val="16"/>
              </w:rPr>
              <w:t xml:space="preserve">the child’s </w:t>
            </w:r>
            <w:r w:rsidRPr="00C30C44">
              <w:rPr>
                <w:sz w:val="16"/>
                <w:szCs w:val="16"/>
              </w:rPr>
              <w:t xml:space="preserve">mental health problems behavior modification, behavioral interventions for the individual child, and </w:t>
            </w:r>
            <w:proofErr w:type="spellStart"/>
            <w:r w:rsidRPr="00C30C44">
              <w:rPr>
                <w:sz w:val="16"/>
                <w:szCs w:val="16"/>
              </w:rPr>
              <w:t>classwide</w:t>
            </w:r>
            <w:proofErr w:type="spellEnd"/>
            <w:r w:rsidRPr="00C30C44">
              <w:rPr>
                <w:sz w:val="16"/>
                <w:szCs w:val="16"/>
              </w:rPr>
              <w:t xml:space="preserve"> strategies, and parenting sessions tailored to the family’s needs emphasizing the importance of the home-based privilege system and frequent communication between home and school.</w:t>
            </w:r>
            <w:r>
              <w:rPr>
                <w:sz w:val="16"/>
                <w:szCs w:val="16"/>
              </w:rPr>
              <w:t xml:space="preserve"> </w:t>
            </w:r>
            <w:r w:rsidRPr="000E3FC7">
              <w:rPr>
                <w:sz w:val="16"/>
                <w:szCs w:val="16"/>
              </w:rPr>
              <w:t>Waitlist control children were recruited in the same manner as children in the treatment group; however, parents were informed that their child would be monitored for 1 year</w:t>
            </w:r>
            <w:r>
              <w:rPr>
                <w:sz w:val="16"/>
                <w:szCs w:val="16"/>
              </w:rPr>
              <w:t xml:space="preserve"> </w:t>
            </w:r>
            <w:r w:rsidRPr="004250F1">
              <w:rPr>
                <w:sz w:val="16"/>
                <w:szCs w:val="16"/>
              </w:rPr>
              <w:t>and would receive program services the following academic year</w:t>
            </w:r>
            <w:r>
              <w:rPr>
                <w:sz w:val="16"/>
                <w:szCs w:val="16"/>
              </w:rPr>
              <w:t>.</w:t>
            </w:r>
          </w:p>
        </w:tc>
        <w:tc>
          <w:tcPr>
            <w:tcW w:w="1818" w:type="dxa"/>
            <w:shd w:val="clear" w:color="auto" w:fill="auto"/>
            <w:hideMark/>
          </w:tcPr>
          <w:p w14:paraId="300346DA"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2 schools</w:t>
            </w:r>
            <w:r w:rsidRPr="006F1790">
              <w:rPr>
                <w:rFonts w:ascii="Calibri" w:eastAsia="Times New Roman" w:hAnsi="Calibri" w:cs="Calibri"/>
                <w:color w:val="000000"/>
                <w:sz w:val="16"/>
                <w:szCs w:val="16"/>
                <w:lang w:val="en-GB" w:eastAsia="en-GB"/>
              </w:rPr>
              <w:br/>
              <w:t xml:space="preserve">42 baseline (30 int, 12 </w:t>
            </w:r>
            <w:proofErr w:type="spellStart"/>
            <w:r w:rsidRPr="006F1790">
              <w:rPr>
                <w:rFonts w:ascii="Calibri" w:eastAsia="Times New Roman" w:hAnsi="Calibri" w:cs="Calibri"/>
                <w:color w:val="000000"/>
                <w:sz w:val="16"/>
                <w:szCs w:val="16"/>
                <w:lang w:val="en-GB" w:eastAsia="en-GB"/>
              </w:rPr>
              <w:t>cont</w:t>
            </w:r>
            <w:proofErr w:type="spellEnd"/>
            <w:r w:rsidRPr="006F1790">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br/>
              <w:t>42 analysed</w:t>
            </w:r>
            <w:r>
              <w:rPr>
                <w:rFonts w:ascii="Calibri" w:eastAsia="Times New Roman" w:hAnsi="Calibri" w:cs="Calibri"/>
                <w:color w:val="000000"/>
                <w:sz w:val="16"/>
                <w:szCs w:val="16"/>
                <w:lang w:val="en-GB" w:eastAsia="en-GB"/>
              </w:rPr>
              <w:t xml:space="preserve"> at 9 months</w:t>
            </w:r>
            <w:r w:rsidRPr="006F1790">
              <w:rPr>
                <w:rFonts w:ascii="Calibri" w:eastAsia="Times New Roman" w:hAnsi="Calibri" w:cs="Calibri"/>
                <w:color w:val="000000"/>
                <w:sz w:val="16"/>
                <w:szCs w:val="16"/>
                <w:lang w:val="en-GB" w:eastAsia="en-GB"/>
              </w:rPr>
              <w:br/>
              <w:t>mean 8 years</w:t>
            </w:r>
          </w:p>
        </w:tc>
        <w:tc>
          <w:tcPr>
            <w:tcW w:w="1046" w:type="dxa"/>
            <w:shd w:val="clear" w:color="auto" w:fill="auto"/>
            <w:hideMark/>
          </w:tcPr>
          <w:p w14:paraId="08C1DCB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Primary schools</w:t>
            </w:r>
          </w:p>
        </w:tc>
        <w:tc>
          <w:tcPr>
            <w:tcW w:w="1985" w:type="dxa"/>
            <w:shd w:val="clear" w:color="auto" w:fill="auto"/>
            <w:hideMark/>
          </w:tcPr>
          <w:p w14:paraId="103CD87C"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7DA8694E">
              <w:rPr>
                <w:rFonts w:ascii="Calibri" w:eastAsia="Times New Roman" w:hAnsi="Calibri" w:cs="Calibri"/>
                <w:color w:val="000000" w:themeColor="text1"/>
                <w:sz w:val="16"/>
                <w:szCs w:val="16"/>
                <w:lang w:val="en-GB" w:eastAsia="en-GB"/>
              </w:rPr>
              <w:t xml:space="preserve">Diagnostic status ADHD, oppositional defiant disorder, conduct disorder: Disruptive </w:t>
            </w:r>
            <w:proofErr w:type="spellStart"/>
            <w:r w:rsidRPr="7DA8694E">
              <w:rPr>
                <w:rFonts w:ascii="Calibri" w:eastAsia="Times New Roman" w:hAnsi="Calibri" w:cs="Calibri"/>
                <w:color w:val="000000" w:themeColor="text1"/>
                <w:sz w:val="16"/>
                <w:szCs w:val="16"/>
                <w:lang w:val="en-GB" w:eastAsia="en-GB"/>
              </w:rPr>
              <w:t>Behavior</w:t>
            </w:r>
            <w:proofErr w:type="spellEnd"/>
            <w:r w:rsidRPr="7DA8694E">
              <w:rPr>
                <w:rFonts w:ascii="Calibri" w:eastAsia="Times New Roman" w:hAnsi="Calibri" w:cs="Calibri"/>
                <w:color w:val="000000" w:themeColor="text1"/>
                <w:sz w:val="16"/>
                <w:szCs w:val="16"/>
                <w:lang w:val="en-GB" w:eastAsia="en-GB"/>
              </w:rPr>
              <w:t xml:space="preserve"> Disorders (DBD) Rating Scale and the Impairment Rating Scale (IRS)</w:t>
            </w:r>
            <w:r>
              <w:br/>
            </w:r>
            <w:r w:rsidRPr="7DA8694E">
              <w:rPr>
                <w:rFonts w:ascii="Calibri" w:eastAsia="Times New Roman" w:hAnsi="Calibri" w:cs="Calibri"/>
                <w:color w:val="000000" w:themeColor="text1"/>
                <w:sz w:val="16"/>
                <w:szCs w:val="16"/>
                <w:lang w:val="en-GB" w:eastAsia="en-GB"/>
              </w:rPr>
              <w:t xml:space="preserve">Social, emotional, and behavioural problems: Child </w:t>
            </w:r>
            <w:proofErr w:type="spellStart"/>
            <w:r w:rsidRPr="7DA8694E">
              <w:rPr>
                <w:rFonts w:ascii="Calibri" w:eastAsia="Times New Roman" w:hAnsi="Calibri" w:cs="Calibri"/>
                <w:color w:val="000000" w:themeColor="text1"/>
                <w:sz w:val="16"/>
                <w:szCs w:val="16"/>
                <w:lang w:val="en-GB" w:eastAsia="en-GB"/>
              </w:rPr>
              <w:t>Behavior</w:t>
            </w:r>
            <w:proofErr w:type="spellEnd"/>
            <w:r w:rsidRPr="7DA8694E">
              <w:rPr>
                <w:rFonts w:ascii="Calibri" w:eastAsia="Times New Roman" w:hAnsi="Calibri" w:cs="Calibri"/>
                <w:color w:val="000000" w:themeColor="text1"/>
                <w:sz w:val="16"/>
                <w:szCs w:val="16"/>
                <w:lang w:val="en-GB" w:eastAsia="en-GB"/>
              </w:rPr>
              <w:t xml:space="preserve"> Checklist (CBCL) </w:t>
            </w:r>
          </w:p>
        </w:tc>
        <w:tc>
          <w:tcPr>
            <w:tcW w:w="5102" w:type="dxa"/>
            <w:shd w:val="clear" w:color="auto" w:fill="auto"/>
            <w:hideMark/>
          </w:tcPr>
          <w:p w14:paraId="0949C087" w14:textId="77777777" w:rsidR="00E60B7D" w:rsidRPr="00E169A0" w:rsidRDefault="00E60B7D" w:rsidP="006733D7">
            <w:pPr>
              <w:spacing w:after="0" w:line="240" w:lineRule="auto"/>
              <w:rPr>
                <w:sz w:val="16"/>
                <w:szCs w:val="16"/>
              </w:rPr>
            </w:pPr>
            <w:r w:rsidRPr="00E169A0">
              <w:rPr>
                <w:rFonts w:ascii="Calibri" w:eastAsia="Times New Roman" w:hAnsi="Calibri" w:cs="Calibri"/>
                <w:color w:val="000000"/>
                <w:sz w:val="16"/>
                <w:szCs w:val="16"/>
                <w:lang w:val="en-GB" w:eastAsia="en-GB"/>
              </w:rPr>
              <w:t xml:space="preserve">[treatment </w:t>
            </w:r>
            <w:proofErr w:type="spellStart"/>
            <w:r w:rsidRPr="00E169A0">
              <w:rPr>
                <w:rFonts w:ascii="Calibri" w:eastAsia="Times New Roman" w:hAnsi="Calibri" w:cs="Calibri"/>
                <w:color w:val="000000"/>
                <w:sz w:val="16"/>
                <w:szCs w:val="16"/>
                <w:lang w:val="en-GB" w:eastAsia="en-GB"/>
              </w:rPr>
              <w:t>coef</w:t>
            </w:r>
            <w:proofErr w:type="spellEnd"/>
            <w:r w:rsidRPr="00E169A0">
              <w:rPr>
                <w:rFonts w:ascii="Calibri" w:eastAsia="Times New Roman" w:hAnsi="Calibri" w:cs="Calibri"/>
                <w:color w:val="000000"/>
                <w:sz w:val="16"/>
                <w:szCs w:val="16"/>
                <w:lang w:val="en-GB" w:eastAsia="en-GB"/>
              </w:rPr>
              <w:t xml:space="preserve">, </w:t>
            </w:r>
            <w:proofErr w:type="gramStart"/>
            <w:r w:rsidRPr="00E169A0">
              <w:rPr>
                <w:rFonts w:ascii="Calibri" w:eastAsia="Times New Roman" w:hAnsi="Calibri" w:cs="Calibri"/>
                <w:color w:val="000000"/>
                <w:sz w:val="16"/>
                <w:szCs w:val="16"/>
                <w:lang w:val="en-GB" w:eastAsia="en-GB"/>
              </w:rPr>
              <w:t>SE][</w:t>
            </w:r>
            <w:proofErr w:type="gramEnd"/>
            <w:r w:rsidRPr="00E169A0">
              <w:rPr>
                <w:rFonts w:ascii="Calibri" w:eastAsia="Times New Roman" w:hAnsi="Calibri" w:cs="Calibri"/>
                <w:color w:val="000000"/>
                <w:sz w:val="16"/>
                <w:szCs w:val="16"/>
                <w:lang w:val="en-GB" w:eastAsia="en-GB"/>
              </w:rPr>
              <w:t xml:space="preserve">waitlist </w:t>
            </w:r>
            <w:proofErr w:type="spellStart"/>
            <w:r w:rsidRPr="00E169A0">
              <w:rPr>
                <w:rFonts w:ascii="Calibri" w:eastAsia="Times New Roman" w:hAnsi="Calibri" w:cs="Calibri"/>
                <w:color w:val="000000"/>
                <w:sz w:val="16"/>
                <w:szCs w:val="16"/>
                <w:lang w:val="en-GB" w:eastAsia="en-GB"/>
              </w:rPr>
              <w:t>coef</w:t>
            </w:r>
            <w:proofErr w:type="spellEnd"/>
            <w:r w:rsidRPr="00E169A0">
              <w:rPr>
                <w:rFonts w:ascii="Calibri" w:eastAsia="Times New Roman" w:hAnsi="Calibri" w:cs="Calibri"/>
                <w:color w:val="000000"/>
                <w:sz w:val="16"/>
                <w:szCs w:val="16"/>
                <w:lang w:val="en-GB" w:eastAsia="en-GB"/>
              </w:rPr>
              <w:t>, SE], comparison p-value], *p &lt; .10, **p &lt; .05</w:t>
            </w:r>
          </w:p>
          <w:p w14:paraId="6D6BA659" w14:textId="77777777" w:rsidR="00E60B7D" w:rsidRPr="00E169A0" w:rsidRDefault="00E60B7D" w:rsidP="006733D7">
            <w:pPr>
              <w:spacing w:after="0" w:line="240" w:lineRule="auto"/>
              <w:rPr>
                <w:sz w:val="16"/>
                <w:szCs w:val="16"/>
              </w:rPr>
            </w:pPr>
          </w:p>
          <w:p w14:paraId="55D9A415" w14:textId="77777777" w:rsidR="00E60B7D" w:rsidRPr="00E169A0" w:rsidRDefault="00E60B7D" w:rsidP="006733D7">
            <w:pPr>
              <w:spacing w:after="0" w:line="240" w:lineRule="auto"/>
              <w:rPr>
                <w:rFonts w:ascii="Calibri" w:eastAsia="Times New Roman" w:hAnsi="Calibri" w:cs="Calibri"/>
                <w:color w:val="000000"/>
                <w:sz w:val="16"/>
                <w:szCs w:val="16"/>
                <w:lang w:val="en-GB" w:eastAsia="en-GB"/>
              </w:rPr>
            </w:pPr>
            <w:r w:rsidRPr="00E169A0">
              <w:rPr>
                <w:sz w:val="16"/>
                <w:szCs w:val="16"/>
              </w:rPr>
              <w:t>According to the parent report, treated children show marked reductions in hyperactive and impulsive (</w:t>
            </w:r>
            <w:r w:rsidRPr="00E169A0">
              <w:rPr>
                <w:rFonts w:ascii="Calibri" w:eastAsia="Times New Roman" w:hAnsi="Calibri" w:cs="Calibri"/>
                <w:color w:val="000000"/>
                <w:sz w:val="16"/>
                <w:szCs w:val="16"/>
                <w:lang w:val="en-GB" w:eastAsia="en-GB"/>
              </w:rPr>
              <w:t>-0.12*, 0.05] [-0.10, 0.11], ns)</w:t>
            </w:r>
            <w:r w:rsidRPr="00E169A0">
              <w:rPr>
                <w:sz w:val="16"/>
                <w:szCs w:val="16"/>
              </w:rPr>
              <w:t>, oppositional or defiant (</w:t>
            </w:r>
            <w:r w:rsidRPr="00E169A0">
              <w:rPr>
                <w:rFonts w:ascii="Calibri" w:eastAsia="Times New Roman" w:hAnsi="Calibri" w:cs="Calibri"/>
                <w:color w:val="000000"/>
                <w:sz w:val="16"/>
                <w:szCs w:val="16"/>
                <w:lang w:val="en-GB" w:eastAsia="en-GB"/>
              </w:rPr>
              <w:t>[-0.15*, 0.05] [0.09, 0.10], p &lt; .05)</w:t>
            </w:r>
            <w:r>
              <w:rPr>
                <w:rFonts w:ascii="Calibri" w:eastAsia="Times New Roman" w:hAnsi="Calibri" w:cs="Calibri"/>
                <w:color w:val="000000"/>
                <w:sz w:val="16"/>
                <w:szCs w:val="16"/>
                <w:lang w:val="en-GB" w:eastAsia="en-GB"/>
              </w:rPr>
              <w:t xml:space="preserve"> </w:t>
            </w:r>
            <w:r w:rsidRPr="00E169A0">
              <w:rPr>
                <w:sz w:val="16"/>
                <w:szCs w:val="16"/>
              </w:rPr>
              <w:t>and aggressive behavior (</w:t>
            </w:r>
            <w:r w:rsidRPr="00E169A0">
              <w:rPr>
                <w:rFonts w:ascii="Calibri" w:eastAsia="Times New Roman" w:hAnsi="Calibri" w:cs="Calibri"/>
                <w:color w:val="000000"/>
                <w:sz w:val="16"/>
                <w:szCs w:val="16"/>
                <w:lang w:val="en-GB" w:eastAsia="en-GB"/>
              </w:rPr>
              <w:t>[-1.42*, 0.76] [1.39, 1.24], p &lt; .10)</w:t>
            </w:r>
            <w:r w:rsidRPr="00E169A0">
              <w:rPr>
                <w:sz w:val="16"/>
                <w:szCs w:val="16"/>
              </w:rPr>
              <w:t>, and marked improvement in peer relationships (</w:t>
            </w:r>
            <w:r w:rsidRPr="00E169A0">
              <w:rPr>
                <w:rFonts w:ascii="Calibri" w:eastAsia="Times New Roman" w:hAnsi="Calibri" w:cs="Calibri"/>
                <w:color w:val="000000"/>
                <w:sz w:val="16"/>
                <w:szCs w:val="16"/>
                <w:lang w:val="en-GB" w:eastAsia="en-GB"/>
              </w:rPr>
              <w:t>[-0.33*, 0.15] [0.16, 0.18], p &lt; .06)</w:t>
            </w:r>
            <w:r w:rsidRPr="00E169A0">
              <w:rPr>
                <w:sz w:val="16"/>
                <w:szCs w:val="16"/>
              </w:rPr>
              <w:t>. Teachers observe treatment-related group differences in inattention ([</w:t>
            </w:r>
            <w:r w:rsidRPr="00E169A0">
              <w:rPr>
                <w:rFonts w:ascii="Calibri" w:eastAsia="Times New Roman" w:hAnsi="Calibri" w:cs="Calibri"/>
                <w:color w:val="000000"/>
                <w:sz w:val="16"/>
                <w:szCs w:val="16"/>
                <w:lang w:val="en-GB" w:eastAsia="en-GB"/>
              </w:rPr>
              <w:t>0.01, 0.06] [0.06, 0.11] ns)</w:t>
            </w:r>
            <w:r w:rsidRPr="00E169A0">
              <w:rPr>
                <w:sz w:val="16"/>
                <w:szCs w:val="16"/>
              </w:rPr>
              <w:t>, academic functioning (</w:t>
            </w:r>
            <w:r w:rsidRPr="00E169A0">
              <w:rPr>
                <w:rFonts w:ascii="Calibri" w:eastAsia="Times New Roman" w:hAnsi="Calibri" w:cs="Calibri"/>
                <w:color w:val="000000"/>
                <w:sz w:val="16"/>
                <w:szCs w:val="16"/>
                <w:lang w:val="en-GB" w:eastAsia="en-GB"/>
              </w:rPr>
              <w:t>[0.08, 0.24] [-0.05, 0.33], ns)</w:t>
            </w:r>
            <w:r w:rsidRPr="00E169A0">
              <w:rPr>
                <w:sz w:val="16"/>
                <w:szCs w:val="16"/>
              </w:rPr>
              <w:t>, and the student-teacher relationship.</w:t>
            </w:r>
          </w:p>
        </w:tc>
      </w:tr>
      <w:tr w:rsidR="00E60B7D" w:rsidRPr="00B949C8" w14:paraId="78FA09AC" w14:textId="77777777" w:rsidTr="006733D7">
        <w:trPr>
          <w:trHeight w:val="5220"/>
        </w:trPr>
        <w:tc>
          <w:tcPr>
            <w:tcW w:w="1197" w:type="dxa"/>
            <w:shd w:val="clear" w:color="auto" w:fill="auto"/>
            <w:hideMark/>
          </w:tcPr>
          <w:p w14:paraId="45C345F8"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proofErr w:type="spellStart"/>
            <w:r w:rsidRPr="00D6298E">
              <w:rPr>
                <w:rFonts w:ascii="Calibri" w:eastAsia="Times New Roman" w:hAnsi="Calibri" w:cs="Calibri"/>
                <w:b/>
                <w:color w:val="000000"/>
                <w:sz w:val="16"/>
                <w:szCs w:val="16"/>
                <w:lang w:val="en-GB" w:eastAsia="en-GB"/>
              </w:rPr>
              <w:lastRenderedPageBreak/>
              <w:t>Pfiffner</w:t>
            </w:r>
            <w:proofErr w:type="spellEnd"/>
            <w:r w:rsidRPr="00D6298E">
              <w:rPr>
                <w:rFonts w:ascii="Calibri" w:eastAsia="Times New Roman" w:hAnsi="Calibri" w:cs="Calibri"/>
                <w:b/>
                <w:color w:val="000000"/>
                <w:sz w:val="16"/>
                <w:szCs w:val="16"/>
                <w:lang w:val="en-GB" w:eastAsia="en-GB"/>
              </w:rPr>
              <w:t xml:space="preserve"> (2016); USA</w:t>
            </w:r>
          </w:p>
        </w:tc>
        <w:tc>
          <w:tcPr>
            <w:tcW w:w="992" w:type="dxa"/>
            <w:shd w:val="clear" w:color="auto" w:fill="auto"/>
            <w:hideMark/>
          </w:tcPr>
          <w:p w14:paraId="6F6002F3"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RCT</w:t>
            </w:r>
          </w:p>
        </w:tc>
        <w:tc>
          <w:tcPr>
            <w:tcW w:w="1352" w:type="dxa"/>
            <w:shd w:val="clear" w:color="auto" w:fill="auto"/>
            <w:hideMark/>
          </w:tcPr>
          <w:p w14:paraId="515E0589"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58BD4D50">
              <w:rPr>
                <w:rFonts w:ascii="Calibri" w:eastAsia="Times New Roman" w:hAnsi="Calibri" w:cs="Calibri"/>
                <w:color w:val="000000" w:themeColor="text1"/>
                <w:sz w:val="16"/>
                <w:szCs w:val="16"/>
                <w:lang w:val="en-GB" w:eastAsia="en-GB"/>
              </w:rPr>
              <w:t>To evaluate the efficacy of the Collaborative Life Skills (CLS) psychosocial intervention.</w:t>
            </w:r>
          </w:p>
        </w:tc>
        <w:tc>
          <w:tcPr>
            <w:tcW w:w="2305" w:type="dxa"/>
            <w:gridSpan w:val="2"/>
          </w:tcPr>
          <w:p w14:paraId="1F0729EB" w14:textId="77777777" w:rsidR="00E60B7D" w:rsidRPr="00A024B1" w:rsidRDefault="00E60B7D" w:rsidP="006733D7">
            <w:pPr>
              <w:spacing w:after="0" w:line="240" w:lineRule="auto"/>
              <w:rPr>
                <w:rFonts w:ascii="Calibri" w:eastAsia="Times New Roman" w:hAnsi="Calibri" w:cs="Calibri"/>
                <w:color w:val="000000"/>
                <w:sz w:val="16"/>
                <w:szCs w:val="16"/>
                <w:lang w:val="en-GB" w:eastAsia="en-GB"/>
              </w:rPr>
            </w:pPr>
            <w:r w:rsidRPr="00A024B1">
              <w:rPr>
                <w:rFonts w:ascii="Calibri" w:eastAsia="Times New Roman" w:hAnsi="Calibri" w:cs="Calibri"/>
                <w:color w:val="000000"/>
                <w:sz w:val="16"/>
                <w:szCs w:val="16"/>
                <w:lang w:val="en-GB" w:eastAsia="en-GB"/>
              </w:rPr>
              <w:t>Multiple factors</w:t>
            </w:r>
          </w:p>
          <w:p w14:paraId="70DFEB58" w14:textId="77777777" w:rsidR="00E60B7D" w:rsidRPr="00A024B1" w:rsidRDefault="00E60B7D" w:rsidP="006733D7">
            <w:pPr>
              <w:spacing w:after="0" w:line="240" w:lineRule="auto"/>
              <w:rPr>
                <w:rFonts w:ascii="Calibri" w:eastAsia="Times New Roman" w:hAnsi="Calibri" w:cs="Calibri"/>
                <w:color w:val="000000"/>
                <w:sz w:val="16"/>
                <w:szCs w:val="16"/>
                <w:lang w:val="en-GB" w:eastAsia="en-GB"/>
              </w:rPr>
            </w:pPr>
          </w:p>
          <w:p w14:paraId="59547A0A" w14:textId="77777777" w:rsidR="00E60B7D" w:rsidRPr="00A024B1" w:rsidRDefault="00E60B7D" w:rsidP="006733D7">
            <w:pPr>
              <w:spacing w:after="0" w:line="240" w:lineRule="auto"/>
              <w:rPr>
                <w:rFonts w:ascii="Calibri" w:eastAsia="Times New Roman" w:hAnsi="Calibri" w:cs="Calibri"/>
                <w:color w:val="000000"/>
                <w:sz w:val="16"/>
                <w:szCs w:val="16"/>
                <w:lang w:val="en-GB" w:eastAsia="en-GB"/>
              </w:rPr>
            </w:pPr>
            <w:r w:rsidRPr="00A024B1">
              <w:rPr>
                <w:sz w:val="16"/>
                <w:szCs w:val="16"/>
              </w:rPr>
              <w:t>CLS is a 12-week intervention consisting of integrated school, parent, and student treatments delivered by school-based mental health providers. The classroom intervention consisted of a school– home daily report card, homework plan, and classroom accommodations as needed (e.g., preferential seating). Parent training included effective use of commands, rewards, and discipline, plus strategies (e.g., homework time, organization, independence in completing daily routines, peer interactions, and social skills) and stress management.</w:t>
            </w:r>
            <w:r>
              <w:t xml:space="preserve"> </w:t>
            </w:r>
            <w:r w:rsidRPr="00F01349">
              <w:rPr>
                <w:rFonts w:ascii="Calibri" w:hAnsi="Calibri" w:cs="Calibri"/>
                <w:sz w:val="16"/>
                <w:szCs w:val="16"/>
              </w:rPr>
              <w:t>Child social skills modules included good sportsmanship, accepting consequences, assertion, dealing with teasing, problem solving.</w:t>
            </w:r>
            <w:r>
              <w:t xml:space="preserve"> </w:t>
            </w:r>
            <w:r w:rsidRPr="00384778">
              <w:rPr>
                <w:sz w:val="16"/>
                <w:szCs w:val="16"/>
              </w:rPr>
              <w:t>Control condition received school and community services as usual.</w:t>
            </w:r>
          </w:p>
        </w:tc>
        <w:tc>
          <w:tcPr>
            <w:tcW w:w="1818" w:type="dxa"/>
            <w:shd w:val="clear" w:color="auto" w:fill="auto"/>
            <w:hideMark/>
          </w:tcPr>
          <w:p w14:paraId="18DAC134"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24 schools</w:t>
            </w:r>
            <w:r w:rsidRPr="006F1790">
              <w:rPr>
                <w:rFonts w:ascii="Calibri" w:eastAsia="Times New Roman" w:hAnsi="Calibri" w:cs="Calibri"/>
                <w:color w:val="000000"/>
                <w:sz w:val="16"/>
                <w:szCs w:val="16"/>
                <w:lang w:val="en-GB" w:eastAsia="en-GB"/>
              </w:rPr>
              <w:br/>
              <w:t>135 baseline</w:t>
            </w:r>
            <w:r w:rsidRPr="006F1790">
              <w:rPr>
                <w:rFonts w:ascii="Calibri" w:eastAsia="Times New Roman" w:hAnsi="Calibri" w:cs="Calibri"/>
                <w:color w:val="000000"/>
                <w:sz w:val="16"/>
                <w:szCs w:val="16"/>
                <w:lang w:val="en-GB" w:eastAsia="en-GB"/>
              </w:rPr>
              <w:br/>
              <w:t>134 analysed</w:t>
            </w:r>
          </w:p>
          <w:p w14:paraId="1B32AD20"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Grades 2-5</w:t>
            </w:r>
          </w:p>
          <w:p w14:paraId="0228782D"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27% White, 10% Black, 23% Latino, 20% Asian, 20% multiracial</w:t>
            </w:r>
          </w:p>
          <w:p w14:paraId="6596F7C4"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54.6% of students qualified for free or reduced lunch</w:t>
            </w:r>
          </w:p>
          <w:p w14:paraId="6BABF47E"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Parent education: 61% college graduates </w:t>
            </w:r>
          </w:p>
          <w:p w14:paraId="3ECF71E5"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71% male</w:t>
            </w:r>
            <w:r w:rsidRPr="006F1790">
              <w:rPr>
                <w:rFonts w:ascii="Calibri" w:eastAsia="Times New Roman" w:hAnsi="Calibri" w:cs="Calibri"/>
                <w:color w:val="000000"/>
                <w:sz w:val="16"/>
                <w:szCs w:val="16"/>
                <w:lang w:val="en-GB" w:eastAsia="en-GB"/>
              </w:rPr>
              <w:br/>
              <w:t>mean 8</w:t>
            </w:r>
            <w:r>
              <w:rPr>
                <w:rFonts w:ascii="Calibri" w:eastAsia="Times New Roman" w:hAnsi="Calibri" w:cs="Calibri"/>
                <w:color w:val="000000"/>
                <w:sz w:val="16"/>
                <w:szCs w:val="16"/>
                <w:lang w:val="en-GB" w:eastAsia="en-GB"/>
              </w:rPr>
              <w:t>.4</w:t>
            </w:r>
            <w:r w:rsidRPr="006F1790">
              <w:rPr>
                <w:rFonts w:ascii="Calibri" w:eastAsia="Times New Roman" w:hAnsi="Calibri" w:cs="Calibri"/>
                <w:color w:val="000000"/>
                <w:sz w:val="16"/>
                <w:szCs w:val="16"/>
                <w:lang w:val="en-GB" w:eastAsia="en-GB"/>
              </w:rPr>
              <w:t xml:space="preserve"> years</w:t>
            </w:r>
          </w:p>
        </w:tc>
        <w:tc>
          <w:tcPr>
            <w:tcW w:w="1046" w:type="dxa"/>
            <w:shd w:val="clear" w:color="auto" w:fill="auto"/>
            <w:hideMark/>
          </w:tcPr>
          <w:p w14:paraId="37513C3A"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Primary schools</w:t>
            </w:r>
          </w:p>
        </w:tc>
        <w:tc>
          <w:tcPr>
            <w:tcW w:w="1985" w:type="dxa"/>
            <w:shd w:val="clear" w:color="auto" w:fill="auto"/>
            <w:hideMark/>
          </w:tcPr>
          <w:p w14:paraId="4280555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ADHD and ODD symptoms: Child Symptom Inventory (CSI)</w:t>
            </w:r>
            <w:r w:rsidRPr="006F1790">
              <w:rPr>
                <w:rFonts w:ascii="Calibri" w:eastAsia="Times New Roman" w:hAnsi="Calibri" w:cs="Calibri"/>
                <w:color w:val="000000"/>
                <w:sz w:val="16"/>
                <w:szCs w:val="16"/>
                <w:lang w:val="en-GB" w:eastAsia="en-GB"/>
              </w:rPr>
              <w:br/>
              <w:t>Cross-situational impairment (home and school): Parent and teacher Impairment Rating Scales</w:t>
            </w:r>
            <w:r w:rsidRPr="006F1790">
              <w:rPr>
                <w:rFonts w:ascii="Calibri" w:eastAsia="Times New Roman" w:hAnsi="Calibri" w:cs="Calibri"/>
                <w:color w:val="000000"/>
                <w:sz w:val="16"/>
                <w:szCs w:val="16"/>
                <w:lang w:val="en-GB" w:eastAsia="en-GB"/>
              </w:rPr>
              <w:br/>
              <w:t>Social Skills: Parent and teacher versions of the Social Skills</w:t>
            </w:r>
            <w:r w:rsidRPr="006F1790">
              <w:rPr>
                <w:rFonts w:ascii="Calibri" w:eastAsia="Times New Roman" w:hAnsi="Calibri" w:cs="Calibri"/>
                <w:color w:val="000000"/>
                <w:sz w:val="16"/>
                <w:szCs w:val="16"/>
                <w:lang w:val="en-GB" w:eastAsia="en-GB"/>
              </w:rPr>
              <w:br/>
              <w:t>Improvement System (SSIS)</w:t>
            </w:r>
          </w:p>
        </w:tc>
        <w:tc>
          <w:tcPr>
            <w:tcW w:w="5102" w:type="dxa"/>
            <w:shd w:val="clear" w:color="auto" w:fill="auto"/>
            <w:hideMark/>
          </w:tcPr>
          <w:p w14:paraId="50569D08"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Cohen’s d</w:t>
            </w:r>
            <w:r>
              <w:rPr>
                <w:rFonts w:ascii="Calibri" w:eastAsia="Times New Roman" w:hAnsi="Calibri" w:cs="Calibri"/>
                <w:color w:val="000000"/>
                <w:sz w:val="16"/>
                <w:szCs w:val="16"/>
                <w:lang w:val="en-GB" w:eastAsia="en-GB"/>
              </w:rPr>
              <w:t>/Odds Ratio</w:t>
            </w:r>
            <w:r w:rsidRPr="006F1790">
              <w:rPr>
                <w:rFonts w:ascii="Calibri" w:eastAsia="Times New Roman" w:hAnsi="Calibri" w:cs="Calibri"/>
                <w:color w:val="000000"/>
                <w:sz w:val="16"/>
                <w:szCs w:val="16"/>
                <w:lang w:val="en-GB" w:eastAsia="en-GB"/>
              </w:rPr>
              <w:t xml:space="preserve"> (95% CI), p value</w:t>
            </w:r>
          </w:p>
          <w:p w14:paraId="25D31F1D" w14:textId="77777777" w:rsidR="00E60B7D" w:rsidRPr="00B866F0" w:rsidRDefault="00E60B7D" w:rsidP="006733D7">
            <w:pPr>
              <w:spacing w:after="0" w:line="240" w:lineRule="auto"/>
              <w:rPr>
                <w:sz w:val="16"/>
                <w:szCs w:val="16"/>
              </w:rPr>
            </w:pPr>
            <w:r w:rsidRPr="00B866F0">
              <w:rPr>
                <w:sz w:val="16"/>
                <w:szCs w:val="16"/>
              </w:rPr>
              <w:t xml:space="preserve">*Significant after within-domain </w:t>
            </w:r>
            <w:proofErr w:type="spellStart"/>
            <w:r w:rsidRPr="00B866F0">
              <w:rPr>
                <w:sz w:val="16"/>
                <w:szCs w:val="16"/>
              </w:rPr>
              <w:t>Benjamini</w:t>
            </w:r>
            <w:proofErr w:type="spellEnd"/>
            <w:r w:rsidRPr="00B866F0">
              <w:rPr>
                <w:sz w:val="16"/>
                <w:szCs w:val="16"/>
              </w:rPr>
              <w:t>-Hochberg false discovery rate correction</w:t>
            </w:r>
          </w:p>
          <w:p w14:paraId="2F5D61E5" w14:textId="77777777" w:rsidR="00E60B7D" w:rsidRDefault="00E60B7D" w:rsidP="006733D7">
            <w:pPr>
              <w:spacing w:after="0" w:line="240" w:lineRule="auto"/>
            </w:pPr>
          </w:p>
          <w:p w14:paraId="2C81572C"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7F5D67">
              <w:rPr>
                <w:sz w:val="16"/>
                <w:szCs w:val="16"/>
              </w:rPr>
              <w:t xml:space="preserve">Students from schools assigned to CLS compared with those assigned to usual services had significantly greater improvement on parent </w:t>
            </w:r>
            <w:r>
              <w:rPr>
                <w:sz w:val="16"/>
                <w:szCs w:val="16"/>
              </w:rPr>
              <w:t xml:space="preserve">(P) </w:t>
            </w:r>
            <w:r w:rsidRPr="007F5D67">
              <w:rPr>
                <w:sz w:val="16"/>
                <w:szCs w:val="16"/>
              </w:rPr>
              <w:t>and teacher</w:t>
            </w:r>
            <w:r>
              <w:rPr>
                <w:sz w:val="16"/>
                <w:szCs w:val="16"/>
              </w:rPr>
              <w:t xml:space="preserve"> (T)</w:t>
            </w:r>
            <w:r w:rsidRPr="007F5D67">
              <w:rPr>
                <w:sz w:val="16"/>
                <w:szCs w:val="16"/>
              </w:rPr>
              <w:t xml:space="preserve"> ratings of ADHD symptom severity (P </w:t>
            </w:r>
            <w:r w:rsidRPr="007F5D67">
              <w:rPr>
                <w:rFonts w:ascii="Calibri" w:eastAsia="Times New Roman" w:hAnsi="Calibri" w:cs="Calibri"/>
                <w:color w:val="000000"/>
                <w:sz w:val="16"/>
                <w:szCs w:val="16"/>
                <w:lang w:val="en-GB" w:eastAsia="en-GB"/>
              </w:rPr>
              <w:t xml:space="preserve">-1.05 (-1.42, -0.69), .0002*; T -0.67 (-1.02, -0.32), .0032*) </w:t>
            </w:r>
            <w:r w:rsidRPr="007F5D67">
              <w:rPr>
                <w:sz w:val="16"/>
                <w:szCs w:val="16"/>
              </w:rPr>
              <w:t>and organizational functioning</w:t>
            </w:r>
            <w:r w:rsidRPr="007F5D67">
              <w:rPr>
                <w:rFonts w:ascii="Calibri" w:eastAsia="Times New Roman" w:hAnsi="Calibri" w:cs="Calibri"/>
                <w:color w:val="000000"/>
                <w:sz w:val="16"/>
                <w:szCs w:val="16"/>
                <w:lang w:val="en-GB" w:eastAsia="en-GB"/>
              </w:rPr>
              <w:t xml:space="preserve"> (P -1.09 (-1.46, -0.72), .0393*</w:t>
            </w:r>
            <w:r>
              <w:rPr>
                <w:rFonts w:ascii="Calibri" w:eastAsia="Times New Roman" w:hAnsi="Calibri" w:cs="Calibri"/>
                <w:color w:val="000000"/>
                <w:sz w:val="16"/>
                <w:szCs w:val="16"/>
                <w:lang w:val="en-GB" w:eastAsia="en-GB"/>
              </w:rPr>
              <w:t xml:space="preserve">; </w:t>
            </w:r>
            <w:r w:rsidRPr="007F5D67">
              <w:rPr>
                <w:rFonts w:ascii="Calibri" w:eastAsia="Times New Roman" w:hAnsi="Calibri" w:cs="Calibri"/>
                <w:color w:val="000000"/>
                <w:sz w:val="16"/>
                <w:szCs w:val="16"/>
                <w:lang w:val="en-GB" w:eastAsia="en-GB"/>
              </w:rPr>
              <w:t>T -0.68 (-1.03, -0.33), .0001*)</w:t>
            </w:r>
            <w:r w:rsidRPr="007F5D67">
              <w:rPr>
                <w:sz w:val="16"/>
                <w:szCs w:val="16"/>
              </w:rPr>
              <w:t xml:space="preserve"> and parent ratings of oppositional defiant disorder symptoms (</w:t>
            </w:r>
            <w:r w:rsidRPr="007F5D67">
              <w:rPr>
                <w:rFonts w:ascii="Calibri" w:eastAsia="Times New Roman" w:hAnsi="Calibri" w:cs="Calibri"/>
                <w:color w:val="000000"/>
                <w:sz w:val="16"/>
                <w:szCs w:val="16"/>
                <w:lang w:val="en-GB" w:eastAsia="en-GB"/>
              </w:rPr>
              <w:t>-1.08 (-1.45, -0.71), .0002*)</w:t>
            </w:r>
            <w:r w:rsidRPr="007F5D67">
              <w:rPr>
                <w:sz w:val="16"/>
                <w:szCs w:val="16"/>
              </w:rPr>
              <w:t xml:space="preserve"> and social/interpersonal skills (</w:t>
            </w:r>
            <w:r w:rsidRPr="007F5D67">
              <w:rPr>
                <w:rFonts w:ascii="Calibri" w:eastAsia="Times New Roman" w:hAnsi="Calibri" w:cs="Calibri"/>
                <w:color w:val="000000"/>
                <w:sz w:val="16"/>
                <w:szCs w:val="16"/>
                <w:lang w:val="en-GB" w:eastAsia="en-GB"/>
              </w:rPr>
              <w:t>0.39 (0.04, 0.74), .0034*)</w:t>
            </w:r>
            <w:r w:rsidRPr="007F5D67">
              <w:rPr>
                <w:sz w:val="16"/>
                <w:szCs w:val="16"/>
              </w:rPr>
              <w:t>.</w:t>
            </w:r>
          </w:p>
        </w:tc>
      </w:tr>
      <w:tr w:rsidR="00E60B7D" w:rsidRPr="00B949C8" w14:paraId="25360FAE" w14:textId="77777777" w:rsidTr="006733D7">
        <w:trPr>
          <w:trHeight w:val="8190"/>
        </w:trPr>
        <w:tc>
          <w:tcPr>
            <w:tcW w:w="1197" w:type="dxa"/>
            <w:shd w:val="clear" w:color="auto" w:fill="auto"/>
            <w:hideMark/>
          </w:tcPr>
          <w:p w14:paraId="2B5211C2"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lastRenderedPageBreak/>
              <w:t>Young (2011); UK</w:t>
            </w:r>
          </w:p>
        </w:tc>
        <w:tc>
          <w:tcPr>
            <w:tcW w:w="992" w:type="dxa"/>
            <w:shd w:val="clear" w:color="auto" w:fill="auto"/>
            <w:hideMark/>
          </w:tcPr>
          <w:p w14:paraId="06800623"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Cohort analytic</w:t>
            </w:r>
          </w:p>
        </w:tc>
        <w:tc>
          <w:tcPr>
            <w:tcW w:w="1352" w:type="dxa"/>
            <w:shd w:val="clear" w:color="auto" w:fill="auto"/>
            <w:hideMark/>
          </w:tcPr>
          <w:p w14:paraId="78782B3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To explore if school context</w:t>
            </w:r>
            <w:r>
              <w:rPr>
                <w:rFonts w:ascii="Calibri" w:eastAsia="Times New Roman" w:hAnsi="Calibri" w:cs="Calibri"/>
                <w:color w:val="000000"/>
                <w:sz w:val="16"/>
                <w:szCs w:val="16"/>
                <w:lang w:val="en-GB" w:eastAsia="en-GB"/>
              </w:rPr>
              <w:t xml:space="preserve"> measured by pupil rating of school connectedness and perceptions of school environment</w:t>
            </w:r>
            <w:r w:rsidRPr="006F1790">
              <w:rPr>
                <w:rFonts w:ascii="Calibri" w:eastAsia="Times New Roman" w:hAnsi="Calibri" w:cs="Calibri"/>
                <w:color w:val="000000"/>
                <w:sz w:val="16"/>
                <w:szCs w:val="16"/>
                <w:lang w:val="en-GB" w:eastAsia="en-GB"/>
              </w:rPr>
              <w:t xml:space="preserve"> is associated with rates of attempted suicide and suicide-risk at age 15 and self-harm at age 19</w:t>
            </w:r>
            <w:r>
              <w:rPr>
                <w:rFonts w:ascii="Calibri" w:eastAsia="Times New Roman" w:hAnsi="Calibri" w:cs="Calibri"/>
                <w:color w:val="000000"/>
                <w:sz w:val="16"/>
                <w:szCs w:val="16"/>
                <w:lang w:val="en-GB" w:eastAsia="en-GB"/>
              </w:rPr>
              <w:t>.</w:t>
            </w:r>
          </w:p>
        </w:tc>
        <w:tc>
          <w:tcPr>
            <w:tcW w:w="2305" w:type="dxa"/>
            <w:gridSpan w:val="2"/>
          </w:tcPr>
          <w:p w14:paraId="351E567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Values</w:t>
            </w:r>
          </w:p>
        </w:tc>
        <w:tc>
          <w:tcPr>
            <w:tcW w:w="1818" w:type="dxa"/>
            <w:shd w:val="clear" w:color="auto" w:fill="auto"/>
            <w:hideMark/>
          </w:tcPr>
          <w:p w14:paraId="67E7CE59"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43 schools</w:t>
            </w:r>
            <w:r w:rsidRPr="006F1790">
              <w:rPr>
                <w:rFonts w:ascii="Calibri" w:eastAsia="Times New Roman" w:hAnsi="Calibri" w:cs="Calibri"/>
                <w:color w:val="000000"/>
                <w:sz w:val="16"/>
                <w:szCs w:val="16"/>
                <w:lang w:val="en-GB" w:eastAsia="en-GB"/>
              </w:rPr>
              <w:br/>
              <w:t>2586 baseline</w:t>
            </w:r>
          </w:p>
          <w:p w14:paraId="42E4123C"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2196 at 4 years</w:t>
            </w:r>
          </w:p>
          <w:p w14:paraId="429C62D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1258 at 8 years</w:t>
            </w:r>
            <w:r w:rsidRPr="006F1790">
              <w:rPr>
                <w:rFonts w:ascii="Calibri" w:eastAsia="Times New Roman" w:hAnsi="Calibri" w:cs="Calibri"/>
                <w:color w:val="000000"/>
                <w:sz w:val="16"/>
                <w:szCs w:val="16"/>
                <w:lang w:val="en-GB" w:eastAsia="en-GB"/>
              </w:rPr>
              <w:br/>
              <w:t xml:space="preserve">mean </w:t>
            </w:r>
            <w:r>
              <w:rPr>
                <w:rFonts w:ascii="Calibri" w:eastAsia="Times New Roman" w:hAnsi="Calibri" w:cs="Calibri"/>
                <w:color w:val="000000"/>
                <w:sz w:val="16"/>
                <w:szCs w:val="16"/>
                <w:lang w:val="en-GB" w:eastAsia="en-GB"/>
              </w:rPr>
              <w:t xml:space="preserve">(at baseline) </w:t>
            </w:r>
            <w:r w:rsidRPr="006F1790">
              <w:rPr>
                <w:rFonts w:ascii="Calibri" w:eastAsia="Times New Roman" w:hAnsi="Calibri" w:cs="Calibri"/>
                <w:color w:val="000000"/>
                <w:sz w:val="16"/>
                <w:szCs w:val="16"/>
                <w:lang w:val="en-GB" w:eastAsia="en-GB"/>
              </w:rPr>
              <w:t>11 years</w:t>
            </w:r>
          </w:p>
        </w:tc>
        <w:tc>
          <w:tcPr>
            <w:tcW w:w="1046" w:type="dxa"/>
            <w:shd w:val="clear" w:color="auto" w:fill="auto"/>
            <w:hideMark/>
          </w:tcPr>
          <w:p w14:paraId="048879D2"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Secondary schools</w:t>
            </w:r>
          </w:p>
        </w:tc>
        <w:tc>
          <w:tcPr>
            <w:tcW w:w="1985" w:type="dxa"/>
            <w:shd w:val="clear" w:color="auto" w:fill="auto"/>
            <w:hideMark/>
          </w:tcPr>
          <w:p w14:paraId="02B62B1C"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Suicidality: attempted suicide, suicide risk and self-harm assessed in psychiatric interview</w:t>
            </w:r>
            <w:r w:rsidRPr="006F1790">
              <w:rPr>
                <w:rFonts w:ascii="Calibri" w:eastAsia="Times New Roman" w:hAnsi="Calibri" w:cs="Calibri"/>
                <w:color w:val="000000"/>
                <w:sz w:val="16"/>
                <w:szCs w:val="16"/>
                <w:lang w:val="en-GB" w:eastAsia="en-GB"/>
              </w:rPr>
              <w:br/>
              <w:t>Prior mental health risk: Kandel and Davies Depression Scale; use of psychiatric services</w:t>
            </w:r>
          </w:p>
        </w:tc>
        <w:tc>
          <w:tcPr>
            <w:tcW w:w="5102" w:type="dxa"/>
            <w:shd w:val="clear" w:color="auto" w:fill="auto"/>
            <w:hideMark/>
          </w:tcPr>
          <w:p w14:paraId="21A07F08" w14:textId="77777777" w:rsidR="00E60B7D" w:rsidRPr="00E71CA5" w:rsidRDefault="00E60B7D" w:rsidP="006733D7">
            <w:pPr>
              <w:spacing w:after="0" w:line="240" w:lineRule="auto"/>
              <w:rPr>
                <w:rFonts w:ascii="Calibri" w:eastAsia="Times New Roman" w:hAnsi="Calibri" w:cs="Calibri"/>
                <w:color w:val="000000"/>
                <w:sz w:val="16"/>
                <w:szCs w:val="16"/>
                <w:lang w:val="en-GB" w:eastAsia="en-GB"/>
              </w:rPr>
            </w:pPr>
            <w:r w:rsidRPr="00E71CA5">
              <w:rPr>
                <w:sz w:val="16"/>
                <w:szCs w:val="16"/>
              </w:rPr>
              <w:t xml:space="preserve">After adjustment for confounders, pupils attempted suicide, suicide-risk and self-harm were all more likely among pupils with low school engagement (15-18% increase in odds for each SD change in engagement). While holding Catholic religious beliefs was protective, attending a Catholic school was a risk factor for suicidal </w:t>
            </w:r>
            <w:proofErr w:type="spellStart"/>
            <w:r w:rsidRPr="00E71CA5">
              <w:rPr>
                <w:sz w:val="16"/>
                <w:szCs w:val="16"/>
              </w:rPr>
              <w:t>behaviours</w:t>
            </w:r>
            <w:proofErr w:type="spellEnd"/>
            <w:r w:rsidRPr="00E71CA5">
              <w:rPr>
                <w:sz w:val="16"/>
                <w:szCs w:val="16"/>
              </w:rPr>
              <w:t>. This pattern was explained by religious ‘mismatch’: pupils of a different religion from their school were approximately 2-4 times more likely to attempt suicide, be a suicide-risk or self-harm</w:t>
            </w:r>
            <w:r w:rsidRPr="00E71CA5">
              <w:rPr>
                <w:rFonts w:ascii="Calibri" w:eastAsia="Times New Roman" w:hAnsi="Calibri" w:cs="Calibri"/>
                <w:color w:val="000000"/>
                <w:sz w:val="16"/>
                <w:szCs w:val="16"/>
                <w:lang w:val="en-GB" w:eastAsia="en-GB"/>
              </w:rPr>
              <w:t>.</w:t>
            </w:r>
            <w:r>
              <w:rPr>
                <w:rFonts w:ascii="Calibri" w:eastAsia="Times New Roman" w:hAnsi="Calibri" w:cs="Calibri"/>
                <w:color w:val="000000"/>
                <w:sz w:val="16"/>
                <w:szCs w:val="16"/>
                <w:lang w:val="en-GB" w:eastAsia="en-GB"/>
              </w:rPr>
              <w:t xml:space="preserve"> </w:t>
            </w:r>
            <w:r w:rsidRPr="006D3990">
              <w:rPr>
                <w:sz w:val="16"/>
                <w:szCs w:val="16"/>
              </w:rPr>
              <w:t>The only significant univariate association was that between (poor) overall school ethos and self-harm at age 19 (OR 1.45, p = 0.029).</w:t>
            </w:r>
          </w:p>
        </w:tc>
      </w:tr>
      <w:tr w:rsidR="00E60B7D" w:rsidRPr="00B949C8" w14:paraId="3FD8F9E0" w14:textId="77777777" w:rsidTr="006733D7">
        <w:trPr>
          <w:trHeight w:val="3770"/>
        </w:trPr>
        <w:tc>
          <w:tcPr>
            <w:tcW w:w="1197" w:type="dxa"/>
            <w:shd w:val="clear" w:color="auto" w:fill="auto"/>
            <w:hideMark/>
          </w:tcPr>
          <w:p w14:paraId="2604526A"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lastRenderedPageBreak/>
              <w:t>Dray (2017); Australia</w:t>
            </w:r>
          </w:p>
        </w:tc>
        <w:tc>
          <w:tcPr>
            <w:tcW w:w="992" w:type="dxa"/>
            <w:shd w:val="clear" w:color="auto" w:fill="auto"/>
            <w:hideMark/>
          </w:tcPr>
          <w:p w14:paraId="0EDA7BEF"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RCT</w:t>
            </w:r>
          </w:p>
        </w:tc>
        <w:tc>
          <w:tcPr>
            <w:tcW w:w="1352" w:type="dxa"/>
            <w:shd w:val="clear" w:color="auto" w:fill="auto"/>
            <w:hideMark/>
          </w:tcPr>
          <w:p w14:paraId="6ED147FA"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To evaluate the effectiveness of a universal, school based, pragmatic intervention targeting resilience protective factors in reducing four mental health problem outcomes</w:t>
            </w:r>
            <w:r>
              <w:rPr>
                <w:rFonts w:ascii="Calibri" w:eastAsia="Times New Roman" w:hAnsi="Calibri" w:cs="Calibri"/>
                <w:color w:val="000000"/>
                <w:sz w:val="16"/>
                <w:szCs w:val="16"/>
                <w:lang w:val="en-GB" w:eastAsia="en-GB"/>
              </w:rPr>
              <w:t>.</w:t>
            </w:r>
          </w:p>
        </w:tc>
        <w:tc>
          <w:tcPr>
            <w:tcW w:w="2305" w:type="dxa"/>
            <w:gridSpan w:val="2"/>
          </w:tcPr>
          <w:p w14:paraId="6DC33EF3" w14:textId="77777777" w:rsidR="00E60B7D" w:rsidRPr="0076273D" w:rsidRDefault="00E60B7D" w:rsidP="006733D7">
            <w:pPr>
              <w:spacing w:after="0" w:line="240" w:lineRule="auto"/>
              <w:rPr>
                <w:rFonts w:ascii="Calibri" w:eastAsia="Times New Roman" w:hAnsi="Calibri" w:cs="Calibri"/>
                <w:color w:val="000000"/>
                <w:sz w:val="16"/>
                <w:szCs w:val="16"/>
                <w:lang w:val="en-GB" w:eastAsia="en-GB"/>
              </w:rPr>
            </w:pPr>
            <w:r w:rsidRPr="0076273D">
              <w:rPr>
                <w:rFonts w:ascii="Calibri" w:eastAsia="Times New Roman" w:hAnsi="Calibri" w:cs="Calibri"/>
                <w:color w:val="000000"/>
                <w:sz w:val="16"/>
                <w:szCs w:val="16"/>
                <w:lang w:val="en-GB" w:eastAsia="en-GB"/>
              </w:rPr>
              <w:t>Multiple factors</w:t>
            </w:r>
          </w:p>
          <w:p w14:paraId="7652D74D" w14:textId="77777777" w:rsidR="00E60B7D" w:rsidRPr="0076273D" w:rsidRDefault="00E60B7D" w:rsidP="006733D7">
            <w:pPr>
              <w:spacing w:after="0" w:line="240" w:lineRule="auto"/>
              <w:rPr>
                <w:rFonts w:ascii="Calibri" w:eastAsia="Times New Roman" w:hAnsi="Calibri" w:cs="Calibri"/>
                <w:color w:val="000000"/>
                <w:sz w:val="16"/>
                <w:szCs w:val="16"/>
                <w:lang w:val="en-GB" w:eastAsia="en-GB"/>
              </w:rPr>
            </w:pPr>
          </w:p>
          <w:p w14:paraId="631A9BE2" w14:textId="77777777" w:rsidR="00E60B7D" w:rsidRPr="0076273D" w:rsidRDefault="00E60B7D" w:rsidP="006733D7">
            <w:pPr>
              <w:spacing w:after="0" w:line="240" w:lineRule="auto"/>
              <w:rPr>
                <w:rFonts w:ascii="Calibri" w:eastAsia="Times New Roman" w:hAnsi="Calibri" w:cs="Calibri"/>
                <w:color w:val="000000"/>
                <w:sz w:val="16"/>
                <w:szCs w:val="16"/>
                <w:lang w:val="en-GB" w:eastAsia="en-GB"/>
              </w:rPr>
            </w:pPr>
            <w:r w:rsidRPr="0076273D">
              <w:rPr>
                <w:sz w:val="16"/>
                <w:szCs w:val="16"/>
              </w:rPr>
              <w:t>An intervention was developed to increase the provision of universal strategies targeting multiple internal and external resilience protective factors. Each strategy was designed to address one or more internal (cooperation/communication, empathy, goals/aspirations, problem solving, self-awareness, self-efficacy) or external resilience protective factor (school support, school meaningful participation, peer caring relationships).</w:t>
            </w:r>
          </w:p>
        </w:tc>
        <w:tc>
          <w:tcPr>
            <w:tcW w:w="1818" w:type="dxa"/>
            <w:shd w:val="clear" w:color="auto" w:fill="auto"/>
            <w:hideMark/>
          </w:tcPr>
          <w:p w14:paraId="0EDB1122"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32 schools</w:t>
            </w:r>
            <w:r w:rsidRPr="006F1790">
              <w:rPr>
                <w:rFonts w:ascii="Calibri" w:eastAsia="Times New Roman" w:hAnsi="Calibri" w:cs="Calibri"/>
                <w:color w:val="000000"/>
                <w:sz w:val="16"/>
                <w:szCs w:val="16"/>
                <w:lang w:val="en-GB" w:eastAsia="en-GB"/>
              </w:rPr>
              <w:br/>
              <w:t>3115 baseline</w:t>
            </w:r>
            <w:r w:rsidRPr="006F1790">
              <w:rPr>
                <w:rFonts w:ascii="Calibri" w:eastAsia="Times New Roman" w:hAnsi="Calibri" w:cs="Calibri"/>
                <w:color w:val="000000"/>
                <w:sz w:val="16"/>
                <w:szCs w:val="16"/>
                <w:lang w:val="en-GB" w:eastAsia="en-GB"/>
              </w:rPr>
              <w:br/>
              <w:t>2105 analysed</w:t>
            </w:r>
            <w:r>
              <w:rPr>
                <w:rFonts w:ascii="Calibri" w:eastAsia="Times New Roman" w:hAnsi="Calibri" w:cs="Calibri"/>
                <w:color w:val="000000"/>
                <w:sz w:val="16"/>
                <w:szCs w:val="16"/>
                <w:lang w:val="en-GB" w:eastAsia="en-GB"/>
              </w:rPr>
              <w:t xml:space="preserve"> at 3 years</w:t>
            </w:r>
          </w:p>
          <w:p w14:paraId="052D0BA3"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50% male</w:t>
            </w:r>
          </w:p>
          <w:p w14:paraId="2C242E3A" w14:textId="77777777" w:rsidR="00E60B7D" w:rsidRDefault="00E60B7D" w:rsidP="006733D7">
            <w:pPr>
              <w:spacing w:after="0" w:line="240" w:lineRule="auto"/>
              <w:rPr>
                <w:sz w:val="16"/>
                <w:szCs w:val="16"/>
              </w:rPr>
            </w:pPr>
            <w:r>
              <w:rPr>
                <w:rFonts w:ascii="Calibri" w:eastAsia="Times New Roman" w:hAnsi="Calibri" w:cs="Calibri"/>
                <w:color w:val="000000"/>
                <w:sz w:val="16"/>
                <w:szCs w:val="16"/>
                <w:lang w:val="en-GB" w:eastAsia="en-GB"/>
              </w:rPr>
              <w:t xml:space="preserve">Ethnicity: 76% White, 13% </w:t>
            </w:r>
            <w:r w:rsidRPr="007B6C81">
              <w:rPr>
                <w:sz w:val="16"/>
                <w:szCs w:val="16"/>
              </w:rPr>
              <w:t>Aboriginal and/or Torres Strait Islander</w:t>
            </w:r>
            <w:r>
              <w:rPr>
                <w:sz w:val="16"/>
                <w:szCs w:val="16"/>
              </w:rPr>
              <w:t xml:space="preserve">, 11% </w:t>
            </w:r>
            <w:r w:rsidRPr="00354734">
              <w:rPr>
                <w:sz w:val="16"/>
                <w:szCs w:val="16"/>
              </w:rPr>
              <w:t>other ethnic, cultural or national origin</w:t>
            </w:r>
          </w:p>
          <w:p w14:paraId="030E41E3"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sz w:val="16"/>
                <w:szCs w:val="16"/>
              </w:rPr>
              <w:t>Socio-economic disadvantage: 57% most, 43% least</w:t>
            </w:r>
          </w:p>
          <w:p w14:paraId="55025AA2"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Grades 7-10</w:t>
            </w:r>
          </w:p>
          <w:p w14:paraId="565BE965"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r</w:t>
            </w:r>
            <w:r w:rsidRPr="006F1790">
              <w:rPr>
                <w:rFonts w:ascii="Calibri" w:eastAsia="Times New Roman" w:hAnsi="Calibri" w:cs="Calibri"/>
                <w:color w:val="000000"/>
                <w:sz w:val="16"/>
                <w:szCs w:val="16"/>
                <w:lang w:val="en-GB" w:eastAsia="en-GB"/>
              </w:rPr>
              <w:t>ange 12-16 years</w:t>
            </w:r>
          </w:p>
        </w:tc>
        <w:tc>
          <w:tcPr>
            <w:tcW w:w="1046" w:type="dxa"/>
            <w:shd w:val="clear" w:color="auto" w:fill="auto"/>
            <w:hideMark/>
          </w:tcPr>
          <w:p w14:paraId="1F15B1CB"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Secondary schools</w:t>
            </w:r>
          </w:p>
        </w:tc>
        <w:tc>
          <w:tcPr>
            <w:tcW w:w="1985" w:type="dxa"/>
            <w:shd w:val="clear" w:color="auto" w:fill="auto"/>
            <w:hideMark/>
          </w:tcPr>
          <w:p w14:paraId="1E52740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Mental health: Strengths and Difficulties Questionnaire</w:t>
            </w:r>
            <w:r w:rsidRPr="006F1790">
              <w:rPr>
                <w:rFonts w:ascii="Calibri" w:eastAsia="Times New Roman" w:hAnsi="Calibri" w:cs="Calibri"/>
                <w:color w:val="000000"/>
                <w:sz w:val="16"/>
                <w:szCs w:val="16"/>
                <w:lang w:val="en-GB" w:eastAsia="en-GB"/>
              </w:rPr>
              <w:br/>
              <w:t xml:space="preserve">(SDQ) </w:t>
            </w:r>
            <w:r w:rsidRPr="006F1790">
              <w:rPr>
                <w:rFonts w:ascii="Calibri" w:eastAsia="Times New Roman" w:hAnsi="Calibri" w:cs="Calibri"/>
                <w:color w:val="000000"/>
                <w:sz w:val="16"/>
                <w:szCs w:val="16"/>
                <w:lang w:val="en-GB" w:eastAsia="en-GB"/>
              </w:rPr>
              <w:br/>
              <w:t>Student internal and external resilience protective factors: Resilience and Youth Development Module of the California Healthy Kids Survey</w:t>
            </w:r>
          </w:p>
        </w:tc>
        <w:tc>
          <w:tcPr>
            <w:tcW w:w="5102" w:type="dxa"/>
            <w:shd w:val="clear" w:color="auto" w:fill="auto"/>
            <w:hideMark/>
          </w:tcPr>
          <w:p w14:paraId="5C398AED" w14:textId="77777777" w:rsidR="00E60B7D" w:rsidRDefault="00E60B7D" w:rsidP="006733D7">
            <w:pPr>
              <w:spacing w:after="0" w:line="240" w:lineRule="auto"/>
              <w:rPr>
                <w:sz w:val="16"/>
                <w:szCs w:val="16"/>
              </w:rPr>
            </w:pPr>
            <w:r w:rsidRPr="006F1790">
              <w:rPr>
                <w:rFonts w:ascii="Calibri" w:eastAsia="Times New Roman" w:hAnsi="Calibri" w:cs="Calibri"/>
                <w:color w:val="000000"/>
                <w:sz w:val="16"/>
                <w:szCs w:val="16"/>
                <w:lang w:val="en-GB" w:eastAsia="en-GB"/>
              </w:rPr>
              <w:t>Int vs. Control (Matched Cohort) [Mean difference (95%</w:t>
            </w:r>
            <w:r>
              <w:rPr>
                <w:rFonts w:ascii="Calibri" w:eastAsia="Times New Roman" w:hAnsi="Calibri" w:cs="Calibri"/>
                <w:color w:val="000000"/>
                <w:sz w:val="16"/>
                <w:szCs w:val="16"/>
                <w:lang w:val="en-GB" w:eastAsia="en-GB"/>
              </w:rPr>
              <w:t xml:space="preserve"> </w:t>
            </w:r>
            <w:r w:rsidRPr="006F1790">
              <w:rPr>
                <w:rFonts w:ascii="Calibri" w:eastAsia="Times New Roman" w:hAnsi="Calibri" w:cs="Calibri"/>
                <w:color w:val="000000"/>
                <w:sz w:val="16"/>
                <w:szCs w:val="16"/>
                <w:lang w:val="en-GB" w:eastAsia="en-GB"/>
              </w:rPr>
              <w:t>CI) p-value]</w:t>
            </w:r>
          </w:p>
          <w:p w14:paraId="26939F42" w14:textId="77777777" w:rsidR="00E60B7D" w:rsidRDefault="00E60B7D" w:rsidP="006733D7">
            <w:pPr>
              <w:spacing w:after="0" w:line="240" w:lineRule="auto"/>
              <w:rPr>
                <w:sz w:val="16"/>
                <w:szCs w:val="16"/>
              </w:rPr>
            </w:pPr>
          </w:p>
          <w:p w14:paraId="085175CE" w14:textId="77777777" w:rsidR="00E60B7D" w:rsidRPr="008F3A08" w:rsidRDefault="00E60B7D" w:rsidP="006733D7">
            <w:pPr>
              <w:spacing w:after="0" w:line="240" w:lineRule="auto"/>
              <w:rPr>
                <w:rFonts w:ascii="Calibri" w:eastAsia="Times New Roman" w:hAnsi="Calibri" w:cs="Calibri"/>
                <w:color w:val="000000"/>
                <w:sz w:val="16"/>
                <w:szCs w:val="16"/>
                <w:lang w:val="en-GB" w:eastAsia="en-GB"/>
              </w:rPr>
            </w:pPr>
            <w:r w:rsidRPr="008F3A08">
              <w:rPr>
                <w:sz w:val="16"/>
                <w:szCs w:val="16"/>
              </w:rPr>
              <w:t>There were no significant differences between groups at follow-up for three mental health outcomes: total SDQ</w:t>
            </w:r>
            <w:r>
              <w:rPr>
                <w:sz w:val="16"/>
                <w:szCs w:val="16"/>
              </w:rPr>
              <w:t xml:space="preserve"> (</w:t>
            </w:r>
            <w:r w:rsidRPr="006F1790">
              <w:rPr>
                <w:rFonts w:ascii="Calibri" w:eastAsia="Times New Roman" w:hAnsi="Calibri" w:cs="Calibri"/>
                <w:color w:val="000000"/>
                <w:sz w:val="16"/>
                <w:szCs w:val="16"/>
                <w:lang w:val="en-GB" w:eastAsia="en-GB"/>
              </w:rPr>
              <w:t>0.47 (-0.41, 1.35) 0.27</w:t>
            </w:r>
            <w:r>
              <w:rPr>
                <w:rFonts w:ascii="Calibri" w:eastAsia="Times New Roman" w:hAnsi="Calibri" w:cs="Calibri"/>
                <w:color w:val="000000"/>
                <w:sz w:val="16"/>
                <w:szCs w:val="16"/>
                <w:lang w:val="en-GB" w:eastAsia="en-GB"/>
              </w:rPr>
              <w:t>)</w:t>
            </w:r>
            <w:r w:rsidRPr="008F3A08">
              <w:rPr>
                <w:sz w:val="16"/>
                <w:szCs w:val="16"/>
              </w:rPr>
              <w:t xml:space="preserve">, </w:t>
            </w:r>
            <w:proofErr w:type="spellStart"/>
            <w:r w:rsidRPr="008F3A08">
              <w:rPr>
                <w:sz w:val="16"/>
                <w:szCs w:val="16"/>
              </w:rPr>
              <w:t>internalising</w:t>
            </w:r>
            <w:proofErr w:type="spellEnd"/>
            <w:r w:rsidRPr="008F3A08">
              <w:rPr>
                <w:sz w:val="16"/>
                <w:szCs w:val="16"/>
              </w:rPr>
              <w:t xml:space="preserve"> problems</w:t>
            </w:r>
            <w:r>
              <w:rPr>
                <w:sz w:val="16"/>
                <w:szCs w:val="16"/>
              </w:rPr>
              <w:t xml:space="preserve"> (</w:t>
            </w:r>
            <w:r w:rsidRPr="006F1790">
              <w:rPr>
                <w:rFonts w:ascii="Calibri" w:eastAsia="Times New Roman" w:hAnsi="Calibri" w:cs="Calibri"/>
                <w:color w:val="000000"/>
                <w:sz w:val="16"/>
                <w:szCs w:val="16"/>
                <w:lang w:val="en-GB" w:eastAsia="en-GB"/>
              </w:rPr>
              <w:t>0.</w:t>
            </w:r>
            <w:r>
              <w:rPr>
                <w:rFonts w:ascii="Calibri" w:eastAsia="Times New Roman" w:hAnsi="Calibri" w:cs="Calibri"/>
                <w:color w:val="000000"/>
                <w:sz w:val="16"/>
                <w:szCs w:val="16"/>
                <w:lang w:val="en-GB" w:eastAsia="en-GB"/>
              </w:rPr>
              <w:t>05</w:t>
            </w:r>
            <w:r w:rsidRPr="006F1790">
              <w:rPr>
                <w:rFonts w:ascii="Calibri" w:eastAsia="Times New Roman" w:hAnsi="Calibri" w:cs="Calibri"/>
                <w:color w:val="000000"/>
                <w:sz w:val="16"/>
                <w:szCs w:val="16"/>
                <w:lang w:val="en-GB" w:eastAsia="en-GB"/>
              </w:rPr>
              <w:t xml:space="preserve"> (-0.</w:t>
            </w:r>
            <w:r>
              <w:rPr>
                <w:rFonts w:ascii="Calibri" w:eastAsia="Times New Roman" w:hAnsi="Calibri" w:cs="Calibri"/>
                <w:color w:val="000000"/>
                <w:sz w:val="16"/>
                <w:szCs w:val="16"/>
                <w:lang w:val="en-GB" w:eastAsia="en-GB"/>
              </w:rPr>
              <w:t>54</w:t>
            </w:r>
            <w:r w:rsidRPr="006F1790">
              <w:rPr>
                <w:rFonts w:ascii="Calibri" w:eastAsia="Times New Roman" w:hAnsi="Calibri" w:cs="Calibri"/>
                <w:color w:val="000000"/>
                <w:sz w:val="16"/>
                <w:szCs w:val="16"/>
                <w:lang w:val="en-GB" w:eastAsia="en-GB"/>
              </w:rPr>
              <w:t>, 0.</w:t>
            </w:r>
            <w:r>
              <w:rPr>
                <w:rFonts w:ascii="Calibri" w:eastAsia="Times New Roman" w:hAnsi="Calibri" w:cs="Calibri"/>
                <w:color w:val="000000"/>
                <w:sz w:val="16"/>
                <w:szCs w:val="16"/>
                <w:lang w:val="en-GB" w:eastAsia="en-GB"/>
              </w:rPr>
              <w:t>63</w:t>
            </w:r>
            <w:r w:rsidRPr="006F1790">
              <w:rPr>
                <w:rFonts w:ascii="Calibri" w:eastAsia="Times New Roman" w:hAnsi="Calibri" w:cs="Calibri"/>
                <w:color w:val="000000"/>
                <w:sz w:val="16"/>
                <w:szCs w:val="16"/>
                <w:lang w:val="en-GB" w:eastAsia="en-GB"/>
              </w:rPr>
              <w:t>) 0.</w:t>
            </w:r>
            <w:r>
              <w:rPr>
                <w:rFonts w:ascii="Calibri" w:eastAsia="Times New Roman" w:hAnsi="Calibri" w:cs="Calibri"/>
                <w:color w:val="000000"/>
                <w:sz w:val="16"/>
                <w:szCs w:val="16"/>
                <w:lang w:val="en-GB" w:eastAsia="en-GB"/>
              </w:rPr>
              <w:t>87)</w:t>
            </w:r>
            <w:r w:rsidRPr="008F3A08">
              <w:rPr>
                <w:sz w:val="16"/>
                <w:szCs w:val="16"/>
              </w:rPr>
              <w:t xml:space="preserve">, and prosocial </w:t>
            </w:r>
            <w:proofErr w:type="spellStart"/>
            <w:r w:rsidRPr="008F3A08">
              <w:rPr>
                <w:sz w:val="16"/>
                <w:szCs w:val="16"/>
              </w:rPr>
              <w:t>behaviour</w:t>
            </w:r>
            <w:proofErr w:type="spellEnd"/>
            <w:r>
              <w:rPr>
                <w:sz w:val="16"/>
                <w:szCs w:val="16"/>
              </w:rPr>
              <w:t xml:space="preserve"> (</w:t>
            </w:r>
            <w:r w:rsidRPr="006F1790">
              <w:rPr>
                <w:rFonts w:ascii="Calibri" w:eastAsia="Times New Roman" w:hAnsi="Calibri" w:cs="Calibri"/>
                <w:color w:val="000000"/>
                <w:sz w:val="16"/>
                <w:szCs w:val="16"/>
                <w:lang w:val="en-GB" w:eastAsia="en-GB"/>
              </w:rPr>
              <w:t>-0.08 (-0.</w:t>
            </w:r>
            <w:r>
              <w:rPr>
                <w:rFonts w:ascii="Calibri" w:eastAsia="Times New Roman" w:hAnsi="Calibri" w:cs="Calibri"/>
                <w:color w:val="000000"/>
                <w:sz w:val="16"/>
                <w:szCs w:val="16"/>
                <w:lang w:val="en-GB" w:eastAsia="en-GB"/>
              </w:rPr>
              <w:t>35</w:t>
            </w:r>
            <w:r w:rsidRPr="006F1790">
              <w:rPr>
                <w:rFonts w:ascii="Calibri" w:eastAsia="Times New Roman" w:hAnsi="Calibri" w:cs="Calibri"/>
                <w:color w:val="000000"/>
                <w:sz w:val="16"/>
                <w:szCs w:val="16"/>
                <w:lang w:val="en-GB" w:eastAsia="en-GB"/>
              </w:rPr>
              <w:t>, 0.1</w:t>
            </w:r>
            <w:r>
              <w:rPr>
                <w:rFonts w:ascii="Calibri" w:eastAsia="Times New Roman" w:hAnsi="Calibri" w:cs="Calibri"/>
                <w:color w:val="000000"/>
                <w:sz w:val="16"/>
                <w:szCs w:val="16"/>
                <w:lang w:val="en-GB" w:eastAsia="en-GB"/>
              </w:rPr>
              <w:t>9</w:t>
            </w:r>
            <w:r w:rsidRPr="006F1790">
              <w:rPr>
                <w:rFonts w:ascii="Calibri" w:eastAsia="Times New Roman" w:hAnsi="Calibri" w:cs="Calibri"/>
                <w:color w:val="000000"/>
                <w:sz w:val="16"/>
                <w:szCs w:val="16"/>
                <w:lang w:val="en-GB" w:eastAsia="en-GB"/>
              </w:rPr>
              <w:t>) 0.</w:t>
            </w:r>
            <w:r>
              <w:rPr>
                <w:rFonts w:ascii="Calibri" w:eastAsia="Times New Roman" w:hAnsi="Calibri" w:cs="Calibri"/>
                <w:color w:val="000000"/>
                <w:sz w:val="16"/>
                <w:szCs w:val="16"/>
                <w:lang w:val="en-GB" w:eastAsia="en-GB"/>
              </w:rPr>
              <w:t>5</w:t>
            </w:r>
            <w:r w:rsidRPr="006F1790">
              <w:rPr>
                <w:rFonts w:ascii="Calibri" w:eastAsia="Times New Roman" w:hAnsi="Calibri" w:cs="Calibri"/>
                <w:color w:val="000000"/>
                <w:sz w:val="16"/>
                <w:szCs w:val="16"/>
                <w:lang w:val="en-GB" w:eastAsia="en-GB"/>
              </w:rPr>
              <w:t>3</w:t>
            </w:r>
            <w:r>
              <w:rPr>
                <w:rFonts w:ascii="Calibri" w:eastAsia="Times New Roman" w:hAnsi="Calibri" w:cs="Calibri"/>
                <w:color w:val="000000"/>
                <w:sz w:val="16"/>
                <w:szCs w:val="16"/>
                <w:lang w:val="en-GB" w:eastAsia="en-GB"/>
              </w:rPr>
              <w:t>)</w:t>
            </w:r>
            <w:r w:rsidRPr="008F3A08">
              <w:rPr>
                <w:sz w:val="16"/>
                <w:szCs w:val="16"/>
              </w:rPr>
              <w:t xml:space="preserve">. A small statistically significant difference in </w:t>
            </w:r>
            <w:proofErr w:type="spellStart"/>
            <w:r w:rsidRPr="008F3A08">
              <w:rPr>
                <w:sz w:val="16"/>
                <w:szCs w:val="16"/>
              </w:rPr>
              <w:t>favour</w:t>
            </w:r>
            <w:proofErr w:type="spellEnd"/>
            <w:r w:rsidRPr="008F3A08">
              <w:rPr>
                <w:sz w:val="16"/>
                <w:szCs w:val="16"/>
              </w:rPr>
              <w:t xml:space="preserve"> of the control group was found for </w:t>
            </w:r>
            <w:proofErr w:type="spellStart"/>
            <w:r w:rsidRPr="008F3A08">
              <w:rPr>
                <w:sz w:val="16"/>
                <w:szCs w:val="16"/>
              </w:rPr>
              <w:t>externalising</w:t>
            </w:r>
            <w:proofErr w:type="spellEnd"/>
            <w:r w:rsidRPr="008F3A08">
              <w:rPr>
                <w:sz w:val="16"/>
                <w:szCs w:val="16"/>
              </w:rPr>
              <w:t xml:space="preserve"> problems</w:t>
            </w:r>
            <w:r>
              <w:rPr>
                <w:sz w:val="16"/>
                <w:szCs w:val="16"/>
              </w:rPr>
              <w:t xml:space="preserve"> (0.43 (0.04, 0.83) 0.02)</w:t>
            </w:r>
            <w:r w:rsidRPr="008F3A08">
              <w:rPr>
                <w:sz w:val="16"/>
                <w:szCs w:val="16"/>
              </w:rPr>
              <w:t>.</w:t>
            </w:r>
          </w:p>
          <w:p w14:paraId="3821169C"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686D300B"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p>
        </w:tc>
      </w:tr>
      <w:tr w:rsidR="00E60B7D" w:rsidRPr="00B949C8" w14:paraId="3EEEA376" w14:textId="77777777" w:rsidTr="006733D7">
        <w:trPr>
          <w:trHeight w:val="3190"/>
        </w:trPr>
        <w:tc>
          <w:tcPr>
            <w:tcW w:w="1197" w:type="dxa"/>
            <w:shd w:val="clear" w:color="auto" w:fill="auto"/>
            <w:hideMark/>
          </w:tcPr>
          <w:p w14:paraId="01F6E517"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t>Herrera (2011); USA</w:t>
            </w:r>
          </w:p>
        </w:tc>
        <w:tc>
          <w:tcPr>
            <w:tcW w:w="992" w:type="dxa"/>
            <w:shd w:val="clear" w:color="auto" w:fill="auto"/>
            <w:hideMark/>
          </w:tcPr>
          <w:p w14:paraId="77BF473E"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Controlled trial</w:t>
            </w:r>
          </w:p>
        </w:tc>
        <w:tc>
          <w:tcPr>
            <w:tcW w:w="1352" w:type="dxa"/>
            <w:shd w:val="clear" w:color="auto" w:fill="auto"/>
            <w:hideMark/>
          </w:tcPr>
          <w:p w14:paraId="001D15F5"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58BD4D50">
              <w:rPr>
                <w:rFonts w:ascii="Calibri" w:eastAsia="Times New Roman" w:hAnsi="Calibri" w:cs="Calibri"/>
                <w:color w:val="000000" w:themeColor="text1"/>
                <w:sz w:val="16"/>
                <w:szCs w:val="16"/>
                <w:lang w:val="en-GB" w:eastAsia="en-GB"/>
              </w:rPr>
              <w:t xml:space="preserve">To test the impacts of Big </w:t>
            </w:r>
            <w:r>
              <w:rPr>
                <w:rFonts w:ascii="Calibri" w:eastAsia="Times New Roman" w:hAnsi="Calibri" w:cs="Calibri"/>
                <w:color w:val="000000" w:themeColor="text1"/>
                <w:sz w:val="16"/>
                <w:szCs w:val="16"/>
                <w:lang w:val="en-GB" w:eastAsia="en-GB"/>
              </w:rPr>
              <w:t>Brothers Big Sisters (BBBS) SBM</w:t>
            </w:r>
            <w:r w:rsidRPr="58BD4D50">
              <w:rPr>
                <w:rFonts w:ascii="Calibri" w:eastAsia="Times New Roman" w:hAnsi="Calibri" w:cs="Calibri"/>
                <w:color w:val="000000" w:themeColor="text1"/>
                <w:sz w:val="16"/>
                <w:szCs w:val="16"/>
                <w:lang w:val="en-GB" w:eastAsia="en-GB"/>
              </w:rPr>
              <w:t xml:space="preserve"> on outcomes closely linked with the school context and on out-of-school outcomes.</w:t>
            </w:r>
          </w:p>
        </w:tc>
        <w:tc>
          <w:tcPr>
            <w:tcW w:w="2305" w:type="dxa"/>
            <w:gridSpan w:val="2"/>
          </w:tcPr>
          <w:p w14:paraId="76E008EE" w14:textId="77777777" w:rsidR="00E60B7D" w:rsidRPr="00AB5DC1" w:rsidRDefault="00E60B7D" w:rsidP="006733D7">
            <w:pPr>
              <w:spacing w:after="0" w:line="240" w:lineRule="auto"/>
              <w:rPr>
                <w:rFonts w:ascii="Calibri" w:eastAsia="Times New Roman" w:hAnsi="Calibri" w:cs="Calibri"/>
                <w:color w:val="000000"/>
                <w:sz w:val="16"/>
                <w:szCs w:val="16"/>
                <w:lang w:val="en-GB" w:eastAsia="en-GB"/>
              </w:rPr>
            </w:pPr>
            <w:r w:rsidRPr="00AB5DC1">
              <w:rPr>
                <w:rFonts w:ascii="Calibri" w:eastAsia="Times New Roman" w:hAnsi="Calibri" w:cs="Calibri"/>
                <w:color w:val="000000"/>
                <w:sz w:val="16"/>
                <w:szCs w:val="16"/>
                <w:lang w:val="en-GB" w:eastAsia="en-GB"/>
              </w:rPr>
              <w:t>Social / Relational</w:t>
            </w:r>
          </w:p>
          <w:p w14:paraId="0BC383C2" w14:textId="77777777" w:rsidR="00E60B7D" w:rsidRPr="00AB5DC1" w:rsidRDefault="00E60B7D" w:rsidP="006733D7">
            <w:pPr>
              <w:spacing w:after="0" w:line="240" w:lineRule="auto"/>
              <w:rPr>
                <w:rFonts w:ascii="Calibri" w:eastAsia="Times New Roman" w:hAnsi="Calibri" w:cs="Calibri"/>
                <w:color w:val="000000"/>
                <w:sz w:val="16"/>
                <w:szCs w:val="16"/>
                <w:lang w:val="en-GB" w:eastAsia="en-GB"/>
              </w:rPr>
            </w:pPr>
          </w:p>
          <w:p w14:paraId="66A25D8D" w14:textId="77777777" w:rsidR="00E60B7D" w:rsidRPr="00AB5DC1" w:rsidRDefault="00E60B7D" w:rsidP="006733D7">
            <w:pPr>
              <w:spacing w:after="0" w:line="240" w:lineRule="auto"/>
              <w:rPr>
                <w:rFonts w:ascii="Calibri" w:eastAsia="Times New Roman" w:hAnsi="Calibri" w:cs="Calibri"/>
                <w:color w:val="000000"/>
                <w:sz w:val="16"/>
                <w:szCs w:val="16"/>
                <w:lang w:val="en-GB" w:eastAsia="en-GB"/>
              </w:rPr>
            </w:pPr>
            <w:r w:rsidRPr="00AB5DC1">
              <w:rPr>
                <w:sz w:val="16"/>
                <w:szCs w:val="16"/>
              </w:rPr>
              <w:t>Mentors from local businesses and high schools and in some cases, from colleges. Mentors received 1h of training and ask to meet their mentees at least once weekly. Meetings</w:t>
            </w:r>
            <w:r>
              <w:rPr>
                <w:sz w:val="16"/>
                <w:szCs w:val="16"/>
              </w:rPr>
              <w:t xml:space="preserve"> with mentees (Littles)</w:t>
            </w:r>
            <w:r w:rsidRPr="00AB5DC1">
              <w:rPr>
                <w:sz w:val="16"/>
                <w:szCs w:val="16"/>
              </w:rPr>
              <w:t xml:space="preserve"> involved engaging in tutoring or homework help and a wide variety of other activities, including creative activities (e.g., drawing, arts and crafts), games and discussions about various issues and topics.</w:t>
            </w:r>
          </w:p>
        </w:tc>
        <w:tc>
          <w:tcPr>
            <w:tcW w:w="1818" w:type="dxa"/>
            <w:shd w:val="clear" w:color="auto" w:fill="auto"/>
            <w:hideMark/>
          </w:tcPr>
          <w:p w14:paraId="7DEBCD46"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71 schools</w:t>
            </w:r>
            <w:r w:rsidRPr="006F1790">
              <w:rPr>
                <w:rFonts w:ascii="Calibri" w:eastAsia="Times New Roman" w:hAnsi="Calibri" w:cs="Calibri"/>
                <w:color w:val="000000"/>
                <w:sz w:val="16"/>
                <w:szCs w:val="16"/>
                <w:lang w:val="en-GB" w:eastAsia="en-GB"/>
              </w:rPr>
              <w:br/>
              <w:t>1139 baseline</w:t>
            </w:r>
            <w:r w:rsidRPr="006F1790">
              <w:rPr>
                <w:rFonts w:ascii="Calibri" w:eastAsia="Times New Roman" w:hAnsi="Calibri" w:cs="Calibri"/>
                <w:color w:val="000000"/>
                <w:sz w:val="16"/>
                <w:szCs w:val="16"/>
                <w:lang w:val="en-GB" w:eastAsia="en-GB"/>
              </w:rPr>
              <w:br/>
              <w:t>analysed at 9 months</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t xml:space="preserve"> 1067</w:t>
            </w:r>
            <w:r w:rsidRPr="006F1790">
              <w:rPr>
                <w:rFonts w:ascii="Calibri" w:eastAsia="Times New Roman" w:hAnsi="Calibri" w:cs="Calibri"/>
                <w:color w:val="000000"/>
                <w:sz w:val="16"/>
                <w:szCs w:val="16"/>
                <w:lang w:val="en-GB" w:eastAsia="en-GB"/>
              </w:rPr>
              <w:br/>
              <w:t>analysed at 15 months</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t xml:space="preserve"> 968</w:t>
            </w:r>
          </w:p>
          <w:p w14:paraId="5A2EFB93" w14:textId="77777777" w:rsidR="00E60B7D" w:rsidRDefault="00E60B7D" w:rsidP="006733D7">
            <w:pPr>
              <w:spacing w:after="0" w:line="240" w:lineRule="auto"/>
              <w:rPr>
                <w:sz w:val="16"/>
                <w:szCs w:val="16"/>
              </w:rPr>
            </w:pPr>
            <w:r w:rsidRPr="00B97E10">
              <w:rPr>
                <w:sz w:val="16"/>
                <w:szCs w:val="16"/>
                <w:lang w:val="en-GB"/>
              </w:rPr>
              <w:t xml:space="preserve">23% </w:t>
            </w:r>
            <w:r w:rsidRPr="00B97E10">
              <w:rPr>
                <w:sz w:val="16"/>
                <w:szCs w:val="16"/>
              </w:rPr>
              <w:t>Latinos, 18% African Americans, 13% multiracial youth</w:t>
            </w:r>
          </w:p>
          <w:p w14:paraId="57762E10" w14:textId="77777777" w:rsidR="00E60B7D" w:rsidRPr="00BD1DED" w:rsidRDefault="00E60B7D" w:rsidP="006733D7">
            <w:pPr>
              <w:spacing w:after="0" w:line="240" w:lineRule="auto"/>
              <w:rPr>
                <w:rFonts w:ascii="Calibri" w:eastAsia="Times New Roman" w:hAnsi="Calibri" w:cs="Calibri"/>
                <w:color w:val="000000"/>
                <w:sz w:val="16"/>
                <w:szCs w:val="16"/>
                <w:lang w:val="en-GB" w:eastAsia="en-GB"/>
              </w:rPr>
            </w:pPr>
            <w:r w:rsidRPr="00BD1DED">
              <w:rPr>
                <w:sz w:val="16"/>
                <w:szCs w:val="16"/>
              </w:rPr>
              <w:t>69% of pupils receive free or reduced-priced lunch</w:t>
            </w:r>
          </w:p>
          <w:p w14:paraId="6BD1F8B9"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54% female</w:t>
            </w:r>
          </w:p>
          <w:p w14:paraId="713FB409"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Grades 4-9</w:t>
            </w:r>
            <w:r w:rsidRPr="006F1790">
              <w:rPr>
                <w:rFonts w:ascii="Calibri" w:eastAsia="Times New Roman" w:hAnsi="Calibri" w:cs="Calibri"/>
                <w:color w:val="000000"/>
                <w:sz w:val="16"/>
                <w:szCs w:val="16"/>
                <w:lang w:val="en-GB" w:eastAsia="en-GB"/>
              </w:rPr>
              <w:br/>
              <w:t xml:space="preserve">range </w:t>
            </w:r>
            <w:r>
              <w:rPr>
                <w:rFonts w:ascii="Calibri" w:eastAsia="Times New Roman" w:hAnsi="Calibri" w:cs="Calibri"/>
                <w:color w:val="000000"/>
                <w:sz w:val="16"/>
                <w:szCs w:val="16"/>
                <w:lang w:val="en-GB" w:eastAsia="en-GB"/>
              </w:rPr>
              <w:t>8</w:t>
            </w:r>
            <w:r w:rsidRPr="006F1790">
              <w:rPr>
                <w:rFonts w:ascii="Calibri" w:eastAsia="Times New Roman" w:hAnsi="Calibri" w:cs="Calibri"/>
                <w:color w:val="000000"/>
                <w:sz w:val="16"/>
                <w:szCs w:val="16"/>
                <w:lang w:val="en-GB" w:eastAsia="en-GB"/>
              </w:rPr>
              <w:t>-1</w:t>
            </w:r>
            <w:r>
              <w:rPr>
                <w:rFonts w:ascii="Calibri" w:eastAsia="Times New Roman" w:hAnsi="Calibri" w:cs="Calibri"/>
                <w:color w:val="000000"/>
                <w:sz w:val="16"/>
                <w:szCs w:val="16"/>
                <w:lang w:val="en-GB" w:eastAsia="en-GB"/>
              </w:rPr>
              <w:t xml:space="preserve">8 </w:t>
            </w:r>
            <w:r w:rsidRPr="006F1790">
              <w:rPr>
                <w:rFonts w:ascii="Calibri" w:eastAsia="Times New Roman" w:hAnsi="Calibri" w:cs="Calibri"/>
                <w:color w:val="000000"/>
                <w:sz w:val="16"/>
                <w:szCs w:val="16"/>
                <w:lang w:val="en-GB" w:eastAsia="en-GB"/>
              </w:rPr>
              <w:t>years</w:t>
            </w:r>
            <w:r>
              <w:rPr>
                <w:rFonts w:ascii="Calibri" w:eastAsia="Times New Roman" w:hAnsi="Calibri" w:cs="Calibri"/>
                <w:color w:val="000000"/>
                <w:sz w:val="16"/>
                <w:szCs w:val="16"/>
                <w:lang w:val="en-GB" w:eastAsia="en-GB"/>
              </w:rPr>
              <w:t>, mean 11.2</w:t>
            </w:r>
          </w:p>
        </w:tc>
        <w:tc>
          <w:tcPr>
            <w:tcW w:w="1046" w:type="dxa"/>
            <w:shd w:val="clear" w:color="auto" w:fill="auto"/>
            <w:hideMark/>
          </w:tcPr>
          <w:p w14:paraId="33EAAD97"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Primary and secondary schools</w:t>
            </w:r>
          </w:p>
        </w:tc>
        <w:tc>
          <w:tcPr>
            <w:tcW w:w="1985" w:type="dxa"/>
            <w:shd w:val="clear" w:color="auto" w:fill="auto"/>
            <w:hideMark/>
          </w:tcPr>
          <w:p w14:paraId="4D12381F"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Social Acceptance: six-item subscale of the Self-Perception Profile for Children</w:t>
            </w:r>
            <w:r w:rsidRPr="006F1790">
              <w:rPr>
                <w:rFonts w:ascii="Calibri" w:eastAsia="Times New Roman" w:hAnsi="Calibri" w:cs="Calibri"/>
                <w:color w:val="000000"/>
                <w:sz w:val="16"/>
                <w:szCs w:val="16"/>
                <w:lang w:val="en-GB" w:eastAsia="en-GB"/>
              </w:rPr>
              <w:br/>
              <w:t xml:space="preserve">Teacher relationship quality: short version of the </w:t>
            </w:r>
            <w:proofErr w:type="gramStart"/>
            <w:r w:rsidRPr="006F1790">
              <w:rPr>
                <w:rFonts w:ascii="Calibri" w:eastAsia="Times New Roman" w:hAnsi="Calibri" w:cs="Calibri"/>
                <w:color w:val="000000"/>
                <w:sz w:val="16"/>
                <w:szCs w:val="16"/>
                <w:lang w:val="en-GB" w:eastAsia="en-GB"/>
              </w:rPr>
              <w:t>Student</w:t>
            </w:r>
            <w:proofErr w:type="gramEnd"/>
            <w:r w:rsidRPr="006F1790">
              <w:rPr>
                <w:rFonts w:ascii="Calibri" w:eastAsia="Times New Roman" w:hAnsi="Calibri" w:cs="Calibri"/>
                <w:color w:val="000000"/>
                <w:sz w:val="16"/>
                <w:szCs w:val="16"/>
                <w:lang w:val="en-GB" w:eastAsia="en-GB"/>
              </w:rPr>
              <w:t>-Teacher Relationship Scale</w:t>
            </w:r>
            <w:r w:rsidRPr="006F1790">
              <w:rPr>
                <w:rFonts w:ascii="Calibri" w:eastAsia="Times New Roman" w:hAnsi="Calibri" w:cs="Calibri"/>
                <w:color w:val="000000"/>
                <w:sz w:val="16"/>
                <w:szCs w:val="16"/>
                <w:lang w:val="en-GB" w:eastAsia="en-GB"/>
              </w:rPr>
              <w:br/>
              <w:t>Parent relationship quality: seven items from the Parent Trust subscale of the Inventory of Parent and Peer Attachment</w:t>
            </w:r>
            <w:r w:rsidRPr="006F1790">
              <w:rPr>
                <w:rFonts w:ascii="Calibri" w:eastAsia="Times New Roman" w:hAnsi="Calibri" w:cs="Calibri"/>
                <w:color w:val="000000"/>
                <w:sz w:val="16"/>
                <w:szCs w:val="16"/>
                <w:lang w:val="en-GB" w:eastAsia="en-GB"/>
              </w:rPr>
              <w:br/>
              <w:t>Global Self-Worth: eight-item subscale of the Self-Esteem Questionnaire</w:t>
            </w:r>
            <w:r w:rsidRPr="006F1790">
              <w:rPr>
                <w:rFonts w:ascii="Calibri" w:eastAsia="Times New Roman" w:hAnsi="Calibri" w:cs="Calibri"/>
                <w:color w:val="000000"/>
                <w:sz w:val="16"/>
                <w:szCs w:val="16"/>
                <w:lang w:val="en-GB" w:eastAsia="en-GB"/>
              </w:rPr>
              <w:br/>
              <w:t>Stressful Life Events:</w:t>
            </w:r>
            <w:r>
              <w:rPr>
                <w:rFonts w:ascii="Calibri" w:eastAsia="Times New Roman" w:hAnsi="Calibri" w:cs="Calibri"/>
                <w:color w:val="000000"/>
                <w:sz w:val="16"/>
                <w:szCs w:val="16"/>
                <w:lang w:val="en-GB" w:eastAsia="en-GB"/>
              </w:rPr>
              <w:t xml:space="preserve"> </w:t>
            </w:r>
            <w:r w:rsidRPr="006F1790">
              <w:rPr>
                <w:rFonts w:ascii="Calibri" w:eastAsia="Times New Roman" w:hAnsi="Calibri" w:cs="Calibri"/>
                <w:color w:val="000000"/>
                <w:sz w:val="16"/>
                <w:szCs w:val="16"/>
                <w:lang w:val="en-GB" w:eastAsia="en-GB"/>
              </w:rPr>
              <w:t>adapted from the Social Readjustment Rating Scale</w:t>
            </w:r>
          </w:p>
        </w:tc>
        <w:tc>
          <w:tcPr>
            <w:tcW w:w="5102" w:type="dxa"/>
            <w:shd w:val="clear" w:color="auto" w:fill="auto"/>
            <w:hideMark/>
          </w:tcPr>
          <w:p w14:paraId="4EFFD4ED" w14:textId="77777777" w:rsidR="00E60B7D" w:rsidRPr="006F1790" w:rsidRDefault="00E60B7D" w:rsidP="006733D7">
            <w:pPr>
              <w:spacing w:after="0" w:line="240" w:lineRule="auto"/>
              <w:rPr>
                <w:rFonts w:ascii="Calibri" w:eastAsia="Times New Roman" w:hAnsi="Calibri" w:cs="Calibri"/>
                <w:color w:val="000000" w:themeColor="text1"/>
                <w:sz w:val="16"/>
                <w:szCs w:val="16"/>
                <w:lang w:val="en-GB" w:eastAsia="en-GB"/>
              </w:rPr>
            </w:pPr>
            <w:r w:rsidRPr="7DA8694E">
              <w:rPr>
                <w:rFonts w:ascii="Calibri" w:eastAsia="Times New Roman" w:hAnsi="Calibri" w:cs="Calibri"/>
                <w:color w:val="000000" w:themeColor="text1"/>
                <w:sz w:val="16"/>
                <w:szCs w:val="16"/>
                <w:lang w:val="en-GB" w:eastAsia="en-GB"/>
              </w:rPr>
              <w:t>9 months: Littles (treatment group) teachers reported significantly (p &lt; .05) better overall academic performance and the Littles themselves reported more positive perceptions of their own academic abilities (p &lt; .05) than their non-mentored peers.</w:t>
            </w:r>
            <w:r>
              <w:br/>
            </w:r>
          </w:p>
          <w:p w14:paraId="479875DE"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7DA8694E">
              <w:rPr>
                <w:rFonts w:ascii="Calibri" w:eastAsia="Times New Roman" w:hAnsi="Calibri" w:cs="Calibri"/>
                <w:color w:val="000000" w:themeColor="text1"/>
                <w:sz w:val="16"/>
                <w:szCs w:val="16"/>
                <w:lang w:val="en-GB" w:eastAsia="en-GB"/>
              </w:rPr>
              <w:t>15 months: No significant differences between Littles and their non-mentored peers on any of the 11 outcome measures. In general, across the youth outcomes assessed, Littles improved more than their non-mentored peers by the end of the first school year but then declined to levels equivalent to those of their non-mentored peers by late fall of the second school year.</w:t>
            </w:r>
          </w:p>
        </w:tc>
      </w:tr>
      <w:tr w:rsidR="00E60B7D" w:rsidRPr="00B949C8" w14:paraId="14D9EC71" w14:textId="77777777" w:rsidTr="006733D7">
        <w:trPr>
          <w:trHeight w:val="2608"/>
        </w:trPr>
        <w:tc>
          <w:tcPr>
            <w:tcW w:w="1197" w:type="dxa"/>
            <w:shd w:val="clear" w:color="auto" w:fill="auto"/>
            <w:hideMark/>
          </w:tcPr>
          <w:p w14:paraId="6401A93A"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proofErr w:type="spellStart"/>
            <w:r w:rsidRPr="00D6298E">
              <w:rPr>
                <w:rFonts w:ascii="Calibri" w:eastAsia="Times New Roman" w:hAnsi="Calibri" w:cs="Calibri"/>
                <w:b/>
                <w:color w:val="000000"/>
                <w:sz w:val="16"/>
                <w:szCs w:val="16"/>
                <w:lang w:val="en-GB" w:eastAsia="en-GB"/>
              </w:rPr>
              <w:lastRenderedPageBreak/>
              <w:t>Kidger</w:t>
            </w:r>
            <w:proofErr w:type="spellEnd"/>
            <w:r w:rsidRPr="00D6298E">
              <w:rPr>
                <w:rFonts w:ascii="Calibri" w:eastAsia="Times New Roman" w:hAnsi="Calibri" w:cs="Calibri"/>
                <w:b/>
                <w:color w:val="000000"/>
                <w:sz w:val="16"/>
                <w:szCs w:val="16"/>
                <w:lang w:val="en-GB" w:eastAsia="en-GB"/>
              </w:rPr>
              <w:t xml:space="preserve"> (2012); UK</w:t>
            </w:r>
          </w:p>
        </w:tc>
        <w:tc>
          <w:tcPr>
            <w:tcW w:w="992" w:type="dxa"/>
            <w:shd w:val="clear" w:color="auto" w:fill="auto"/>
            <w:hideMark/>
          </w:tcPr>
          <w:p w14:paraId="2EC5FB3A"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Qualitative </w:t>
            </w:r>
          </w:p>
        </w:tc>
        <w:tc>
          <w:tcPr>
            <w:tcW w:w="1352" w:type="dxa"/>
            <w:shd w:val="clear" w:color="auto" w:fill="auto"/>
            <w:hideMark/>
          </w:tcPr>
          <w:p w14:paraId="7C439BC9"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To examine the views of students </w:t>
            </w:r>
            <w:r>
              <w:rPr>
                <w:rFonts w:ascii="Calibri" w:eastAsia="Times New Roman" w:hAnsi="Calibri" w:cs="Calibri"/>
                <w:color w:val="000000"/>
                <w:sz w:val="16"/>
                <w:szCs w:val="16"/>
                <w:lang w:val="en-GB" w:eastAsia="en-GB"/>
              </w:rPr>
              <w:t xml:space="preserve">and </w:t>
            </w:r>
            <w:r w:rsidRPr="006F1790">
              <w:rPr>
                <w:rFonts w:ascii="Calibri" w:eastAsia="Times New Roman" w:hAnsi="Calibri" w:cs="Calibri"/>
                <w:color w:val="000000"/>
                <w:sz w:val="16"/>
                <w:szCs w:val="16"/>
                <w:lang w:val="en-GB" w:eastAsia="en-GB"/>
              </w:rPr>
              <w:t>staff involved in emotional health w</w:t>
            </w:r>
            <w:r>
              <w:rPr>
                <w:rFonts w:ascii="Calibri" w:eastAsia="Times New Roman" w:hAnsi="Calibri" w:cs="Calibri"/>
                <w:color w:val="000000"/>
                <w:sz w:val="16"/>
                <w:szCs w:val="16"/>
                <w:lang w:val="en-GB" w:eastAsia="en-GB"/>
              </w:rPr>
              <w:t xml:space="preserve">ork </w:t>
            </w:r>
            <w:r w:rsidRPr="006F1790">
              <w:rPr>
                <w:rFonts w:ascii="Calibri" w:eastAsia="Times New Roman" w:hAnsi="Calibri" w:cs="Calibri"/>
                <w:color w:val="000000"/>
                <w:sz w:val="16"/>
                <w:szCs w:val="16"/>
                <w:lang w:val="en-GB" w:eastAsia="en-GB"/>
              </w:rPr>
              <w:t>regarding current school-based emotional health provision, how far this meets the needs they identify and what they would like to see schools do in the future.</w:t>
            </w:r>
          </w:p>
        </w:tc>
        <w:tc>
          <w:tcPr>
            <w:tcW w:w="2305" w:type="dxa"/>
            <w:gridSpan w:val="2"/>
          </w:tcPr>
          <w:p w14:paraId="48BC654E"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Multiple factors</w:t>
            </w:r>
          </w:p>
        </w:tc>
        <w:tc>
          <w:tcPr>
            <w:tcW w:w="1818" w:type="dxa"/>
            <w:shd w:val="clear" w:color="auto" w:fill="auto"/>
            <w:hideMark/>
          </w:tcPr>
          <w:p w14:paraId="7E8741C4"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8 schools                                       qualitative student focus groups (27 groups, 154 students) and staff interviews (12 interviews, 15 individuals)</w:t>
            </w:r>
          </w:p>
          <w:p w14:paraId="25F2F3A4"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51% below average free school meal eligibility</w:t>
            </w:r>
          </w:p>
          <w:p w14:paraId="7479A2BB"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Years 8-9</w:t>
            </w:r>
            <w:r w:rsidRPr="006F1790">
              <w:rPr>
                <w:rFonts w:ascii="Calibri" w:eastAsia="Times New Roman" w:hAnsi="Calibri" w:cs="Calibri"/>
                <w:color w:val="000000"/>
                <w:sz w:val="16"/>
                <w:szCs w:val="16"/>
                <w:lang w:val="en-GB" w:eastAsia="en-GB"/>
              </w:rPr>
              <w:br/>
              <w:t>range 12-14 years</w:t>
            </w:r>
          </w:p>
        </w:tc>
        <w:tc>
          <w:tcPr>
            <w:tcW w:w="1046" w:type="dxa"/>
            <w:shd w:val="clear" w:color="auto" w:fill="auto"/>
            <w:hideMark/>
          </w:tcPr>
          <w:p w14:paraId="7964DD10"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Secondary schools</w:t>
            </w:r>
          </w:p>
        </w:tc>
        <w:tc>
          <w:tcPr>
            <w:tcW w:w="1985" w:type="dxa"/>
            <w:shd w:val="clear" w:color="auto" w:fill="auto"/>
            <w:hideMark/>
          </w:tcPr>
          <w:p w14:paraId="2D8195D7"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Emotional health in the curriculum, support for those in distress, and the physical and psychosocial environment.</w:t>
            </w:r>
          </w:p>
        </w:tc>
        <w:tc>
          <w:tcPr>
            <w:tcW w:w="5102" w:type="dxa"/>
            <w:shd w:val="clear" w:color="auto" w:fill="auto"/>
            <w:hideMark/>
          </w:tcPr>
          <w:p w14:paraId="5F5E29A7"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50D60F11">
              <w:rPr>
                <w:rFonts w:ascii="Calibri" w:eastAsia="Times New Roman" w:hAnsi="Calibri" w:cs="Calibri"/>
                <w:color w:val="000000" w:themeColor="text1"/>
                <w:sz w:val="16"/>
                <w:szCs w:val="16"/>
                <w:lang w:val="en-GB" w:eastAsia="en-GB"/>
              </w:rPr>
              <w:t xml:space="preserve">The school environment findings from staff interviews and student focus groups highlighted the importance of the school environment, both physical and psychosocial, in affecting students’ emotional health. Key themes that emerged were the sources of distress that existed in the school context: bullying, difficult relationships with teachers and academic work. Schools could bolster students’ emotional health through whole-school changes: fostering a supportive culture and improving the physical environment. </w:t>
            </w:r>
          </w:p>
          <w:p w14:paraId="3A70CF9F"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Support for students in distress - The importance of having someone to talk to, a lack of confidential, accessible and sympathetic help sources within schools, the importance of having easily accessible safe spaces within school to work through emotions, and the need to find non-stigmatising ways of providing support.</w:t>
            </w:r>
          </w:p>
        </w:tc>
      </w:tr>
      <w:tr w:rsidR="00E60B7D" w:rsidRPr="00B949C8" w14:paraId="16AE12B6" w14:textId="77777777" w:rsidTr="006733D7">
        <w:trPr>
          <w:trHeight w:val="8190"/>
        </w:trPr>
        <w:tc>
          <w:tcPr>
            <w:tcW w:w="1197" w:type="dxa"/>
            <w:shd w:val="clear" w:color="auto" w:fill="auto"/>
            <w:hideMark/>
          </w:tcPr>
          <w:p w14:paraId="07507130"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lastRenderedPageBreak/>
              <w:t>McWilliams (1973); USA</w:t>
            </w:r>
          </w:p>
        </w:tc>
        <w:tc>
          <w:tcPr>
            <w:tcW w:w="992" w:type="dxa"/>
            <w:shd w:val="clear" w:color="auto" w:fill="auto"/>
            <w:hideMark/>
          </w:tcPr>
          <w:p w14:paraId="3412F28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Controlled trial</w:t>
            </w:r>
          </w:p>
        </w:tc>
        <w:tc>
          <w:tcPr>
            <w:tcW w:w="1352" w:type="dxa"/>
            <w:shd w:val="clear" w:color="auto" w:fill="auto"/>
            <w:hideMark/>
          </w:tcPr>
          <w:p w14:paraId="55EE6EA5"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To evaluate the effectiveness of a programme that involves selected high school students who were trained as mental health aides and worked with primary grade children referred for school maladaptation problems. </w:t>
            </w:r>
          </w:p>
        </w:tc>
        <w:tc>
          <w:tcPr>
            <w:tcW w:w="2305" w:type="dxa"/>
            <w:gridSpan w:val="2"/>
          </w:tcPr>
          <w:p w14:paraId="37178EBA"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Social / Relational</w:t>
            </w:r>
          </w:p>
          <w:p w14:paraId="1DCB46CC"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1A67AFB1"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 xml:space="preserve">High schoolers were trained in the basic concepts of psychological adjustment, children’ s problems and feelings and specific activities they might employ during mentoring. </w:t>
            </w:r>
            <w:r w:rsidRPr="004628B3">
              <w:rPr>
                <w:rFonts w:ascii="Calibri" w:hAnsi="Calibri" w:cs="Calibri"/>
                <w:sz w:val="16"/>
                <w:szCs w:val="16"/>
              </w:rPr>
              <w:t>Contact sessions lasted from 25 to 30 minutes and occurred during aides' study halls or free periods. In addition to relation-building activities such as conversation, walking, etc., typical activities during sessions included drawing, painting, crafts, indoor and outdoor games, and reading.</w:t>
            </w:r>
          </w:p>
        </w:tc>
        <w:tc>
          <w:tcPr>
            <w:tcW w:w="1818" w:type="dxa"/>
            <w:shd w:val="clear" w:color="auto" w:fill="auto"/>
            <w:hideMark/>
          </w:tcPr>
          <w:p w14:paraId="16CBD9E4"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2 schools</w:t>
            </w:r>
            <w:r w:rsidRPr="006F1790">
              <w:rPr>
                <w:rFonts w:ascii="Calibri" w:eastAsia="Times New Roman" w:hAnsi="Calibri" w:cs="Calibri"/>
                <w:color w:val="000000"/>
                <w:sz w:val="16"/>
                <w:szCs w:val="16"/>
                <w:lang w:val="en-GB" w:eastAsia="en-GB"/>
              </w:rPr>
              <w:br/>
              <w:t>50 baseline</w:t>
            </w:r>
            <w:r w:rsidRPr="006F1790">
              <w:rPr>
                <w:rFonts w:ascii="Calibri" w:eastAsia="Times New Roman" w:hAnsi="Calibri" w:cs="Calibri"/>
                <w:color w:val="000000"/>
                <w:sz w:val="16"/>
                <w:szCs w:val="16"/>
                <w:lang w:val="en-GB" w:eastAsia="en-GB"/>
              </w:rPr>
              <w:br/>
              <w:t>50 analysed</w:t>
            </w:r>
            <w:r w:rsidRPr="006F1790">
              <w:rPr>
                <w:rFonts w:ascii="Calibri" w:eastAsia="Times New Roman" w:hAnsi="Calibri" w:cs="Calibri"/>
                <w:color w:val="000000"/>
                <w:sz w:val="16"/>
                <w:szCs w:val="16"/>
                <w:lang w:val="en-GB" w:eastAsia="en-GB"/>
              </w:rPr>
              <w:br/>
              <w:t>Not clearly reported. Aides: sophomore, junior and senior grades</w:t>
            </w:r>
            <w:r w:rsidRPr="006F1790">
              <w:rPr>
                <w:rFonts w:ascii="Calibri" w:eastAsia="Times New Roman" w:hAnsi="Calibri" w:cs="Calibri"/>
                <w:color w:val="000000"/>
                <w:sz w:val="16"/>
                <w:szCs w:val="16"/>
                <w:lang w:val="en-GB" w:eastAsia="en-GB"/>
              </w:rPr>
              <w:br/>
              <w:t>Elementary children: Kindergarten - third grade</w:t>
            </w:r>
          </w:p>
        </w:tc>
        <w:tc>
          <w:tcPr>
            <w:tcW w:w="1046" w:type="dxa"/>
            <w:shd w:val="clear" w:color="auto" w:fill="auto"/>
            <w:hideMark/>
          </w:tcPr>
          <w:p w14:paraId="2572C95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Primary and secondary schools</w:t>
            </w:r>
          </w:p>
        </w:tc>
        <w:tc>
          <w:tcPr>
            <w:tcW w:w="1985" w:type="dxa"/>
            <w:shd w:val="clear" w:color="auto" w:fill="auto"/>
            <w:hideMark/>
          </w:tcPr>
          <w:p w14:paraId="3FA2A2FC"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Behaviour: AML </w:t>
            </w:r>
            <w:proofErr w:type="spellStart"/>
            <w:r w:rsidRPr="006F1790">
              <w:rPr>
                <w:rFonts w:ascii="Calibri" w:eastAsia="Times New Roman" w:hAnsi="Calibri" w:cs="Calibri"/>
                <w:color w:val="000000"/>
                <w:sz w:val="16"/>
                <w:szCs w:val="16"/>
                <w:lang w:val="en-GB" w:eastAsia="en-GB"/>
              </w:rPr>
              <w:t>Behavior</w:t>
            </w:r>
            <w:proofErr w:type="spellEnd"/>
            <w:r w:rsidRPr="006F1790">
              <w:rPr>
                <w:rFonts w:ascii="Calibri" w:eastAsia="Times New Roman" w:hAnsi="Calibri" w:cs="Calibri"/>
                <w:color w:val="000000"/>
                <w:sz w:val="16"/>
                <w:szCs w:val="16"/>
                <w:lang w:val="en-GB" w:eastAsia="en-GB"/>
              </w:rPr>
              <w:t xml:space="preserve"> Rating Scale (teacher rating); Child </w:t>
            </w:r>
            <w:proofErr w:type="spellStart"/>
            <w:r w:rsidRPr="006F1790">
              <w:rPr>
                <w:rFonts w:ascii="Calibri" w:eastAsia="Times New Roman" w:hAnsi="Calibri" w:cs="Calibri"/>
                <w:color w:val="000000"/>
                <w:sz w:val="16"/>
                <w:szCs w:val="16"/>
                <w:lang w:val="en-GB" w:eastAsia="en-GB"/>
              </w:rPr>
              <w:t>Behavior</w:t>
            </w:r>
            <w:proofErr w:type="spellEnd"/>
            <w:r w:rsidRPr="006F1790">
              <w:rPr>
                <w:rFonts w:ascii="Calibri" w:eastAsia="Times New Roman" w:hAnsi="Calibri" w:cs="Calibri"/>
                <w:color w:val="000000"/>
                <w:sz w:val="16"/>
                <w:szCs w:val="16"/>
                <w:lang w:val="en-GB" w:eastAsia="en-GB"/>
              </w:rPr>
              <w:t xml:space="preserve"> Change Scale (aide rating)</w:t>
            </w:r>
          </w:p>
        </w:tc>
        <w:tc>
          <w:tcPr>
            <w:tcW w:w="5102" w:type="dxa"/>
            <w:shd w:val="clear" w:color="auto" w:fill="auto"/>
            <w:hideMark/>
          </w:tcPr>
          <w:p w14:paraId="5D5386F8" w14:textId="77777777" w:rsidR="00E60B7D" w:rsidRDefault="00E60B7D" w:rsidP="006733D7">
            <w:pPr>
              <w:spacing w:after="0" w:line="240" w:lineRule="auto"/>
            </w:pPr>
            <w:r>
              <w:rPr>
                <w:rFonts w:ascii="Calibri" w:eastAsia="Times New Roman" w:hAnsi="Calibri" w:cs="Calibri"/>
                <w:color w:val="000000"/>
                <w:sz w:val="16"/>
                <w:szCs w:val="16"/>
                <w:lang w:val="en-GB" w:eastAsia="en-GB"/>
              </w:rPr>
              <w:t xml:space="preserve">Mean changes scores, </w:t>
            </w:r>
            <w:r w:rsidRPr="006F1790">
              <w:rPr>
                <w:rFonts w:ascii="Calibri" w:eastAsia="Times New Roman" w:hAnsi="Calibri" w:cs="Calibri"/>
                <w:color w:val="000000"/>
                <w:sz w:val="16"/>
                <w:szCs w:val="16"/>
                <w:lang w:val="en-GB" w:eastAsia="en-GB"/>
              </w:rPr>
              <w:t>t ratios testing the significance of differences between change between groups for AML (</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t>p &lt; .05</w:t>
            </w:r>
            <w:r>
              <w:rPr>
                <w:rFonts w:ascii="Calibri" w:eastAsia="Times New Roman" w:hAnsi="Calibri" w:cs="Calibri"/>
                <w:color w:val="000000"/>
                <w:sz w:val="16"/>
                <w:szCs w:val="16"/>
                <w:lang w:val="en-GB" w:eastAsia="en-GB"/>
              </w:rPr>
              <w:t>, **p &lt; .01 one tailed</w:t>
            </w:r>
            <w:r w:rsidRPr="006F1790">
              <w:rPr>
                <w:rFonts w:ascii="Calibri" w:eastAsia="Times New Roman" w:hAnsi="Calibri" w:cs="Calibri"/>
                <w:color w:val="000000"/>
                <w:sz w:val="16"/>
                <w:szCs w:val="16"/>
                <w:lang w:val="en-GB" w:eastAsia="en-GB"/>
              </w:rPr>
              <w:t>):</w:t>
            </w:r>
          </w:p>
          <w:p w14:paraId="686DC7BC" w14:textId="77777777" w:rsidR="00E60B7D" w:rsidRDefault="00E60B7D" w:rsidP="006733D7">
            <w:pPr>
              <w:spacing w:after="0" w:line="240" w:lineRule="auto"/>
            </w:pPr>
          </w:p>
          <w:p w14:paraId="569469DC"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proofErr w:type="spellStart"/>
            <w:r w:rsidRPr="00E65F99">
              <w:rPr>
                <w:sz w:val="16"/>
                <w:szCs w:val="16"/>
              </w:rPr>
              <w:t>Experimentals</w:t>
            </w:r>
            <w:proofErr w:type="spellEnd"/>
            <w:r>
              <w:rPr>
                <w:sz w:val="16"/>
                <w:szCs w:val="16"/>
              </w:rPr>
              <w:t xml:space="preserve"> (E)</w:t>
            </w:r>
            <w:r w:rsidRPr="00E65F99">
              <w:rPr>
                <w:sz w:val="16"/>
                <w:szCs w:val="16"/>
              </w:rPr>
              <w:t xml:space="preserve"> improved significantly more than controls</w:t>
            </w:r>
            <w:r>
              <w:rPr>
                <w:sz w:val="16"/>
                <w:szCs w:val="16"/>
              </w:rPr>
              <w:t xml:space="preserve"> (C</w:t>
            </w:r>
            <w:proofErr w:type="gramStart"/>
            <w:r>
              <w:rPr>
                <w:sz w:val="16"/>
                <w:szCs w:val="16"/>
              </w:rPr>
              <w:t xml:space="preserve">) </w:t>
            </w:r>
            <w:r w:rsidRPr="00E65F99">
              <w:rPr>
                <w:sz w:val="16"/>
                <w:szCs w:val="16"/>
              </w:rPr>
              <w:t xml:space="preserve"> on</w:t>
            </w:r>
            <w:proofErr w:type="gramEnd"/>
            <w:r w:rsidRPr="00E65F99">
              <w:rPr>
                <w:sz w:val="16"/>
                <w:szCs w:val="16"/>
              </w:rPr>
              <w:t xml:space="preserve"> the "Is unhappy or depressed" item (</w:t>
            </w:r>
            <w:r>
              <w:rPr>
                <w:sz w:val="16"/>
                <w:szCs w:val="16"/>
              </w:rPr>
              <w:t xml:space="preserve">E 4.7, C 4.04, </w:t>
            </w:r>
            <w:r w:rsidRPr="00E65F99">
              <w:rPr>
                <w:rFonts w:ascii="Calibri" w:eastAsia="Times New Roman" w:hAnsi="Calibri" w:cs="Calibri"/>
                <w:color w:val="000000"/>
                <w:sz w:val="16"/>
                <w:szCs w:val="16"/>
                <w:lang w:val="en-GB" w:eastAsia="en-GB"/>
              </w:rPr>
              <w:t xml:space="preserve">2.23*) </w:t>
            </w:r>
            <w:r w:rsidRPr="00E65F99">
              <w:rPr>
                <w:sz w:val="16"/>
                <w:szCs w:val="16"/>
              </w:rPr>
              <w:t>as well as the sum acting-out behavior (</w:t>
            </w:r>
            <w:r>
              <w:rPr>
                <w:sz w:val="16"/>
                <w:szCs w:val="16"/>
              </w:rPr>
              <w:t xml:space="preserve">E 20.87, C 18.96, </w:t>
            </w:r>
            <w:r w:rsidRPr="00E65F99">
              <w:rPr>
                <w:sz w:val="16"/>
                <w:szCs w:val="16"/>
              </w:rPr>
              <w:t>1.92*) and overall sum behavior rating (</w:t>
            </w:r>
            <w:r>
              <w:rPr>
                <w:sz w:val="16"/>
                <w:szCs w:val="16"/>
              </w:rPr>
              <w:t xml:space="preserve">E 23.26, C 19.41, </w:t>
            </w:r>
            <w:r w:rsidRPr="00E65F99">
              <w:rPr>
                <w:sz w:val="16"/>
                <w:szCs w:val="16"/>
              </w:rPr>
              <w:t>1.91*). Aides perceived children as becoming significantly more warm</w:t>
            </w:r>
            <w:r>
              <w:rPr>
                <w:sz w:val="16"/>
                <w:szCs w:val="16"/>
              </w:rPr>
              <w:t xml:space="preserve"> (1.04, 4.93**)</w:t>
            </w:r>
            <w:r w:rsidRPr="00E65F99">
              <w:rPr>
                <w:sz w:val="16"/>
                <w:szCs w:val="16"/>
              </w:rPr>
              <w:t>, trusting</w:t>
            </w:r>
            <w:r>
              <w:rPr>
                <w:sz w:val="16"/>
                <w:szCs w:val="16"/>
              </w:rPr>
              <w:t xml:space="preserve"> (.65, 3.82**)</w:t>
            </w:r>
            <w:r w:rsidRPr="00E65F99">
              <w:rPr>
                <w:sz w:val="16"/>
                <w:szCs w:val="16"/>
              </w:rPr>
              <w:t>, friendly</w:t>
            </w:r>
            <w:r>
              <w:rPr>
                <w:sz w:val="16"/>
                <w:szCs w:val="16"/>
              </w:rPr>
              <w:t xml:space="preserve"> (1.17, 1.47**</w:t>
            </w:r>
            <w:proofErr w:type="gramStart"/>
            <w:r>
              <w:rPr>
                <w:sz w:val="16"/>
                <w:szCs w:val="16"/>
              </w:rPr>
              <w:t xml:space="preserve">) </w:t>
            </w:r>
            <w:r w:rsidRPr="00E65F99">
              <w:rPr>
                <w:sz w:val="16"/>
                <w:szCs w:val="16"/>
              </w:rPr>
              <w:t>,</w:t>
            </w:r>
            <w:proofErr w:type="gramEnd"/>
            <w:r w:rsidRPr="00E65F99">
              <w:rPr>
                <w:sz w:val="16"/>
                <w:szCs w:val="16"/>
              </w:rPr>
              <w:t xml:space="preserve"> and attentive</w:t>
            </w:r>
            <w:r>
              <w:rPr>
                <w:sz w:val="16"/>
                <w:szCs w:val="16"/>
              </w:rPr>
              <w:t xml:space="preserve"> (.65, 3.61**)</w:t>
            </w:r>
            <w:r w:rsidRPr="00E65F99">
              <w:rPr>
                <w:sz w:val="16"/>
                <w:szCs w:val="16"/>
              </w:rPr>
              <w:t>; less withdrawn</w:t>
            </w:r>
            <w:r>
              <w:rPr>
                <w:sz w:val="16"/>
                <w:szCs w:val="16"/>
              </w:rPr>
              <w:t xml:space="preserve"> (-1.0, -4.35**)</w:t>
            </w:r>
            <w:r w:rsidRPr="00E65F99">
              <w:rPr>
                <w:sz w:val="16"/>
                <w:szCs w:val="16"/>
              </w:rPr>
              <w:t>, sad</w:t>
            </w:r>
            <w:r>
              <w:rPr>
                <w:sz w:val="16"/>
                <w:szCs w:val="16"/>
              </w:rPr>
              <w:t xml:space="preserve"> (-.94, -4.95**)</w:t>
            </w:r>
            <w:r w:rsidRPr="00E65F99">
              <w:rPr>
                <w:sz w:val="16"/>
                <w:szCs w:val="16"/>
              </w:rPr>
              <w:t xml:space="preserve"> and frightened</w:t>
            </w:r>
            <w:r>
              <w:rPr>
                <w:sz w:val="16"/>
                <w:szCs w:val="16"/>
              </w:rPr>
              <w:t xml:space="preserve"> (-1.58, -4.65**)</w:t>
            </w:r>
            <w:r w:rsidRPr="00E65F99">
              <w:rPr>
                <w:sz w:val="16"/>
                <w:szCs w:val="16"/>
              </w:rPr>
              <w:t>. Additionally, they rated children as significantly improved in terms of behavioral</w:t>
            </w:r>
            <w:r>
              <w:rPr>
                <w:sz w:val="16"/>
                <w:szCs w:val="16"/>
              </w:rPr>
              <w:t xml:space="preserve"> (1.0, 4.0**)</w:t>
            </w:r>
            <w:r w:rsidRPr="00E65F99">
              <w:rPr>
                <w:sz w:val="16"/>
                <w:szCs w:val="16"/>
              </w:rPr>
              <w:t>, educational</w:t>
            </w:r>
            <w:r>
              <w:rPr>
                <w:sz w:val="16"/>
                <w:szCs w:val="16"/>
              </w:rPr>
              <w:t xml:space="preserve"> (.92, 3.17**)</w:t>
            </w:r>
            <w:r w:rsidRPr="00E65F99">
              <w:rPr>
                <w:sz w:val="16"/>
                <w:szCs w:val="16"/>
              </w:rPr>
              <w:t xml:space="preserve"> and overall change</w:t>
            </w:r>
            <w:r>
              <w:rPr>
                <w:sz w:val="16"/>
                <w:szCs w:val="16"/>
              </w:rPr>
              <w:t xml:space="preserve"> (1.34, 6.09**)</w:t>
            </w:r>
            <w:r w:rsidRPr="00E65F99">
              <w:rPr>
                <w:sz w:val="16"/>
                <w:szCs w:val="16"/>
              </w:rPr>
              <w:t xml:space="preserve">. </w:t>
            </w:r>
          </w:p>
        </w:tc>
      </w:tr>
      <w:tr w:rsidR="00E60B7D" w:rsidRPr="00B949C8" w14:paraId="64EE81E0" w14:textId="77777777" w:rsidTr="006733D7">
        <w:trPr>
          <w:trHeight w:val="964"/>
        </w:trPr>
        <w:tc>
          <w:tcPr>
            <w:tcW w:w="1197" w:type="dxa"/>
            <w:shd w:val="clear" w:color="auto" w:fill="auto"/>
            <w:hideMark/>
          </w:tcPr>
          <w:p w14:paraId="2F109846"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lastRenderedPageBreak/>
              <w:t>Neal (2016); UK</w:t>
            </w:r>
          </w:p>
        </w:tc>
        <w:tc>
          <w:tcPr>
            <w:tcW w:w="992" w:type="dxa"/>
            <w:shd w:val="clear" w:color="auto" w:fill="auto"/>
            <w:hideMark/>
          </w:tcPr>
          <w:p w14:paraId="2AAE8C33"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Cohort analytic</w:t>
            </w:r>
          </w:p>
        </w:tc>
        <w:tc>
          <w:tcPr>
            <w:tcW w:w="1352" w:type="dxa"/>
            <w:shd w:val="clear" w:color="auto" w:fill="auto"/>
            <w:hideMark/>
          </w:tcPr>
          <w:p w14:paraId="0545410B"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To identify which universal intervention strategies employed by primary schools were associated with children's post-transition anxiety, whilst controlling for their anxiety before the move.</w:t>
            </w:r>
          </w:p>
        </w:tc>
        <w:tc>
          <w:tcPr>
            <w:tcW w:w="2305" w:type="dxa"/>
            <w:gridSpan w:val="2"/>
          </w:tcPr>
          <w:p w14:paraId="4CDD0588"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Social / Relational</w:t>
            </w:r>
          </w:p>
        </w:tc>
        <w:tc>
          <w:tcPr>
            <w:tcW w:w="1818" w:type="dxa"/>
            <w:shd w:val="clear" w:color="auto" w:fill="auto"/>
            <w:hideMark/>
          </w:tcPr>
          <w:p w14:paraId="562A17A2"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9 schools</w:t>
            </w:r>
            <w:r w:rsidRPr="006F1790">
              <w:rPr>
                <w:rFonts w:ascii="Calibri" w:eastAsia="Times New Roman" w:hAnsi="Calibri" w:cs="Calibri"/>
                <w:color w:val="000000"/>
                <w:sz w:val="16"/>
                <w:szCs w:val="16"/>
                <w:lang w:val="en-GB" w:eastAsia="en-GB"/>
              </w:rPr>
              <w:br/>
              <w:t>NS</w:t>
            </w:r>
            <w:r w:rsidRPr="006F1790">
              <w:rPr>
                <w:rFonts w:ascii="Calibri" w:eastAsia="Times New Roman" w:hAnsi="Calibri" w:cs="Calibri"/>
                <w:color w:val="000000"/>
                <w:sz w:val="16"/>
                <w:szCs w:val="16"/>
                <w:lang w:val="en-GB" w:eastAsia="en-GB"/>
              </w:rPr>
              <w:br/>
              <w:t>621 analysed</w:t>
            </w:r>
            <w:r>
              <w:rPr>
                <w:rFonts w:ascii="Calibri" w:eastAsia="Times New Roman" w:hAnsi="Calibri" w:cs="Calibri"/>
                <w:color w:val="000000"/>
                <w:sz w:val="16"/>
                <w:szCs w:val="16"/>
                <w:lang w:val="en-GB" w:eastAsia="en-GB"/>
              </w:rPr>
              <w:t xml:space="preserve"> at 6 months</w:t>
            </w:r>
          </w:p>
          <w:p w14:paraId="27D98AE7" w14:textId="77777777" w:rsidR="00E60B7D" w:rsidRPr="00364464" w:rsidRDefault="00E60B7D" w:rsidP="006733D7">
            <w:pPr>
              <w:spacing w:after="0" w:line="240" w:lineRule="auto"/>
              <w:rPr>
                <w:rFonts w:ascii="Calibri" w:eastAsia="Times New Roman" w:hAnsi="Calibri" w:cs="Calibri"/>
                <w:color w:val="000000"/>
                <w:sz w:val="16"/>
                <w:szCs w:val="16"/>
                <w:lang w:val="en-GB" w:eastAsia="en-GB"/>
              </w:rPr>
            </w:pPr>
            <w:r w:rsidRPr="00364464">
              <w:rPr>
                <w:sz w:val="16"/>
                <w:szCs w:val="16"/>
              </w:rPr>
              <w:t>12.6% eligible for free-school meals 37% minority ethnic background</w:t>
            </w:r>
          </w:p>
          <w:p w14:paraId="5FB28CB8"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364464">
              <w:rPr>
                <w:rFonts w:ascii="Calibri" w:eastAsia="Times New Roman" w:hAnsi="Calibri" w:cs="Calibri"/>
                <w:color w:val="000000"/>
                <w:sz w:val="16"/>
                <w:szCs w:val="16"/>
                <w:lang w:val="en-GB" w:eastAsia="en-GB"/>
              </w:rPr>
              <w:t>50% male</w:t>
            </w:r>
            <w:r w:rsidRPr="00364464">
              <w:rPr>
                <w:rFonts w:ascii="Calibri" w:eastAsia="Times New Roman" w:hAnsi="Calibri" w:cs="Calibri"/>
                <w:color w:val="000000"/>
                <w:sz w:val="16"/>
                <w:szCs w:val="16"/>
                <w:lang w:val="en-GB" w:eastAsia="en-GB"/>
              </w:rPr>
              <w:br/>
              <w:t>mean 11.2 years</w:t>
            </w:r>
          </w:p>
        </w:tc>
        <w:tc>
          <w:tcPr>
            <w:tcW w:w="1046" w:type="dxa"/>
            <w:shd w:val="clear" w:color="auto" w:fill="auto"/>
            <w:hideMark/>
          </w:tcPr>
          <w:p w14:paraId="5FCD4FA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Primary and secondary schools</w:t>
            </w:r>
          </w:p>
        </w:tc>
        <w:tc>
          <w:tcPr>
            <w:tcW w:w="1985" w:type="dxa"/>
            <w:shd w:val="clear" w:color="auto" w:fill="auto"/>
            <w:hideMark/>
          </w:tcPr>
          <w:p w14:paraId="62758738"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Generalized and school anxiety:  pupil reports on the school and generalized anxiety subscales from</w:t>
            </w:r>
            <w:r w:rsidRPr="006F1790">
              <w:rPr>
                <w:rFonts w:ascii="Calibri" w:eastAsia="Times New Roman" w:hAnsi="Calibri" w:cs="Calibri"/>
                <w:color w:val="000000"/>
                <w:sz w:val="16"/>
                <w:szCs w:val="16"/>
                <w:lang w:val="en-GB" w:eastAsia="en-GB"/>
              </w:rPr>
              <w:br/>
              <w:t>the Screen for Child Anxiety Related Emotional Disorders (SCARED)</w:t>
            </w:r>
          </w:p>
        </w:tc>
        <w:tc>
          <w:tcPr>
            <w:tcW w:w="5102" w:type="dxa"/>
            <w:shd w:val="clear" w:color="auto" w:fill="auto"/>
            <w:hideMark/>
          </w:tcPr>
          <w:p w14:paraId="51D1491B" w14:textId="77777777" w:rsidR="00E60B7D" w:rsidRPr="0012552B" w:rsidRDefault="00E60B7D" w:rsidP="006733D7">
            <w:pPr>
              <w:spacing w:after="0" w:line="240" w:lineRule="auto"/>
              <w:rPr>
                <w:rFonts w:ascii="Calibri" w:eastAsia="Times New Roman" w:hAnsi="Calibri" w:cs="Calibri"/>
                <w:color w:val="000000"/>
                <w:sz w:val="16"/>
                <w:szCs w:val="16"/>
                <w:lang w:val="en-GB" w:eastAsia="en-GB"/>
              </w:rPr>
            </w:pPr>
            <w:r>
              <w:rPr>
                <w:sz w:val="16"/>
                <w:szCs w:val="16"/>
              </w:rPr>
              <w:t>T</w:t>
            </w:r>
            <w:r w:rsidRPr="0012552B">
              <w:rPr>
                <w:sz w:val="16"/>
                <w:szCs w:val="16"/>
              </w:rPr>
              <w:t>he addition of transition strategies and SEN group at step two did not significantly improve either model (School Anxiety: R</w:t>
            </w:r>
            <w:r w:rsidRPr="0012552B">
              <w:rPr>
                <w:sz w:val="16"/>
                <w:szCs w:val="16"/>
                <w:vertAlign w:val="superscript"/>
              </w:rPr>
              <w:t>2</w:t>
            </w:r>
            <w:r w:rsidRPr="0012552B">
              <w:rPr>
                <w:sz w:val="16"/>
                <w:szCs w:val="16"/>
              </w:rPr>
              <w:t xml:space="preserve"> Change </w:t>
            </w:r>
            <w:r>
              <w:rPr>
                <w:sz w:val="16"/>
                <w:szCs w:val="16"/>
              </w:rPr>
              <w:t>=</w:t>
            </w:r>
            <w:r w:rsidRPr="0012552B">
              <w:rPr>
                <w:sz w:val="16"/>
                <w:szCs w:val="16"/>
              </w:rPr>
              <w:t xml:space="preserve"> .007, p </w:t>
            </w:r>
            <w:r>
              <w:rPr>
                <w:sz w:val="16"/>
                <w:szCs w:val="16"/>
              </w:rPr>
              <w:t>=</w:t>
            </w:r>
            <w:r w:rsidRPr="0012552B">
              <w:rPr>
                <w:sz w:val="16"/>
                <w:szCs w:val="16"/>
              </w:rPr>
              <w:t xml:space="preserve"> .22; Generalized Anxiety: R</w:t>
            </w:r>
            <w:r w:rsidRPr="007A3DA5">
              <w:rPr>
                <w:sz w:val="16"/>
                <w:szCs w:val="16"/>
                <w:vertAlign w:val="superscript"/>
              </w:rPr>
              <w:t>2</w:t>
            </w:r>
            <w:r w:rsidRPr="0012552B">
              <w:rPr>
                <w:sz w:val="16"/>
                <w:szCs w:val="16"/>
              </w:rPr>
              <w:t xml:space="preserve"> Change</w:t>
            </w:r>
            <w:r>
              <w:rPr>
                <w:sz w:val="16"/>
                <w:szCs w:val="16"/>
              </w:rPr>
              <w:t>, p</w:t>
            </w:r>
            <w:r w:rsidRPr="0012552B">
              <w:rPr>
                <w:sz w:val="16"/>
                <w:szCs w:val="16"/>
              </w:rPr>
              <w:t xml:space="preserve"> .003, p </w:t>
            </w:r>
            <w:r>
              <w:rPr>
                <w:sz w:val="16"/>
                <w:szCs w:val="16"/>
              </w:rPr>
              <w:t>=</w:t>
            </w:r>
            <w:r w:rsidRPr="0012552B">
              <w:rPr>
                <w:sz w:val="16"/>
                <w:szCs w:val="16"/>
              </w:rPr>
              <w:t xml:space="preserve"> .63). However, inspection of individual predictors in model 1 (school anxiety) highlighted a main effect of systemic strategies (b</w:t>
            </w:r>
            <w:r>
              <w:rPr>
                <w:sz w:val="16"/>
                <w:szCs w:val="16"/>
              </w:rPr>
              <w:t>eta (b)</w:t>
            </w:r>
            <w:r w:rsidRPr="0012552B">
              <w:rPr>
                <w:sz w:val="16"/>
                <w:szCs w:val="16"/>
              </w:rPr>
              <w:t xml:space="preserve"> </w:t>
            </w:r>
            <w:r>
              <w:rPr>
                <w:sz w:val="16"/>
                <w:szCs w:val="16"/>
              </w:rPr>
              <w:t>=</w:t>
            </w:r>
            <w:r w:rsidRPr="0012552B">
              <w:rPr>
                <w:sz w:val="16"/>
                <w:szCs w:val="16"/>
              </w:rPr>
              <w:t xml:space="preserve"> </w:t>
            </w:r>
            <w:r>
              <w:rPr>
                <w:sz w:val="16"/>
                <w:szCs w:val="16"/>
              </w:rPr>
              <w:t>-</w:t>
            </w:r>
            <w:r w:rsidRPr="0012552B">
              <w:rPr>
                <w:sz w:val="16"/>
                <w:szCs w:val="16"/>
              </w:rPr>
              <w:t xml:space="preserve">.09, p </w:t>
            </w:r>
            <w:r>
              <w:rPr>
                <w:sz w:val="16"/>
                <w:szCs w:val="16"/>
              </w:rPr>
              <w:t>=</w:t>
            </w:r>
            <w:r w:rsidRPr="0012552B">
              <w:rPr>
                <w:sz w:val="16"/>
                <w:szCs w:val="16"/>
              </w:rPr>
              <w:t xml:space="preserve"> .03), indicating that these were associated with lower school anxiety (adjusting for prior school anxiety). No significant main effect was found for cognitive (b </w:t>
            </w:r>
            <w:r>
              <w:rPr>
                <w:sz w:val="16"/>
                <w:szCs w:val="16"/>
              </w:rPr>
              <w:t>=</w:t>
            </w:r>
            <w:r w:rsidRPr="0012552B">
              <w:rPr>
                <w:sz w:val="16"/>
                <w:szCs w:val="16"/>
              </w:rPr>
              <w:t xml:space="preserve"> .03, p </w:t>
            </w:r>
            <w:r>
              <w:rPr>
                <w:sz w:val="16"/>
                <w:szCs w:val="16"/>
              </w:rPr>
              <w:t>=</w:t>
            </w:r>
            <w:r w:rsidRPr="0012552B">
              <w:rPr>
                <w:sz w:val="16"/>
                <w:szCs w:val="16"/>
              </w:rPr>
              <w:t xml:space="preserve"> .53) or behavioral (b </w:t>
            </w:r>
            <w:r>
              <w:rPr>
                <w:sz w:val="16"/>
                <w:szCs w:val="16"/>
              </w:rPr>
              <w:t>=</w:t>
            </w:r>
            <w:r w:rsidRPr="0012552B">
              <w:rPr>
                <w:sz w:val="16"/>
                <w:szCs w:val="16"/>
              </w:rPr>
              <w:t xml:space="preserve"> .01, p </w:t>
            </w:r>
            <w:r>
              <w:rPr>
                <w:sz w:val="16"/>
                <w:szCs w:val="16"/>
              </w:rPr>
              <w:t>=</w:t>
            </w:r>
            <w:r w:rsidRPr="0012552B">
              <w:rPr>
                <w:sz w:val="16"/>
                <w:szCs w:val="16"/>
              </w:rPr>
              <w:t xml:space="preserve"> .77) strategies. Similarly, no strategies were associated with generalized anxiety at T2 (Cognitive strategies: b </w:t>
            </w:r>
            <w:r>
              <w:rPr>
                <w:sz w:val="16"/>
                <w:szCs w:val="16"/>
              </w:rPr>
              <w:t>=</w:t>
            </w:r>
            <w:r w:rsidRPr="0012552B">
              <w:rPr>
                <w:sz w:val="16"/>
                <w:szCs w:val="16"/>
              </w:rPr>
              <w:t xml:space="preserve"> </w:t>
            </w:r>
            <w:r>
              <w:rPr>
                <w:sz w:val="16"/>
                <w:szCs w:val="16"/>
              </w:rPr>
              <w:t>-</w:t>
            </w:r>
            <w:r w:rsidRPr="0012552B">
              <w:rPr>
                <w:sz w:val="16"/>
                <w:szCs w:val="16"/>
              </w:rPr>
              <w:t xml:space="preserve">.01, p </w:t>
            </w:r>
            <w:r>
              <w:rPr>
                <w:sz w:val="16"/>
                <w:szCs w:val="16"/>
              </w:rPr>
              <w:t>=</w:t>
            </w:r>
            <w:r w:rsidRPr="0012552B">
              <w:rPr>
                <w:sz w:val="16"/>
                <w:szCs w:val="16"/>
              </w:rPr>
              <w:t xml:space="preserve"> .80; Behavioral strategies: b </w:t>
            </w:r>
            <w:r>
              <w:rPr>
                <w:sz w:val="16"/>
                <w:szCs w:val="16"/>
              </w:rPr>
              <w:t>=</w:t>
            </w:r>
            <w:r w:rsidRPr="0012552B">
              <w:rPr>
                <w:sz w:val="16"/>
                <w:szCs w:val="16"/>
              </w:rPr>
              <w:t xml:space="preserve"> .02, p </w:t>
            </w:r>
            <w:r>
              <w:rPr>
                <w:sz w:val="16"/>
                <w:szCs w:val="16"/>
              </w:rPr>
              <w:t>=</w:t>
            </w:r>
            <w:r w:rsidRPr="0012552B">
              <w:rPr>
                <w:sz w:val="16"/>
                <w:szCs w:val="16"/>
              </w:rPr>
              <w:t xml:space="preserve"> .64; Systemic strategies: b </w:t>
            </w:r>
            <w:r>
              <w:rPr>
                <w:sz w:val="16"/>
                <w:szCs w:val="16"/>
              </w:rPr>
              <w:t>= -.</w:t>
            </w:r>
            <w:r w:rsidRPr="0012552B">
              <w:rPr>
                <w:sz w:val="16"/>
                <w:szCs w:val="16"/>
              </w:rPr>
              <w:t xml:space="preserve">05, p </w:t>
            </w:r>
            <w:r>
              <w:rPr>
                <w:sz w:val="16"/>
                <w:szCs w:val="16"/>
              </w:rPr>
              <w:t>=</w:t>
            </w:r>
            <w:r w:rsidRPr="0012552B">
              <w:rPr>
                <w:sz w:val="16"/>
                <w:szCs w:val="16"/>
              </w:rPr>
              <w:t xml:space="preserve"> .17). SEN specific strategies were not associated with school (b </w:t>
            </w:r>
            <w:r>
              <w:rPr>
                <w:sz w:val="16"/>
                <w:szCs w:val="16"/>
              </w:rPr>
              <w:t>=</w:t>
            </w:r>
            <w:r w:rsidRPr="0012552B">
              <w:rPr>
                <w:sz w:val="16"/>
                <w:szCs w:val="16"/>
              </w:rPr>
              <w:t xml:space="preserve"> .04, p </w:t>
            </w:r>
            <w:r>
              <w:rPr>
                <w:sz w:val="16"/>
                <w:szCs w:val="16"/>
              </w:rPr>
              <w:t>=</w:t>
            </w:r>
            <w:r w:rsidRPr="0012552B">
              <w:rPr>
                <w:sz w:val="16"/>
                <w:szCs w:val="16"/>
              </w:rPr>
              <w:t xml:space="preserve"> .83) or generalized (b </w:t>
            </w:r>
            <w:r>
              <w:rPr>
                <w:sz w:val="16"/>
                <w:szCs w:val="16"/>
              </w:rPr>
              <w:t>=</w:t>
            </w:r>
            <w:r w:rsidRPr="0012552B">
              <w:rPr>
                <w:sz w:val="16"/>
                <w:szCs w:val="16"/>
              </w:rPr>
              <w:t xml:space="preserve"> </w:t>
            </w:r>
            <w:r>
              <w:rPr>
                <w:sz w:val="16"/>
                <w:szCs w:val="16"/>
              </w:rPr>
              <w:t>-</w:t>
            </w:r>
            <w:r w:rsidRPr="0012552B">
              <w:rPr>
                <w:sz w:val="16"/>
                <w:szCs w:val="16"/>
              </w:rPr>
              <w:t>.23, p ¼ .19) anxiety within the SEN population.</w:t>
            </w:r>
          </w:p>
        </w:tc>
      </w:tr>
      <w:tr w:rsidR="00E60B7D" w:rsidRPr="00B949C8" w14:paraId="192768A2" w14:textId="77777777" w:rsidTr="006733D7">
        <w:trPr>
          <w:trHeight w:val="8190"/>
        </w:trPr>
        <w:tc>
          <w:tcPr>
            <w:tcW w:w="1197" w:type="dxa"/>
            <w:shd w:val="clear" w:color="auto" w:fill="auto"/>
            <w:hideMark/>
          </w:tcPr>
          <w:p w14:paraId="2CF94BE3"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lastRenderedPageBreak/>
              <w:t>Newcomer (2016); USA</w:t>
            </w:r>
          </w:p>
        </w:tc>
        <w:tc>
          <w:tcPr>
            <w:tcW w:w="992" w:type="dxa"/>
            <w:shd w:val="clear" w:color="auto" w:fill="auto"/>
            <w:hideMark/>
          </w:tcPr>
          <w:p w14:paraId="72E11150"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Mixed methods (RCT &amp; cohort analytic)</w:t>
            </w:r>
          </w:p>
        </w:tc>
        <w:tc>
          <w:tcPr>
            <w:tcW w:w="1352" w:type="dxa"/>
            <w:shd w:val="clear" w:color="auto" w:fill="auto"/>
            <w:hideMark/>
          </w:tcPr>
          <w:p w14:paraId="3F621FB3"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To explore whether first and second grade peer social preference mediates the G</w:t>
            </w:r>
            <w:r>
              <w:rPr>
                <w:rFonts w:ascii="Calibri" w:eastAsia="Times New Roman" w:hAnsi="Calibri" w:cs="Calibri"/>
                <w:color w:val="000000"/>
                <w:sz w:val="16"/>
                <w:szCs w:val="16"/>
                <w:lang w:val="en-GB" w:eastAsia="en-GB"/>
              </w:rPr>
              <w:t xml:space="preserve">ood </w:t>
            </w:r>
            <w:proofErr w:type="spellStart"/>
            <w:r w:rsidRPr="006F1790">
              <w:rPr>
                <w:rFonts w:ascii="Calibri" w:eastAsia="Times New Roman" w:hAnsi="Calibri" w:cs="Calibri"/>
                <w:color w:val="000000"/>
                <w:sz w:val="16"/>
                <w:szCs w:val="16"/>
                <w:lang w:val="en-GB" w:eastAsia="en-GB"/>
              </w:rPr>
              <w:t>B</w:t>
            </w:r>
            <w:r>
              <w:rPr>
                <w:rFonts w:ascii="Calibri" w:eastAsia="Times New Roman" w:hAnsi="Calibri" w:cs="Calibri"/>
                <w:color w:val="000000"/>
                <w:sz w:val="16"/>
                <w:szCs w:val="16"/>
                <w:lang w:val="en-GB" w:eastAsia="en-GB"/>
              </w:rPr>
              <w:t>ehavior</w:t>
            </w:r>
            <w:proofErr w:type="spellEnd"/>
            <w:r>
              <w:rPr>
                <w:rFonts w:ascii="Calibri" w:eastAsia="Times New Roman" w:hAnsi="Calibri" w:cs="Calibri"/>
                <w:color w:val="000000"/>
                <w:sz w:val="16"/>
                <w:szCs w:val="16"/>
                <w:lang w:val="en-GB" w:eastAsia="en-GB"/>
              </w:rPr>
              <w:t xml:space="preserve"> </w:t>
            </w:r>
            <w:r w:rsidRPr="006F1790">
              <w:rPr>
                <w:rFonts w:ascii="Calibri" w:eastAsia="Times New Roman" w:hAnsi="Calibri" w:cs="Calibri"/>
                <w:color w:val="000000"/>
                <w:sz w:val="16"/>
                <w:szCs w:val="16"/>
                <w:lang w:val="en-GB" w:eastAsia="en-GB"/>
              </w:rPr>
              <w:t>G</w:t>
            </w:r>
            <w:r>
              <w:rPr>
                <w:rFonts w:ascii="Calibri" w:eastAsia="Times New Roman" w:hAnsi="Calibri" w:cs="Calibri"/>
                <w:color w:val="000000"/>
                <w:sz w:val="16"/>
                <w:szCs w:val="16"/>
                <w:lang w:val="en-GB" w:eastAsia="en-GB"/>
              </w:rPr>
              <w:t xml:space="preserve">ame’s (GBG) </w:t>
            </w:r>
            <w:r w:rsidRPr="006F1790">
              <w:rPr>
                <w:rFonts w:ascii="Calibri" w:eastAsia="Times New Roman" w:hAnsi="Calibri" w:cs="Calibri"/>
                <w:color w:val="000000"/>
                <w:sz w:val="16"/>
                <w:szCs w:val="16"/>
                <w:lang w:val="en-GB" w:eastAsia="en-GB"/>
              </w:rPr>
              <w:t xml:space="preserve">effect on risk for future suicide attempts. </w:t>
            </w:r>
          </w:p>
        </w:tc>
        <w:tc>
          <w:tcPr>
            <w:tcW w:w="2305" w:type="dxa"/>
            <w:gridSpan w:val="2"/>
          </w:tcPr>
          <w:p w14:paraId="3266F6C3"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Social / Relational</w:t>
            </w:r>
          </w:p>
          <w:p w14:paraId="33155D6C"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55ADD61E" w14:textId="77777777" w:rsidR="00E60B7D" w:rsidRPr="00000A79" w:rsidRDefault="00E60B7D" w:rsidP="006733D7">
            <w:pPr>
              <w:spacing w:after="0" w:line="240" w:lineRule="auto"/>
              <w:rPr>
                <w:rFonts w:ascii="Calibri" w:eastAsia="Times New Roman" w:hAnsi="Calibri" w:cs="Calibri"/>
                <w:color w:val="000000"/>
                <w:sz w:val="16"/>
                <w:szCs w:val="16"/>
                <w:lang w:val="en-GB" w:eastAsia="en-GB"/>
              </w:rPr>
            </w:pPr>
            <w:r w:rsidRPr="00000A79">
              <w:rPr>
                <w:rFonts w:ascii="Calibri" w:hAnsi="Calibri" w:cs="Calibri"/>
                <w:sz w:val="16"/>
                <w:szCs w:val="16"/>
              </w:rPr>
              <w:t xml:space="preserve">The </w:t>
            </w:r>
            <w:r>
              <w:rPr>
                <w:rFonts w:ascii="Calibri" w:hAnsi="Calibri" w:cs="Calibri"/>
                <w:sz w:val="16"/>
                <w:szCs w:val="16"/>
              </w:rPr>
              <w:t>G</w:t>
            </w:r>
            <w:r w:rsidRPr="00000A79">
              <w:rPr>
                <w:rFonts w:ascii="Calibri" w:hAnsi="Calibri" w:cs="Calibri"/>
                <w:sz w:val="16"/>
                <w:szCs w:val="16"/>
              </w:rPr>
              <w:t>B</w:t>
            </w:r>
            <w:r>
              <w:rPr>
                <w:rFonts w:ascii="Calibri" w:hAnsi="Calibri" w:cs="Calibri"/>
                <w:sz w:val="16"/>
                <w:szCs w:val="16"/>
              </w:rPr>
              <w:t>G</w:t>
            </w:r>
            <w:r w:rsidRPr="00000A79">
              <w:rPr>
                <w:rFonts w:ascii="Calibri" w:hAnsi="Calibri" w:cs="Calibri"/>
                <w:sz w:val="16"/>
                <w:szCs w:val="16"/>
              </w:rPr>
              <w:t xml:space="preserve"> teachers initially received training. The teacher ma</w:t>
            </w:r>
            <w:r>
              <w:rPr>
                <w:rFonts w:ascii="Calibri" w:hAnsi="Calibri" w:cs="Calibri"/>
                <w:sz w:val="16"/>
                <w:szCs w:val="16"/>
              </w:rPr>
              <w:t>kes</w:t>
            </w:r>
            <w:r w:rsidRPr="00000A79">
              <w:rPr>
                <w:rFonts w:ascii="Calibri" w:hAnsi="Calibri" w:cs="Calibri"/>
                <w:sz w:val="16"/>
                <w:szCs w:val="16"/>
              </w:rPr>
              <w:t xml:space="preserve"> explicit classroom rules of student behavior and teams were rewarded if the team members committed four or fewer infractions of these classroom rules. Over time, the game was played at different times of the day and during different activities. In this manner, the GBG evolved from a procedure that was highly predictable and visible, with </w:t>
            </w:r>
            <w:proofErr w:type="gramStart"/>
            <w:r w:rsidRPr="00000A79">
              <w:rPr>
                <w:rFonts w:ascii="Calibri" w:hAnsi="Calibri" w:cs="Calibri"/>
                <w:sz w:val="16"/>
                <w:szCs w:val="16"/>
              </w:rPr>
              <w:t>a number of</w:t>
            </w:r>
            <w:proofErr w:type="gramEnd"/>
            <w:r w:rsidRPr="00000A79">
              <w:rPr>
                <w:rFonts w:ascii="Calibri" w:hAnsi="Calibri" w:cs="Calibri"/>
                <w:sz w:val="16"/>
                <w:szCs w:val="16"/>
              </w:rPr>
              <w:t xml:space="preserve"> immediate rewards, to a procedure with an unpredictable occurrence and location, with deferred rewards.</w:t>
            </w:r>
            <w:r>
              <w:rPr>
                <w:rFonts w:ascii="Calibri" w:hAnsi="Calibri" w:cs="Calibri"/>
                <w:sz w:val="16"/>
                <w:szCs w:val="16"/>
              </w:rPr>
              <w:t xml:space="preserve"> Control </w:t>
            </w:r>
            <w:proofErr w:type="gramStart"/>
            <w:r>
              <w:rPr>
                <w:rFonts w:ascii="Calibri" w:hAnsi="Calibri" w:cs="Calibri"/>
                <w:sz w:val="16"/>
                <w:szCs w:val="16"/>
              </w:rPr>
              <w:t>group</w:t>
            </w:r>
            <w:proofErr w:type="gramEnd"/>
            <w:r>
              <w:rPr>
                <w:rFonts w:ascii="Calibri" w:hAnsi="Calibri" w:cs="Calibri"/>
                <w:sz w:val="16"/>
                <w:szCs w:val="16"/>
              </w:rPr>
              <w:t xml:space="preserve"> were in the standard school program.</w:t>
            </w:r>
          </w:p>
        </w:tc>
        <w:tc>
          <w:tcPr>
            <w:tcW w:w="1818" w:type="dxa"/>
            <w:shd w:val="clear" w:color="auto" w:fill="auto"/>
            <w:hideMark/>
          </w:tcPr>
          <w:p w14:paraId="08FC2D98"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19 schools</w:t>
            </w:r>
            <w:r w:rsidRPr="006F1790">
              <w:rPr>
                <w:rFonts w:ascii="Calibri" w:eastAsia="Times New Roman" w:hAnsi="Calibri" w:cs="Calibri"/>
                <w:color w:val="000000"/>
                <w:sz w:val="16"/>
                <w:szCs w:val="16"/>
                <w:lang w:val="en-GB" w:eastAsia="en-GB"/>
              </w:rPr>
              <w:br/>
              <w:t>2311 baseline</w:t>
            </w:r>
            <w:r w:rsidRPr="006F1790">
              <w:rPr>
                <w:rFonts w:ascii="Calibri" w:eastAsia="Times New Roman" w:hAnsi="Calibri" w:cs="Calibri"/>
                <w:color w:val="000000"/>
                <w:sz w:val="16"/>
                <w:szCs w:val="16"/>
                <w:lang w:val="en-GB" w:eastAsia="en-GB"/>
              </w:rPr>
              <w:br/>
              <w:t>1385 analysed</w:t>
            </w:r>
            <w:r>
              <w:rPr>
                <w:rFonts w:ascii="Calibri" w:eastAsia="Times New Roman" w:hAnsi="Calibri" w:cs="Calibri"/>
                <w:color w:val="000000"/>
                <w:sz w:val="16"/>
                <w:szCs w:val="16"/>
                <w:lang w:val="en-GB" w:eastAsia="en-GB"/>
              </w:rPr>
              <w:t xml:space="preserve"> at 2 years</w:t>
            </w:r>
          </w:p>
          <w:p w14:paraId="4D6DDAE3"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60% male</w:t>
            </w:r>
          </w:p>
          <w:p w14:paraId="0A7318ED"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90% Black</w:t>
            </w:r>
          </w:p>
          <w:p w14:paraId="7C8FE322"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60% reduced/free meal status</w:t>
            </w:r>
            <w:r w:rsidRPr="006F1790">
              <w:rPr>
                <w:rFonts w:ascii="Calibri" w:eastAsia="Times New Roman" w:hAnsi="Calibri" w:cs="Calibri"/>
                <w:color w:val="000000"/>
                <w:sz w:val="16"/>
                <w:szCs w:val="16"/>
                <w:lang w:val="en-GB" w:eastAsia="en-GB"/>
              </w:rPr>
              <w:br/>
              <w:t>Grades 1-2</w:t>
            </w:r>
          </w:p>
          <w:p w14:paraId="3709818B"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mean 9.3</w:t>
            </w:r>
          </w:p>
        </w:tc>
        <w:tc>
          <w:tcPr>
            <w:tcW w:w="1046" w:type="dxa"/>
            <w:shd w:val="clear" w:color="auto" w:fill="auto"/>
            <w:hideMark/>
          </w:tcPr>
          <w:p w14:paraId="02BB8472"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Primary schools</w:t>
            </w:r>
          </w:p>
        </w:tc>
        <w:tc>
          <w:tcPr>
            <w:tcW w:w="1985" w:type="dxa"/>
            <w:shd w:val="clear" w:color="auto" w:fill="auto"/>
            <w:hideMark/>
          </w:tcPr>
          <w:p w14:paraId="6ED4BFCF"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Social preference: peer nomination</w:t>
            </w:r>
            <w:r w:rsidRPr="006F1790">
              <w:rPr>
                <w:rFonts w:ascii="Calibri" w:eastAsia="Times New Roman" w:hAnsi="Calibri" w:cs="Calibri"/>
                <w:color w:val="000000"/>
                <w:sz w:val="16"/>
                <w:szCs w:val="16"/>
                <w:lang w:val="en-GB" w:eastAsia="en-GB"/>
              </w:rPr>
              <w:br/>
              <w:t>Aggressive, disruptive behaviour: Authority Acceptance Scale of the Teacher Observation of Classroom Adaptation – Revised (TOCA-R)</w:t>
            </w:r>
            <w:r w:rsidRPr="006F1790">
              <w:rPr>
                <w:rFonts w:ascii="Calibri" w:eastAsia="Times New Roman" w:hAnsi="Calibri" w:cs="Calibri"/>
                <w:color w:val="000000"/>
                <w:sz w:val="16"/>
                <w:szCs w:val="16"/>
                <w:lang w:val="en-GB" w:eastAsia="en-GB"/>
              </w:rPr>
              <w:br/>
              <w:t>Depressive symptoms: Child Depression Index (CDI)</w:t>
            </w:r>
            <w:r w:rsidRPr="006F1790">
              <w:rPr>
                <w:rFonts w:ascii="Calibri" w:eastAsia="Times New Roman" w:hAnsi="Calibri" w:cs="Calibri"/>
                <w:color w:val="000000"/>
                <w:sz w:val="16"/>
                <w:szCs w:val="16"/>
                <w:lang w:val="en-GB" w:eastAsia="en-GB"/>
              </w:rPr>
              <w:br/>
              <w:t xml:space="preserve">Suicide attempts: Affective Disorders module of the National Institute of Mental Health Diagnostic Interview Schedule for Children Version 2.3 (NIMH DISC-2.3) </w:t>
            </w:r>
          </w:p>
        </w:tc>
        <w:tc>
          <w:tcPr>
            <w:tcW w:w="5102" w:type="dxa"/>
            <w:shd w:val="clear" w:color="auto" w:fill="auto"/>
            <w:hideMark/>
          </w:tcPr>
          <w:p w14:paraId="72CF6375"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7DA8694E">
              <w:rPr>
                <w:sz w:val="16"/>
                <w:szCs w:val="16"/>
              </w:rPr>
              <w:t xml:space="preserve">Results indicated that peer social preference partially mediated the relationship between the GBG and the associated reduction of risk for later suicide attempts by adulthood, specifically among children characterized by their </w:t>
            </w:r>
            <w:proofErr w:type="gramStart"/>
            <w:r w:rsidRPr="7DA8694E">
              <w:rPr>
                <w:sz w:val="16"/>
                <w:szCs w:val="16"/>
              </w:rPr>
              <w:t>first grade</w:t>
            </w:r>
            <w:proofErr w:type="gramEnd"/>
            <w:r w:rsidRPr="7DA8694E">
              <w:rPr>
                <w:sz w:val="16"/>
                <w:szCs w:val="16"/>
              </w:rPr>
              <w:t xml:space="preserve"> teacher as highly aggressive, disruptive.</w:t>
            </w:r>
          </w:p>
        </w:tc>
      </w:tr>
      <w:tr w:rsidR="00E60B7D" w:rsidRPr="00B949C8" w14:paraId="55473B87" w14:textId="77777777" w:rsidTr="006733D7">
        <w:trPr>
          <w:trHeight w:val="2030"/>
        </w:trPr>
        <w:tc>
          <w:tcPr>
            <w:tcW w:w="1197" w:type="dxa"/>
            <w:shd w:val="clear" w:color="auto" w:fill="auto"/>
            <w:hideMark/>
          </w:tcPr>
          <w:p w14:paraId="17E5BC56"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proofErr w:type="spellStart"/>
            <w:r w:rsidRPr="00D6298E">
              <w:rPr>
                <w:rFonts w:ascii="Calibri" w:eastAsia="Times New Roman" w:hAnsi="Calibri" w:cs="Calibri"/>
                <w:b/>
                <w:color w:val="000000"/>
                <w:sz w:val="16"/>
                <w:szCs w:val="16"/>
                <w:lang w:val="en-GB" w:eastAsia="en-GB"/>
              </w:rPr>
              <w:lastRenderedPageBreak/>
              <w:t>Rhie</w:t>
            </w:r>
            <w:proofErr w:type="spellEnd"/>
            <w:r w:rsidRPr="00D6298E">
              <w:rPr>
                <w:rFonts w:ascii="Calibri" w:eastAsia="Times New Roman" w:hAnsi="Calibri" w:cs="Calibri"/>
                <w:b/>
                <w:color w:val="000000"/>
                <w:sz w:val="16"/>
                <w:szCs w:val="16"/>
                <w:lang w:val="en-GB" w:eastAsia="en-GB"/>
              </w:rPr>
              <w:t xml:space="preserve"> (2018); South Korea</w:t>
            </w:r>
          </w:p>
        </w:tc>
        <w:tc>
          <w:tcPr>
            <w:tcW w:w="992" w:type="dxa"/>
            <w:shd w:val="clear" w:color="auto" w:fill="auto"/>
            <w:hideMark/>
          </w:tcPr>
          <w:p w14:paraId="6376EC88"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Cohort analytic</w:t>
            </w:r>
          </w:p>
        </w:tc>
        <w:tc>
          <w:tcPr>
            <w:tcW w:w="1352" w:type="dxa"/>
            <w:shd w:val="clear" w:color="auto" w:fill="auto"/>
            <w:hideMark/>
          </w:tcPr>
          <w:p w14:paraId="645D0D92"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To confirm the effects of delayed school start time on sleep duration, school pe</w:t>
            </w:r>
            <w:r>
              <w:rPr>
                <w:rFonts w:ascii="Calibri" w:eastAsia="Times New Roman" w:hAnsi="Calibri" w:cs="Calibri"/>
                <w:color w:val="000000"/>
                <w:sz w:val="16"/>
                <w:szCs w:val="16"/>
                <w:lang w:val="en-GB" w:eastAsia="en-GB"/>
              </w:rPr>
              <w:t>rformance, mood, and sleepiness.</w:t>
            </w:r>
          </w:p>
        </w:tc>
        <w:tc>
          <w:tcPr>
            <w:tcW w:w="2305" w:type="dxa"/>
            <w:gridSpan w:val="2"/>
          </w:tcPr>
          <w:p w14:paraId="60DE9705"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Organisational</w:t>
            </w:r>
          </w:p>
          <w:p w14:paraId="565473C1"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00E9A442"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Intervention group began the school day at 9am. Control group continued to start the school day from 7.30am-8am.</w:t>
            </w:r>
          </w:p>
        </w:tc>
        <w:tc>
          <w:tcPr>
            <w:tcW w:w="1818" w:type="dxa"/>
            <w:shd w:val="clear" w:color="auto" w:fill="auto"/>
            <w:hideMark/>
          </w:tcPr>
          <w:p w14:paraId="1E4F3618"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800 schools</w:t>
            </w:r>
            <w:r w:rsidRPr="006F1790">
              <w:rPr>
                <w:rFonts w:ascii="Calibri" w:eastAsia="Times New Roman" w:hAnsi="Calibri" w:cs="Calibri"/>
                <w:color w:val="000000"/>
                <w:sz w:val="16"/>
                <w:szCs w:val="16"/>
                <w:lang w:val="en-GB" w:eastAsia="en-GB"/>
              </w:rPr>
              <w:br/>
              <w:t>NA (secondary data)</w:t>
            </w:r>
            <w:r w:rsidRPr="006F1790">
              <w:rPr>
                <w:rFonts w:ascii="Calibri" w:eastAsia="Times New Roman" w:hAnsi="Calibri" w:cs="Calibri"/>
                <w:color w:val="000000"/>
                <w:sz w:val="16"/>
                <w:szCs w:val="16"/>
                <w:lang w:val="en-GB" w:eastAsia="en-GB"/>
              </w:rPr>
              <w:br/>
              <w:t>42,517 (int group) 28,287 (</w:t>
            </w:r>
            <w:proofErr w:type="spellStart"/>
            <w:r w:rsidRPr="006F1790">
              <w:rPr>
                <w:rFonts w:ascii="Calibri" w:eastAsia="Times New Roman" w:hAnsi="Calibri" w:cs="Calibri"/>
                <w:color w:val="000000"/>
                <w:sz w:val="16"/>
                <w:szCs w:val="16"/>
                <w:lang w:val="en-GB" w:eastAsia="en-GB"/>
              </w:rPr>
              <w:t>cont</w:t>
            </w:r>
            <w:proofErr w:type="spellEnd"/>
            <w:r w:rsidRPr="006F1790">
              <w:rPr>
                <w:rFonts w:ascii="Calibri" w:eastAsia="Times New Roman" w:hAnsi="Calibri" w:cs="Calibri"/>
                <w:color w:val="000000"/>
                <w:sz w:val="16"/>
                <w:szCs w:val="16"/>
                <w:lang w:val="en-GB" w:eastAsia="en-GB"/>
              </w:rPr>
              <w:t xml:space="preserve"> group)</w:t>
            </w:r>
          </w:p>
          <w:p w14:paraId="5FDB0073"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51% male</w:t>
            </w:r>
            <w:r w:rsidRPr="006F1790">
              <w:rPr>
                <w:rFonts w:ascii="Calibri" w:eastAsia="Times New Roman" w:hAnsi="Calibri" w:cs="Calibri"/>
                <w:color w:val="000000"/>
                <w:sz w:val="16"/>
                <w:szCs w:val="16"/>
                <w:lang w:val="en-GB" w:eastAsia="en-GB"/>
              </w:rPr>
              <w:br/>
              <w:t>Grade</w:t>
            </w:r>
            <w:r>
              <w:rPr>
                <w:rFonts w:ascii="Calibri" w:eastAsia="Times New Roman" w:hAnsi="Calibri" w:cs="Calibri"/>
                <w:color w:val="000000"/>
                <w:sz w:val="16"/>
                <w:szCs w:val="16"/>
                <w:lang w:val="en-GB" w:eastAsia="en-GB"/>
              </w:rPr>
              <w:t>s 7-11</w:t>
            </w:r>
          </w:p>
        </w:tc>
        <w:tc>
          <w:tcPr>
            <w:tcW w:w="1046" w:type="dxa"/>
            <w:shd w:val="clear" w:color="auto" w:fill="auto"/>
            <w:hideMark/>
          </w:tcPr>
          <w:p w14:paraId="6FAD16ED"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Secondary schools</w:t>
            </w:r>
          </w:p>
        </w:tc>
        <w:tc>
          <w:tcPr>
            <w:tcW w:w="1985" w:type="dxa"/>
            <w:shd w:val="clear" w:color="auto" w:fill="auto"/>
            <w:hideMark/>
          </w:tcPr>
          <w:p w14:paraId="5E556DD8"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Depressive mood, suicidal ideation, stress level: Korea Youth Risk </w:t>
            </w:r>
            <w:proofErr w:type="spellStart"/>
            <w:r w:rsidRPr="006F1790">
              <w:rPr>
                <w:rFonts w:ascii="Calibri" w:eastAsia="Times New Roman" w:hAnsi="Calibri" w:cs="Calibri"/>
                <w:color w:val="000000"/>
                <w:sz w:val="16"/>
                <w:szCs w:val="16"/>
                <w:lang w:val="en-GB" w:eastAsia="en-GB"/>
              </w:rPr>
              <w:t>Behavior</w:t>
            </w:r>
            <w:proofErr w:type="spellEnd"/>
            <w:r w:rsidRPr="006F1790">
              <w:rPr>
                <w:rFonts w:ascii="Calibri" w:eastAsia="Times New Roman" w:hAnsi="Calibri" w:cs="Calibri"/>
                <w:color w:val="000000"/>
                <w:sz w:val="16"/>
                <w:szCs w:val="16"/>
                <w:lang w:val="en-GB" w:eastAsia="en-GB"/>
              </w:rPr>
              <w:t xml:space="preserve"> Web-based Survey (KYRBS)</w:t>
            </w:r>
          </w:p>
        </w:tc>
        <w:tc>
          <w:tcPr>
            <w:tcW w:w="5102" w:type="dxa"/>
            <w:shd w:val="clear" w:color="auto" w:fill="auto"/>
            <w:hideMark/>
          </w:tcPr>
          <w:p w14:paraId="0E63D91B" w14:textId="77777777" w:rsidR="00E60B7D" w:rsidRPr="006F1790" w:rsidRDefault="00E60B7D" w:rsidP="006733D7">
            <w:pPr>
              <w:spacing w:after="0" w:line="240" w:lineRule="auto"/>
              <w:rPr>
                <w:rFonts w:ascii="Calibri" w:eastAsia="Times New Roman" w:hAnsi="Calibri" w:cs="Calibri"/>
                <w:color w:val="000000" w:themeColor="text1"/>
                <w:sz w:val="16"/>
                <w:szCs w:val="16"/>
                <w:lang w:val="en-GB" w:eastAsia="en-GB"/>
              </w:rPr>
            </w:pPr>
            <w:r w:rsidRPr="7DA8694E">
              <w:rPr>
                <w:rFonts w:ascii="Calibri" w:eastAsia="Times New Roman" w:hAnsi="Calibri" w:cs="Calibri"/>
                <w:color w:val="000000" w:themeColor="text1"/>
                <w:sz w:val="16"/>
                <w:szCs w:val="16"/>
                <w:lang w:val="en-GB" w:eastAsia="en-GB"/>
              </w:rPr>
              <w:t>Subjective happiness improved and stress levels decreased for students in both intervention and control groups. Depression levels during the past 12 months and suicidal thoughts and plans for past 12 months decreased in both groups.</w:t>
            </w:r>
            <w:r>
              <w:br/>
            </w:r>
          </w:p>
          <w:p w14:paraId="278C87EC"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7DA8694E">
              <w:rPr>
                <w:rFonts w:ascii="Calibri" w:eastAsia="Times New Roman" w:hAnsi="Calibri" w:cs="Calibri"/>
                <w:color w:val="000000" w:themeColor="text1"/>
                <w:sz w:val="16"/>
                <w:szCs w:val="16"/>
                <w:lang w:val="en-GB" w:eastAsia="en-GB"/>
              </w:rPr>
              <w:t xml:space="preserve">Degree of fatigue recovered from sleep for the past 7 days in the treatment group was rated as very sufficient and sufficient temporarily improved and returned to that of the pre-campaign, while the ratings in the control group did not change by year. </w:t>
            </w:r>
          </w:p>
        </w:tc>
      </w:tr>
      <w:tr w:rsidR="00E60B7D" w:rsidRPr="00B949C8" w14:paraId="212E532E" w14:textId="77777777" w:rsidTr="006733D7">
        <w:trPr>
          <w:trHeight w:val="1984"/>
        </w:trPr>
        <w:tc>
          <w:tcPr>
            <w:tcW w:w="1197" w:type="dxa"/>
            <w:shd w:val="clear" w:color="auto" w:fill="auto"/>
            <w:hideMark/>
          </w:tcPr>
          <w:p w14:paraId="28C39F3C"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r w:rsidRPr="00D6298E">
              <w:rPr>
                <w:rFonts w:ascii="Calibri" w:eastAsia="Times New Roman" w:hAnsi="Calibri" w:cs="Calibri"/>
                <w:b/>
                <w:color w:val="000000"/>
                <w:sz w:val="16"/>
                <w:szCs w:val="16"/>
                <w:lang w:val="en-GB" w:eastAsia="en-GB"/>
              </w:rPr>
              <w:t>Bradshaw (2012); USA</w:t>
            </w:r>
          </w:p>
        </w:tc>
        <w:tc>
          <w:tcPr>
            <w:tcW w:w="992" w:type="dxa"/>
            <w:shd w:val="clear" w:color="auto" w:fill="auto"/>
            <w:hideMark/>
          </w:tcPr>
          <w:p w14:paraId="73C07791"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RCT</w:t>
            </w:r>
          </w:p>
        </w:tc>
        <w:tc>
          <w:tcPr>
            <w:tcW w:w="1352" w:type="dxa"/>
            <w:shd w:val="clear" w:color="auto" w:fill="auto"/>
            <w:hideMark/>
          </w:tcPr>
          <w:p w14:paraId="39B7ED69"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 xml:space="preserve">To examine the hypothesis that children in schools implementing </w:t>
            </w:r>
            <w:r w:rsidRPr="00351844">
              <w:rPr>
                <w:rFonts w:ascii="Calibri" w:hAnsi="Calibri" w:cs="Calibri"/>
                <w:sz w:val="16"/>
                <w:szCs w:val="16"/>
              </w:rPr>
              <w:t>School-Wide Positive Behavioral Interventions and Supports (</w:t>
            </w:r>
            <w:r w:rsidRPr="00351844">
              <w:rPr>
                <w:rFonts w:ascii="Calibri" w:eastAsia="Times New Roman" w:hAnsi="Calibri" w:cs="Calibri"/>
                <w:color w:val="000000"/>
                <w:sz w:val="16"/>
                <w:szCs w:val="16"/>
                <w:lang w:val="en-GB" w:eastAsia="en-GB"/>
              </w:rPr>
              <w:t>SWPBIS)</w:t>
            </w:r>
            <w:r w:rsidRPr="006F1790">
              <w:rPr>
                <w:rFonts w:ascii="Calibri" w:eastAsia="Times New Roman" w:hAnsi="Calibri" w:cs="Calibri"/>
                <w:color w:val="000000"/>
                <w:sz w:val="16"/>
                <w:szCs w:val="16"/>
                <w:lang w:val="en-GB" w:eastAsia="en-GB"/>
              </w:rPr>
              <w:t xml:space="preserve"> would have better teacher-rated emotion regulation and prosocial behaviours and fewer concentration problems and disruptive behaviours.</w:t>
            </w:r>
          </w:p>
        </w:tc>
        <w:tc>
          <w:tcPr>
            <w:tcW w:w="2305" w:type="dxa"/>
            <w:gridSpan w:val="2"/>
          </w:tcPr>
          <w:p w14:paraId="601BB92C" w14:textId="77777777" w:rsidR="00E60B7D" w:rsidRPr="00C731C7" w:rsidRDefault="00E60B7D" w:rsidP="006733D7">
            <w:pPr>
              <w:spacing w:after="0" w:line="240" w:lineRule="auto"/>
              <w:rPr>
                <w:rFonts w:ascii="Calibri" w:eastAsia="Times New Roman" w:hAnsi="Calibri" w:cs="Calibri"/>
                <w:color w:val="000000"/>
                <w:sz w:val="16"/>
                <w:szCs w:val="16"/>
                <w:lang w:val="en-GB" w:eastAsia="en-GB"/>
              </w:rPr>
            </w:pPr>
            <w:r w:rsidRPr="00C731C7">
              <w:rPr>
                <w:rFonts w:ascii="Calibri" w:eastAsia="Times New Roman" w:hAnsi="Calibri" w:cs="Calibri"/>
                <w:color w:val="000000"/>
                <w:sz w:val="16"/>
                <w:szCs w:val="16"/>
                <w:lang w:val="en-GB" w:eastAsia="en-GB"/>
              </w:rPr>
              <w:t>Social / Relational</w:t>
            </w:r>
          </w:p>
          <w:p w14:paraId="229BB9A2" w14:textId="77777777" w:rsidR="00E60B7D" w:rsidRPr="00C731C7" w:rsidRDefault="00E60B7D" w:rsidP="006733D7">
            <w:pPr>
              <w:spacing w:after="0" w:line="240" w:lineRule="auto"/>
              <w:rPr>
                <w:rFonts w:ascii="Calibri" w:eastAsia="Times New Roman" w:hAnsi="Calibri" w:cs="Calibri"/>
                <w:color w:val="000000"/>
                <w:sz w:val="16"/>
                <w:szCs w:val="16"/>
                <w:lang w:val="en-GB" w:eastAsia="en-GB"/>
              </w:rPr>
            </w:pPr>
          </w:p>
          <w:p w14:paraId="4B2D3DDD" w14:textId="77777777" w:rsidR="00E60B7D" w:rsidRPr="00C731C7" w:rsidRDefault="00E60B7D" w:rsidP="006733D7">
            <w:pPr>
              <w:spacing w:after="0" w:line="240" w:lineRule="auto"/>
              <w:rPr>
                <w:rFonts w:ascii="Calibri" w:eastAsia="Times New Roman" w:hAnsi="Calibri" w:cs="Calibri"/>
                <w:color w:val="000000"/>
                <w:sz w:val="16"/>
                <w:szCs w:val="16"/>
                <w:lang w:val="en-GB" w:eastAsia="en-GB"/>
              </w:rPr>
            </w:pPr>
            <w:r w:rsidRPr="00C731C7">
              <w:rPr>
                <w:sz w:val="16"/>
                <w:szCs w:val="16"/>
              </w:rPr>
              <w:t>SWPBIS is a noncurricular universal prevention strategy that aims to alter the school’s organizational context to implement enhanced procedures and systems to guide data-based decisions related to student behavior problems and academics. Schools establish a set of positively stated, school-wide expectations for student behavior, which are taught to all students and staff.</w:t>
            </w:r>
            <w:r>
              <w:rPr>
                <w:sz w:val="16"/>
                <w:szCs w:val="16"/>
              </w:rPr>
              <w:t xml:space="preserve"> </w:t>
            </w:r>
            <w:r w:rsidRPr="00613114">
              <w:rPr>
                <w:sz w:val="16"/>
                <w:szCs w:val="16"/>
              </w:rPr>
              <w:t>The comparison schools refrained from implementing SWPBIS for 4 years.</w:t>
            </w:r>
          </w:p>
        </w:tc>
        <w:tc>
          <w:tcPr>
            <w:tcW w:w="1818" w:type="dxa"/>
            <w:shd w:val="clear" w:color="auto" w:fill="auto"/>
            <w:hideMark/>
          </w:tcPr>
          <w:p w14:paraId="21AB221A"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37 schools</w:t>
            </w:r>
            <w:r w:rsidRPr="006F1790">
              <w:rPr>
                <w:rFonts w:ascii="Calibri" w:eastAsia="Times New Roman" w:hAnsi="Calibri" w:cs="Calibri"/>
                <w:color w:val="000000"/>
                <w:sz w:val="16"/>
                <w:szCs w:val="16"/>
                <w:lang w:val="en-GB" w:eastAsia="en-GB"/>
              </w:rPr>
              <w:br/>
              <w:t>12835 baseline</w:t>
            </w:r>
            <w:r w:rsidRPr="006F1790">
              <w:rPr>
                <w:rFonts w:ascii="Calibri" w:eastAsia="Times New Roman" w:hAnsi="Calibri" w:cs="Calibri"/>
                <w:color w:val="000000"/>
                <w:sz w:val="16"/>
                <w:szCs w:val="16"/>
                <w:lang w:val="en-GB" w:eastAsia="en-GB"/>
              </w:rPr>
              <w:br/>
              <w:t>11738 analysed</w:t>
            </w:r>
            <w:r>
              <w:rPr>
                <w:rFonts w:ascii="Calibri" w:eastAsia="Times New Roman" w:hAnsi="Calibri" w:cs="Calibri"/>
                <w:color w:val="000000"/>
                <w:sz w:val="16"/>
                <w:szCs w:val="16"/>
                <w:lang w:val="en-GB" w:eastAsia="en-GB"/>
              </w:rPr>
              <w:t xml:space="preserve"> at 4 years</w:t>
            </w:r>
          </w:p>
          <w:p w14:paraId="3D47F89E"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Ethnicity: 45% African American, 46% Caucasian, 4% Hispanic, 4% Asian/Pacific Islander, 1% American Indian/Alaskan Indian</w:t>
            </w:r>
          </w:p>
          <w:p w14:paraId="0D198F95"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49% receive free or reduced priced meals</w:t>
            </w:r>
          </w:p>
          <w:p w14:paraId="28A5F3DD"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53% male</w:t>
            </w:r>
            <w:r w:rsidRPr="006F1790">
              <w:rPr>
                <w:rFonts w:ascii="Calibri" w:eastAsia="Times New Roman" w:hAnsi="Calibri" w:cs="Calibri"/>
                <w:color w:val="000000"/>
                <w:sz w:val="16"/>
                <w:szCs w:val="16"/>
                <w:lang w:val="en-GB" w:eastAsia="en-GB"/>
              </w:rPr>
              <w:br/>
              <w:t>Kindergarten</w:t>
            </w:r>
            <w:r>
              <w:rPr>
                <w:rFonts w:ascii="Calibri" w:eastAsia="Times New Roman" w:hAnsi="Calibri" w:cs="Calibri"/>
                <w:color w:val="000000"/>
                <w:sz w:val="16"/>
                <w:szCs w:val="16"/>
                <w:lang w:val="en-GB" w:eastAsia="en-GB"/>
              </w:rPr>
              <w:t>-Grade 2</w:t>
            </w:r>
          </w:p>
        </w:tc>
        <w:tc>
          <w:tcPr>
            <w:tcW w:w="1046" w:type="dxa"/>
            <w:shd w:val="clear" w:color="auto" w:fill="auto"/>
            <w:hideMark/>
          </w:tcPr>
          <w:p w14:paraId="018929A0"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Primary schools</w:t>
            </w:r>
          </w:p>
        </w:tc>
        <w:tc>
          <w:tcPr>
            <w:tcW w:w="1985" w:type="dxa"/>
            <w:shd w:val="clear" w:color="auto" w:fill="auto"/>
            <w:hideMark/>
          </w:tcPr>
          <w:p w14:paraId="060E856B"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Aggressive and disruptive behaviours: Teacher Observation of Classroom Adaptation - Checklist (TOCA-C)</w:t>
            </w:r>
          </w:p>
        </w:tc>
        <w:tc>
          <w:tcPr>
            <w:tcW w:w="5102" w:type="dxa"/>
            <w:shd w:val="clear" w:color="auto" w:fill="auto"/>
            <w:hideMark/>
          </w:tcPr>
          <w:p w14:paraId="76210660" w14:textId="77777777" w:rsidR="00E60B7D" w:rsidRPr="006F1790" w:rsidRDefault="00E60B7D" w:rsidP="006733D7">
            <w:pPr>
              <w:spacing w:after="0" w:line="240" w:lineRule="auto"/>
              <w:rPr>
                <w:rFonts w:ascii="Calibri" w:eastAsia="Times New Roman" w:hAnsi="Calibri" w:cs="Calibri"/>
                <w:color w:val="000000" w:themeColor="text1"/>
                <w:sz w:val="16"/>
                <w:szCs w:val="16"/>
                <w:lang w:val="en-GB" w:eastAsia="en-GB"/>
              </w:rPr>
            </w:pPr>
            <w:r w:rsidRPr="7DA8694E">
              <w:rPr>
                <w:rFonts w:ascii="Calibri" w:eastAsia="Times New Roman" w:hAnsi="Calibri" w:cs="Calibri"/>
                <w:color w:val="000000" w:themeColor="text1"/>
                <w:sz w:val="16"/>
                <w:szCs w:val="16"/>
                <w:lang w:val="en-GB" w:eastAsia="en-GB"/>
              </w:rPr>
              <w:t>The multilevel analyses indicated a significant positive intervention effect on disruptive behaviours (p &lt; .05, effect size (ES) = 0.12), concentration problems (p &lt; .05, ES = 0.08), prosocial behaviour (p &lt; .05, ES = –0.17 and emotion regulation (p &lt; .05, ES = –0.11).</w:t>
            </w:r>
            <w:r>
              <w:br/>
            </w:r>
          </w:p>
          <w:p w14:paraId="6BFE9887"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7DA8694E">
              <w:rPr>
                <w:rFonts w:ascii="Calibri" w:eastAsia="Times New Roman" w:hAnsi="Calibri" w:cs="Calibri"/>
                <w:color w:val="000000" w:themeColor="text1"/>
                <w:sz w:val="16"/>
                <w:szCs w:val="16"/>
                <w:lang w:val="en-GB" w:eastAsia="en-GB"/>
              </w:rPr>
              <w:t>Children who were in kindergarten when the trial began fared better in SWPBIS schools than in comparison schools on both prosocial behaviour (p &lt; .01) and emotion regulation (p &lt; .05). Children in SWPBIS schools were 33% less likely to receive an ODR than those in the comparison schools (p &lt; .001)</w:t>
            </w:r>
          </w:p>
        </w:tc>
      </w:tr>
      <w:tr w:rsidR="00E60B7D" w:rsidRPr="00B949C8" w14:paraId="64FEA962" w14:textId="77777777" w:rsidTr="006733D7">
        <w:trPr>
          <w:trHeight w:val="850"/>
        </w:trPr>
        <w:tc>
          <w:tcPr>
            <w:tcW w:w="1197" w:type="dxa"/>
            <w:shd w:val="clear" w:color="auto" w:fill="auto"/>
            <w:hideMark/>
          </w:tcPr>
          <w:p w14:paraId="0939C0FD"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proofErr w:type="spellStart"/>
            <w:r w:rsidRPr="00D6298E">
              <w:rPr>
                <w:rFonts w:ascii="Calibri" w:eastAsia="Times New Roman" w:hAnsi="Calibri" w:cs="Calibri"/>
                <w:b/>
                <w:color w:val="000000"/>
                <w:sz w:val="16"/>
                <w:szCs w:val="16"/>
                <w:lang w:val="en-GB" w:eastAsia="en-GB"/>
              </w:rPr>
              <w:t>Karcher</w:t>
            </w:r>
            <w:proofErr w:type="spellEnd"/>
            <w:r w:rsidRPr="00D6298E">
              <w:rPr>
                <w:rFonts w:ascii="Calibri" w:eastAsia="Times New Roman" w:hAnsi="Calibri" w:cs="Calibri"/>
                <w:b/>
                <w:color w:val="000000"/>
                <w:sz w:val="16"/>
                <w:szCs w:val="16"/>
                <w:lang w:val="en-GB" w:eastAsia="en-GB"/>
              </w:rPr>
              <w:t xml:space="preserve"> (2005); USA</w:t>
            </w:r>
          </w:p>
        </w:tc>
        <w:tc>
          <w:tcPr>
            <w:tcW w:w="992" w:type="dxa"/>
            <w:shd w:val="clear" w:color="auto" w:fill="auto"/>
            <w:hideMark/>
          </w:tcPr>
          <w:p w14:paraId="07AD6302"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RCT</w:t>
            </w:r>
          </w:p>
        </w:tc>
        <w:tc>
          <w:tcPr>
            <w:tcW w:w="1352" w:type="dxa"/>
            <w:shd w:val="clear" w:color="auto" w:fill="auto"/>
            <w:hideMark/>
          </w:tcPr>
          <w:p w14:paraId="21BC06F0"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To examine the effect of mentors’ attendance on their mentees’ outcomes after six months of developmental mentoring.</w:t>
            </w:r>
          </w:p>
        </w:tc>
        <w:tc>
          <w:tcPr>
            <w:tcW w:w="2305" w:type="dxa"/>
            <w:gridSpan w:val="2"/>
          </w:tcPr>
          <w:p w14:paraId="4562FC67" w14:textId="77777777" w:rsidR="00E60B7D" w:rsidRPr="00362A74" w:rsidRDefault="00E60B7D" w:rsidP="006733D7">
            <w:pPr>
              <w:spacing w:after="0" w:line="240" w:lineRule="auto"/>
              <w:rPr>
                <w:rFonts w:ascii="Calibri" w:eastAsia="Times New Roman" w:hAnsi="Calibri" w:cs="Calibri"/>
                <w:color w:val="000000"/>
                <w:sz w:val="16"/>
                <w:szCs w:val="16"/>
                <w:lang w:val="en-GB" w:eastAsia="en-GB"/>
              </w:rPr>
            </w:pPr>
            <w:r w:rsidRPr="00362A74">
              <w:rPr>
                <w:rFonts w:ascii="Calibri" w:eastAsia="Times New Roman" w:hAnsi="Calibri" w:cs="Calibri"/>
                <w:color w:val="000000"/>
                <w:sz w:val="16"/>
                <w:szCs w:val="16"/>
                <w:lang w:val="en-GB" w:eastAsia="en-GB"/>
              </w:rPr>
              <w:t>Social / Relational</w:t>
            </w:r>
          </w:p>
          <w:p w14:paraId="0179E5BF" w14:textId="77777777" w:rsidR="00E60B7D" w:rsidRPr="00362A74" w:rsidRDefault="00E60B7D" w:rsidP="006733D7">
            <w:pPr>
              <w:spacing w:after="0" w:line="240" w:lineRule="auto"/>
              <w:rPr>
                <w:rFonts w:ascii="Calibri" w:eastAsia="Times New Roman" w:hAnsi="Calibri" w:cs="Calibri"/>
                <w:color w:val="000000"/>
                <w:sz w:val="16"/>
                <w:szCs w:val="16"/>
                <w:lang w:val="en-GB" w:eastAsia="en-GB"/>
              </w:rPr>
            </w:pPr>
          </w:p>
          <w:p w14:paraId="3C6F7A32" w14:textId="77777777" w:rsidR="00E60B7D" w:rsidRPr="00362A74" w:rsidRDefault="00E60B7D" w:rsidP="006733D7">
            <w:pPr>
              <w:spacing w:after="0" w:line="240" w:lineRule="auto"/>
              <w:rPr>
                <w:rFonts w:ascii="Calibri" w:eastAsia="Times New Roman" w:hAnsi="Calibri" w:cs="Calibri"/>
                <w:color w:val="000000"/>
                <w:sz w:val="16"/>
                <w:szCs w:val="16"/>
                <w:lang w:val="en-GB" w:eastAsia="en-GB"/>
              </w:rPr>
            </w:pPr>
            <w:r w:rsidRPr="00362A74">
              <w:rPr>
                <w:sz w:val="16"/>
                <w:szCs w:val="16"/>
              </w:rPr>
              <w:t xml:space="preserve">Mentoring was conducted one-on-one in a group format twice weekly after school for two hours at the middle school. Mentees and mentors self-selected each other after a six-hour Saturday orientation. The sequence of daily after-school </w:t>
            </w:r>
            <w:r w:rsidRPr="00362A74">
              <w:rPr>
                <w:sz w:val="16"/>
                <w:szCs w:val="16"/>
              </w:rPr>
              <w:lastRenderedPageBreak/>
              <w:t>activities included an “icebreaker,” a connectedness curriculum activity, a snack, and a group game or recreational activity (e.g., playing tag, doing artwork, playing basketball)</w:t>
            </w:r>
            <w:proofErr w:type="gramStart"/>
            <w:r w:rsidRPr="00362A74">
              <w:rPr>
                <w:sz w:val="16"/>
                <w:szCs w:val="16"/>
              </w:rPr>
              <w:t xml:space="preserve">. </w:t>
            </w:r>
            <w:r>
              <w:t>.</w:t>
            </w:r>
            <w:proofErr w:type="gramEnd"/>
            <w:r>
              <w:t xml:space="preserve"> </w:t>
            </w:r>
            <w:r w:rsidRPr="00523FFD">
              <w:rPr>
                <w:sz w:val="16"/>
                <w:szCs w:val="16"/>
              </w:rPr>
              <w:t>The mentees and comparison group only differed on mean number of academic risks.</w:t>
            </w:r>
          </w:p>
        </w:tc>
        <w:tc>
          <w:tcPr>
            <w:tcW w:w="1818" w:type="dxa"/>
            <w:shd w:val="clear" w:color="auto" w:fill="auto"/>
            <w:hideMark/>
          </w:tcPr>
          <w:p w14:paraId="1BAFB7A5"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lastRenderedPageBreak/>
              <w:t>1 school</w:t>
            </w:r>
            <w:r w:rsidRPr="006F1790">
              <w:rPr>
                <w:rFonts w:ascii="Calibri" w:eastAsia="Times New Roman" w:hAnsi="Calibri" w:cs="Calibri"/>
                <w:color w:val="000000"/>
                <w:sz w:val="16"/>
                <w:szCs w:val="16"/>
                <w:lang w:val="en-GB" w:eastAsia="en-GB"/>
              </w:rPr>
              <w:br/>
              <w:t>33 baseline</w:t>
            </w:r>
            <w:r w:rsidRPr="006F1790">
              <w:rPr>
                <w:rFonts w:ascii="Calibri" w:eastAsia="Times New Roman" w:hAnsi="Calibri" w:cs="Calibri"/>
                <w:color w:val="000000"/>
                <w:sz w:val="16"/>
                <w:szCs w:val="16"/>
                <w:lang w:val="en-GB" w:eastAsia="en-GB"/>
              </w:rPr>
              <w:br/>
              <w:t>24 analysed</w:t>
            </w:r>
            <w:r>
              <w:rPr>
                <w:rFonts w:ascii="Calibri" w:eastAsia="Times New Roman" w:hAnsi="Calibri" w:cs="Calibri"/>
                <w:color w:val="000000"/>
                <w:sz w:val="16"/>
                <w:szCs w:val="16"/>
                <w:lang w:val="en-GB" w:eastAsia="en-GB"/>
              </w:rPr>
              <w:t xml:space="preserve"> at 6 months</w:t>
            </w:r>
          </w:p>
          <w:p w14:paraId="3F24EDF6" w14:textId="77777777" w:rsidR="00E60B7D" w:rsidRDefault="00E60B7D" w:rsidP="006733D7">
            <w:pPr>
              <w:spacing w:after="0" w:line="240" w:lineRule="auto"/>
              <w:rPr>
                <w:rFonts w:ascii="Calibri" w:eastAsia="Times New Roman" w:hAnsi="Calibri" w:cs="Calibri"/>
                <w:color w:val="000000"/>
                <w:sz w:val="16"/>
                <w:szCs w:val="16"/>
                <w:lang w:val="en-GB" w:eastAsia="en-GB"/>
              </w:rPr>
            </w:pPr>
            <w:r>
              <w:rPr>
                <w:rFonts w:ascii="Calibri" w:eastAsia="Times New Roman" w:hAnsi="Calibri" w:cs="Calibri"/>
                <w:color w:val="000000"/>
                <w:sz w:val="16"/>
                <w:szCs w:val="16"/>
                <w:lang w:val="en-GB" w:eastAsia="en-GB"/>
              </w:rPr>
              <w:t>63% male</w:t>
            </w:r>
          </w:p>
          <w:p w14:paraId="06C9D8FA"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Mentees: Grades 4</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t xml:space="preserve">5                </w:t>
            </w:r>
            <w:r>
              <w:rPr>
                <w:rFonts w:ascii="Calibri" w:eastAsia="Times New Roman" w:hAnsi="Calibri" w:cs="Calibri"/>
                <w:color w:val="000000"/>
                <w:sz w:val="16"/>
                <w:szCs w:val="16"/>
                <w:lang w:val="en-GB" w:eastAsia="en-GB"/>
              </w:rPr>
              <w:t xml:space="preserve">          </w:t>
            </w:r>
            <w:r w:rsidRPr="006F1790">
              <w:rPr>
                <w:rFonts w:ascii="Calibri" w:eastAsia="Times New Roman" w:hAnsi="Calibri" w:cs="Calibri"/>
                <w:color w:val="000000"/>
                <w:sz w:val="16"/>
                <w:szCs w:val="16"/>
                <w:lang w:val="en-GB" w:eastAsia="en-GB"/>
              </w:rPr>
              <w:t xml:space="preserve">Mentors: Grades 6-8 </w:t>
            </w:r>
          </w:p>
        </w:tc>
        <w:tc>
          <w:tcPr>
            <w:tcW w:w="1046" w:type="dxa"/>
            <w:shd w:val="clear" w:color="auto" w:fill="auto"/>
            <w:hideMark/>
          </w:tcPr>
          <w:p w14:paraId="0895A3CC"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Primary and secondary schools</w:t>
            </w:r>
          </w:p>
        </w:tc>
        <w:tc>
          <w:tcPr>
            <w:tcW w:w="1985" w:type="dxa"/>
            <w:shd w:val="clear" w:color="auto" w:fill="auto"/>
            <w:hideMark/>
          </w:tcPr>
          <w:p w14:paraId="6FB98CB1"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Teacher-rated risk status: developed by authors, includes items on inadequate social skills, few friends, emotional/behavioural problems, difficulty getting along with others, and problems with authority</w:t>
            </w:r>
            <w:r w:rsidRPr="006F1790">
              <w:rPr>
                <w:rFonts w:ascii="Calibri" w:eastAsia="Times New Roman" w:hAnsi="Calibri" w:cs="Calibri"/>
                <w:color w:val="000000"/>
                <w:sz w:val="16"/>
                <w:szCs w:val="16"/>
                <w:lang w:val="en-GB" w:eastAsia="en-GB"/>
              </w:rPr>
              <w:br/>
              <w:t xml:space="preserve">Adolescent </w:t>
            </w:r>
            <w:r w:rsidRPr="006F1790">
              <w:rPr>
                <w:rFonts w:ascii="Calibri" w:eastAsia="Times New Roman" w:hAnsi="Calibri" w:cs="Calibri"/>
                <w:color w:val="000000"/>
                <w:sz w:val="16"/>
                <w:szCs w:val="16"/>
                <w:lang w:val="en-GB" w:eastAsia="en-GB"/>
              </w:rPr>
              <w:lastRenderedPageBreak/>
              <w:t>connectedness: Hemingway: Measure of Preadolescent Connectedness (Version 3)</w:t>
            </w:r>
            <w:r w:rsidRPr="006F1790">
              <w:rPr>
                <w:rFonts w:ascii="Calibri" w:eastAsia="Times New Roman" w:hAnsi="Calibri" w:cs="Calibri"/>
                <w:color w:val="000000"/>
                <w:sz w:val="16"/>
                <w:szCs w:val="16"/>
                <w:lang w:val="en-GB" w:eastAsia="en-GB"/>
              </w:rPr>
              <w:br/>
              <w:t>Self-esteem: Harter Self-Perception Scale for Children</w:t>
            </w:r>
            <w:r w:rsidRPr="006F1790">
              <w:rPr>
                <w:rFonts w:ascii="Calibri" w:eastAsia="Times New Roman" w:hAnsi="Calibri" w:cs="Calibri"/>
                <w:color w:val="000000"/>
                <w:sz w:val="16"/>
                <w:szCs w:val="16"/>
                <w:lang w:val="en-GB" w:eastAsia="en-GB"/>
              </w:rPr>
              <w:br/>
              <w:t>Social and school competence: Primary Mental Health Project (PMHP) Child Rating Scale</w:t>
            </w:r>
          </w:p>
        </w:tc>
        <w:tc>
          <w:tcPr>
            <w:tcW w:w="5102" w:type="dxa"/>
            <w:shd w:val="clear" w:color="auto" w:fill="auto"/>
            <w:hideMark/>
          </w:tcPr>
          <w:p w14:paraId="3C575C5C"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lastRenderedPageBreak/>
              <w:t>An overall positive effect of program participation on connectedness to school and parents was found, but the hypothesized mediation model was not supported. Main effect of mentoring on connectedness to school and to parents</w:t>
            </w:r>
            <w:r>
              <w:rPr>
                <w:rFonts w:ascii="Calibri" w:eastAsia="Times New Roman" w:hAnsi="Calibri" w:cs="Calibri"/>
                <w:color w:val="000000"/>
                <w:sz w:val="16"/>
                <w:szCs w:val="16"/>
                <w:lang w:val="en-GB" w:eastAsia="en-GB"/>
              </w:rPr>
              <w:t>.</w:t>
            </w:r>
          </w:p>
          <w:p w14:paraId="7E7F0B36" w14:textId="77777777" w:rsidR="00E60B7D" w:rsidRDefault="00E60B7D" w:rsidP="006733D7">
            <w:pPr>
              <w:spacing w:after="0" w:line="240" w:lineRule="auto"/>
              <w:rPr>
                <w:rFonts w:ascii="Calibri" w:eastAsia="Times New Roman" w:hAnsi="Calibri" w:cs="Calibri"/>
                <w:color w:val="000000"/>
                <w:sz w:val="16"/>
                <w:szCs w:val="16"/>
                <w:lang w:val="en-GB" w:eastAsia="en-GB"/>
              </w:rPr>
            </w:pPr>
          </w:p>
          <w:p w14:paraId="6ADE15FE"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470DFA">
              <w:rPr>
                <w:sz w:val="16"/>
                <w:szCs w:val="16"/>
              </w:rPr>
              <w:t>Mentor attendance was positively related to changes in mentees’ self-reported rule compliance (self-management), social skills, and self-esteem, specifically in self-perceptions of attractiveness. Mentor attendance also related positively to the total connectedness change score, but not the connectedness to school or parents change score.</w:t>
            </w:r>
          </w:p>
        </w:tc>
      </w:tr>
      <w:tr w:rsidR="00E60B7D" w:rsidRPr="00B949C8" w14:paraId="3A94340C" w14:textId="77777777" w:rsidTr="006733D7">
        <w:trPr>
          <w:trHeight w:val="2610"/>
        </w:trPr>
        <w:tc>
          <w:tcPr>
            <w:tcW w:w="1197" w:type="dxa"/>
            <w:shd w:val="clear" w:color="auto" w:fill="auto"/>
            <w:hideMark/>
          </w:tcPr>
          <w:p w14:paraId="18B4F509" w14:textId="77777777" w:rsidR="00E60B7D" w:rsidRPr="00D6298E" w:rsidRDefault="00E60B7D" w:rsidP="006733D7">
            <w:pPr>
              <w:spacing w:after="0" w:line="240" w:lineRule="auto"/>
              <w:rPr>
                <w:rFonts w:ascii="Calibri" w:eastAsia="Times New Roman" w:hAnsi="Calibri" w:cs="Calibri"/>
                <w:b/>
                <w:color w:val="000000"/>
                <w:sz w:val="16"/>
                <w:szCs w:val="16"/>
                <w:lang w:val="en-GB" w:eastAsia="en-GB"/>
              </w:rPr>
            </w:pPr>
            <w:proofErr w:type="spellStart"/>
            <w:r w:rsidRPr="00D6298E">
              <w:rPr>
                <w:rFonts w:ascii="Calibri" w:eastAsia="Times New Roman" w:hAnsi="Calibri" w:cs="Calibri"/>
                <w:b/>
                <w:color w:val="000000"/>
                <w:sz w:val="16"/>
                <w:szCs w:val="16"/>
                <w:lang w:val="en-GB" w:eastAsia="en-GB"/>
              </w:rPr>
              <w:t>Wahistrom</w:t>
            </w:r>
            <w:proofErr w:type="spellEnd"/>
            <w:r w:rsidRPr="00D6298E">
              <w:rPr>
                <w:rFonts w:ascii="Calibri" w:eastAsia="Times New Roman" w:hAnsi="Calibri" w:cs="Calibri"/>
                <w:b/>
                <w:color w:val="000000"/>
                <w:sz w:val="16"/>
                <w:szCs w:val="16"/>
                <w:lang w:val="en-GB" w:eastAsia="en-GB"/>
              </w:rPr>
              <w:t xml:space="preserve"> (2002); USA</w:t>
            </w:r>
          </w:p>
        </w:tc>
        <w:tc>
          <w:tcPr>
            <w:tcW w:w="992" w:type="dxa"/>
            <w:shd w:val="clear" w:color="auto" w:fill="auto"/>
            <w:hideMark/>
          </w:tcPr>
          <w:p w14:paraId="71292B57"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Mixed methods (cohort analytic &amp; qualitative)</w:t>
            </w:r>
          </w:p>
        </w:tc>
        <w:tc>
          <w:tcPr>
            <w:tcW w:w="1352" w:type="dxa"/>
            <w:shd w:val="clear" w:color="auto" w:fill="auto"/>
            <w:hideMark/>
          </w:tcPr>
          <w:p w14:paraId="537096F9"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To explore findings from a 4-year study in a large, urban school district that altered high school start times significantly from 7:15 a.m. to 8:40 a.m</w:t>
            </w:r>
            <w:r>
              <w:rPr>
                <w:rFonts w:ascii="Calibri" w:eastAsia="Times New Roman" w:hAnsi="Calibri" w:cs="Calibri"/>
                <w:color w:val="000000"/>
                <w:sz w:val="16"/>
                <w:szCs w:val="16"/>
                <w:lang w:val="en-GB" w:eastAsia="en-GB"/>
              </w:rPr>
              <w:t>.</w:t>
            </w:r>
            <w:r w:rsidRPr="006F1790">
              <w:rPr>
                <w:rFonts w:ascii="Calibri" w:eastAsia="Times New Roman" w:hAnsi="Calibri" w:cs="Calibri"/>
                <w:color w:val="000000"/>
                <w:sz w:val="16"/>
                <w:szCs w:val="16"/>
                <w:lang w:val="en-GB" w:eastAsia="en-GB"/>
              </w:rPr>
              <w:t xml:space="preserve"> and whether the positive outcomes that were evident during the first year of the change were persisting over the long term.</w:t>
            </w:r>
          </w:p>
        </w:tc>
        <w:tc>
          <w:tcPr>
            <w:tcW w:w="2305" w:type="dxa"/>
            <w:gridSpan w:val="2"/>
          </w:tcPr>
          <w:p w14:paraId="215CBDBA"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Organisational</w:t>
            </w:r>
          </w:p>
        </w:tc>
        <w:tc>
          <w:tcPr>
            <w:tcW w:w="1818" w:type="dxa"/>
            <w:shd w:val="clear" w:color="auto" w:fill="auto"/>
            <w:hideMark/>
          </w:tcPr>
          <w:p w14:paraId="7DE7584A"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7 schools</w:t>
            </w:r>
            <w:r w:rsidRPr="006F1790">
              <w:rPr>
                <w:rFonts w:ascii="Calibri" w:eastAsia="Times New Roman" w:hAnsi="Calibri" w:cs="Calibri"/>
                <w:color w:val="000000"/>
                <w:sz w:val="16"/>
                <w:szCs w:val="16"/>
                <w:lang w:val="en-GB" w:eastAsia="en-GB"/>
              </w:rPr>
              <w:br/>
              <w:t>NA (secondary data)</w:t>
            </w:r>
            <w:r w:rsidRPr="006F1790">
              <w:rPr>
                <w:rFonts w:ascii="Calibri" w:eastAsia="Times New Roman" w:hAnsi="Calibri" w:cs="Calibri"/>
                <w:color w:val="000000"/>
                <w:sz w:val="16"/>
                <w:szCs w:val="16"/>
                <w:lang w:val="en-GB" w:eastAsia="en-GB"/>
              </w:rPr>
              <w:br/>
              <w:t>50962 analysed</w:t>
            </w:r>
            <w:r w:rsidRPr="006F1790">
              <w:rPr>
                <w:rFonts w:ascii="Calibri" w:eastAsia="Times New Roman" w:hAnsi="Calibri" w:cs="Calibri"/>
                <w:color w:val="000000"/>
                <w:sz w:val="16"/>
                <w:szCs w:val="16"/>
                <w:lang w:val="en-GB" w:eastAsia="en-GB"/>
              </w:rPr>
              <w:br/>
              <w:t>Grades 9–12</w:t>
            </w:r>
          </w:p>
        </w:tc>
        <w:tc>
          <w:tcPr>
            <w:tcW w:w="1046" w:type="dxa"/>
            <w:shd w:val="clear" w:color="auto" w:fill="auto"/>
            <w:hideMark/>
          </w:tcPr>
          <w:p w14:paraId="2F331947"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Secondary schools</w:t>
            </w:r>
          </w:p>
        </w:tc>
        <w:tc>
          <w:tcPr>
            <w:tcW w:w="1985" w:type="dxa"/>
            <w:shd w:val="clear" w:color="auto" w:fill="auto"/>
            <w:hideMark/>
          </w:tcPr>
          <w:p w14:paraId="565D7F26"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Feelings and behaviours associated with depression: items from the School Sleep Habits Survey</w:t>
            </w:r>
            <w:r w:rsidRPr="006F1790">
              <w:rPr>
                <w:rFonts w:ascii="Calibri" w:eastAsia="Times New Roman" w:hAnsi="Calibri" w:cs="Calibri"/>
                <w:color w:val="000000"/>
                <w:sz w:val="16"/>
                <w:szCs w:val="16"/>
                <w:lang w:val="en-GB" w:eastAsia="en-GB"/>
              </w:rPr>
              <w:br/>
              <w:t>Self-reported impact of delayed start time</w:t>
            </w:r>
          </w:p>
        </w:tc>
        <w:tc>
          <w:tcPr>
            <w:tcW w:w="5102" w:type="dxa"/>
            <w:shd w:val="clear" w:color="auto" w:fill="auto"/>
            <w:hideMark/>
          </w:tcPr>
          <w:p w14:paraId="5BE3C426" w14:textId="77777777" w:rsidR="00E60B7D"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The students whose high schools started at 8:30 a.m. or later reported significant</w:t>
            </w:r>
            <w:r>
              <w:rPr>
                <w:rFonts w:ascii="Calibri" w:eastAsia="Times New Roman" w:hAnsi="Calibri" w:cs="Calibri"/>
                <w:color w:val="000000"/>
                <w:sz w:val="16"/>
                <w:szCs w:val="16"/>
                <w:lang w:val="en-GB" w:eastAsia="en-GB"/>
              </w:rPr>
              <w:t>ly</w:t>
            </w:r>
            <w:r w:rsidRPr="006F1790">
              <w:rPr>
                <w:rFonts w:ascii="Calibri" w:eastAsia="Times New Roman" w:hAnsi="Calibri" w:cs="Calibri"/>
                <w:color w:val="000000"/>
                <w:sz w:val="16"/>
                <w:szCs w:val="16"/>
                <w:lang w:val="en-GB" w:eastAsia="en-GB"/>
              </w:rPr>
              <w:t xml:space="preserve"> </w:t>
            </w:r>
            <w:proofErr w:type="gramStart"/>
            <w:r w:rsidRPr="006F1790">
              <w:rPr>
                <w:rFonts w:ascii="Calibri" w:eastAsia="Times New Roman" w:hAnsi="Calibri" w:cs="Calibri"/>
                <w:color w:val="000000"/>
                <w:sz w:val="16"/>
                <w:szCs w:val="16"/>
                <w:lang w:val="en-GB" w:eastAsia="en-GB"/>
              </w:rPr>
              <w:t>less</w:t>
            </w:r>
            <w:proofErr w:type="gramEnd"/>
            <w:r w:rsidRPr="006F1790">
              <w:rPr>
                <w:rFonts w:ascii="Calibri" w:eastAsia="Times New Roman" w:hAnsi="Calibri" w:cs="Calibri"/>
                <w:color w:val="000000"/>
                <w:sz w:val="16"/>
                <w:szCs w:val="16"/>
                <w:lang w:val="en-GB" w:eastAsia="en-GB"/>
              </w:rPr>
              <w:t xml:space="preserve"> depressive </w:t>
            </w:r>
            <w:r>
              <w:rPr>
                <w:rFonts w:ascii="Calibri" w:eastAsia="Times New Roman" w:hAnsi="Calibri" w:cs="Calibri"/>
                <w:color w:val="000000"/>
                <w:sz w:val="16"/>
                <w:szCs w:val="16"/>
                <w:lang w:val="en-GB" w:eastAsia="en-GB"/>
              </w:rPr>
              <w:t xml:space="preserve">feelings </w:t>
            </w:r>
            <w:r w:rsidRPr="006F1790">
              <w:rPr>
                <w:rFonts w:ascii="Calibri" w:eastAsia="Times New Roman" w:hAnsi="Calibri" w:cs="Calibri"/>
                <w:color w:val="000000"/>
                <w:sz w:val="16"/>
                <w:szCs w:val="16"/>
                <w:lang w:val="en-GB" w:eastAsia="en-GB"/>
              </w:rPr>
              <w:t>than did the early start students (mean 8:40 start time = 10.37 (p &lt; .05) to mean 7:30 start time = 10.89 (p &lt; .05).</w:t>
            </w:r>
            <w:r w:rsidRPr="006F1790">
              <w:rPr>
                <w:rFonts w:ascii="Calibri" w:eastAsia="Times New Roman" w:hAnsi="Calibri" w:cs="Calibri"/>
                <w:color w:val="000000"/>
                <w:sz w:val="16"/>
                <w:szCs w:val="16"/>
                <w:lang w:val="en-GB" w:eastAsia="en-GB"/>
              </w:rPr>
              <w:br/>
            </w:r>
          </w:p>
          <w:p w14:paraId="4BE8BC7F" w14:textId="77777777" w:rsidR="00E60B7D" w:rsidRPr="006F1790" w:rsidRDefault="00E60B7D" w:rsidP="006733D7">
            <w:pPr>
              <w:spacing w:after="0" w:line="240" w:lineRule="auto"/>
              <w:rPr>
                <w:rFonts w:ascii="Calibri" w:eastAsia="Times New Roman" w:hAnsi="Calibri" w:cs="Calibri"/>
                <w:color w:val="000000"/>
                <w:sz w:val="16"/>
                <w:szCs w:val="16"/>
                <w:lang w:val="en-GB" w:eastAsia="en-GB"/>
              </w:rPr>
            </w:pPr>
            <w:r w:rsidRPr="006F1790">
              <w:rPr>
                <w:rFonts w:ascii="Calibri" w:eastAsia="Times New Roman" w:hAnsi="Calibri" w:cs="Calibri"/>
                <w:color w:val="000000"/>
                <w:sz w:val="16"/>
                <w:szCs w:val="16"/>
                <w:lang w:val="en-GB" w:eastAsia="en-GB"/>
              </w:rPr>
              <w:t>Quali</w:t>
            </w:r>
            <w:r>
              <w:rPr>
                <w:rFonts w:ascii="Calibri" w:eastAsia="Times New Roman" w:hAnsi="Calibri" w:cs="Calibri"/>
                <w:color w:val="000000"/>
                <w:sz w:val="16"/>
                <w:szCs w:val="16"/>
                <w:lang w:val="en-GB" w:eastAsia="en-GB"/>
              </w:rPr>
              <w:t>tative findings</w:t>
            </w:r>
            <w:r w:rsidRPr="006F1790">
              <w:rPr>
                <w:rFonts w:ascii="Calibri" w:eastAsia="Times New Roman" w:hAnsi="Calibri" w:cs="Calibri"/>
                <w:color w:val="000000"/>
                <w:sz w:val="16"/>
                <w:szCs w:val="16"/>
                <w:lang w:val="en-GB" w:eastAsia="en-GB"/>
              </w:rPr>
              <w:t xml:space="preserve"> - student</w:t>
            </w:r>
            <w:r>
              <w:rPr>
                <w:rFonts w:ascii="Calibri" w:eastAsia="Times New Roman" w:hAnsi="Calibri" w:cs="Calibri"/>
                <w:color w:val="000000"/>
                <w:sz w:val="16"/>
                <w:szCs w:val="16"/>
                <w:lang w:val="en-GB" w:eastAsia="en-GB"/>
              </w:rPr>
              <w:t>s</w:t>
            </w:r>
            <w:r w:rsidRPr="006F1790">
              <w:rPr>
                <w:rFonts w:ascii="Calibri" w:eastAsia="Times New Roman" w:hAnsi="Calibri" w:cs="Calibri"/>
                <w:color w:val="000000"/>
                <w:sz w:val="16"/>
                <w:szCs w:val="16"/>
                <w:lang w:val="en-GB" w:eastAsia="en-GB"/>
              </w:rPr>
              <w:t xml:space="preserve"> </w:t>
            </w:r>
            <w:r>
              <w:rPr>
                <w:rFonts w:ascii="Calibri" w:eastAsia="Times New Roman" w:hAnsi="Calibri" w:cs="Calibri"/>
                <w:color w:val="000000"/>
                <w:sz w:val="16"/>
                <w:szCs w:val="16"/>
                <w:lang w:val="en-GB" w:eastAsia="en-GB"/>
              </w:rPr>
              <w:t xml:space="preserve">in the intervention group that started school at 8:30am or later </w:t>
            </w:r>
            <w:r w:rsidRPr="006F1790">
              <w:rPr>
                <w:rFonts w:ascii="Calibri" w:eastAsia="Times New Roman" w:hAnsi="Calibri" w:cs="Calibri"/>
                <w:color w:val="000000"/>
                <w:sz w:val="16"/>
                <w:szCs w:val="16"/>
                <w:lang w:val="en-GB" w:eastAsia="en-GB"/>
              </w:rPr>
              <w:t>reported increased stress.</w:t>
            </w:r>
          </w:p>
        </w:tc>
      </w:tr>
    </w:tbl>
    <w:p w14:paraId="629D7704" w14:textId="77777777" w:rsidR="00E60B7D" w:rsidRDefault="00E60B7D" w:rsidP="00E60B7D"/>
    <w:p w14:paraId="4DEBB94E" w14:textId="77777777" w:rsidR="00E60B7D" w:rsidRDefault="00E60B7D" w:rsidP="00E60B7D"/>
    <w:p w14:paraId="605BEA26" w14:textId="77777777" w:rsidR="00E60B7D" w:rsidRDefault="00E60B7D" w:rsidP="00CC4065">
      <w:pPr>
        <w:spacing w:after="0" w:line="240" w:lineRule="auto"/>
        <w:textAlignment w:val="baseline"/>
        <w:rPr>
          <w:rFonts w:ascii="Calibri" w:eastAsia="Times New Roman" w:hAnsi="Calibri" w:cs="Calibri"/>
          <w:lang w:val="en-GB" w:eastAsia="en-GB"/>
        </w:rPr>
      </w:pPr>
    </w:p>
    <w:sectPr w:rsidR="00E60B7D" w:rsidSect="000F6147">
      <w:pgSz w:w="16838" w:h="11906" w:orient="landscape" w:code="9"/>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BD78" w14:textId="77777777" w:rsidR="00814BBF" w:rsidRDefault="00814BBF" w:rsidP="006E0FDA">
      <w:pPr>
        <w:spacing w:after="0" w:line="240" w:lineRule="auto"/>
      </w:pPr>
      <w:r>
        <w:separator/>
      </w:r>
    </w:p>
  </w:endnote>
  <w:endnote w:type="continuationSeparator" w:id="0">
    <w:p w14:paraId="1C0112A1" w14:textId="77777777" w:rsidR="00814BBF" w:rsidRDefault="00814BBF" w:rsidP="006E0FDA">
      <w:pPr>
        <w:spacing w:after="0" w:line="240" w:lineRule="auto"/>
      </w:pPr>
      <w:r>
        <w:continuationSeparator/>
      </w:r>
    </w:p>
  </w:endnote>
  <w:endnote w:type="continuationNotice" w:id="1">
    <w:p w14:paraId="233F4754" w14:textId="77777777" w:rsidR="00814BBF" w:rsidRDefault="00814B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IX-Regula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B552C" w14:textId="77777777" w:rsidR="00814BBF" w:rsidRDefault="00814BBF" w:rsidP="006E0FDA">
      <w:pPr>
        <w:spacing w:after="0" w:line="240" w:lineRule="auto"/>
      </w:pPr>
      <w:r>
        <w:separator/>
      </w:r>
    </w:p>
  </w:footnote>
  <w:footnote w:type="continuationSeparator" w:id="0">
    <w:p w14:paraId="55D01A15" w14:textId="77777777" w:rsidR="00814BBF" w:rsidRDefault="00814BBF" w:rsidP="006E0FDA">
      <w:pPr>
        <w:spacing w:after="0" w:line="240" w:lineRule="auto"/>
      </w:pPr>
      <w:r>
        <w:continuationSeparator/>
      </w:r>
    </w:p>
  </w:footnote>
  <w:footnote w:type="continuationNotice" w:id="1">
    <w:p w14:paraId="39113DC2" w14:textId="77777777" w:rsidR="00814BBF" w:rsidRDefault="00814B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7D83A2F"/>
    <w:multiLevelType w:val="hybridMultilevel"/>
    <w:tmpl w:val="65B2D340"/>
    <w:lvl w:ilvl="0" w:tplc="80D04F2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F364AA7"/>
    <w:multiLevelType w:val="hybridMultilevel"/>
    <w:tmpl w:val="E8FCA24A"/>
    <w:lvl w:ilvl="0" w:tplc="119A839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E361E2"/>
    <w:multiLevelType w:val="hybridMultilevel"/>
    <w:tmpl w:val="0D62ECAC"/>
    <w:lvl w:ilvl="0" w:tplc="BC1AD4F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501900"/>
    <w:multiLevelType w:val="hybridMultilevel"/>
    <w:tmpl w:val="BB821B64"/>
    <w:lvl w:ilvl="0" w:tplc="FB0EE682">
      <w:start w:val="1"/>
      <w:numFmt w:val="decimal"/>
      <w:lvlText w:val="%1."/>
      <w:lvlJc w:val="left"/>
      <w:pPr>
        <w:ind w:left="720" w:hanging="360"/>
      </w:pPr>
      <w:rPr>
        <w:rFonts w:asciiTheme="minorHAnsi" w:eastAsia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DA80BAE"/>
    <w:multiLevelType w:val="hybridMultilevel"/>
    <w:tmpl w:val="898E8F14"/>
    <w:lvl w:ilvl="0" w:tplc="58DC844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8"/>
  </w:num>
  <w:num w:numId="5">
    <w:abstractNumId w:val="2"/>
  </w:num>
  <w:num w:numId="6">
    <w:abstractNumId w:val="0"/>
  </w:num>
  <w:num w:numId="7">
    <w:abstractNumId w:val="6"/>
  </w:num>
  <w:num w:numId="8">
    <w:abstractNumId w:val="1"/>
  </w:num>
  <w:num w:numId="9">
    <w:abstractNumId w:val="5"/>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4E"/>
    <w:rsid w:val="00001356"/>
    <w:rsid w:val="00053905"/>
    <w:rsid w:val="00065F9C"/>
    <w:rsid w:val="00074925"/>
    <w:rsid w:val="000B3309"/>
    <w:rsid w:val="000C1659"/>
    <w:rsid w:val="000D1241"/>
    <w:rsid w:val="000F6147"/>
    <w:rsid w:val="0010095F"/>
    <w:rsid w:val="00101900"/>
    <w:rsid w:val="00112029"/>
    <w:rsid w:val="00135412"/>
    <w:rsid w:val="00142D61"/>
    <w:rsid w:val="001C250A"/>
    <w:rsid w:val="00240967"/>
    <w:rsid w:val="0026618D"/>
    <w:rsid w:val="002A6255"/>
    <w:rsid w:val="002D3DE4"/>
    <w:rsid w:val="002F7955"/>
    <w:rsid w:val="00361FF4"/>
    <w:rsid w:val="00363212"/>
    <w:rsid w:val="0036785C"/>
    <w:rsid w:val="0038436D"/>
    <w:rsid w:val="003B5299"/>
    <w:rsid w:val="003D2F1A"/>
    <w:rsid w:val="003E5CFF"/>
    <w:rsid w:val="00423EF1"/>
    <w:rsid w:val="00445C51"/>
    <w:rsid w:val="00474396"/>
    <w:rsid w:val="00491C23"/>
    <w:rsid w:val="00493A0C"/>
    <w:rsid w:val="004A0AD2"/>
    <w:rsid w:val="004D1ABA"/>
    <w:rsid w:val="004D6B48"/>
    <w:rsid w:val="00531A4E"/>
    <w:rsid w:val="00535F5A"/>
    <w:rsid w:val="005475EF"/>
    <w:rsid w:val="00555F58"/>
    <w:rsid w:val="00556F05"/>
    <w:rsid w:val="00570DFF"/>
    <w:rsid w:val="005A08FE"/>
    <w:rsid w:val="005A472E"/>
    <w:rsid w:val="00610EC5"/>
    <w:rsid w:val="006418A8"/>
    <w:rsid w:val="00666CA7"/>
    <w:rsid w:val="00680D64"/>
    <w:rsid w:val="006E6663"/>
    <w:rsid w:val="006F1790"/>
    <w:rsid w:val="007217E1"/>
    <w:rsid w:val="007B51FD"/>
    <w:rsid w:val="007D209F"/>
    <w:rsid w:val="007F2941"/>
    <w:rsid w:val="00814BBF"/>
    <w:rsid w:val="008205F2"/>
    <w:rsid w:val="00853A88"/>
    <w:rsid w:val="008B3AC2"/>
    <w:rsid w:val="008B74FF"/>
    <w:rsid w:val="008D1A0F"/>
    <w:rsid w:val="008D36DF"/>
    <w:rsid w:val="008F680D"/>
    <w:rsid w:val="0091678A"/>
    <w:rsid w:val="009409E7"/>
    <w:rsid w:val="009577DB"/>
    <w:rsid w:val="0097048B"/>
    <w:rsid w:val="00971C09"/>
    <w:rsid w:val="00974B83"/>
    <w:rsid w:val="009B2B83"/>
    <w:rsid w:val="00A0542D"/>
    <w:rsid w:val="00A0552E"/>
    <w:rsid w:val="00A54312"/>
    <w:rsid w:val="00A96EEC"/>
    <w:rsid w:val="00AC197E"/>
    <w:rsid w:val="00B20031"/>
    <w:rsid w:val="00B21D59"/>
    <w:rsid w:val="00B46064"/>
    <w:rsid w:val="00B7766C"/>
    <w:rsid w:val="00B822BE"/>
    <w:rsid w:val="00B83664"/>
    <w:rsid w:val="00B9048F"/>
    <w:rsid w:val="00B949C8"/>
    <w:rsid w:val="00BD419F"/>
    <w:rsid w:val="00C063CD"/>
    <w:rsid w:val="00C0774C"/>
    <w:rsid w:val="00C375E5"/>
    <w:rsid w:val="00C64DDC"/>
    <w:rsid w:val="00C91DDB"/>
    <w:rsid w:val="00CC4065"/>
    <w:rsid w:val="00D27E9A"/>
    <w:rsid w:val="00D40A00"/>
    <w:rsid w:val="00D82229"/>
    <w:rsid w:val="00D8785D"/>
    <w:rsid w:val="00D96D25"/>
    <w:rsid w:val="00DE7294"/>
    <w:rsid w:val="00DF064E"/>
    <w:rsid w:val="00DF4C6E"/>
    <w:rsid w:val="00E31A0A"/>
    <w:rsid w:val="00E60B7D"/>
    <w:rsid w:val="00E70A5C"/>
    <w:rsid w:val="00EF023E"/>
    <w:rsid w:val="00F050BE"/>
    <w:rsid w:val="00F21311"/>
    <w:rsid w:val="00F745C6"/>
    <w:rsid w:val="00FB45FF"/>
    <w:rsid w:val="00FB6ED9"/>
    <w:rsid w:val="02D2D1E6"/>
    <w:rsid w:val="044E95FC"/>
    <w:rsid w:val="060BAA00"/>
    <w:rsid w:val="091AA554"/>
    <w:rsid w:val="0AEFC009"/>
    <w:rsid w:val="0D8C5BA2"/>
    <w:rsid w:val="0E1CF09E"/>
    <w:rsid w:val="0F0D2FF7"/>
    <w:rsid w:val="102E2242"/>
    <w:rsid w:val="10345825"/>
    <w:rsid w:val="12654618"/>
    <w:rsid w:val="12F6BAC5"/>
    <w:rsid w:val="148F1DF7"/>
    <w:rsid w:val="153E3C97"/>
    <w:rsid w:val="158319C7"/>
    <w:rsid w:val="15A2171D"/>
    <w:rsid w:val="193B3BC2"/>
    <w:rsid w:val="19D4D2B2"/>
    <w:rsid w:val="1AA3215C"/>
    <w:rsid w:val="1C8A404B"/>
    <w:rsid w:val="1DDA8DF8"/>
    <w:rsid w:val="1ECE689B"/>
    <w:rsid w:val="1F7AA964"/>
    <w:rsid w:val="1F7B2C07"/>
    <w:rsid w:val="204FDCCE"/>
    <w:rsid w:val="20E45993"/>
    <w:rsid w:val="21819DD6"/>
    <w:rsid w:val="218D86A3"/>
    <w:rsid w:val="240C45CD"/>
    <w:rsid w:val="24388321"/>
    <w:rsid w:val="246ABC2B"/>
    <w:rsid w:val="2536D64E"/>
    <w:rsid w:val="291F7474"/>
    <w:rsid w:val="2B9FAE11"/>
    <w:rsid w:val="2C1A4954"/>
    <w:rsid w:val="2C562104"/>
    <w:rsid w:val="3310E7E7"/>
    <w:rsid w:val="33829EEF"/>
    <w:rsid w:val="3445057C"/>
    <w:rsid w:val="34839E39"/>
    <w:rsid w:val="34B1FA9E"/>
    <w:rsid w:val="356C27AB"/>
    <w:rsid w:val="38CCE5DD"/>
    <w:rsid w:val="38DE21DF"/>
    <w:rsid w:val="39536C76"/>
    <w:rsid w:val="39EEB830"/>
    <w:rsid w:val="3B50AEC3"/>
    <w:rsid w:val="3BD4E0E5"/>
    <w:rsid w:val="3D31D09D"/>
    <w:rsid w:val="3DC8AC58"/>
    <w:rsid w:val="404866BD"/>
    <w:rsid w:val="41417F04"/>
    <w:rsid w:val="42D83BF5"/>
    <w:rsid w:val="43B4A199"/>
    <w:rsid w:val="44166AC1"/>
    <w:rsid w:val="47179621"/>
    <w:rsid w:val="47BD69AA"/>
    <w:rsid w:val="49961D84"/>
    <w:rsid w:val="49F263CF"/>
    <w:rsid w:val="4B069FCA"/>
    <w:rsid w:val="4DE1A797"/>
    <w:rsid w:val="50024077"/>
    <w:rsid w:val="51430360"/>
    <w:rsid w:val="527F1818"/>
    <w:rsid w:val="52F7F7C7"/>
    <w:rsid w:val="53C5D0CF"/>
    <w:rsid w:val="541AE879"/>
    <w:rsid w:val="54468535"/>
    <w:rsid w:val="5493CD56"/>
    <w:rsid w:val="57694153"/>
    <w:rsid w:val="58BD4D50"/>
    <w:rsid w:val="58C15A48"/>
    <w:rsid w:val="5AB5D10B"/>
    <w:rsid w:val="5D44CAF9"/>
    <w:rsid w:val="5DF629D6"/>
    <w:rsid w:val="5E9C498F"/>
    <w:rsid w:val="5EFEBCDE"/>
    <w:rsid w:val="5F2ED736"/>
    <w:rsid w:val="60B280BC"/>
    <w:rsid w:val="60E04324"/>
    <w:rsid w:val="60E4F98E"/>
    <w:rsid w:val="6357F289"/>
    <w:rsid w:val="65185ED1"/>
    <w:rsid w:val="6636EA23"/>
    <w:rsid w:val="66576D74"/>
    <w:rsid w:val="67334356"/>
    <w:rsid w:val="6A0782F2"/>
    <w:rsid w:val="6BF3A8D2"/>
    <w:rsid w:val="6D99D9BA"/>
    <w:rsid w:val="6DD15AA1"/>
    <w:rsid w:val="6FA19B42"/>
    <w:rsid w:val="703EEDD7"/>
    <w:rsid w:val="71A8F9FD"/>
    <w:rsid w:val="725E4961"/>
    <w:rsid w:val="72F24D07"/>
    <w:rsid w:val="732512A7"/>
    <w:rsid w:val="75CC7F6F"/>
    <w:rsid w:val="76414FBE"/>
    <w:rsid w:val="76E368DF"/>
    <w:rsid w:val="77396098"/>
    <w:rsid w:val="7745A8A4"/>
    <w:rsid w:val="7996515A"/>
    <w:rsid w:val="7C718EA0"/>
    <w:rsid w:val="7ED32750"/>
    <w:rsid w:val="7FE0E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541FB9"/>
  <w15:docId w15:val="{55B36197-43C1-49E4-B738-A23E9967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CommentReference">
    <w:name w:val="annotation reference"/>
    <w:basedOn w:val="DefaultParagraphFont"/>
    <w:uiPriority w:val="99"/>
    <w:semiHidden/>
    <w:unhideWhenUsed/>
    <w:rsid w:val="00F21311"/>
    <w:rPr>
      <w:sz w:val="16"/>
      <w:szCs w:val="16"/>
    </w:rPr>
  </w:style>
  <w:style w:type="paragraph" w:styleId="CommentText">
    <w:name w:val="annotation text"/>
    <w:basedOn w:val="Normal"/>
    <w:link w:val="CommentTextChar"/>
    <w:uiPriority w:val="99"/>
    <w:unhideWhenUsed/>
    <w:rsid w:val="00F21311"/>
    <w:pPr>
      <w:spacing w:after="160" w:line="240" w:lineRule="auto"/>
    </w:pPr>
    <w:rPr>
      <w:sz w:val="20"/>
      <w:szCs w:val="20"/>
      <w:lang w:val="en-GB"/>
    </w:rPr>
  </w:style>
  <w:style w:type="character" w:customStyle="1" w:styleId="CommentTextChar">
    <w:name w:val="Comment Text Char"/>
    <w:basedOn w:val="DefaultParagraphFont"/>
    <w:link w:val="CommentText"/>
    <w:uiPriority w:val="99"/>
    <w:rsid w:val="00F21311"/>
    <w:rPr>
      <w:sz w:val="20"/>
      <w:szCs w:val="20"/>
      <w:lang w:val="en-GB"/>
    </w:rPr>
  </w:style>
  <w:style w:type="table" w:customStyle="1" w:styleId="TableGrid2">
    <w:name w:val="Table Grid2"/>
    <w:basedOn w:val="TableNormal"/>
    <w:next w:val="TableGrid"/>
    <w:uiPriority w:val="39"/>
    <w:rsid w:val="00F21311"/>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21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C40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CC4065"/>
  </w:style>
  <w:style w:type="character" w:customStyle="1" w:styleId="eop">
    <w:name w:val="eop"/>
    <w:basedOn w:val="DefaultParagraphFont"/>
    <w:rsid w:val="00CC4065"/>
  </w:style>
  <w:style w:type="paragraph" w:styleId="Header">
    <w:name w:val="header"/>
    <w:basedOn w:val="Normal"/>
    <w:link w:val="HeaderChar"/>
    <w:uiPriority w:val="99"/>
    <w:semiHidden/>
    <w:unhideWhenUsed/>
    <w:rsid w:val="009704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048B"/>
  </w:style>
  <w:style w:type="paragraph" w:styleId="Footer">
    <w:name w:val="footer"/>
    <w:basedOn w:val="Normal"/>
    <w:link w:val="FooterChar"/>
    <w:uiPriority w:val="99"/>
    <w:semiHidden/>
    <w:unhideWhenUsed/>
    <w:rsid w:val="009704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048B"/>
  </w:style>
  <w:style w:type="paragraph" w:styleId="ListParagraph">
    <w:name w:val="List Paragraph"/>
    <w:basedOn w:val="Normal"/>
    <w:uiPriority w:val="34"/>
    <w:qFormat/>
    <w:rsid w:val="00E60B7D"/>
    <w:pPr>
      <w:ind w:left="720"/>
      <w:contextualSpacing/>
    </w:pPr>
  </w:style>
  <w:style w:type="paragraph" w:styleId="CommentSubject">
    <w:name w:val="annotation subject"/>
    <w:basedOn w:val="CommentText"/>
    <w:next w:val="CommentText"/>
    <w:link w:val="CommentSubjectChar"/>
    <w:uiPriority w:val="99"/>
    <w:semiHidden/>
    <w:unhideWhenUsed/>
    <w:rsid w:val="00E60B7D"/>
    <w:pPr>
      <w:spacing w:after="200"/>
    </w:pPr>
    <w:rPr>
      <w:b/>
      <w:bCs/>
      <w:lang w:val="en-US"/>
    </w:rPr>
  </w:style>
  <w:style w:type="character" w:customStyle="1" w:styleId="CommentSubjectChar">
    <w:name w:val="Comment Subject Char"/>
    <w:basedOn w:val="CommentTextChar"/>
    <w:link w:val="CommentSubject"/>
    <w:uiPriority w:val="99"/>
    <w:semiHidden/>
    <w:rsid w:val="00E60B7D"/>
    <w:rPr>
      <w:b/>
      <w:bCs/>
      <w:sz w:val="20"/>
      <w:szCs w:val="20"/>
      <w:lang w:val="en-GB"/>
    </w:rPr>
  </w:style>
  <w:style w:type="paragraph" w:styleId="BalloonText">
    <w:name w:val="Balloon Text"/>
    <w:basedOn w:val="Normal"/>
    <w:link w:val="BalloonTextChar"/>
    <w:uiPriority w:val="99"/>
    <w:semiHidden/>
    <w:unhideWhenUsed/>
    <w:rsid w:val="00E60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B7D"/>
    <w:rPr>
      <w:rFonts w:ascii="Segoe UI" w:hAnsi="Segoe UI" w:cs="Segoe UI"/>
      <w:sz w:val="18"/>
      <w:szCs w:val="18"/>
    </w:rPr>
  </w:style>
  <w:style w:type="paragraph" w:customStyle="1" w:styleId="Default">
    <w:name w:val="Default"/>
    <w:rsid w:val="00E60B7D"/>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647368">
      <w:bodyDiv w:val="1"/>
      <w:marLeft w:val="0"/>
      <w:marRight w:val="0"/>
      <w:marTop w:val="0"/>
      <w:marBottom w:val="0"/>
      <w:divBdr>
        <w:top w:val="none" w:sz="0" w:space="0" w:color="auto"/>
        <w:left w:val="none" w:sz="0" w:space="0" w:color="auto"/>
        <w:bottom w:val="none" w:sz="0" w:space="0" w:color="auto"/>
        <w:right w:val="none" w:sz="0" w:space="0" w:color="auto"/>
      </w:divBdr>
    </w:div>
    <w:div w:id="1751808048">
      <w:bodyDiv w:val="1"/>
      <w:marLeft w:val="0"/>
      <w:marRight w:val="0"/>
      <w:marTop w:val="0"/>
      <w:marBottom w:val="0"/>
      <w:divBdr>
        <w:top w:val="none" w:sz="0" w:space="0" w:color="auto"/>
        <w:left w:val="none" w:sz="0" w:space="0" w:color="auto"/>
        <w:bottom w:val="none" w:sz="0" w:space="0" w:color="auto"/>
        <w:right w:val="none" w:sz="0" w:space="0" w:color="auto"/>
      </w:divBdr>
      <w:divsChild>
        <w:div w:id="630089168">
          <w:marLeft w:val="0"/>
          <w:marRight w:val="0"/>
          <w:marTop w:val="0"/>
          <w:marBottom w:val="0"/>
          <w:divBdr>
            <w:top w:val="none" w:sz="0" w:space="0" w:color="auto"/>
            <w:left w:val="none" w:sz="0" w:space="0" w:color="auto"/>
            <w:bottom w:val="none" w:sz="0" w:space="0" w:color="auto"/>
            <w:right w:val="none" w:sz="0" w:space="0" w:color="auto"/>
          </w:divBdr>
        </w:div>
        <w:div w:id="2063826067">
          <w:marLeft w:val="0"/>
          <w:marRight w:val="0"/>
          <w:marTop w:val="0"/>
          <w:marBottom w:val="0"/>
          <w:divBdr>
            <w:top w:val="none" w:sz="0" w:space="0" w:color="auto"/>
            <w:left w:val="none" w:sz="0" w:space="0" w:color="auto"/>
            <w:bottom w:val="none" w:sz="0" w:space="0" w:color="auto"/>
            <w:right w:val="none" w:sz="0" w:space="0" w:color="auto"/>
          </w:divBdr>
        </w:div>
        <w:div w:id="1014838456">
          <w:marLeft w:val="0"/>
          <w:marRight w:val="0"/>
          <w:marTop w:val="0"/>
          <w:marBottom w:val="0"/>
          <w:divBdr>
            <w:top w:val="none" w:sz="0" w:space="0" w:color="auto"/>
            <w:left w:val="none" w:sz="0" w:space="0" w:color="auto"/>
            <w:bottom w:val="none" w:sz="0" w:space="0" w:color="auto"/>
            <w:right w:val="none" w:sz="0" w:space="0" w:color="auto"/>
          </w:divBdr>
          <w:divsChild>
            <w:div w:id="300816157">
              <w:marLeft w:val="-75"/>
              <w:marRight w:val="0"/>
              <w:marTop w:val="30"/>
              <w:marBottom w:val="30"/>
              <w:divBdr>
                <w:top w:val="none" w:sz="0" w:space="0" w:color="auto"/>
                <w:left w:val="none" w:sz="0" w:space="0" w:color="auto"/>
                <w:bottom w:val="none" w:sz="0" w:space="0" w:color="auto"/>
                <w:right w:val="none" w:sz="0" w:space="0" w:color="auto"/>
              </w:divBdr>
              <w:divsChild>
                <w:div w:id="1271737722">
                  <w:marLeft w:val="0"/>
                  <w:marRight w:val="0"/>
                  <w:marTop w:val="0"/>
                  <w:marBottom w:val="0"/>
                  <w:divBdr>
                    <w:top w:val="none" w:sz="0" w:space="0" w:color="auto"/>
                    <w:left w:val="none" w:sz="0" w:space="0" w:color="auto"/>
                    <w:bottom w:val="none" w:sz="0" w:space="0" w:color="auto"/>
                    <w:right w:val="none" w:sz="0" w:space="0" w:color="auto"/>
                  </w:divBdr>
                  <w:divsChild>
                    <w:div w:id="790904581">
                      <w:marLeft w:val="0"/>
                      <w:marRight w:val="0"/>
                      <w:marTop w:val="0"/>
                      <w:marBottom w:val="0"/>
                      <w:divBdr>
                        <w:top w:val="none" w:sz="0" w:space="0" w:color="auto"/>
                        <w:left w:val="none" w:sz="0" w:space="0" w:color="auto"/>
                        <w:bottom w:val="none" w:sz="0" w:space="0" w:color="auto"/>
                        <w:right w:val="none" w:sz="0" w:space="0" w:color="auto"/>
                      </w:divBdr>
                    </w:div>
                  </w:divsChild>
                </w:div>
                <w:div w:id="247006753">
                  <w:marLeft w:val="0"/>
                  <w:marRight w:val="0"/>
                  <w:marTop w:val="0"/>
                  <w:marBottom w:val="0"/>
                  <w:divBdr>
                    <w:top w:val="none" w:sz="0" w:space="0" w:color="auto"/>
                    <w:left w:val="none" w:sz="0" w:space="0" w:color="auto"/>
                    <w:bottom w:val="none" w:sz="0" w:space="0" w:color="auto"/>
                    <w:right w:val="none" w:sz="0" w:space="0" w:color="auto"/>
                  </w:divBdr>
                  <w:divsChild>
                    <w:div w:id="626667594">
                      <w:marLeft w:val="0"/>
                      <w:marRight w:val="0"/>
                      <w:marTop w:val="0"/>
                      <w:marBottom w:val="0"/>
                      <w:divBdr>
                        <w:top w:val="none" w:sz="0" w:space="0" w:color="auto"/>
                        <w:left w:val="none" w:sz="0" w:space="0" w:color="auto"/>
                        <w:bottom w:val="none" w:sz="0" w:space="0" w:color="auto"/>
                        <w:right w:val="none" w:sz="0" w:space="0" w:color="auto"/>
                      </w:divBdr>
                    </w:div>
                  </w:divsChild>
                </w:div>
                <w:div w:id="1541477786">
                  <w:marLeft w:val="0"/>
                  <w:marRight w:val="0"/>
                  <w:marTop w:val="0"/>
                  <w:marBottom w:val="0"/>
                  <w:divBdr>
                    <w:top w:val="none" w:sz="0" w:space="0" w:color="auto"/>
                    <w:left w:val="none" w:sz="0" w:space="0" w:color="auto"/>
                    <w:bottom w:val="none" w:sz="0" w:space="0" w:color="auto"/>
                    <w:right w:val="none" w:sz="0" w:space="0" w:color="auto"/>
                  </w:divBdr>
                  <w:divsChild>
                    <w:div w:id="944730229">
                      <w:marLeft w:val="0"/>
                      <w:marRight w:val="0"/>
                      <w:marTop w:val="0"/>
                      <w:marBottom w:val="0"/>
                      <w:divBdr>
                        <w:top w:val="none" w:sz="0" w:space="0" w:color="auto"/>
                        <w:left w:val="none" w:sz="0" w:space="0" w:color="auto"/>
                        <w:bottom w:val="none" w:sz="0" w:space="0" w:color="auto"/>
                        <w:right w:val="none" w:sz="0" w:space="0" w:color="auto"/>
                      </w:divBdr>
                    </w:div>
                  </w:divsChild>
                </w:div>
                <w:div w:id="1594850735">
                  <w:marLeft w:val="0"/>
                  <w:marRight w:val="0"/>
                  <w:marTop w:val="0"/>
                  <w:marBottom w:val="0"/>
                  <w:divBdr>
                    <w:top w:val="none" w:sz="0" w:space="0" w:color="auto"/>
                    <w:left w:val="none" w:sz="0" w:space="0" w:color="auto"/>
                    <w:bottom w:val="none" w:sz="0" w:space="0" w:color="auto"/>
                    <w:right w:val="none" w:sz="0" w:space="0" w:color="auto"/>
                  </w:divBdr>
                  <w:divsChild>
                    <w:div w:id="1220703646">
                      <w:marLeft w:val="0"/>
                      <w:marRight w:val="0"/>
                      <w:marTop w:val="0"/>
                      <w:marBottom w:val="0"/>
                      <w:divBdr>
                        <w:top w:val="none" w:sz="0" w:space="0" w:color="auto"/>
                        <w:left w:val="none" w:sz="0" w:space="0" w:color="auto"/>
                        <w:bottom w:val="none" w:sz="0" w:space="0" w:color="auto"/>
                        <w:right w:val="none" w:sz="0" w:space="0" w:color="auto"/>
                      </w:divBdr>
                    </w:div>
                  </w:divsChild>
                </w:div>
                <w:div w:id="1517307327">
                  <w:marLeft w:val="0"/>
                  <w:marRight w:val="0"/>
                  <w:marTop w:val="0"/>
                  <w:marBottom w:val="0"/>
                  <w:divBdr>
                    <w:top w:val="none" w:sz="0" w:space="0" w:color="auto"/>
                    <w:left w:val="none" w:sz="0" w:space="0" w:color="auto"/>
                    <w:bottom w:val="none" w:sz="0" w:space="0" w:color="auto"/>
                    <w:right w:val="none" w:sz="0" w:space="0" w:color="auto"/>
                  </w:divBdr>
                  <w:divsChild>
                    <w:div w:id="1570388264">
                      <w:marLeft w:val="0"/>
                      <w:marRight w:val="0"/>
                      <w:marTop w:val="0"/>
                      <w:marBottom w:val="0"/>
                      <w:divBdr>
                        <w:top w:val="none" w:sz="0" w:space="0" w:color="auto"/>
                        <w:left w:val="none" w:sz="0" w:space="0" w:color="auto"/>
                        <w:bottom w:val="none" w:sz="0" w:space="0" w:color="auto"/>
                        <w:right w:val="none" w:sz="0" w:space="0" w:color="auto"/>
                      </w:divBdr>
                    </w:div>
                  </w:divsChild>
                </w:div>
                <w:div w:id="1049574538">
                  <w:marLeft w:val="0"/>
                  <w:marRight w:val="0"/>
                  <w:marTop w:val="0"/>
                  <w:marBottom w:val="0"/>
                  <w:divBdr>
                    <w:top w:val="none" w:sz="0" w:space="0" w:color="auto"/>
                    <w:left w:val="none" w:sz="0" w:space="0" w:color="auto"/>
                    <w:bottom w:val="none" w:sz="0" w:space="0" w:color="auto"/>
                    <w:right w:val="none" w:sz="0" w:space="0" w:color="auto"/>
                  </w:divBdr>
                  <w:divsChild>
                    <w:div w:id="1382825263">
                      <w:marLeft w:val="0"/>
                      <w:marRight w:val="0"/>
                      <w:marTop w:val="0"/>
                      <w:marBottom w:val="0"/>
                      <w:divBdr>
                        <w:top w:val="none" w:sz="0" w:space="0" w:color="auto"/>
                        <w:left w:val="none" w:sz="0" w:space="0" w:color="auto"/>
                        <w:bottom w:val="none" w:sz="0" w:space="0" w:color="auto"/>
                        <w:right w:val="none" w:sz="0" w:space="0" w:color="auto"/>
                      </w:divBdr>
                    </w:div>
                  </w:divsChild>
                </w:div>
                <w:div w:id="1322465074">
                  <w:marLeft w:val="0"/>
                  <w:marRight w:val="0"/>
                  <w:marTop w:val="0"/>
                  <w:marBottom w:val="0"/>
                  <w:divBdr>
                    <w:top w:val="none" w:sz="0" w:space="0" w:color="auto"/>
                    <w:left w:val="none" w:sz="0" w:space="0" w:color="auto"/>
                    <w:bottom w:val="none" w:sz="0" w:space="0" w:color="auto"/>
                    <w:right w:val="none" w:sz="0" w:space="0" w:color="auto"/>
                  </w:divBdr>
                  <w:divsChild>
                    <w:div w:id="442381688">
                      <w:marLeft w:val="0"/>
                      <w:marRight w:val="0"/>
                      <w:marTop w:val="0"/>
                      <w:marBottom w:val="0"/>
                      <w:divBdr>
                        <w:top w:val="none" w:sz="0" w:space="0" w:color="auto"/>
                        <w:left w:val="none" w:sz="0" w:space="0" w:color="auto"/>
                        <w:bottom w:val="none" w:sz="0" w:space="0" w:color="auto"/>
                        <w:right w:val="none" w:sz="0" w:space="0" w:color="auto"/>
                      </w:divBdr>
                    </w:div>
                  </w:divsChild>
                </w:div>
                <w:div w:id="1979799882">
                  <w:marLeft w:val="0"/>
                  <w:marRight w:val="0"/>
                  <w:marTop w:val="0"/>
                  <w:marBottom w:val="0"/>
                  <w:divBdr>
                    <w:top w:val="none" w:sz="0" w:space="0" w:color="auto"/>
                    <w:left w:val="none" w:sz="0" w:space="0" w:color="auto"/>
                    <w:bottom w:val="none" w:sz="0" w:space="0" w:color="auto"/>
                    <w:right w:val="none" w:sz="0" w:space="0" w:color="auto"/>
                  </w:divBdr>
                  <w:divsChild>
                    <w:div w:id="505481783">
                      <w:marLeft w:val="0"/>
                      <w:marRight w:val="0"/>
                      <w:marTop w:val="0"/>
                      <w:marBottom w:val="0"/>
                      <w:divBdr>
                        <w:top w:val="none" w:sz="0" w:space="0" w:color="auto"/>
                        <w:left w:val="none" w:sz="0" w:space="0" w:color="auto"/>
                        <w:bottom w:val="none" w:sz="0" w:space="0" w:color="auto"/>
                        <w:right w:val="none" w:sz="0" w:space="0" w:color="auto"/>
                      </w:divBdr>
                    </w:div>
                  </w:divsChild>
                </w:div>
                <w:div w:id="1497308166">
                  <w:marLeft w:val="0"/>
                  <w:marRight w:val="0"/>
                  <w:marTop w:val="0"/>
                  <w:marBottom w:val="0"/>
                  <w:divBdr>
                    <w:top w:val="none" w:sz="0" w:space="0" w:color="auto"/>
                    <w:left w:val="none" w:sz="0" w:space="0" w:color="auto"/>
                    <w:bottom w:val="none" w:sz="0" w:space="0" w:color="auto"/>
                    <w:right w:val="none" w:sz="0" w:space="0" w:color="auto"/>
                  </w:divBdr>
                  <w:divsChild>
                    <w:div w:id="109865874">
                      <w:marLeft w:val="0"/>
                      <w:marRight w:val="0"/>
                      <w:marTop w:val="0"/>
                      <w:marBottom w:val="0"/>
                      <w:divBdr>
                        <w:top w:val="none" w:sz="0" w:space="0" w:color="auto"/>
                        <w:left w:val="none" w:sz="0" w:space="0" w:color="auto"/>
                        <w:bottom w:val="none" w:sz="0" w:space="0" w:color="auto"/>
                        <w:right w:val="none" w:sz="0" w:space="0" w:color="auto"/>
                      </w:divBdr>
                    </w:div>
                  </w:divsChild>
                </w:div>
                <w:div w:id="2125878249">
                  <w:marLeft w:val="0"/>
                  <w:marRight w:val="0"/>
                  <w:marTop w:val="0"/>
                  <w:marBottom w:val="0"/>
                  <w:divBdr>
                    <w:top w:val="none" w:sz="0" w:space="0" w:color="auto"/>
                    <w:left w:val="none" w:sz="0" w:space="0" w:color="auto"/>
                    <w:bottom w:val="none" w:sz="0" w:space="0" w:color="auto"/>
                    <w:right w:val="none" w:sz="0" w:space="0" w:color="auto"/>
                  </w:divBdr>
                  <w:divsChild>
                    <w:div w:id="517306897">
                      <w:marLeft w:val="0"/>
                      <w:marRight w:val="0"/>
                      <w:marTop w:val="0"/>
                      <w:marBottom w:val="0"/>
                      <w:divBdr>
                        <w:top w:val="none" w:sz="0" w:space="0" w:color="auto"/>
                        <w:left w:val="none" w:sz="0" w:space="0" w:color="auto"/>
                        <w:bottom w:val="none" w:sz="0" w:space="0" w:color="auto"/>
                        <w:right w:val="none" w:sz="0" w:space="0" w:color="auto"/>
                      </w:divBdr>
                    </w:div>
                  </w:divsChild>
                </w:div>
                <w:div w:id="1076710999">
                  <w:marLeft w:val="0"/>
                  <w:marRight w:val="0"/>
                  <w:marTop w:val="0"/>
                  <w:marBottom w:val="0"/>
                  <w:divBdr>
                    <w:top w:val="none" w:sz="0" w:space="0" w:color="auto"/>
                    <w:left w:val="none" w:sz="0" w:space="0" w:color="auto"/>
                    <w:bottom w:val="none" w:sz="0" w:space="0" w:color="auto"/>
                    <w:right w:val="none" w:sz="0" w:space="0" w:color="auto"/>
                  </w:divBdr>
                  <w:divsChild>
                    <w:div w:id="864054675">
                      <w:marLeft w:val="0"/>
                      <w:marRight w:val="0"/>
                      <w:marTop w:val="0"/>
                      <w:marBottom w:val="0"/>
                      <w:divBdr>
                        <w:top w:val="none" w:sz="0" w:space="0" w:color="auto"/>
                        <w:left w:val="none" w:sz="0" w:space="0" w:color="auto"/>
                        <w:bottom w:val="none" w:sz="0" w:space="0" w:color="auto"/>
                        <w:right w:val="none" w:sz="0" w:space="0" w:color="auto"/>
                      </w:divBdr>
                    </w:div>
                  </w:divsChild>
                </w:div>
                <w:div w:id="430206721">
                  <w:marLeft w:val="0"/>
                  <w:marRight w:val="0"/>
                  <w:marTop w:val="0"/>
                  <w:marBottom w:val="0"/>
                  <w:divBdr>
                    <w:top w:val="none" w:sz="0" w:space="0" w:color="auto"/>
                    <w:left w:val="none" w:sz="0" w:space="0" w:color="auto"/>
                    <w:bottom w:val="none" w:sz="0" w:space="0" w:color="auto"/>
                    <w:right w:val="none" w:sz="0" w:space="0" w:color="auto"/>
                  </w:divBdr>
                  <w:divsChild>
                    <w:div w:id="1898781475">
                      <w:marLeft w:val="0"/>
                      <w:marRight w:val="0"/>
                      <w:marTop w:val="0"/>
                      <w:marBottom w:val="0"/>
                      <w:divBdr>
                        <w:top w:val="none" w:sz="0" w:space="0" w:color="auto"/>
                        <w:left w:val="none" w:sz="0" w:space="0" w:color="auto"/>
                        <w:bottom w:val="none" w:sz="0" w:space="0" w:color="auto"/>
                        <w:right w:val="none" w:sz="0" w:space="0" w:color="auto"/>
                      </w:divBdr>
                    </w:div>
                  </w:divsChild>
                </w:div>
                <w:div w:id="1598907599">
                  <w:marLeft w:val="0"/>
                  <w:marRight w:val="0"/>
                  <w:marTop w:val="0"/>
                  <w:marBottom w:val="0"/>
                  <w:divBdr>
                    <w:top w:val="none" w:sz="0" w:space="0" w:color="auto"/>
                    <w:left w:val="none" w:sz="0" w:space="0" w:color="auto"/>
                    <w:bottom w:val="none" w:sz="0" w:space="0" w:color="auto"/>
                    <w:right w:val="none" w:sz="0" w:space="0" w:color="auto"/>
                  </w:divBdr>
                  <w:divsChild>
                    <w:div w:id="802768907">
                      <w:marLeft w:val="0"/>
                      <w:marRight w:val="0"/>
                      <w:marTop w:val="0"/>
                      <w:marBottom w:val="0"/>
                      <w:divBdr>
                        <w:top w:val="none" w:sz="0" w:space="0" w:color="auto"/>
                        <w:left w:val="none" w:sz="0" w:space="0" w:color="auto"/>
                        <w:bottom w:val="none" w:sz="0" w:space="0" w:color="auto"/>
                        <w:right w:val="none" w:sz="0" w:space="0" w:color="auto"/>
                      </w:divBdr>
                    </w:div>
                  </w:divsChild>
                </w:div>
                <w:div w:id="1183981561">
                  <w:marLeft w:val="0"/>
                  <w:marRight w:val="0"/>
                  <w:marTop w:val="0"/>
                  <w:marBottom w:val="0"/>
                  <w:divBdr>
                    <w:top w:val="none" w:sz="0" w:space="0" w:color="auto"/>
                    <w:left w:val="none" w:sz="0" w:space="0" w:color="auto"/>
                    <w:bottom w:val="none" w:sz="0" w:space="0" w:color="auto"/>
                    <w:right w:val="none" w:sz="0" w:space="0" w:color="auto"/>
                  </w:divBdr>
                  <w:divsChild>
                    <w:div w:id="2022002609">
                      <w:marLeft w:val="0"/>
                      <w:marRight w:val="0"/>
                      <w:marTop w:val="0"/>
                      <w:marBottom w:val="0"/>
                      <w:divBdr>
                        <w:top w:val="none" w:sz="0" w:space="0" w:color="auto"/>
                        <w:left w:val="none" w:sz="0" w:space="0" w:color="auto"/>
                        <w:bottom w:val="none" w:sz="0" w:space="0" w:color="auto"/>
                        <w:right w:val="none" w:sz="0" w:space="0" w:color="auto"/>
                      </w:divBdr>
                    </w:div>
                  </w:divsChild>
                </w:div>
                <w:div w:id="1576472003">
                  <w:marLeft w:val="0"/>
                  <w:marRight w:val="0"/>
                  <w:marTop w:val="0"/>
                  <w:marBottom w:val="0"/>
                  <w:divBdr>
                    <w:top w:val="none" w:sz="0" w:space="0" w:color="auto"/>
                    <w:left w:val="none" w:sz="0" w:space="0" w:color="auto"/>
                    <w:bottom w:val="none" w:sz="0" w:space="0" w:color="auto"/>
                    <w:right w:val="none" w:sz="0" w:space="0" w:color="auto"/>
                  </w:divBdr>
                  <w:divsChild>
                    <w:div w:id="619454846">
                      <w:marLeft w:val="0"/>
                      <w:marRight w:val="0"/>
                      <w:marTop w:val="0"/>
                      <w:marBottom w:val="0"/>
                      <w:divBdr>
                        <w:top w:val="none" w:sz="0" w:space="0" w:color="auto"/>
                        <w:left w:val="none" w:sz="0" w:space="0" w:color="auto"/>
                        <w:bottom w:val="none" w:sz="0" w:space="0" w:color="auto"/>
                        <w:right w:val="none" w:sz="0" w:space="0" w:color="auto"/>
                      </w:divBdr>
                    </w:div>
                  </w:divsChild>
                </w:div>
                <w:div w:id="1566136008">
                  <w:marLeft w:val="0"/>
                  <w:marRight w:val="0"/>
                  <w:marTop w:val="0"/>
                  <w:marBottom w:val="0"/>
                  <w:divBdr>
                    <w:top w:val="none" w:sz="0" w:space="0" w:color="auto"/>
                    <w:left w:val="none" w:sz="0" w:space="0" w:color="auto"/>
                    <w:bottom w:val="none" w:sz="0" w:space="0" w:color="auto"/>
                    <w:right w:val="none" w:sz="0" w:space="0" w:color="auto"/>
                  </w:divBdr>
                  <w:divsChild>
                    <w:div w:id="2011517099">
                      <w:marLeft w:val="0"/>
                      <w:marRight w:val="0"/>
                      <w:marTop w:val="0"/>
                      <w:marBottom w:val="0"/>
                      <w:divBdr>
                        <w:top w:val="none" w:sz="0" w:space="0" w:color="auto"/>
                        <w:left w:val="none" w:sz="0" w:space="0" w:color="auto"/>
                        <w:bottom w:val="none" w:sz="0" w:space="0" w:color="auto"/>
                        <w:right w:val="none" w:sz="0" w:space="0" w:color="auto"/>
                      </w:divBdr>
                    </w:div>
                  </w:divsChild>
                </w:div>
                <w:div w:id="392965259">
                  <w:marLeft w:val="0"/>
                  <w:marRight w:val="0"/>
                  <w:marTop w:val="0"/>
                  <w:marBottom w:val="0"/>
                  <w:divBdr>
                    <w:top w:val="none" w:sz="0" w:space="0" w:color="auto"/>
                    <w:left w:val="none" w:sz="0" w:space="0" w:color="auto"/>
                    <w:bottom w:val="none" w:sz="0" w:space="0" w:color="auto"/>
                    <w:right w:val="none" w:sz="0" w:space="0" w:color="auto"/>
                  </w:divBdr>
                  <w:divsChild>
                    <w:div w:id="1550334564">
                      <w:marLeft w:val="0"/>
                      <w:marRight w:val="0"/>
                      <w:marTop w:val="0"/>
                      <w:marBottom w:val="0"/>
                      <w:divBdr>
                        <w:top w:val="none" w:sz="0" w:space="0" w:color="auto"/>
                        <w:left w:val="none" w:sz="0" w:space="0" w:color="auto"/>
                        <w:bottom w:val="none" w:sz="0" w:space="0" w:color="auto"/>
                        <w:right w:val="none" w:sz="0" w:space="0" w:color="auto"/>
                      </w:divBdr>
                    </w:div>
                  </w:divsChild>
                </w:div>
                <w:div w:id="2117095004">
                  <w:marLeft w:val="0"/>
                  <w:marRight w:val="0"/>
                  <w:marTop w:val="0"/>
                  <w:marBottom w:val="0"/>
                  <w:divBdr>
                    <w:top w:val="none" w:sz="0" w:space="0" w:color="auto"/>
                    <w:left w:val="none" w:sz="0" w:space="0" w:color="auto"/>
                    <w:bottom w:val="none" w:sz="0" w:space="0" w:color="auto"/>
                    <w:right w:val="none" w:sz="0" w:space="0" w:color="auto"/>
                  </w:divBdr>
                  <w:divsChild>
                    <w:div w:id="1924488952">
                      <w:marLeft w:val="0"/>
                      <w:marRight w:val="0"/>
                      <w:marTop w:val="0"/>
                      <w:marBottom w:val="0"/>
                      <w:divBdr>
                        <w:top w:val="none" w:sz="0" w:space="0" w:color="auto"/>
                        <w:left w:val="none" w:sz="0" w:space="0" w:color="auto"/>
                        <w:bottom w:val="none" w:sz="0" w:space="0" w:color="auto"/>
                        <w:right w:val="none" w:sz="0" w:space="0" w:color="auto"/>
                      </w:divBdr>
                    </w:div>
                  </w:divsChild>
                </w:div>
                <w:div w:id="1343049614">
                  <w:marLeft w:val="0"/>
                  <w:marRight w:val="0"/>
                  <w:marTop w:val="0"/>
                  <w:marBottom w:val="0"/>
                  <w:divBdr>
                    <w:top w:val="none" w:sz="0" w:space="0" w:color="auto"/>
                    <w:left w:val="none" w:sz="0" w:space="0" w:color="auto"/>
                    <w:bottom w:val="none" w:sz="0" w:space="0" w:color="auto"/>
                    <w:right w:val="none" w:sz="0" w:space="0" w:color="auto"/>
                  </w:divBdr>
                  <w:divsChild>
                    <w:div w:id="782841168">
                      <w:marLeft w:val="0"/>
                      <w:marRight w:val="0"/>
                      <w:marTop w:val="0"/>
                      <w:marBottom w:val="0"/>
                      <w:divBdr>
                        <w:top w:val="none" w:sz="0" w:space="0" w:color="auto"/>
                        <w:left w:val="none" w:sz="0" w:space="0" w:color="auto"/>
                        <w:bottom w:val="none" w:sz="0" w:space="0" w:color="auto"/>
                        <w:right w:val="none" w:sz="0" w:space="0" w:color="auto"/>
                      </w:divBdr>
                    </w:div>
                  </w:divsChild>
                </w:div>
                <w:div w:id="154956393">
                  <w:marLeft w:val="0"/>
                  <w:marRight w:val="0"/>
                  <w:marTop w:val="0"/>
                  <w:marBottom w:val="0"/>
                  <w:divBdr>
                    <w:top w:val="none" w:sz="0" w:space="0" w:color="auto"/>
                    <w:left w:val="none" w:sz="0" w:space="0" w:color="auto"/>
                    <w:bottom w:val="none" w:sz="0" w:space="0" w:color="auto"/>
                    <w:right w:val="none" w:sz="0" w:space="0" w:color="auto"/>
                  </w:divBdr>
                  <w:divsChild>
                    <w:div w:id="319428006">
                      <w:marLeft w:val="0"/>
                      <w:marRight w:val="0"/>
                      <w:marTop w:val="0"/>
                      <w:marBottom w:val="0"/>
                      <w:divBdr>
                        <w:top w:val="none" w:sz="0" w:space="0" w:color="auto"/>
                        <w:left w:val="none" w:sz="0" w:space="0" w:color="auto"/>
                        <w:bottom w:val="none" w:sz="0" w:space="0" w:color="auto"/>
                        <w:right w:val="none" w:sz="0" w:space="0" w:color="auto"/>
                      </w:divBdr>
                    </w:div>
                  </w:divsChild>
                </w:div>
                <w:div w:id="118184974">
                  <w:marLeft w:val="0"/>
                  <w:marRight w:val="0"/>
                  <w:marTop w:val="0"/>
                  <w:marBottom w:val="0"/>
                  <w:divBdr>
                    <w:top w:val="none" w:sz="0" w:space="0" w:color="auto"/>
                    <w:left w:val="none" w:sz="0" w:space="0" w:color="auto"/>
                    <w:bottom w:val="none" w:sz="0" w:space="0" w:color="auto"/>
                    <w:right w:val="none" w:sz="0" w:space="0" w:color="auto"/>
                  </w:divBdr>
                  <w:divsChild>
                    <w:div w:id="1212691636">
                      <w:marLeft w:val="0"/>
                      <w:marRight w:val="0"/>
                      <w:marTop w:val="0"/>
                      <w:marBottom w:val="0"/>
                      <w:divBdr>
                        <w:top w:val="none" w:sz="0" w:space="0" w:color="auto"/>
                        <w:left w:val="none" w:sz="0" w:space="0" w:color="auto"/>
                        <w:bottom w:val="none" w:sz="0" w:space="0" w:color="auto"/>
                        <w:right w:val="none" w:sz="0" w:space="0" w:color="auto"/>
                      </w:divBdr>
                    </w:div>
                  </w:divsChild>
                </w:div>
                <w:div w:id="1048531438">
                  <w:marLeft w:val="0"/>
                  <w:marRight w:val="0"/>
                  <w:marTop w:val="0"/>
                  <w:marBottom w:val="0"/>
                  <w:divBdr>
                    <w:top w:val="none" w:sz="0" w:space="0" w:color="auto"/>
                    <w:left w:val="none" w:sz="0" w:space="0" w:color="auto"/>
                    <w:bottom w:val="none" w:sz="0" w:space="0" w:color="auto"/>
                    <w:right w:val="none" w:sz="0" w:space="0" w:color="auto"/>
                  </w:divBdr>
                  <w:divsChild>
                    <w:div w:id="376470388">
                      <w:marLeft w:val="0"/>
                      <w:marRight w:val="0"/>
                      <w:marTop w:val="0"/>
                      <w:marBottom w:val="0"/>
                      <w:divBdr>
                        <w:top w:val="none" w:sz="0" w:space="0" w:color="auto"/>
                        <w:left w:val="none" w:sz="0" w:space="0" w:color="auto"/>
                        <w:bottom w:val="none" w:sz="0" w:space="0" w:color="auto"/>
                        <w:right w:val="none" w:sz="0" w:space="0" w:color="auto"/>
                      </w:divBdr>
                    </w:div>
                  </w:divsChild>
                </w:div>
                <w:div w:id="144397458">
                  <w:marLeft w:val="0"/>
                  <w:marRight w:val="0"/>
                  <w:marTop w:val="0"/>
                  <w:marBottom w:val="0"/>
                  <w:divBdr>
                    <w:top w:val="none" w:sz="0" w:space="0" w:color="auto"/>
                    <w:left w:val="none" w:sz="0" w:space="0" w:color="auto"/>
                    <w:bottom w:val="none" w:sz="0" w:space="0" w:color="auto"/>
                    <w:right w:val="none" w:sz="0" w:space="0" w:color="auto"/>
                  </w:divBdr>
                  <w:divsChild>
                    <w:div w:id="777525937">
                      <w:marLeft w:val="0"/>
                      <w:marRight w:val="0"/>
                      <w:marTop w:val="0"/>
                      <w:marBottom w:val="0"/>
                      <w:divBdr>
                        <w:top w:val="none" w:sz="0" w:space="0" w:color="auto"/>
                        <w:left w:val="none" w:sz="0" w:space="0" w:color="auto"/>
                        <w:bottom w:val="none" w:sz="0" w:space="0" w:color="auto"/>
                        <w:right w:val="none" w:sz="0" w:space="0" w:color="auto"/>
                      </w:divBdr>
                    </w:div>
                  </w:divsChild>
                </w:div>
                <w:div w:id="1500196681">
                  <w:marLeft w:val="0"/>
                  <w:marRight w:val="0"/>
                  <w:marTop w:val="0"/>
                  <w:marBottom w:val="0"/>
                  <w:divBdr>
                    <w:top w:val="none" w:sz="0" w:space="0" w:color="auto"/>
                    <w:left w:val="none" w:sz="0" w:space="0" w:color="auto"/>
                    <w:bottom w:val="none" w:sz="0" w:space="0" w:color="auto"/>
                    <w:right w:val="none" w:sz="0" w:space="0" w:color="auto"/>
                  </w:divBdr>
                  <w:divsChild>
                    <w:div w:id="102313386">
                      <w:marLeft w:val="0"/>
                      <w:marRight w:val="0"/>
                      <w:marTop w:val="0"/>
                      <w:marBottom w:val="0"/>
                      <w:divBdr>
                        <w:top w:val="none" w:sz="0" w:space="0" w:color="auto"/>
                        <w:left w:val="none" w:sz="0" w:space="0" w:color="auto"/>
                        <w:bottom w:val="none" w:sz="0" w:space="0" w:color="auto"/>
                        <w:right w:val="none" w:sz="0" w:space="0" w:color="auto"/>
                      </w:divBdr>
                    </w:div>
                  </w:divsChild>
                </w:div>
                <w:div w:id="301009899">
                  <w:marLeft w:val="0"/>
                  <w:marRight w:val="0"/>
                  <w:marTop w:val="0"/>
                  <w:marBottom w:val="0"/>
                  <w:divBdr>
                    <w:top w:val="none" w:sz="0" w:space="0" w:color="auto"/>
                    <w:left w:val="none" w:sz="0" w:space="0" w:color="auto"/>
                    <w:bottom w:val="none" w:sz="0" w:space="0" w:color="auto"/>
                    <w:right w:val="none" w:sz="0" w:space="0" w:color="auto"/>
                  </w:divBdr>
                  <w:divsChild>
                    <w:div w:id="344015573">
                      <w:marLeft w:val="0"/>
                      <w:marRight w:val="0"/>
                      <w:marTop w:val="0"/>
                      <w:marBottom w:val="0"/>
                      <w:divBdr>
                        <w:top w:val="none" w:sz="0" w:space="0" w:color="auto"/>
                        <w:left w:val="none" w:sz="0" w:space="0" w:color="auto"/>
                        <w:bottom w:val="none" w:sz="0" w:space="0" w:color="auto"/>
                        <w:right w:val="none" w:sz="0" w:space="0" w:color="auto"/>
                      </w:divBdr>
                    </w:div>
                  </w:divsChild>
                </w:div>
                <w:div w:id="2123836706">
                  <w:marLeft w:val="0"/>
                  <w:marRight w:val="0"/>
                  <w:marTop w:val="0"/>
                  <w:marBottom w:val="0"/>
                  <w:divBdr>
                    <w:top w:val="none" w:sz="0" w:space="0" w:color="auto"/>
                    <w:left w:val="none" w:sz="0" w:space="0" w:color="auto"/>
                    <w:bottom w:val="none" w:sz="0" w:space="0" w:color="auto"/>
                    <w:right w:val="none" w:sz="0" w:space="0" w:color="auto"/>
                  </w:divBdr>
                  <w:divsChild>
                    <w:div w:id="1125932175">
                      <w:marLeft w:val="0"/>
                      <w:marRight w:val="0"/>
                      <w:marTop w:val="0"/>
                      <w:marBottom w:val="0"/>
                      <w:divBdr>
                        <w:top w:val="none" w:sz="0" w:space="0" w:color="auto"/>
                        <w:left w:val="none" w:sz="0" w:space="0" w:color="auto"/>
                        <w:bottom w:val="none" w:sz="0" w:space="0" w:color="auto"/>
                        <w:right w:val="none" w:sz="0" w:space="0" w:color="auto"/>
                      </w:divBdr>
                    </w:div>
                  </w:divsChild>
                </w:div>
                <w:div w:id="1105227969">
                  <w:marLeft w:val="0"/>
                  <w:marRight w:val="0"/>
                  <w:marTop w:val="0"/>
                  <w:marBottom w:val="0"/>
                  <w:divBdr>
                    <w:top w:val="none" w:sz="0" w:space="0" w:color="auto"/>
                    <w:left w:val="none" w:sz="0" w:space="0" w:color="auto"/>
                    <w:bottom w:val="none" w:sz="0" w:space="0" w:color="auto"/>
                    <w:right w:val="none" w:sz="0" w:space="0" w:color="auto"/>
                  </w:divBdr>
                  <w:divsChild>
                    <w:div w:id="352609118">
                      <w:marLeft w:val="0"/>
                      <w:marRight w:val="0"/>
                      <w:marTop w:val="0"/>
                      <w:marBottom w:val="0"/>
                      <w:divBdr>
                        <w:top w:val="none" w:sz="0" w:space="0" w:color="auto"/>
                        <w:left w:val="none" w:sz="0" w:space="0" w:color="auto"/>
                        <w:bottom w:val="none" w:sz="0" w:space="0" w:color="auto"/>
                        <w:right w:val="none" w:sz="0" w:space="0" w:color="auto"/>
                      </w:divBdr>
                    </w:div>
                  </w:divsChild>
                </w:div>
                <w:div w:id="412893035">
                  <w:marLeft w:val="0"/>
                  <w:marRight w:val="0"/>
                  <w:marTop w:val="0"/>
                  <w:marBottom w:val="0"/>
                  <w:divBdr>
                    <w:top w:val="none" w:sz="0" w:space="0" w:color="auto"/>
                    <w:left w:val="none" w:sz="0" w:space="0" w:color="auto"/>
                    <w:bottom w:val="none" w:sz="0" w:space="0" w:color="auto"/>
                    <w:right w:val="none" w:sz="0" w:space="0" w:color="auto"/>
                  </w:divBdr>
                  <w:divsChild>
                    <w:div w:id="1006711252">
                      <w:marLeft w:val="0"/>
                      <w:marRight w:val="0"/>
                      <w:marTop w:val="0"/>
                      <w:marBottom w:val="0"/>
                      <w:divBdr>
                        <w:top w:val="none" w:sz="0" w:space="0" w:color="auto"/>
                        <w:left w:val="none" w:sz="0" w:space="0" w:color="auto"/>
                        <w:bottom w:val="none" w:sz="0" w:space="0" w:color="auto"/>
                        <w:right w:val="none" w:sz="0" w:space="0" w:color="auto"/>
                      </w:divBdr>
                    </w:div>
                  </w:divsChild>
                </w:div>
                <w:div w:id="154612924">
                  <w:marLeft w:val="0"/>
                  <w:marRight w:val="0"/>
                  <w:marTop w:val="0"/>
                  <w:marBottom w:val="0"/>
                  <w:divBdr>
                    <w:top w:val="none" w:sz="0" w:space="0" w:color="auto"/>
                    <w:left w:val="none" w:sz="0" w:space="0" w:color="auto"/>
                    <w:bottom w:val="none" w:sz="0" w:space="0" w:color="auto"/>
                    <w:right w:val="none" w:sz="0" w:space="0" w:color="auto"/>
                  </w:divBdr>
                  <w:divsChild>
                    <w:div w:id="276451884">
                      <w:marLeft w:val="0"/>
                      <w:marRight w:val="0"/>
                      <w:marTop w:val="0"/>
                      <w:marBottom w:val="0"/>
                      <w:divBdr>
                        <w:top w:val="none" w:sz="0" w:space="0" w:color="auto"/>
                        <w:left w:val="none" w:sz="0" w:space="0" w:color="auto"/>
                        <w:bottom w:val="none" w:sz="0" w:space="0" w:color="auto"/>
                        <w:right w:val="none" w:sz="0" w:space="0" w:color="auto"/>
                      </w:divBdr>
                    </w:div>
                  </w:divsChild>
                </w:div>
                <w:div w:id="1329940267">
                  <w:marLeft w:val="0"/>
                  <w:marRight w:val="0"/>
                  <w:marTop w:val="0"/>
                  <w:marBottom w:val="0"/>
                  <w:divBdr>
                    <w:top w:val="none" w:sz="0" w:space="0" w:color="auto"/>
                    <w:left w:val="none" w:sz="0" w:space="0" w:color="auto"/>
                    <w:bottom w:val="none" w:sz="0" w:space="0" w:color="auto"/>
                    <w:right w:val="none" w:sz="0" w:space="0" w:color="auto"/>
                  </w:divBdr>
                  <w:divsChild>
                    <w:div w:id="446046155">
                      <w:marLeft w:val="0"/>
                      <w:marRight w:val="0"/>
                      <w:marTop w:val="0"/>
                      <w:marBottom w:val="0"/>
                      <w:divBdr>
                        <w:top w:val="none" w:sz="0" w:space="0" w:color="auto"/>
                        <w:left w:val="none" w:sz="0" w:space="0" w:color="auto"/>
                        <w:bottom w:val="none" w:sz="0" w:space="0" w:color="auto"/>
                        <w:right w:val="none" w:sz="0" w:space="0" w:color="auto"/>
                      </w:divBdr>
                    </w:div>
                  </w:divsChild>
                </w:div>
                <w:div w:id="1292439417">
                  <w:marLeft w:val="0"/>
                  <w:marRight w:val="0"/>
                  <w:marTop w:val="0"/>
                  <w:marBottom w:val="0"/>
                  <w:divBdr>
                    <w:top w:val="none" w:sz="0" w:space="0" w:color="auto"/>
                    <w:left w:val="none" w:sz="0" w:space="0" w:color="auto"/>
                    <w:bottom w:val="none" w:sz="0" w:space="0" w:color="auto"/>
                    <w:right w:val="none" w:sz="0" w:space="0" w:color="auto"/>
                  </w:divBdr>
                  <w:divsChild>
                    <w:div w:id="1526480669">
                      <w:marLeft w:val="0"/>
                      <w:marRight w:val="0"/>
                      <w:marTop w:val="0"/>
                      <w:marBottom w:val="0"/>
                      <w:divBdr>
                        <w:top w:val="none" w:sz="0" w:space="0" w:color="auto"/>
                        <w:left w:val="none" w:sz="0" w:space="0" w:color="auto"/>
                        <w:bottom w:val="none" w:sz="0" w:space="0" w:color="auto"/>
                        <w:right w:val="none" w:sz="0" w:space="0" w:color="auto"/>
                      </w:divBdr>
                    </w:div>
                  </w:divsChild>
                </w:div>
                <w:div w:id="1712655535">
                  <w:marLeft w:val="0"/>
                  <w:marRight w:val="0"/>
                  <w:marTop w:val="0"/>
                  <w:marBottom w:val="0"/>
                  <w:divBdr>
                    <w:top w:val="none" w:sz="0" w:space="0" w:color="auto"/>
                    <w:left w:val="none" w:sz="0" w:space="0" w:color="auto"/>
                    <w:bottom w:val="none" w:sz="0" w:space="0" w:color="auto"/>
                    <w:right w:val="none" w:sz="0" w:space="0" w:color="auto"/>
                  </w:divBdr>
                  <w:divsChild>
                    <w:div w:id="650906244">
                      <w:marLeft w:val="0"/>
                      <w:marRight w:val="0"/>
                      <w:marTop w:val="0"/>
                      <w:marBottom w:val="0"/>
                      <w:divBdr>
                        <w:top w:val="none" w:sz="0" w:space="0" w:color="auto"/>
                        <w:left w:val="none" w:sz="0" w:space="0" w:color="auto"/>
                        <w:bottom w:val="none" w:sz="0" w:space="0" w:color="auto"/>
                        <w:right w:val="none" w:sz="0" w:space="0" w:color="auto"/>
                      </w:divBdr>
                    </w:div>
                  </w:divsChild>
                </w:div>
                <w:div w:id="1701317605">
                  <w:marLeft w:val="0"/>
                  <w:marRight w:val="0"/>
                  <w:marTop w:val="0"/>
                  <w:marBottom w:val="0"/>
                  <w:divBdr>
                    <w:top w:val="none" w:sz="0" w:space="0" w:color="auto"/>
                    <w:left w:val="none" w:sz="0" w:space="0" w:color="auto"/>
                    <w:bottom w:val="none" w:sz="0" w:space="0" w:color="auto"/>
                    <w:right w:val="none" w:sz="0" w:space="0" w:color="auto"/>
                  </w:divBdr>
                  <w:divsChild>
                    <w:div w:id="768895383">
                      <w:marLeft w:val="0"/>
                      <w:marRight w:val="0"/>
                      <w:marTop w:val="0"/>
                      <w:marBottom w:val="0"/>
                      <w:divBdr>
                        <w:top w:val="none" w:sz="0" w:space="0" w:color="auto"/>
                        <w:left w:val="none" w:sz="0" w:space="0" w:color="auto"/>
                        <w:bottom w:val="none" w:sz="0" w:space="0" w:color="auto"/>
                        <w:right w:val="none" w:sz="0" w:space="0" w:color="auto"/>
                      </w:divBdr>
                    </w:div>
                  </w:divsChild>
                </w:div>
                <w:div w:id="1862207685">
                  <w:marLeft w:val="0"/>
                  <w:marRight w:val="0"/>
                  <w:marTop w:val="0"/>
                  <w:marBottom w:val="0"/>
                  <w:divBdr>
                    <w:top w:val="none" w:sz="0" w:space="0" w:color="auto"/>
                    <w:left w:val="none" w:sz="0" w:space="0" w:color="auto"/>
                    <w:bottom w:val="none" w:sz="0" w:space="0" w:color="auto"/>
                    <w:right w:val="none" w:sz="0" w:space="0" w:color="auto"/>
                  </w:divBdr>
                  <w:divsChild>
                    <w:div w:id="1798445241">
                      <w:marLeft w:val="0"/>
                      <w:marRight w:val="0"/>
                      <w:marTop w:val="0"/>
                      <w:marBottom w:val="0"/>
                      <w:divBdr>
                        <w:top w:val="none" w:sz="0" w:space="0" w:color="auto"/>
                        <w:left w:val="none" w:sz="0" w:space="0" w:color="auto"/>
                        <w:bottom w:val="none" w:sz="0" w:space="0" w:color="auto"/>
                        <w:right w:val="none" w:sz="0" w:space="0" w:color="auto"/>
                      </w:divBdr>
                    </w:div>
                  </w:divsChild>
                </w:div>
                <w:div w:id="694501044">
                  <w:marLeft w:val="0"/>
                  <w:marRight w:val="0"/>
                  <w:marTop w:val="0"/>
                  <w:marBottom w:val="0"/>
                  <w:divBdr>
                    <w:top w:val="none" w:sz="0" w:space="0" w:color="auto"/>
                    <w:left w:val="none" w:sz="0" w:space="0" w:color="auto"/>
                    <w:bottom w:val="none" w:sz="0" w:space="0" w:color="auto"/>
                    <w:right w:val="none" w:sz="0" w:space="0" w:color="auto"/>
                  </w:divBdr>
                  <w:divsChild>
                    <w:div w:id="1722972777">
                      <w:marLeft w:val="0"/>
                      <w:marRight w:val="0"/>
                      <w:marTop w:val="0"/>
                      <w:marBottom w:val="0"/>
                      <w:divBdr>
                        <w:top w:val="none" w:sz="0" w:space="0" w:color="auto"/>
                        <w:left w:val="none" w:sz="0" w:space="0" w:color="auto"/>
                        <w:bottom w:val="none" w:sz="0" w:space="0" w:color="auto"/>
                        <w:right w:val="none" w:sz="0" w:space="0" w:color="auto"/>
                      </w:divBdr>
                    </w:div>
                  </w:divsChild>
                </w:div>
                <w:div w:id="1469205671">
                  <w:marLeft w:val="0"/>
                  <w:marRight w:val="0"/>
                  <w:marTop w:val="0"/>
                  <w:marBottom w:val="0"/>
                  <w:divBdr>
                    <w:top w:val="none" w:sz="0" w:space="0" w:color="auto"/>
                    <w:left w:val="none" w:sz="0" w:space="0" w:color="auto"/>
                    <w:bottom w:val="none" w:sz="0" w:space="0" w:color="auto"/>
                    <w:right w:val="none" w:sz="0" w:space="0" w:color="auto"/>
                  </w:divBdr>
                  <w:divsChild>
                    <w:div w:id="172958628">
                      <w:marLeft w:val="0"/>
                      <w:marRight w:val="0"/>
                      <w:marTop w:val="0"/>
                      <w:marBottom w:val="0"/>
                      <w:divBdr>
                        <w:top w:val="none" w:sz="0" w:space="0" w:color="auto"/>
                        <w:left w:val="none" w:sz="0" w:space="0" w:color="auto"/>
                        <w:bottom w:val="none" w:sz="0" w:space="0" w:color="auto"/>
                        <w:right w:val="none" w:sz="0" w:space="0" w:color="auto"/>
                      </w:divBdr>
                    </w:div>
                  </w:divsChild>
                </w:div>
                <w:div w:id="88697109">
                  <w:marLeft w:val="0"/>
                  <w:marRight w:val="0"/>
                  <w:marTop w:val="0"/>
                  <w:marBottom w:val="0"/>
                  <w:divBdr>
                    <w:top w:val="none" w:sz="0" w:space="0" w:color="auto"/>
                    <w:left w:val="none" w:sz="0" w:space="0" w:color="auto"/>
                    <w:bottom w:val="none" w:sz="0" w:space="0" w:color="auto"/>
                    <w:right w:val="none" w:sz="0" w:space="0" w:color="auto"/>
                  </w:divBdr>
                  <w:divsChild>
                    <w:div w:id="1154638341">
                      <w:marLeft w:val="0"/>
                      <w:marRight w:val="0"/>
                      <w:marTop w:val="0"/>
                      <w:marBottom w:val="0"/>
                      <w:divBdr>
                        <w:top w:val="none" w:sz="0" w:space="0" w:color="auto"/>
                        <w:left w:val="none" w:sz="0" w:space="0" w:color="auto"/>
                        <w:bottom w:val="none" w:sz="0" w:space="0" w:color="auto"/>
                        <w:right w:val="none" w:sz="0" w:space="0" w:color="auto"/>
                      </w:divBdr>
                    </w:div>
                  </w:divsChild>
                </w:div>
                <w:div w:id="1433163209">
                  <w:marLeft w:val="0"/>
                  <w:marRight w:val="0"/>
                  <w:marTop w:val="0"/>
                  <w:marBottom w:val="0"/>
                  <w:divBdr>
                    <w:top w:val="none" w:sz="0" w:space="0" w:color="auto"/>
                    <w:left w:val="none" w:sz="0" w:space="0" w:color="auto"/>
                    <w:bottom w:val="none" w:sz="0" w:space="0" w:color="auto"/>
                    <w:right w:val="none" w:sz="0" w:space="0" w:color="auto"/>
                  </w:divBdr>
                  <w:divsChild>
                    <w:div w:id="1909610521">
                      <w:marLeft w:val="0"/>
                      <w:marRight w:val="0"/>
                      <w:marTop w:val="0"/>
                      <w:marBottom w:val="0"/>
                      <w:divBdr>
                        <w:top w:val="none" w:sz="0" w:space="0" w:color="auto"/>
                        <w:left w:val="none" w:sz="0" w:space="0" w:color="auto"/>
                        <w:bottom w:val="none" w:sz="0" w:space="0" w:color="auto"/>
                        <w:right w:val="none" w:sz="0" w:space="0" w:color="auto"/>
                      </w:divBdr>
                    </w:div>
                  </w:divsChild>
                </w:div>
                <w:div w:id="351764032">
                  <w:marLeft w:val="0"/>
                  <w:marRight w:val="0"/>
                  <w:marTop w:val="0"/>
                  <w:marBottom w:val="0"/>
                  <w:divBdr>
                    <w:top w:val="none" w:sz="0" w:space="0" w:color="auto"/>
                    <w:left w:val="none" w:sz="0" w:space="0" w:color="auto"/>
                    <w:bottom w:val="none" w:sz="0" w:space="0" w:color="auto"/>
                    <w:right w:val="none" w:sz="0" w:space="0" w:color="auto"/>
                  </w:divBdr>
                  <w:divsChild>
                    <w:div w:id="719744852">
                      <w:marLeft w:val="0"/>
                      <w:marRight w:val="0"/>
                      <w:marTop w:val="0"/>
                      <w:marBottom w:val="0"/>
                      <w:divBdr>
                        <w:top w:val="none" w:sz="0" w:space="0" w:color="auto"/>
                        <w:left w:val="none" w:sz="0" w:space="0" w:color="auto"/>
                        <w:bottom w:val="none" w:sz="0" w:space="0" w:color="auto"/>
                        <w:right w:val="none" w:sz="0" w:space="0" w:color="auto"/>
                      </w:divBdr>
                    </w:div>
                  </w:divsChild>
                </w:div>
                <w:div w:id="1555966416">
                  <w:marLeft w:val="0"/>
                  <w:marRight w:val="0"/>
                  <w:marTop w:val="0"/>
                  <w:marBottom w:val="0"/>
                  <w:divBdr>
                    <w:top w:val="none" w:sz="0" w:space="0" w:color="auto"/>
                    <w:left w:val="none" w:sz="0" w:space="0" w:color="auto"/>
                    <w:bottom w:val="none" w:sz="0" w:space="0" w:color="auto"/>
                    <w:right w:val="none" w:sz="0" w:space="0" w:color="auto"/>
                  </w:divBdr>
                  <w:divsChild>
                    <w:div w:id="2114125956">
                      <w:marLeft w:val="0"/>
                      <w:marRight w:val="0"/>
                      <w:marTop w:val="0"/>
                      <w:marBottom w:val="0"/>
                      <w:divBdr>
                        <w:top w:val="none" w:sz="0" w:space="0" w:color="auto"/>
                        <w:left w:val="none" w:sz="0" w:space="0" w:color="auto"/>
                        <w:bottom w:val="none" w:sz="0" w:space="0" w:color="auto"/>
                        <w:right w:val="none" w:sz="0" w:space="0" w:color="auto"/>
                      </w:divBdr>
                    </w:div>
                  </w:divsChild>
                </w:div>
                <w:div w:id="1153183528">
                  <w:marLeft w:val="0"/>
                  <w:marRight w:val="0"/>
                  <w:marTop w:val="0"/>
                  <w:marBottom w:val="0"/>
                  <w:divBdr>
                    <w:top w:val="none" w:sz="0" w:space="0" w:color="auto"/>
                    <w:left w:val="none" w:sz="0" w:space="0" w:color="auto"/>
                    <w:bottom w:val="none" w:sz="0" w:space="0" w:color="auto"/>
                    <w:right w:val="none" w:sz="0" w:space="0" w:color="auto"/>
                  </w:divBdr>
                  <w:divsChild>
                    <w:div w:id="413478553">
                      <w:marLeft w:val="0"/>
                      <w:marRight w:val="0"/>
                      <w:marTop w:val="0"/>
                      <w:marBottom w:val="0"/>
                      <w:divBdr>
                        <w:top w:val="none" w:sz="0" w:space="0" w:color="auto"/>
                        <w:left w:val="none" w:sz="0" w:space="0" w:color="auto"/>
                        <w:bottom w:val="none" w:sz="0" w:space="0" w:color="auto"/>
                        <w:right w:val="none" w:sz="0" w:space="0" w:color="auto"/>
                      </w:divBdr>
                    </w:div>
                  </w:divsChild>
                </w:div>
                <w:div w:id="308436075">
                  <w:marLeft w:val="0"/>
                  <w:marRight w:val="0"/>
                  <w:marTop w:val="0"/>
                  <w:marBottom w:val="0"/>
                  <w:divBdr>
                    <w:top w:val="none" w:sz="0" w:space="0" w:color="auto"/>
                    <w:left w:val="none" w:sz="0" w:space="0" w:color="auto"/>
                    <w:bottom w:val="none" w:sz="0" w:space="0" w:color="auto"/>
                    <w:right w:val="none" w:sz="0" w:space="0" w:color="auto"/>
                  </w:divBdr>
                  <w:divsChild>
                    <w:div w:id="524175535">
                      <w:marLeft w:val="0"/>
                      <w:marRight w:val="0"/>
                      <w:marTop w:val="0"/>
                      <w:marBottom w:val="0"/>
                      <w:divBdr>
                        <w:top w:val="none" w:sz="0" w:space="0" w:color="auto"/>
                        <w:left w:val="none" w:sz="0" w:space="0" w:color="auto"/>
                        <w:bottom w:val="none" w:sz="0" w:space="0" w:color="auto"/>
                        <w:right w:val="none" w:sz="0" w:space="0" w:color="auto"/>
                      </w:divBdr>
                    </w:div>
                  </w:divsChild>
                </w:div>
                <w:div w:id="2041202463">
                  <w:marLeft w:val="0"/>
                  <w:marRight w:val="0"/>
                  <w:marTop w:val="0"/>
                  <w:marBottom w:val="0"/>
                  <w:divBdr>
                    <w:top w:val="none" w:sz="0" w:space="0" w:color="auto"/>
                    <w:left w:val="none" w:sz="0" w:space="0" w:color="auto"/>
                    <w:bottom w:val="none" w:sz="0" w:space="0" w:color="auto"/>
                    <w:right w:val="none" w:sz="0" w:space="0" w:color="auto"/>
                  </w:divBdr>
                  <w:divsChild>
                    <w:div w:id="488865570">
                      <w:marLeft w:val="0"/>
                      <w:marRight w:val="0"/>
                      <w:marTop w:val="0"/>
                      <w:marBottom w:val="0"/>
                      <w:divBdr>
                        <w:top w:val="none" w:sz="0" w:space="0" w:color="auto"/>
                        <w:left w:val="none" w:sz="0" w:space="0" w:color="auto"/>
                        <w:bottom w:val="none" w:sz="0" w:space="0" w:color="auto"/>
                        <w:right w:val="none" w:sz="0" w:space="0" w:color="auto"/>
                      </w:divBdr>
                    </w:div>
                  </w:divsChild>
                </w:div>
                <w:div w:id="2002000559">
                  <w:marLeft w:val="0"/>
                  <w:marRight w:val="0"/>
                  <w:marTop w:val="0"/>
                  <w:marBottom w:val="0"/>
                  <w:divBdr>
                    <w:top w:val="none" w:sz="0" w:space="0" w:color="auto"/>
                    <w:left w:val="none" w:sz="0" w:space="0" w:color="auto"/>
                    <w:bottom w:val="none" w:sz="0" w:space="0" w:color="auto"/>
                    <w:right w:val="none" w:sz="0" w:space="0" w:color="auto"/>
                  </w:divBdr>
                  <w:divsChild>
                    <w:div w:id="2124613198">
                      <w:marLeft w:val="0"/>
                      <w:marRight w:val="0"/>
                      <w:marTop w:val="0"/>
                      <w:marBottom w:val="0"/>
                      <w:divBdr>
                        <w:top w:val="none" w:sz="0" w:space="0" w:color="auto"/>
                        <w:left w:val="none" w:sz="0" w:space="0" w:color="auto"/>
                        <w:bottom w:val="none" w:sz="0" w:space="0" w:color="auto"/>
                        <w:right w:val="none" w:sz="0" w:space="0" w:color="auto"/>
                      </w:divBdr>
                    </w:div>
                  </w:divsChild>
                </w:div>
                <w:div w:id="1529760623">
                  <w:marLeft w:val="0"/>
                  <w:marRight w:val="0"/>
                  <w:marTop w:val="0"/>
                  <w:marBottom w:val="0"/>
                  <w:divBdr>
                    <w:top w:val="none" w:sz="0" w:space="0" w:color="auto"/>
                    <w:left w:val="none" w:sz="0" w:space="0" w:color="auto"/>
                    <w:bottom w:val="none" w:sz="0" w:space="0" w:color="auto"/>
                    <w:right w:val="none" w:sz="0" w:space="0" w:color="auto"/>
                  </w:divBdr>
                  <w:divsChild>
                    <w:div w:id="951596635">
                      <w:marLeft w:val="0"/>
                      <w:marRight w:val="0"/>
                      <w:marTop w:val="0"/>
                      <w:marBottom w:val="0"/>
                      <w:divBdr>
                        <w:top w:val="none" w:sz="0" w:space="0" w:color="auto"/>
                        <w:left w:val="none" w:sz="0" w:space="0" w:color="auto"/>
                        <w:bottom w:val="none" w:sz="0" w:space="0" w:color="auto"/>
                        <w:right w:val="none" w:sz="0" w:space="0" w:color="auto"/>
                      </w:divBdr>
                    </w:div>
                  </w:divsChild>
                </w:div>
                <w:div w:id="160003134">
                  <w:marLeft w:val="0"/>
                  <w:marRight w:val="0"/>
                  <w:marTop w:val="0"/>
                  <w:marBottom w:val="0"/>
                  <w:divBdr>
                    <w:top w:val="none" w:sz="0" w:space="0" w:color="auto"/>
                    <w:left w:val="none" w:sz="0" w:space="0" w:color="auto"/>
                    <w:bottom w:val="none" w:sz="0" w:space="0" w:color="auto"/>
                    <w:right w:val="none" w:sz="0" w:space="0" w:color="auto"/>
                  </w:divBdr>
                  <w:divsChild>
                    <w:div w:id="209532528">
                      <w:marLeft w:val="0"/>
                      <w:marRight w:val="0"/>
                      <w:marTop w:val="0"/>
                      <w:marBottom w:val="0"/>
                      <w:divBdr>
                        <w:top w:val="none" w:sz="0" w:space="0" w:color="auto"/>
                        <w:left w:val="none" w:sz="0" w:space="0" w:color="auto"/>
                        <w:bottom w:val="none" w:sz="0" w:space="0" w:color="auto"/>
                        <w:right w:val="none" w:sz="0" w:space="0" w:color="auto"/>
                      </w:divBdr>
                    </w:div>
                  </w:divsChild>
                </w:div>
                <w:div w:id="1282296914">
                  <w:marLeft w:val="0"/>
                  <w:marRight w:val="0"/>
                  <w:marTop w:val="0"/>
                  <w:marBottom w:val="0"/>
                  <w:divBdr>
                    <w:top w:val="none" w:sz="0" w:space="0" w:color="auto"/>
                    <w:left w:val="none" w:sz="0" w:space="0" w:color="auto"/>
                    <w:bottom w:val="none" w:sz="0" w:space="0" w:color="auto"/>
                    <w:right w:val="none" w:sz="0" w:space="0" w:color="auto"/>
                  </w:divBdr>
                  <w:divsChild>
                    <w:div w:id="300499935">
                      <w:marLeft w:val="0"/>
                      <w:marRight w:val="0"/>
                      <w:marTop w:val="0"/>
                      <w:marBottom w:val="0"/>
                      <w:divBdr>
                        <w:top w:val="none" w:sz="0" w:space="0" w:color="auto"/>
                        <w:left w:val="none" w:sz="0" w:space="0" w:color="auto"/>
                        <w:bottom w:val="none" w:sz="0" w:space="0" w:color="auto"/>
                        <w:right w:val="none" w:sz="0" w:space="0" w:color="auto"/>
                      </w:divBdr>
                    </w:div>
                  </w:divsChild>
                </w:div>
                <w:div w:id="1064832315">
                  <w:marLeft w:val="0"/>
                  <w:marRight w:val="0"/>
                  <w:marTop w:val="0"/>
                  <w:marBottom w:val="0"/>
                  <w:divBdr>
                    <w:top w:val="none" w:sz="0" w:space="0" w:color="auto"/>
                    <w:left w:val="none" w:sz="0" w:space="0" w:color="auto"/>
                    <w:bottom w:val="none" w:sz="0" w:space="0" w:color="auto"/>
                    <w:right w:val="none" w:sz="0" w:space="0" w:color="auto"/>
                  </w:divBdr>
                  <w:divsChild>
                    <w:div w:id="2088991694">
                      <w:marLeft w:val="0"/>
                      <w:marRight w:val="0"/>
                      <w:marTop w:val="0"/>
                      <w:marBottom w:val="0"/>
                      <w:divBdr>
                        <w:top w:val="none" w:sz="0" w:space="0" w:color="auto"/>
                        <w:left w:val="none" w:sz="0" w:space="0" w:color="auto"/>
                        <w:bottom w:val="none" w:sz="0" w:space="0" w:color="auto"/>
                        <w:right w:val="none" w:sz="0" w:space="0" w:color="auto"/>
                      </w:divBdr>
                    </w:div>
                  </w:divsChild>
                </w:div>
                <w:div w:id="1091852998">
                  <w:marLeft w:val="0"/>
                  <w:marRight w:val="0"/>
                  <w:marTop w:val="0"/>
                  <w:marBottom w:val="0"/>
                  <w:divBdr>
                    <w:top w:val="none" w:sz="0" w:space="0" w:color="auto"/>
                    <w:left w:val="none" w:sz="0" w:space="0" w:color="auto"/>
                    <w:bottom w:val="none" w:sz="0" w:space="0" w:color="auto"/>
                    <w:right w:val="none" w:sz="0" w:space="0" w:color="auto"/>
                  </w:divBdr>
                  <w:divsChild>
                    <w:div w:id="248854947">
                      <w:marLeft w:val="0"/>
                      <w:marRight w:val="0"/>
                      <w:marTop w:val="0"/>
                      <w:marBottom w:val="0"/>
                      <w:divBdr>
                        <w:top w:val="none" w:sz="0" w:space="0" w:color="auto"/>
                        <w:left w:val="none" w:sz="0" w:space="0" w:color="auto"/>
                        <w:bottom w:val="none" w:sz="0" w:space="0" w:color="auto"/>
                        <w:right w:val="none" w:sz="0" w:space="0" w:color="auto"/>
                      </w:divBdr>
                    </w:div>
                  </w:divsChild>
                </w:div>
                <w:div w:id="1515336685">
                  <w:marLeft w:val="0"/>
                  <w:marRight w:val="0"/>
                  <w:marTop w:val="0"/>
                  <w:marBottom w:val="0"/>
                  <w:divBdr>
                    <w:top w:val="none" w:sz="0" w:space="0" w:color="auto"/>
                    <w:left w:val="none" w:sz="0" w:space="0" w:color="auto"/>
                    <w:bottom w:val="none" w:sz="0" w:space="0" w:color="auto"/>
                    <w:right w:val="none" w:sz="0" w:space="0" w:color="auto"/>
                  </w:divBdr>
                  <w:divsChild>
                    <w:div w:id="1914585055">
                      <w:marLeft w:val="0"/>
                      <w:marRight w:val="0"/>
                      <w:marTop w:val="0"/>
                      <w:marBottom w:val="0"/>
                      <w:divBdr>
                        <w:top w:val="none" w:sz="0" w:space="0" w:color="auto"/>
                        <w:left w:val="none" w:sz="0" w:space="0" w:color="auto"/>
                        <w:bottom w:val="none" w:sz="0" w:space="0" w:color="auto"/>
                        <w:right w:val="none" w:sz="0" w:space="0" w:color="auto"/>
                      </w:divBdr>
                    </w:div>
                  </w:divsChild>
                </w:div>
                <w:div w:id="1019041240">
                  <w:marLeft w:val="0"/>
                  <w:marRight w:val="0"/>
                  <w:marTop w:val="0"/>
                  <w:marBottom w:val="0"/>
                  <w:divBdr>
                    <w:top w:val="none" w:sz="0" w:space="0" w:color="auto"/>
                    <w:left w:val="none" w:sz="0" w:space="0" w:color="auto"/>
                    <w:bottom w:val="none" w:sz="0" w:space="0" w:color="auto"/>
                    <w:right w:val="none" w:sz="0" w:space="0" w:color="auto"/>
                  </w:divBdr>
                  <w:divsChild>
                    <w:div w:id="614672275">
                      <w:marLeft w:val="0"/>
                      <w:marRight w:val="0"/>
                      <w:marTop w:val="0"/>
                      <w:marBottom w:val="0"/>
                      <w:divBdr>
                        <w:top w:val="none" w:sz="0" w:space="0" w:color="auto"/>
                        <w:left w:val="none" w:sz="0" w:space="0" w:color="auto"/>
                        <w:bottom w:val="none" w:sz="0" w:space="0" w:color="auto"/>
                        <w:right w:val="none" w:sz="0" w:space="0" w:color="auto"/>
                      </w:divBdr>
                    </w:div>
                  </w:divsChild>
                </w:div>
                <w:div w:id="243757495">
                  <w:marLeft w:val="0"/>
                  <w:marRight w:val="0"/>
                  <w:marTop w:val="0"/>
                  <w:marBottom w:val="0"/>
                  <w:divBdr>
                    <w:top w:val="none" w:sz="0" w:space="0" w:color="auto"/>
                    <w:left w:val="none" w:sz="0" w:space="0" w:color="auto"/>
                    <w:bottom w:val="none" w:sz="0" w:space="0" w:color="auto"/>
                    <w:right w:val="none" w:sz="0" w:space="0" w:color="auto"/>
                  </w:divBdr>
                  <w:divsChild>
                    <w:div w:id="1602957719">
                      <w:marLeft w:val="0"/>
                      <w:marRight w:val="0"/>
                      <w:marTop w:val="0"/>
                      <w:marBottom w:val="0"/>
                      <w:divBdr>
                        <w:top w:val="none" w:sz="0" w:space="0" w:color="auto"/>
                        <w:left w:val="none" w:sz="0" w:space="0" w:color="auto"/>
                        <w:bottom w:val="none" w:sz="0" w:space="0" w:color="auto"/>
                        <w:right w:val="none" w:sz="0" w:space="0" w:color="auto"/>
                      </w:divBdr>
                    </w:div>
                  </w:divsChild>
                </w:div>
                <w:div w:id="354383187">
                  <w:marLeft w:val="0"/>
                  <w:marRight w:val="0"/>
                  <w:marTop w:val="0"/>
                  <w:marBottom w:val="0"/>
                  <w:divBdr>
                    <w:top w:val="none" w:sz="0" w:space="0" w:color="auto"/>
                    <w:left w:val="none" w:sz="0" w:space="0" w:color="auto"/>
                    <w:bottom w:val="none" w:sz="0" w:space="0" w:color="auto"/>
                    <w:right w:val="none" w:sz="0" w:space="0" w:color="auto"/>
                  </w:divBdr>
                  <w:divsChild>
                    <w:div w:id="603610966">
                      <w:marLeft w:val="0"/>
                      <w:marRight w:val="0"/>
                      <w:marTop w:val="0"/>
                      <w:marBottom w:val="0"/>
                      <w:divBdr>
                        <w:top w:val="none" w:sz="0" w:space="0" w:color="auto"/>
                        <w:left w:val="none" w:sz="0" w:space="0" w:color="auto"/>
                        <w:bottom w:val="none" w:sz="0" w:space="0" w:color="auto"/>
                        <w:right w:val="none" w:sz="0" w:space="0" w:color="auto"/>
                      </w:divBdr>
                    </w:div>
                  </w:divsChild>
                </w:div>
                <w:div w:id="965350127">
                  <w:marLeft w:val="0"/>
                  <w:marRight w:val="0"/>
                  <w:marTop w:val="0"/>
                  <w:marBottom w:val="0"/>
                  <w:divBdr>
                    <w:top w:val="none" w:sz="0" w:space="0" w:color="auto"/>
                    <w:left w:val="none" w:sz="0" w:space="0" w:color="auto"/>
                    <w:bottom w:val="none" w:sz="0" w:space="0" w:color="auto"/>
                    <w:right w:val="none" w:sz="0" w:space="0" w:color="auto"/>
                  </w:divBdr>
                  <w:divsChild>
                    <w:div w:id="323974721">
                      <w:marLeft w:val="0"/>
                      <w:marRight w:val="0"/>
                      <w:marTop w:val="0"/>
                      <w:marBottom w:val="0"/>
                      <w:divBdr>
                        <w:top w:val="none" w:sz="0" w:space="0" w:color="auto"/>
                        <w:left w:val="none" w:sz="0" w:space="0" w:color="auto"/>
                        <w:bottom w:val="none" w:sz="0" w:space="0" w:color="auto"/>
                        <w:right w:val="none" w:sz="0" w:space="0" w:color="auto"/>
                      </w:divBdr>
                    </w:div>
                  </w:divsChild>
                </w:div>
                <w:div w:id="1265767374">
                  <w:marLeft w:val="0"/>
                  <w:marRight w:val="0"/>
                  <w:marTop w:val="0"/>
                  <w:marBottom w:val="0"/>
                  <w:divBdr>
                    <w:top w:val="none" w:sz="0" w:space="0" w:color="auto"/>
                    <w:left w:val="none" w:sz="0" w:space="0" w:color="auto"/>
                    <w:bottom w:val="none" w:sz="0" w:space="0" w:color="auto"/>
                    <w:right w:val="none" w:sz="0" w:space="0" w:color="auto"/>
                  </w:divBdr>
                  <w:divsChild>
                    <w:div w:id="1638024873">
                      <w:marLeft w:val="0"/>
                      <w:marRight w:val="0"/>
                      <w:marTop w:val="0"/>
                      <w:marBottom w:val="0"/>
                      <w:divBdr>
                        <w:top w:val="none" w:sz="0" w:space="0" w:color="auto"/>
                        <w:left w:val="none" w:sz="0" w:space="0" w:color="auto"/>
                        <w:bottom w:val="none" w:sz="0" w:space="0" w:color="auto"/>
                        <w:right w:val="none" w:sz="0" w:space="0" w:color="auto"/>
                      </w:divBdr>
                    </w:div>
                  </w:divsChild>
                </w:div>
                <w:div w:id="889800998">
                  <w:marLeft w:val="0"/>
                  <w:marRight w:val="0"/>
                  <w:marTop w:val="0"/>
                  <w:marBottom w:val="0"/>
                  <w:divBdr>
                    <w:top w:val="none" w:sz="0" w:space="0" w:color="auto"/>
                    <w:left w:val="none" w:sz="0" w:space="0" w:color="auto"/>
                    <w:bottom w:val="none" w:sz="0" w:space="0" w:color="auto"/>
                    <w:right w:val="none" w:sz="0" w:space="0" w:color="auto"/>
                  </w:divBdr>
                  <w:divsChild>
                    <w:div w:id="1551113740">
                      <w:marLeft w:val="0"/>
                      <w:marRight w:val="0"/>
                      <w:marTop w:val="0"/>
                      <w:marBottom w:val="0"/>
                      <w:divBdr>
                        <w:top w:val="none" w:sz="0" w:space="0" w:color="auto"/>
                        <w:left w:val="none" w:sz="0" w:space="0" w:color="auto"/>
                        <w:bottom w:val="none" w:sz="0" w:space="0" w:color="auto"/>
                        <w:right w:val="none" w:sz="0" w:space="0" w:color="auto"/>
                      </w:divBdr>
                    </w:div>
                  </w:divsChild>
                </w:div>
                <w:div w:id="2032223066">
                  <w:marLeft w:val="0"/>
                  <w:marRight w:val="0"/>
                  <w:marTop w:val="0"/>
                  <w:marBottom w:val="0"/>
                  <w:divBdr>
                    <w:top w:val="none" w:sz="0" w:space="0" w:color="auto"/>
                    <w:left w:val="none" w:sz="0" w:space="0" w:color="auto"/>
                    <w:bottom w:val="none" w:sz="0" w:space="0" w:color="auto"/>
                    <w:right w:val="none" w:sz="0" w:space="0" w:color="auto"/>
                  </w:divBdr>
                  <w:divsChild>
                    <w:div w:id="1248804314">
                      <w:marLeft w:val="0"/>
                      <w:marRight w:val="0"/>
                      <w:marTop w:val="0"/>
                      <w:marBottom w:val="0"/>
                      <w:divBdr>
                        <w:top w:val="none" w:sz="0" w:space="0" w:color="auto"/>
                        <w:left w:val="none" w:sz="0" w:space="0" w:color="auto"/>
                        <w:bottom w:val="none" w:sz="0" w:space="0" w:color="auto"/>
                        <w:right w:val="none" w:sz="0" w:space="0" w:color="auto"/>
                      </w:divBdr>
                    </w:div>
                  </w:divsChild>
                </w:div>
                <w:div w:id="2002610702">
                  <w:marLeft w:val="0"/>
                  <w:marRight w:val="0"/>
                  <w:marTop w:val="0"/>
                  <w:marBottom w:val="0"/>
                  <w:divBdr>
                    <w:top w:val="none" w:sz="0" w:space="0" w:color="auto"/>
                    <w:left w:val="none" w:sz="0" w:space="0" w:color="auto"/>
                    <w:bottom w:val="none" w:sz="0" w:space="0" w:color="auto"/>
                    <w:right w:val="none" w:sz="0" w:space="0" w:color="auto"/>
                  </w:divBdr>
                  <w:divsChild>
                    <w:div w:id="2038961994">
                      <w:marLeft w:val="0"/>
                      <w:marRight w:val="0"/>
                      <w:marTop w:val="0"/>
                      <w:marBottom w:val="0"/>
                      <w:divBdr>
                        <w:top w:val="none" w:sz="0" w:space="0" w:color="auto"/>
                        <w:left w:val="none" w:sz="0" w:space="0" w:color="auto"/>
                        <w:bottom w:val="none" w:sz="0" w:space="0" w:color="auto"/>
                        <w:right w:val="none" w:sz="0" w:space="0" w:color="auto"/>
                      </w:divBdr>
                    </w:div>
                  </w:divsChild>
                </w:div>
                <w:div w:id="1885171515">
                  <w:marLeft w:val="0"/>
                  <w:marRight w:val="0"/>
                  <w:marTop w:val="0"/>
                  <w:marBottom w:val="0"/>
                  <w:divBdr>
                    <w:top w:val="none" w:sz="0" w:space="0" w:color="auto"/>
                    <w:left w:val="none" w:sz="0" w:space="0" w:color="auto"/>
                    <w:bottom w:val="none" w:sz="0" w:space="0" w:color="auto"/>
                    <w:right w:val="none" w:sz="0" w:space="0" w:color="auto"/>
                  </w:divBdr>
                  <w:divsChild>
                    <w:div w:id="1184661386">
                      <w:marLeft w:val="0"/>
                      <w:marRight w:val="0"/>
                      <w:marTop w:val="0"/>
                      <w:marBottom w:val="0"/>
                      <w:divBdr>
                        <w:top w:val="none" w:sz="0" w:space="0" w:color="auto"/>
                        <w:left w:val="none" w:sz="0" w:space="0" w:color="auto"/>
                        <w:bottom w:val="none" w:sz="0" w:space="0" w:color="auto"/>
                        <w:right w:val="none" w:sz="0" w:space="0" w:color="auto"/>
                      </w:divBdr>
                    </w:div>
                  </w:divsChild>
                </w:div>
                <w:div w:id="490951813">
                  <w:marLeft w:val="0"/>
                  <w:marRight w:val="0"/>
                  <w:marTop w:val="0"/>
                  <w:marBottom w:val="0"/>
                  <w:divBdr>
                    <w:top w:val="none" w:sz="0" w:space="0" w:color="auto"/>
                    <w:left w:val="none" w:sz="0" w:space="0" w:color="auto"/>
                    <w:bottom w:val="none" w:sz="0" w:space="0" w:color="auto"/>
                    <w:right w:val="none" w:sz="0" w:space="0" w:color="auto"/>
                  </w:divBdr>
                  <w:divsChild>
                    <w:div w:id="1288581885">
                      <w:marLeft w:val="0"/>
                      <w:marRight w:val="0"/>
                      <w:marTop w:val="0"/>
                      <w:marBottom w:val="0"/>
                      <w:divBdr>
                        <w:top w:val="none" w:sz="0" w:space="0" w:color="auto"/>
                        <w:left w:val="none" w:sz="0" w:space="0" w:color="auto"/>
                        <w:bottom w:val="none" w:sz="0" w:space="0" w:color="auto"/>
                        <w:right w:val="none" w:sz="0" w:space="0" w:color="auto"/>
                      </w:divBdr>
                    </w:div>
                  </w:divsChild>
                </w:div>
                <w:div w:id="688485295">
                  <w:marLeft w:val="0"/>
                  <w:marRight w:val="0"/>
                  <w:marTop w:val="0"/>
                  <w:marBottom w:val="0"/>
                  <w:divBdr>
                    <w:top w:val="none" w:sz="0" w:space="0" w:color="auto"/>
                    <w:left w:val="none" w:sz="0" w:space="0" w:color="auto"/>
                    <w:bottom w:val="none" w:sz="0" w:space="0" w:color="auto"/>
                    <w:right w:val="none" w:sz="0" w:space="0" w:color="auto"/>
                  </w:divBdr>
                  <w:divsChild>
                    <w:div w:id="389769585">
                      <w:marLeft w:val="0"/>
                      <w:marRight w:val="0"/>
                      <w:marTop w:val="0"/>
                      <w:marBottom w:val="0"/>
                      <w:divBdr>
                        <w:top w:val="none" w:sz="0" w:space="0" w:color="auto"/>
                        <w:left w:val="none" w:sz="0" w:space="0" w:color="auto"/>
                        <w:bottom w:val="none" w:sz="0" w:space="0" w:color="auto"/>
                        <w:right w:val="none" w:sz="0" w:space="0" w:color="auto"/>
                      </w:divBdr>
                    </w:div>
                  </w:divsChild>
                </w:div>
                <w:div w:id="807089885">
                  <w:marLeft w:val="0"/>
                  <w:marRight w:val="0"/>
                  <w:marTop w:val="0"/>
                  <w:marBottom w:val="0"/>
                  <w:divBdr>
                    <w:top w:val="none" w:sz="0" w:space="0" w:color="auto"/>
                    <w:left w:val="none" w:sz="0" w:space="0" w:color="auto"/>
                    <w:bottom w:val="none" w:sz="0" w:space="0" w:color="auto"/>
                    <w:right w:val="none" w:sz="0" w:space="0" w:color="auto"/>
                  </w:divBdr>
                  <w:divsChild>
                    <w:div w:id="638805117">
                      <w:marLeft w:val="0"/>
                      <w:marRight w:val="0"/>
                      <w:marTop w:val="0"/>
                      <w:marBottom w:val="0"/>
                      <w:divBdr>
                        <w:top w:val="none" w:sz="0" w:space="0" w:color="auto"/>
                        <w:left w:val="none" w:sz="0" w:space="0" w:color="auto"/>
                        <w:bottom w:val="none" w:sz="0" w:space="0" w:color="auto"/>
                        <w:right w:val="none" w:sz="0" w:space="0" w:color="auto"/>
                      </w:divBdr>
                    </w:div>
                  </w:divsChild>
                </w:div>
                <w:div w:id="901795516">
                  <w:marLeft w:val="0"/>
                  <w:marRight w:val="0"/>
                  <w:marTop w:val="0"/>
                  <w:marBottom w:val="0"/>
                  <w:divBdr>
                    <w:top w:val="none" w:sz="0" w:space="0" w:color="auto"/>
                    <w:left w:val="none" w:sz="0" w:space="0" w:color="auto"/>
                    <w:bottom w:val="none" w:sz="0" w:space="0" w:color="auto"/>
                    <w:right w:val="none" w:sz="0" w:space="0" w:color="auto"/>
                  </w:divBdr>
                  <w:divsChild>
                    <w:div w:id="1294554463">
                      <w:marLeft w:val="0"/>
                      <w:marRight w:val="0"/>
                      <w:marTop w:val="0"/>
                      <w:marBottom w:val="0"/>
                      <w:divBdr>
                        <w:top w:val="none" w:sz="0" w:space="0" w:color="auto"/>
                        <w:left w:val="none" w:sz="0" w:space="0" w:color="auto"/>
                        <w:bottom w:val="none" w:sz="0" w:space="0" w:color="auto"/>
                        <w:right w:val="none" w:sz="0" w:space="0" w:color="auto"/>
                      </w:divBdr>
                    </w:div>
                  </w:divsChild>
                </w:div>
                <w:div w:id="1458261781">
                  <w:marLeft w:val="0"/>
                  <w:marRight w:val="0"/>
                  <w:marTop w:val="0"/>
                  <w:marBottom w:val="0"/>
                  <w:divBdr>
                    <w:top w:val="none" w:sz="0" w:space="0" w:color="auto"/>
                    <w:left w:val="none" w:sz="0" w:space="0" w:color="auto"/>
                    <w:bottom w:val="none" w:sz="0" w:space="0" w:color="auto"/>
                    <w:right w:val="none" w:sz="0" w:space="0" w:color="auto"/>
                  </w:divBdr>
                  <w:divsChild>
                    <w:div w:id="770901088">
                      <w:marLeft w:val="0"/>
                      <w:marRight w:val="0"/>
                      <w:marTop w:val="0"/>
                      <w:marBottom w:val="0"/>
                      <w:divBdr>
                        <w:top w:val="none" w:sz="0" w:space="0" w:color="auto"/>
                        <w:left w:val="none" w:sz="0" w:space="0" w:color="auto"/>
                        <w:bottom w:val="none" w:sz="0" w:space="0" w:color="auto"/>
                        <w:right w:val="none" w:sz="0" w:space="0" w:color="auto"/>
                      </w:divBdr>
                    </w:div>
                  </w:divsChild>
                </w:div>
                <w:div w:id="1931036945">
                  <w:marLeft w:val="0"/>
                  <w:marRight w:val="0"/>
                  <w:marTop w:val="0"/>
                  <w:marBottom w:val="0"/>
                  <w:divBdr>
                    <w:top w:val="none" w:sz="0" w:space="0" w:color="auto"/>
                    <w:left w:val="none" w:sz="0" w:space="0" w:color="auto"/>
                    <w:bottom w:val="none" w:sz="0" w:space="0" w:color="auto"/>
                    <w:right w:val="none" w:sz="0" w:space="0" w:color="auto"/>
                  </w:divBdr>
                  <w:divsChild>
                    <w:div w:id="1908764940">
                      <w:marLeft w:val="0"/>
                      <w:marRight w:val="0"/>
                      <w:marTop w:val="0"/>
                      <w:marBottom w:val="0"/>
                      <w:divBdr>
                        <w:top w:val="none" w:sz="0" w:space="0" w:color="auto"/>
                        <w:left w:val="none" w:sz="0" w:space="0" w:color="auto"/>
                        <w:bottom w:val="none" w:sz="0" w:space="0" w:color="auto"/>
                        <w:right w:val="none" w:sz="0" w:space="0" w:color="auto"/>
                      </w:divBdr>
                    </w:div>
                  </w:divsChild>
                </w:div>
                <w:div w:id="961618482">
                  <w:marLeft w:val="0"/>
                  <w:marRight w:val="0"/>
                  <w:marTop w:val="0"/>
                  <w:marBottom w:val="0"/>
                  <w:divBdr>
                    <w:top w:val="none" w:sz="0" w:space="0" w:color="auto"/>
                    <w:left w:val="none" w:sz="0" w:space="0" w:color="auto"/>
                    <w:bottom w:val="none" w:sz="0" w:space="0" w:color="auto"/>
                    <w:right w:val="none" w:sz="0" w:space="0" w:color="auto"/>
                  </w:divBdr>
                  <w:divsChild>
                    <w:div w:id="581719581">
                      <w:marLeft w:val="0"/>
                      <w:marRight w:val="0"/>
                      <w:marTop w:val="0"/>
                      <w:marBottom w:val="0"/>
                      <w:divBdr>
                        <w:top w:val="none" w:sz="0" w:space="0" w:color="auto"/>
                        <w:left w:val="none" w:sz="0" w:space="0" w:color="auto"/>
                        <w:bottom w:val="none" w:sz="0" w:space="0" w:color="auto"/>
                        <w:right w:val="none" w:sz="0" w:space="0" w:color="auto"/>
                      </w:divBdr>
                    </w:div>
                  </w:divsChild>
                </w:div>
                <w:div w:id="1715275915">
                  <w:marLeft w:val="0"/>
                  <w:marRight w:val="0"/>
                  <w:marTop w:val="0"/>
                  <w:marBottom w:val="0"/>
                  <w:divBdr>
                    <w:top w:val="none" w:sz="0" w:space="0" w:color="auto"/>
                    <w:left w:val="none" w:sz="0" w:space="0" w:color="auto"/>
                    <w:bottom w:val="none" w:sz="0" w:space="0" w:color="auto"/>
                    <w:right w:val="none" w:sz="0" w:space="0" w:color="auto"/>
                  </w:divBdr>
                  <w:divsChild>
                    <w:div w:id="1621642068">
                      <w:marLeft w:val="0"/>
                      <w:marRight w:val="0"/>
                      <w:marTop w:val="0"/>
                      <w:marBottom w:val="0"/>
                      <w:divBdr>
                        <w:top w:val="none" w:sz="0" w:space="0" w:color="auto"/>
                        <w:left w:val="none" w:sz="0" w:space="0" w:color="auto"/>
                        <w:bottom w:val="none" w:sz="0" w:space="0" w:color="auto"/>
                        <w:right w:val="none" w:sz="0" w:space="0" w:color="auto"/>
                      </w:divBdr>
                    </w:div>
                  </w:divsChild>
                </w:div>
                <w:div w:id="1172724907">
                  <w:marLeft w:val="0"/>
                  <w:marRight w:val="0"/>
                  <w:marTop w:val="0"/>
                  <w:marBottom w:val="0"/>
                  <w:divBdr>
                    <w:top w:val="none" w:sz="0" w:space="0" w:color="auto"/>
                    <w:left w:val="none" w:sz="0" w:space="0" w:color="auto"/>
                    <w:bottom w:val="none" w:sz="0" w:space="0" w:color="auto"/>
                    <w:right w:val="none" w:sz="0" w:space="0" w:color="auto"/>
                  </w:divBdr>
                  <w:divsChild>
                    <w:div w:id="1291858812">
                      <w:marLeft w:val="0"/>
                      <w:marRight w:val="0"/>
                      <w:marTop w:val="0"/>
                      <w:marBottom w:val="0"/>
                      <w:divBdr>
                        <w:top w:val="none" w:sz="0" w:space="0" w:color="auto"/>
                        <w:left w:val="none" w:sz="0" w:space="0" w:color="auto"/>
                        <w:bottom w:val="none" w:sz="0" w:space="0" w:color="auto"/>
                        <w:right w:val="none" w:sz="0" w:space="0" w:color="auto"/>
                      </w:divBdr>
                    </w:div>
                  </w:divsChild>
                </w:div>
                <w:div w:id="900334672">
                  <w:marLeft w:val="0"/>
                  <w:marRight w:val="0"/>
                  <w:marTop w:val="0"/>
                  <w:marBottom w:val="0"/>
                  <w:divBdr>
                    <w:top w:val="none" w:sz="0" w:space="0" w:color="auto"/>
                    <w:left w:val="none" w:sz="0" w:space="0" w:color="auto"/>
                    <w:bottom w:val="none" w:sz="0" w:space="0" w:color="auto"/>
                    <w:right w:val="none" w:sz="0" w:space="0" w:color="auto"/>
                  </w:divBdr>
                  <w:divsChild>
                    <w:div w:id="656763496">
                      <w:marLeft w:val="0"/>
                      <w:marRight w:val="0"/>
                      <w:marTop w:val="0"/>
                      <w:marBottom w:val="0"/>
                      <w:divBdr>
                        <w:top w:val="none" w:sz="0" w:space="0" w:color="auto"/>
                        <w:left w:val="none" w:sz="0" w:space="0" w:color="auto"/>
                        <w:bottom w:val="none" w:sz="0" w:space="0" w:color="auto"/>
                        <w:right w:val="none" w:sz="0" w:space="0" w:color="auto"/>
                      </w:divBdr>
                    </w:div>
                  </w:divsChild>
                </w:div>
                <w:div w:id="1063024100">
                  <w:marLeft w:val="0"/>
                  <w:marRight w:val="0"/>
                  <w:marTop w:val="0"/>
                  <w:marBottom w:val="0"/>
                  <w:divBdr>
                    <w:top w:val="none" w:sz="0" w:space="0" w:color="auto"/>
                    <w:left w:val="none" w:sz="0" w:space="0" w:color="auto"/>
                    <w:bottom w:val="none" w:sz="0" w:space="0" w:color="auto"/>
                    <w:right w:val="none" w:sz="0" w:space="0" w:color="auto"/>
                  </w:divBdr>
                  <w:divsChild>
                    <w:div w:id="1979993175">
                      <w:marLeft w:val="0"/>
                      <w:marRight w:val="0"/>
                      <w:marTop w:val="0"/>
                      <w:marBottom w:val="0"/>
                      <w:divBdr>
                        <w:top w:val="none" w:sz="0" w:space="0" w:color="auto"/>
                        <w:left w:val="none" w:sz="0" w:space="0" w:color="auto"/>
                        <w:bottom w:val="none" w:sz="0" w:space="0" w:color="auto"/>
                        <w:right w:val="none" w:sz="0" w:space="0" w:color="auto"/>
                      </w:divBdr>
                    </w:div>
                  </w:divsChild>
                </w:div>
                <w:div w:id="763378369">
                  <w:marLeft w:val="0"/>
                  <w:marRight w:val="0"/>
                  <w:marTop w:val="0"/>
                  <w:marBottom w:val="0"/>
                  <w:divBdr>
                    <w:top w:val="none" w:sz="0" w:space="0" w:color="auto"/>
                    <w:left w:val="none" w:sz="0" w:space="0" w:color="auto"/>
                    <w:bottom w:val="none" w:sz="0" w:space="0" w:color="auto"/>
                    <w:right w:val="none" w:sz="0" w:space="0" w:color="auto"/>
                  </w:divBdr>
                  <w:divsChild>
                    <w:div w:id="1224482606">
                      <w:marLeft w:val="0"/>
                      <w:marRight w:val="0"/>
                      <w:marTop w:val="0"/>
                      <w:marBottom w:val="0"/>
                      <w:divBdr>
                        <w:top w:val="none" w:sz="0" w:space="0" w:color="auto"/>
                        <w:left w:val="none" w:sz="0" w:space="0" w:color="auto"/>
                        <w:bottom w:val="none" w:sz="0" w:space="0" w:color="auto"/>
                        <w:right w:val="none" w:sz="0" w:space="0" w:color="auto"/>
                      </w:divBdr>
                    </w:div>
                  </w:divsChild>
                </w:div>
                <w:div w:id="352416947">
                  <w:marLeft w:val="0"/>
                  <w:marRight w:val="0"/>
                  <w:marTop w:val="0"/>
                  <w:marBottom w:val="0"/>
                  <w:divBdr>
                    <w:top w:val="none" w:sz="0" w:space="0" w:color="auto"/>
                    <w:left w:val="none" w:sz="0" w:space="0" w:color="auto"/>
                    <w:bottom w:val="none" w:sz="0" w:space="0" w:color="auto"/>
                    <w:right w:val="none" w:sz="0" w:space="0" w:color="auto"/>
                  </w:divBdr>
                  <w:divsChild>
                    <w:div w:id="94909654">
                      <w:marLeft w:val="0"/>
                      <w:marRight w:val="0"/>
                      <w:marTop w:val="0"/>
                      <w:marBottom w:val="0"/>
                      <w:divBdr>
                        <w:top w:val="none" w:sz="0" w:space="0" w:color="auto"/>
                        <w:left w:val="none" w:sz="0" w:space="0" w:color="auto"/>
                        <w:bottom w:val="none" w:sz="0" w:space="0" w:color="auto"/>
                        <w:right w:val="none" w:sz="0" w:space="0" w:color="auto"/>
                      </w:divBdr>
                    </w:div>
                  </w:divsChild>
                </w:div>
                <w:div w:id="1564872226">
                  <w:marLeft w:val="0"/>
                  <w:marRight w:val="0"/>
                  <w:marTop w:val="0"/>
                  <w:marBottom w:val="0"/>
                  <w:divBdr>
                    <w:top w:val="none" w:sz="0" w:space="0" w:color="auto"/>
                    <w:left w:val="none" w:sz="0" w:space="0" w:color="auto"/>
                    <w:bottom w:val="none" w:sz="0" w:space="0" w:color="auto"/>
                    <w:right w:val="none" w:sz="0" w:space="0" w:color="auto"/>
                  </w:divBdr>
                  <w:divsChild>
                    <w:div w:id="330521358">
                      <w:marLeft w:val="0"/>
                      <w:marRight w:val="0"/>
                      <w:marTop w:val="0"/>
                      <w:marBottom w:val="0"/>
                      <w:divBdr>
                        <w:top w:val="none" w:sz="0" w:space="0" w:color="auto"/>
                        <w:left w:val="none" w:sz="0" w:space="0" w:color="auto"/>
                        <w:bottom w:val="none" w:sz="0" w:space="0" w:color="auto"/>
                        <w:right w:val="none" w:sz="0" w:space="0" w:color="auto"/>
                      </w:divBdr>
                    </w:div>
                  </w:divsChild>
                </w:div>
                <w:div w:id="1771772910">
                  <w:marLeft w:val="0"/>
                  <w:marRight w:val="0"/>
                  <w:marTop w:val="0"/>
                  <w:marBottom w:val="0"/>
                  <w:divBdr>
                    <w:top w:val="none" w:sz="0" w:space="0" w:color="auto"/>
                    <w:left w:val="none" w:sz="0" w:space="0" w:color="auto"/>
                    <w:bottom w:val="none" w:sz="0" w:space="0" w:color="auto"/>
                    <w:right w:val="none" w:sz="0" w:space="0" w:color="auto"/>
                  </w:divBdr>
                  <w:divsChild>
                    <w:div w:id="1292127750">
                      <w:marLeft w:val="0"/>
                      <w:marRight w:val="0"/>
                      <w:marTop w:val="0"/>
                      <w:marBottom w:val="0"/>
                      <w:divBdr>
                        <w:top w:val="none" w:sz="0" w:space="0" w:color="auto"/>
                        <w:left w:val="none" w:sz="0" w:space="0" w:color="auto"/>
                        <w:bottom w:val="none" w:sz="0" w:space="0" w:color="auto"/>
                        <w:right w:val="none" w:sz="0" w:space="0" w:color="auto"/>
                      </w:divBdr>
                    </w:div>
                  </w:divsChild>
                </w:div>
                <w:div w:id="1890340508">
                  <w:marLeft w:val="0"/>
                  <w:marRight w:val="0"/>
                  <w:marTop w:val="0"/>
                  <w:marBottom w:val="0"/>
                  <w:divBdr>
                    <w:top w:val="none" w:sz="0" w:space="0" w:color="auto"/>
                    <w:left w:val="none" w:sz="0" w:space="0" w:color="auto"/>
                    <w:bottom w:val="none" w:sz="0" w:space="0" w:color="auto"/>
                    <w:right w:val="none" w:sz="0" w:space="0" w:color="auto"/>
                  </w:divBdr>
                  <w:divsChild>
                    <w:div w:id="116029344">
                      <w:marLeft w:val="0"/>
                      <w:marRight w:val="0"/>
                      <w:marTop w:val="0"/>
                      <w:marBottom w:val="0"/>
                      <w:divBdr>
                        <w:top w:val="none" w:sz="0" w:space="0" w:color="auto"/>
                        <w:left w:val="none" w:sz="0" w:space="0" w:color="auto"/>
                        <w:bottom w:val="none" w:sz="0" w:space="0" w:color="auto"/>
                        <w:right w:val="none" w:sz="0" w:space="0" w:color="auto"/>
                      </w:divBdr>
                    </w:div>
                  </w:divsChild>
                </w:div>
                <w:div w:id="510416054">
                  <w:marLeft w:val="0"/>
                  <w:marRight w:val="0"/>
                  <w:marTop w:val="0"/>
                  <w:marBottom w:val="0"/>
                  <w:divBdr>
                    <w:top w:val="none" w:sz="0" w:space="0" w:color="auto"/>
                    <w:left w:val="none" w:sz="0" w:space="0" w:color="auto"/>
                    <w:bottom w:val="none" w:sz="0" w:space="0" w:color="auto"/>
                    <w:right w:val="none" w:sz="0" w:space="0" w:color="auto"/>
                  </w:divBdr>
                  <w:divsChild>
                    <w:div w:id="1651397755">
                      <w:marLeft w:val="0"/>
                      <w:marRight w:val="0"/>
                      <w:marTop w:val="0"/>
                      <w:marBottom w:val="0"/>
                      <w:divBdr>
                        <w:top w:val="none" w:sz="0" w:space="0" w:color="auto"/>
                        <w:left w:val="none" w:sz="0" w:space="0" w:color="auto"/>
                        <w:bottom w:val="none" w:sz="0" w:space="0" w:color="auto"/>
                        <w:right w:val="none" w:sz="0" w:space="0" w:color="auto"/>
                      </w:divBdr>
                    </w:div>
                  </w:divsChild>
                </w:div>
                <w:div w:id="1950509176">
                  <w:marLeft w:val="0"/>
                  <w:marRight w:val="0"/>
                  <w:marTop w:val="0"/>
                  <w:marBottom w:val="0"/>
                  <w:divBdr>
                    <w:top w:val="none" w:sz="0" w:space="0" w:color="auto"/>
                    <w:left w:val="none" w:sz="0" w:space="0" w:color="auto"/>
                    <w:bottom w:val="none" w:sz="0" w:space="0" w:color="auto"/>
                    <w:right w:val="none" w:sz="0" w:space="0" w:color="auto"/>
                  </w:divBdr>
                  <w:divsChild>
                    <w:div w:id="1550605231">
                      <w:marLeft w:val="0"/>
                      <w:marRight w:val="0"/>
                      <w:marTop w:val="0"/>
                      <w:marBottom w:val="0"/>
                      <w:divBdr>
                        <w:top w:val="none" w:sz="0" w:space="0" w:color="auto"/>
                        <w:left w:val="none" w:sz="0" w:space="0" w:color="auto"/>
                        <w:bottom w:val="none" w:sz="0" w:space="0" w:color="auto"/>
                        <w:right w:val="none" w:sz="0" w:space="0" w:color="auto"/>
                      </w:divBdr>
                    </w:div>
                  </w:divsChild>
                </w:div>
                <w:div w:id="2053074959">
                  <w:marLeft w:val="0"/>
                  <w:marRight w:val="0"/>
                  <w:marTop w:val="0"/>
                  <w:marBottom w:val="0"/>
                  <w:divBdr>
                    <w:top w:val="none" w:sz="0" w:space="0" w:color="auto"/>
                    <w:left w:val="none" w:sz="0" w:space="0" w:color="auto"/>
                    <w:bottom w:val="none" w:sz="0" w:space="0" w:color="auto"/>
                    <w:right w:val="none" w:sz="0" w:space="0" w:color="auto"/>
                  </w:divBdr>
                  <w:divsChild>
                    <w:div w:id="1556041443">
                      <w:marLeft w:val="0"/>
                      <w:marRight w:val="0"/>
                      <w:marTop w:val="0"/>
                      <w:marBottom w:val="0"/>
                      <w:divBdr>
                        <w:top w:val="none" w:sz="0" w:space="0" w:color="auto"/>
                        <w:left w:val="none" w:sz="0" w:space="0" w:color="auto"/>
                        <w:bottom w:val="none" w:sz="0" w:space="0" w:color="auto"/>
                        <w:right w:val="none" w:sz="0" w:space="0" w:color="auto"/>
                      </w:divBdr>
                    </w:div>
                  </w:divsChild>
                </w:div>
                <w:div w:id="474876645">
                  <w:marLeft w:val="0"/>
                  <w:marRight w:val="0"/>
                  <w:marTop w:val="0"/>
                  <w:marBottom w:val="0"/>
                  <w:divBdr>
                    <w:top w:val="none" w:sz="0" w:space="0" w:color="auto"/>
                    <w:left w:val="none" w:sz="0" w:space="0" w:color="auto"/>
                    <w:bottom w:val="none" w:sz="0" w:space="0" w:color="auto"/>
                    <w:right w:val="none" w:sz="0" w:space="0" w:color="auto"/>
                  </w:divBdr>
                  <w:divsChild>
                    <w:div w:id="355665344">
                      <w:marLeft w:val="0"/>
                      <w:marRight w:val="0"/>
                      <w:marTop w:val="0"/>
                      <w:marBottom w:val="0"/>
                      <w:divBdr>
                        <w:top w:val="none" w:sz="0" w:space="0" w:color="auto"/>
                        <w:left w:val="none" w:sz="0" w:space="0" w:color="auto"/>
                        <w:bottom w:val="none" w:sz="0" w:space="0" w:color="auto"/>
                        <w:right w:val="none" w:sz="0" w:space="0" w:color="auto"/>
                      </w:divBdr>
                    </w:div>
                  </w:divsChild>
                </w:div>
                <w:div w:id="996106907">
                  <w:marLeft w:val="0"/>
                  <w:marRight w:val="0"/>
                  <w:marTop w:val="0"/>
                  <w:marBottom w:val="0"/>
                  <w:divBdr>
                    <w:top w:val="none" w:sz="0" w:space="0" w:color="auto"/>
                    <w:left w:val="none" w:sz="0" w:space="0" w:color="auto"/>
                    <w:bottom w:val="none" w:sz="0" w:space="0" w:color="auto"/>
                    <w:right w:val="none" w:sz="0" w:space="0" w:color="auto"/>
                  </w:divBdr>
                  <w:divsChild>
                    <w:div w:id="246959197">
                      <w:marLeft w:val="0"/>
                      <w:marRight w:val="0"/>
                      <w:marTop w:val="0"/>
                      <w:marBottom w:val="0"/>
                      <w:divBdr>
                        <w:top w:val="none" w:sz="0" w:space="0" w:color="auto"/>
                        <w:left w:val="none" w:sz="0" w:space="0" w:color="auto"/>
                        <w:bottom w:val="none" w:sz="0" w:space="0" w:color="auto"/>
                        <w:right w:val="none" w:sz="0" w:space="0" w:color="auto"/>
                      </w:divBdr>
                    </w:div>
                  </w:divsChild>
                </w:div>
                <w:div w:id="1704819025">
                  <w:marLeft w:val="0"/>
                  <w:marRight w:val="0"/>
                  <w:marTop w:val="0"/>
                  <w:marBottom w:val="0"/>
                  <w:divBdr>
                    <w:top w:val="none" w:sz="0" w:space="0" w:color="auto"/>
                    <w:left w:val="none" w:sz="0" w:space="0" w:color="auto"/>
                    <w:bottom w:val="none" w:sz="0" w:space="0" w:color="auto"/>
                    <w:right w:val="none" w:sz="0" w:space="0" w:color="auto"/>
                  </w:divBdr>
                  <w:divsChild>
                    <w:div w:id="2137721062">
                      <w:marLeft w:val="0"/>
                      <w:marRight w:val="0"/>
                      <w:marTop w:val="0"/>
                      <w:marBottom w:val="0"/>
                      <w:divBdr>
                        <w:top w:val="none" w:sz="0" w:space="0" w:color="auto"/>
                        <w:left w:val="none" w:sz="0" w:space="0" w:color="auto"/>
                        <w:bottom w:val="none" w:sz="0" w:space="0" w:color="auto"/>
                        <w:right w:val="none" w:sz="0" w:space="0" w:color="auto"/>
                      </w:divBdr>
                    </w:div>
                  </w:divsChild>
                </w:div>
                <w:div w:id="1259363223">
                  <w:marLeft w:val="0"/>
                  <w:marRight w:val="0"/>
                  <w:marTop w:val="0"/>
                  <w:marBottom w:val="0"/>
                  <w:divBdr>
                    <w:top w:val="none" w:sz="0" w:space="0" w:color="auto"/>
                    <w:left w:val="none" w:sz="0" w:space="0" w:color="auto"/>
                    <w:bottom w:val="none" w:sz="0" w:space="0" w:color="auto"/>
                    <w:right w:val="none" w:sz="0" w:space="0" w:color="auto"/>
                  </w:divBdr>
                  <w:divsChild>
                    <w:div w:id="1115639035">
                      <w:marLeft w:val="0"/>
                      <w:marRight w:val="0"/>
                      <w:marTop w:val="0"/>
                      <w:marBottom w:val="0"/>
                      <w:divBdr>
                        <w:top w:val="none" w:sz="0" w:space="0" w:color="auto"/>
                        <w:left w:val="none" w:sz="0" w:space="0" w:color="auto"/>
                        <w:bottom w:val="none" w:sz="0" w:space="0" w:color="auto"/>
                        <w:right w:val="none" w:sz="0" w:space="0" w:color="auto"/>
                      </w:divBdr>
                    </w:div>
                  </w:divsChild>
                </w:div>
                <w:div w:id="1033188195">
                  <w:marLeft w:val="0"/>
                  <w:marRight w:val="0"/>
                  <w:marTop w:val="0"/>
                  <w:marBottom w:val="0"/>
                  <w:divBdr>
                    <w:top w:val="none" w:sz="0" w:space="0" w:color="auto"/>
                    <w:left w:val="none" w:sz="0" w:space="0" w:color="auto"/>
                    <w:bottom w:val="none" w:sz="0" w:space="0" w:color="auto"/>
                    <w:right w:val="none" w:sz="0" w:space="0" w:color="auto"/>
                  </w:divBdr>
                  <w:divsChild>
                    <w:div w:id="1177841450">
                      <w:marLeft w:val="0"/>
                      <w:marRight w:val="0"/>
                      <w:marTop w:val="0"/>
                      <w:marBottom w:val="0"/>
                      <w:divBdr>
                        <w:top w:val="none" w:sz="0" w:space="0" w:color="auto"/>
                        <w:left w:val="none" w:sz="0" w:space="0" w:color="auto"/>
                        <w:bottom w:val="none" w:sz="0" w:space="0" w:color="auto"/>
                        <w:right w:val="none" w:sz="0" w:space="0" w:color="auto"/>
                      </w:divBdr>
                    </w:div>
                  </w:divsChild>
                </w:div>
                <w:div w:id="29838784">
                  <w:marLeft w:val="0"/>
                  <w:marRight w:val="0"/>
                  <w:marTop w:val="0"/>
                  <w:marBottom w:val="0"/>
                  <w:divBdr>
                    <w:top w:val="none" w:sz="0" w:space="0" w:color="auto"/>
                    <w:left w:val="none" w:sz="0" w:space="0" w:color="auto"/>
                    <w:bottom w:val="none" w:sz="0" w:space="0" w:color="auto"/>
                    <w:right w:val="none" w:sz="0" w:space="0" w:color="auto"/>
                  </w:divBdr>
                  <w:divsChild>
                    <w:div w:id="1707755058">
                      <w:marLeft w:val="0"/>
                      <w:marRight w:val="0"/>
                      <w:marTop w:val="0"/>
                      <w:marBottom w:val="0"/>
                      <w:divBdr>
                        <w:top w:val="none" w:sz="0" w:space="0" w:color="auto"/>
                        <w:left w:val="none" w:sz="0" w:space="0" w:color="auto"/>
                        <w:bottom w:val="none" w:sz="0" w:space="0" w:color="auto"/>
                        <w:right w:val="none" w:sz="0" w:space="0" w:color="auto"/>
                      </w:divBdr>
                    </w:div>
                  </w:divsChild>
                </w:div>
                <w:div w:id="883718654">
                  <w:marLeft w:val="0"/>
                  <w:marRight w:val="0"/>
                  <w:marTop w:val="0"/>
                  <w:marBottom w:val="0"/>
                  <w:divBdr>
                    <w:top w:val="none" w:sz="0" w:space="0" w:color="auto"/>
                    <w:left w:val="none" w:sz="0" w:space="0" w:color="auto"/>
                    <w:bottom w:val="none" w:sz="0" w:space="0" w:color="auto"/>
                    <w:right w:val="none" w:sz="0" w:space="0" w:color="auto"/>
                  </w:divBdr>
                  <w:divsChild>
                    <w:div w:id="1455169419">
                      <w:marLeft w:val="0"/>
                      <w:marRight w:val="0"/>
                      <w:marTop w:val="0"/>
                      <w:marBottom w:val="0"/>
                      <w:divBdr>
                        <w:top w:val="none" w:sz="0" w:space="0" w:color="auto"/>
                        <w:left w:val="none" w:sz="0" w:space="0" w:color="auto"/>
                        <w:bottom w:val="none" w:sz="0" w:space="0" w:color="auto"/>
                        <w:right w:val="none" w:sz="0" w:space="0" w:color="auto"/>
                      </w:divBdr>
                    </w:div>
                  </w:divsChild>
                </w:div>
                <w:div w:id="1325815192">
                  <w:marLeft w:val="0"/>
                  <w:marRight w:val="0"/>
                  <w:marTop w:val="0"/>
                  <w:marBottom w:val="0"/>
                  <w:divBdr>
                    <w:top w:val="none" w:sz="0" w:space="0" w:color="auto"/>
                    <w:left w:val="none" w:sz="0" w:space="0" w:color="auto"/>
                    <w:bottom w:val="none" w:sz="0" w:space="0" w:color="auto"/>
                    <w:right w:val="none" w:sz="0" w:space="0" w:color="auto"/>
                  </w:divBdr>
                  <w:divsChild>
                    <w:div w:id="1064374635">
                      <w:marLeft w:val="0"/>
                      <w:marRight w:val="0"/>
                      <w:marTop w:val="0"/>
                      <w:marBottom w:val="0"/>
                      <w:divBdr>
                        <w:top w:val="none" w:sz="0" w:space="0" w:color="auto"/>
                        <w:left w:val="none" w:sz="0" w:space="0" w:color="auto"/>
                        <w:bottom w:val="none" w:sz="0" w:space="0" w:color="auto"/>
                        <w:right w:val="none" w:sz="0" w:space="0" w:color="auto"/>
                      </w:divBdr>
                    </w:div>
                  </w:divsChild>
                </w:div>
                <w:div w:id="464978284">
                  <w:marLeft w:val="0"/>
                  <w:marRight w:val="0"/>
                  <w:marTop w:val="0"/>
                  <w:marBottom w:val="0"/>
                  <w:divBdr>
                    <w:top w:val="none" w:sz="0" w:space="0" w:color="auto"/>
                    <w:left w:val="none" w:sz="0" w:space="0" w:color="auto"/>
                    <w:bottom w:val="none" w:sz="0" w:space="0" w:color="auto"/>
                    <w:right w:val="none" w:sz="0" w:space="0" w:color="auto"/>
                  </w:divBdr>
                  <w:divsChild>
                    <w:div w:id="1334837849">
                      <w:marLeft w:val="0"/>
                      <w:marRight w:val="0"/>
                      <w:marTop w:val="0"/>
                      <w:marBottom w:val="0"/>
                      <w:divBdr>
                        <w:top w:val="none" w:sz="0" w:space="0" w:color="auto"/>
                        <w:left w:val="none" w:sz="0" w:space="0" w:color="auto"/>
                        <w:bottom w:val="none" w:sz="0" w:space="0" w:color="auto"/>
                        <w:right w:val="none" w:sz="0" w:space="0" w:color="auto"/>
                      </w:divBdr>
                    </w:div>
                  </w:divsChild>
                </w:div>
                <w:div w:id="59330016">
                  <w:marLeft w:val="0"/>
                  <w:marRight w:val="0"/>
                  <w:marTop w:val="0"/>
                  <w:marBottom w:val="0"/>
                  <w:divBdr>
                    <w:top w:val="none" w:sz="0" w:space="0" w:color="auto"/>
                    <w:left w:val="none" w:sz="0" w:space="0" w:color="auto"/>
                    <w:bottom w:val="none" w:sz="0" w:space="0" w:color="auto"/>
                    <w:right w:val="none" w:sz="0" w:space="0" w:color="auto"/>
                  </w:divBdr>
                  <w:divsChild>
                    <w:div w:id="353658177">
                      <w:marLeft w:val="0"/>
                      <w:marRight w:val="0"/>
                      <w:marTop w:val="0"/>
                      <w:marBottom w:val="0"/>
                      <w:divBdr>
                        <w:top w:val="none" w:sz="0" w:space="0" w:color="auto"/>
                        <w:left w:val="none" w:sz="0" w:space="0" w:color="auto"/>
                        <w:bottom w:val="none" w:sz="0" w:space="0" w:color="auto"/>
                        <w:right w:val="none" w:sz="0" w:space="0" w:color="auto"/>
                      </w:divBdr>
                    </w:div>
                  </w:divsChild>
                </w:div>
                <w:div w:id="1637682138">
                  <w:marLeft w:val="0"/>
                  <w:marRight w:val="0"/>
                  <w:marTop w:val="0"/>
                  <w:marBottom w:val="0"/>
                  <w:divBdr>
                    <w:top w:val="none" w:sz="0" w:space="0" w:color="auto"/>
                    <w:left w:val="none" w:sz="0" w:space="0" w:color="auto"/>
                    <w:bottom w:val="none" w:sz="0" w:space="0" w:color="auto"/>
                    <w:right w:val="none" w:sz="0" w:space="0" w:color="auto"/>
                  </w:divBdr>
                  <w:divsChild>
                    <w:div w:id="698556080">
                      <w:marLeft w:val="0"/>
                      <w:marRight w:val="0"/>
                      <w:marTop w:val="0"/>
                      <w:marBottom w:val="0"/>
                      <w:divBdr>
                        <w:top w:val="none" w:sz="0" w:space="0" w:color="auto"/>
                        <w:left w:val="none" w:sz="0" w:space="0" w:color="auto"/>
                        <w:bottom w:val="none" w:sz="0" w:space="0" w:color="auto"/>
                        <w:right w:val="none" w:sz="0" w:space="0" w:color="auto"/>
                      </w:divBdr>
                    </w:div>
                  </w:divsChild>
                </w:div>
                <w:div w:id="570622171">
                  <w:marLeft w:val="0"/>
                  <w:marRight w:val="0"/>
                  <w:marTop w:val="0"/>
                  <w:marBottom w:val="0"/>
                  <w:divBdr>
                    <w:top w:val="none" w:sz="0" w:space="0" w:color="auto"/>
                    <w:left w:val="none" w:sz="0" w:space="0" w:color="auto"/>
                    <w:bottom w:val="none" w:sz="0" w:space="0" w:color="auto"/>
                    <w:right w:val="none" w:sz="0" w:space="0" w:color="auto"/>
                  </w:divBdr>
                  <w:divsChild>
                    <w:div w:id="801079106">
                      <w:marLeft w:val="0"/>
                      <w:marRight w:val="0"/>
                      <w:marTop w:val="0"/>
                      <w:marBottom w:val="0"/>
                      <w:divBdr>
                        <w:top w:val="none" w:sz="0" w:space="0" w:color="auto"/>
                        <w:left w:val="none" w:sz="0" w:space="0" w:color="auto"/>
                        <w:bottom w:val="none" w:sz="0" w:space="0" w:color="auto"/>
                        <w:right w:val="none" w:sz="0" w:space="0" w:color="auto"/>
                      </w:divBdr>
                    </w:div>
                  </w:divsChild>
                </w:div>
                <w:div w:id="1337728177">
                  <w:marLeft w:val="0"/>
                  <w:marRight w:val="0"/>
                  <w:marTop w:val="0"/>
                  <w:marBottom w:val="0"/>
                  <w:divBdr>
                    <w:top w:val="none" w:sz="0" w:space="0" w:color="auto"/>
                    <w:left w:val="none" w:sz="0" w:space="0" w:color="auto"/>
                    <w:bottom w:val="none" w:sz="0" w:space="0" w:color="auto"/>
                    <w:right w:val="none" w:sz="0" w:space="0" w:color="auto"/>
                  </w:divBdr>
                  <w:divsChild>
                    <w:div w:id="1761100546">
                      <w:marLeft w:val="0"/>
                      <w:marRight w:val="0"/>
                      <w:marTop w:val="0"/>
                      <w:marBottom w:val="0"/>
                      <w:divBdr>
                        <w:top w:val="none" w:sz="0" w:space="0" w:color="auto"/>
                        <w:left w:val="none" w:sz="0" w:space="0" w:color="auto"/>
                        <w:bottom w:val="none" w:sz="0" w:space="0" w:color="auto"/>
                        <w:right w:val="none" w:sz="0" w:space="0" w:color="auto"/>
                      </w:divBdr>
                    </w:div>
                  </w:divsChild>
                </w:div>
                <w:div w:id="2052731923">
                  <w:marLeft w:val="0"/>
                  <w:marRight w:val="0"/>
                  <w:marTop w:val="0"/>
                  <w:marBottom w:val="0"/>
                  <w:divBdr>
                    <w:top w:val="none" w:sz="0" w:space="0" w:color="auto"/>
                    <w:left w:val="none" w:sz="0" w:space="0" w:color="auto"/>
                    <w:bottom w:val="none" w:sz="0" w:space="0" w:color="auto"/>
                    <w:right w:val="none" w:sz="0" w:space="0" w:color="auto"/>
                  </w:divBdr>
                  <w:divsChild>
                    <w:div w:id="1151020302">
                      <w:marLeft w:val="0"/>
                      <w:marRight w:val="0"/>
                      <w:marTop w:val="0"/>
                      <w:marBottom w:val="0"/>
                      <w:divBdr>
                        <w:top w:val="none" w:sz="0" w:space="0" w:color="auto"/>
                        <w:left w:val="none" w:sz="0" w:space="0" w:color="auto"/>
                        <w:bottom w:val="none" w:sz="0" w:space="0" w:color="auto"/>
                        <w:right w:val="none" w:sz="0" w:space="0" w:color="auto"/>
                      </w:divBdr>
                    </w:div>
                  </w:divsChild>
                </w:div>
                <w:div w:id="1118137243">
                  <w:marLeft w:val="0"/>
                  <w:marRight w:val="0"/>
                  <w:marTop w:val="0"/>
                  <w:marBottom w:val="0"/>
                  <w:divBdr>
                    <w:top w:val="none" w:sz="0" w:space="0" w:color="auto"/>
                    <w:left w:val="none" w:sz="0" w:space="0" w:color="auto"/>
                    <w:bottom w:val="none" w:sz="0" w:space="0" w:color="auto"/>
                    <w:right w:val="none" w:sz="0" w:space="0" w:color="auto"/>
                  </w:divBdr>
                  <w:divsChild>
                    <w:div w:id="1688095150">
                      <w:marLeft w:val="0"/>
                      <w:marRight w:val="0"/>
                      <w:marTop w:val="0"/>
                      <w:marBottom w:val="0"/>
                      <w:divBdr>
                        <w:top w:val="none" w:sz="0" w:space="0" w:color="auto"/>
                        <w:left w:val="none" w:sz="0" w:space="0" w:color="auto"/>
                        <w:bottom w:val="none" w:sz="0" w:space="0" w:color="auto"/>
                        <w:right w:val="none" w:sz="0" w:space="0" w:color="auto"/>
                      </w:divBdr>
                    </w:div>
                  </w:divsChild>
                </w:div>
                <w:div w:id="773325602">
                  <w:marLeft w:val="0"/>
                  <w:marRight w:val="0"/>
                  <w:marTop w:val="0"/>
                  <w:marBottom w:val="0"/>
                  <w:divBdr>
                    <w:top w:val="none" w:sz="0" w:space="0" w:color="auto"/>
                    <w:left w:val="none" w:sz="0" w:space="0" w:color="auto"/>
                    <w:bottom w:val="none" w:sz="0" w:space="0" w:color="auto"/>
                    <w:right w:val="none" w:sz="0" w:space="0" w:color="auto"/>
                  </w:divBdr>
                  <w:divsChild>
                    <w:div w:id="1268318770">
                      <w:marLeft w:val="0"/>
                      <w:marRight w:val="0"/>
                      <w:marTop w:val="0"/>
                      <w:marBottom w:val="0"/>
                      <w:divBdr>
                        <w:top w:val="none" w:sz="0" w:space="0" w:color="auto"/>
                        <w:left w:val="none" w:sz="0" w:space="0" w:color="auto"/>
                        <w:bottom w:val="none" w:sz="0" w:space="0" w:color="auto"/>
                        <w:right w:val="none" w:sz="0" w:space="0" w:color="auto"/>
                      </w:divBdr>
                    </w:div>
                  </w:divsChild>
                </w:div>
                <w:div w:id="1922325245">
                  <w:marLeft w:val="0"/>
                  <w:marRight w:val="0"/>
                  <w:marTop w:val="0"/>
                  <w:marBottom w:val="0"/>
                  <w:divBdr>
                    <w:top w:val="none" w:sz="0" w:space="0" w:color="auto"/>
                    <w:left w:val="none" w:sz="0" w:space="0" w:color="auto"/>
                    <w:bottom w:val="none" w:sz="0" w:space="0" w:color="auto"/>
                    <w:right w:val="none" w:sz="0" w:space="0" w:color="auto"/>
                  </w:divBdr>
                  <w:divsChild>
                    <w:div w:id="1074661503">
                      <w:marLeft w:val="0"/>
                      <w:marRight w:val="0"/>
                      <w:marTop w:val="0"/>
                      <w:marBottom w:val="0"/>
                      <w:divBdr>
                        <w:top w:val="none" w:sz="0" w:space="0" w:color="auto"/>
                        <w:left w:val="none" w:sz="0" w:space="0" w:color="auto"/>
                        <w:bottom w:val="none" w:sz="0" w:space="0" w:color="auto"/>
                        <w:right w:val="none" w:sz="0" w:space="0" w:color="auto"/>
                      </w:divBdr>
                    </w:div>
                  </w:divsChild>
                </w:div>
                <w:div w:id="505942099">
                  <w:marLeft w:val="0"/>
                  <w:marRight w:val="0"/>
                  <w:marTop w:val="0"/>
                  <w:marBottom w:val="0"/>
                  <w:divBdr>
                    <w:top w:val="none" w:sz="0" w:space="0" w:color="auto"/>
                    <w:left w:val="none" w:sz="0" w:space="0" w:color="auto"/>
                    <w:bottom w:val="none" w:sz="0" w:space="0" w:color="auto"/>
                    <w:right w:val="none" w:sz="0" w:space="0" w:color="auto"/>
                  </w:divBdr>
                  <w:divsChild>
                    <w:div w:id="1212301784">
                      <w:marLeft w:val="0"/>
                      <w:marRight w:val="0"/>
                      <w:marTop w:val="0"/>
                      <w:marBottom w:val="0"/>
                      <w:divBdr>
                        <w:top w:val="none" w:sz="0" w:space="0" w:color="auto"/>
                        <w:left w:val="none" w:sz="0" w:space="0" w:color="auto"/>
                        <w:bottom w:val="none" w:sz="0" w:space="0" w:color="auto"/>
                        <w:right w:val="none" w:sz="0" w:space="0" w:color="auto"/>
                      </w:divBdr>
                    </w:div>
                  </w:divsChild>
                </w:div>
                <w:div w:id="1117716598">
                  <w:marLeft w:val="0"/>
                  <w:marRight w:val="0"/>
                  <w:marTop w:val="0"/>
                  <w:marBottom w:val="0"/>
                  <w:divBdr>
                    <w:top w:val="none" w:sz="0" w:space="0" w:color="auto"/>
                    <w:left w:val="none" w:sz="0" w:space="0" w:color="auto"/>
                    <w:bottom w:val="none" w:sz="0" w:space="0" w:color="auto"/>
                    <w:right w:val="none" w:sz="0" w:space="0" w:color="auto"/>
                  </w:divBdr>
                  <w:divsChild>
                    <w:div w:id="1394159761">
                      <w:marLeft w:val="0"/>
                      <w:marRight w:val="0"/>
                      <w:marTop w:val="0"/>
                      <w:marBottom w:val="0"/>
                      <w:divBdr>
                        <w:top w:val="none" w:sz="0" w:space="0" w:color="auto"/>
                        <w:left w:val="none" w:sz="0" w:space="0" w:color="auto"/>
                        <w:bottom w:val="none" w:sz="0" w:space="0" w:color="auto"/>
                        <w:right w:val="none" w:sz="0" w:space="0" w:color="auto"/>
                      </w:divBdr>
                    </w:div>
                  </w:divsChild>
                </w:div>
                <w:div w:id="1136878614">
                  <w:marLeft w:val="0"/>
                  <w:marRight w:val="0"/>
                  <w:marTop w:val="0"/>
                  <w:marBottom w:val="0"/>
                  <w:divBdr>
                    <w:top w:val="none" w:sz="0" w:space="0" w:color="auto"/>
                    <w:left w:val="none" w:sz="0" w:space="0" w:color="auto"/>
                    <w:bottom w:val="none" w:sz="0" w:space="0" w:color="auto"/>
                    <w:right w:val="none" w:sz="0" w:space="0" w:color="auto"/>
                  </w:divBdr>
                  <w:divsChild>
                    <w:div w:id="895969195">
                      <w:marLeft w:val="0"/>
                      <w:marRight w:val="0"/>
                      <w:marTop w:val="0"/>
                      <w:marBottom w:val="0"/>
                      <w:divBdr>
                        <w:top w:val="none" w:sz="0" w:space="0" w:color="auto"/>
                        <w:left w:val="none" w:sz="0" w:space="0" w:color="auto"/>
                        <w:bottom w:val="none" w:sz="0" w:space="0" w:color="auto"/>
                        <w:right w:val="none" w:sz="0" w:space="0" w:color="auto"/>
                      </w:divBdr>
                    </w:div>
                  </w:divsChild>
                </w:div>
                <w:div w:id="2115006389">
                  <w:marLeft w:val="0"/>
                  <w:marRight w:val="0"/>
                  <w:marTop w:val="0"/>
                  <w:marBottom w:val="0"/>
                  <w:divBdr>
                    <w:top w:val="none" w:sz="0" w:space="0" w:color="auto"/>
                    <w:left w:val="none" w:sz="0" w:space="0" w:color="auto"/>
                    <w:bottom w:val="none" w:sz="0" w:space="0" w:color="auto"/>
                    <w:right w:val="none" w:sz="0" w:space="0" w:color="auto"/>
                  </w:divBdr>
                  <w:divsChild>
                    <w:div w:id="1473214085">
                      <w:marLeft w:val="0"/>
                      <w:marRight w:val="0"/>
                      <w:marTop w:val="0"/>
                      <w:marBottom w:val="0"/>
                      <w:divBdr>
                        <w:top w:val="none" w:sz="0" w:space="0" w:color="auto"/>
                        <w:left w:val="none" w:sz="0" w:space="0" w:color="auto"/>
                        <w:bottom w:val="none" w:sz="0" w:space="0" w:color="auto"/>
                        <w:right w:val="none" w:sz="0" w:space="0" w:color="auto"/>
                      </w:divBdr>
                    </w:div>
                  </w:divsChild>
                </w:div>
                <w:div w:id="491406888">
                  <w:marLeft w:val="0"/>
                  <w:marRight w:val="0"/>
                  <w:marTop w:val="0"/>
                  <w:marBottom w:val="0"/>
                  <w:divBdr>
                    <w:top w:val="none" w:sz="0" w:space="0" w:color="auto"/>
                    <w:left w:val="none" w:sz="0" w:space="0" w:color="auto"/>
                    <w:bottom w:val="none" w:sz="0" w:space="0" w:color="auto"/>
                    <w:right w:val="none" w:sz="0" w:space="0" w:color="auto"/>
                  </w:divBdr>
                  <w:divsChild>
                    <w:div w:id="468474330">
                      <w:marLeft w:val="0"/>
                      <w:marRight w:val="0"/>
                      <w:marTop w:val="0"/>
                      <w:marBottom w:val="0"/>
                      <w:divBdr>
                        <w:top w:val="none" w:sz="0" w:space="0" w:color="auto"/>
                        <w:left w:val="none" w:sz="0" w:space="0" w:color="auto"/>
                        <w:bottom w:val="none" w:sz="0" w:space="0" w:color="auto"/>
                        <w:right w:val="none" w:sz="0" w:space="0" w:color="auto"/>
                      </w:divBdr>
                    </w:div>
                  </w:divsChild>
                </w:div>
                <w:div w:id="103575931">
                  <w:marLeft w:val="0"/>
                  <w:marRight w:val="0"/>
                  <w:marTop w:val="0"/>
                  <w:marBottom w:val="0"/>
                  <w:divBdr>
                    <w:top w:val="none" w:sz="0" w:space="0" w:color="auto"/>
                    <w:left w:val="none" w:sz="0" w:space="0" w:color="auto"/>
                    <w:bottom w:val="none" w:sz="0" w:space="0" w:color="auto"/>
                    <w:right w:val="none" w:sz="0" w:space="0" w:color="auto"/>
                  </w:divBdr>
                  <w:divsChild>
                    <w:div w:id="472992513">
                      <w:marLeft w:val="0"/>
                      <w:marRight w:val="0"/>
                      <w:marTop w:val="0"/>
                      <w:marBottom w:val="0"/>
                      <w:divBdr>
                        <w:top w:val="none" w:sz="0" w:space="0" w:color="auto"/>
                        <w:left w:val="none" w:sz="0" w:space="0" w:color="auto"/>
                        <w:bottom w:val="none" w:sz="0" w:space="0" w:color="auto"/>
                        <w:right w:val="none" w:sz="0" w:space="0" w:color="auto"/>
                      </w:divBdr>
                    </w:div>
                  </w:divsChild>
                </w:div>
                <w:div w:id="318964510">
                  <w:marLeft w:val="0"/>
                  <w:marRight w:val="0"/>
                  <w:marTop w:val="0"/>
                  <w:marBottom w:val="0"/>
                  <w:divBdr>
                    <w:top w:val="none" w:sz="0" w:space="0" w:color="auto"/>
                    <w:left w:val="none" w:sz="0" w:space="0" w:color="auto"/>
                    <w:bottom w:val="none" w:sz="0" w:space="0" w:color="auto"/>
                    <w:right w:val="none" w:sz="0" w:space="0" w:color="auto"/>
                  </w:divBdr>
                  <w:divsChild>
                    <w:div w:id="626476594">
                      <w:marLeft w:val="0"/>
                      <w:marRight w:val="0"/>
                      <w:marTop w:val="0"/>
                      <w:marBottom w:val="0"/>
                      <w:divBdr>
                        <w:top w:val="none" w:sz="0" w:space="0" w:color="auto"/>
                        <w:left w:val="none" w:sz="0" w:space="0" w:color="auto"/>
                        <w:bottom w:val="none" w:sz="0" w:space="0" w:color="auto"/>
                        <w:right w:val="none" w:sz="0" w:space="0" w:color="auto"/>
                      </w:divBdr>
                    </w:div>
                  </w:divsChild>
                </w:div>
                <w:div w:id="1097872220">
                  <w:marLeft w:val="0"/>
                  <w:marRight w:val="0"/>
                  <w:marTop w:val="0"/>
                  <w:marBottom w:val="0"/>
                  <w:divBdr>
                    <w:top w:val="none" w:sz="0" w:space="0" w:color="auto"/>
                    <w:left w:val="none" w:sz="0" w:space="0" w:color="auto"/>
                    <w:bottom w:val="none" w:sz="0" w:space="0" w:color="auto"/>
                    <w:right w:val="none" w:sz="0" w:space="0" w:color="auto"/>
                  </w:divBdr>
                  <w:divsChild>
                    <w:div w:id="565844875">
                      <w:marLeft w:val="0"/>
                      <w:marRight w:val="0"/>
                      <w:marTop w:val="0"/>
                      <w:marBottom w:val="0"/>
                      <w:divBdr>
                        <w:top w:val="none" w:sz="0" w:space="0" w:color="auto"/>
                        <w:left w:val="none" w:sz="0" w:space="0" w:color="auto"/>
                        <w:bottom w:val="none" w:sz="0" w:space="0" w:color="auto"/>
                        <w:right w:val="none" w:sz="0" w:space="0" w:color="auto"/>
                      </w:divBdr>
                    </w:div>
                  </w:divsChild>
                </w:div>
                <w:div w:id="1583561921">
                  <w:marLeft w:val="0"/>
                  <w:marRight w:val="0"/>
                  <w:marTop w:val="0"/>
                  <w:marBottom w:val="0"/>
                  <w:divBdr>
                    <w:top w:val="none" w:sz="0" w:space="0" w:color="auto"/>
                    <w:left w:val="none" w:sz="0" w:space="0" w:color="auto"/>
                    <w:bottom w:val="none" w:sz="0" w:space="0" w:color="auto"/>
                    <w:right w:val="none" w:sz="0" w:space="0" w:color="auto"/>
                  </w:divBdr>
                  <w:divsChild>
                    <w:div w:id="2027518356">
                      <w:marLeft w:val="0"/>
                      <w:marRight w:val="0"/>
                      <w:marTop w:val="0"/>
                      <w:marBottom w:val="0"/>
                      <w:divBdr>
                        <w:top w:val="none" w:sz="0" w:space="0" w:color="auto"/>
                        <w:left w:val="none" w:sz="0" w:space="0" w:color="auto"/>
                        <w:bottom w:val="none" w:sz="0" w:space="0" w:color="auto"/>
                        <w:right w:val="none" w:sz="0" w:space="0" w:color="auto"/>
                      </w:divBdr>
                    </w:div>
                  </w:divsChild>
                </w:div>
                <w:div w:id="559755361">
                  <w:marLeft w:val="0"/>
                  <w:marRight w:val="0"/>
                  <w:marTop w:val="0"/>
                  <w:marBottom w:val="0"/>
                  <w:divBdr>
                    <w:top w:val="none" w:sz="0" w:space="0" w:color="auto"/>
                    <w:left w:val="none" w:sz="0" w:space="0" w:color="auto"/>
                    <w:bottom w:val="none" w:sz="0" w:space="0" w:color="auto"/>
                    <w:right w:val="none" w:sz="0" w:space="0" w:color="auto"/>
                  </w:divBdr>
                  <w:divsChild>
                    <w:div w:id="1437873417">
                      <w:marLeft w:val="0"/>
                      <w:marRight w:val="0"/>
                      <w:marTop w:val="0"/>
                      <w:marBottom w:val="0"/>
                      <w:divBdr>
                        <w:top w:val="none" w:sz="0" w:space="0" w:color="auto"/>
                        <w:left w:val="none" w:sz="0" w:space="0" w:color="auto"/>
                        <w:bottom w:val="none" w:sz="0" w:space="0" w:color="auto"/>
                        <w:right w:val="none" w:sz="0" w:space="0" w:color="auto"/>
                      </w:divBdr>
                    </w:div>
                  </w:divsChild>
                </w:div>
                <w:div w:id="212085828">
                  <w:marLeft w:val="0"/>
                  <w:marRight w:val="0"/>
                  <w:marTop w:val="0"/>
                  <w:marBottom w:val="0"/>
                  <w:divBdr>
                    <w:top w:val="none" w:sz="0" w:space="0" w:color="auto"/>
                    <w:left w:val="none" w:sz="0" w:space="0" w:color="auto"/>
                    <w:bottom w:val="none" w:sz="0" w:space="0" w:color="auto"/>
                    <w:right w:val="none" w:sz="0" w:space="0" w:color="auto"/>
                  </w:divBdr>
                  <w:divsChild>
                    <w:div w:id="516620625">
                      <w:marLeft w:val="0"/>
                      <w:marRight w:val="0"/>
                      <w:marTop w:val="0"/>
                      <w:marBottom w:val="0"/>
                      <w:divBdr>
                        <w:top w:val="none" w:sz="0" w:space="0" w:color="auto"/>
                        <w:left w:val="none" w:sz="0" w:space="0" w:color="auto"/>
                        <w:bottom w:val="none" w:sz="0" w:space="0" w:color="auto"/>
                        <w:right w:val="none" w:sz="0" w:space="0" w:color="auto"/>
                      </w:divBdr>
                    </w:div>
                  </w:divsChild>
                </w:div>
                <w:div w:id="347945787">
                  <w:marLeft w:val="0"/>
                  <w:marRight w:val="0"/>
                  <w:marTop w:val="0"/>
                  <w:marBottom w:val="0"/>
                  <w:divBdr>
                    <w:top w:val="none" w:sz="0" w:space="0" w:color="auto"/>
                    <w:left w:val="none" w:sz="0" w:space="0" w:color="auto"/>
                    <w:bottom w:val="none" w:sz="0" w:space="0" w:color="auto"/>
                    <w:right w:val="none" w:sz="0" w:space="0" w:color="auto"/>
                  </w:divBdr>
                  <w:divsChild>
                    <w:div w:id="1399867287">
                      <w:marLeft w:val="0"/>
                      <w:marRight w:val="0"/>
                      <w:marTop w:val="0"/>
                      <w:marBottom w:val="0"/>
                      <w:divBdr>
                        <w:top w:val="none" w:sz="0" w:space="0" w:color="auto"/>
                        <w:left w:val="none" w:sz="0" w:space="0" w:color="auto"/>
                        <w:bottom w:val="none" w:sz="0" w:space="0" w:color="auto"/>
                        <w:right w:val="none" w:sz="0" w:space="0" w:color="auto"/>
                      </w:divBdr>
                    </w:div>
                  </w:divsChild>
                </w:div>
                <w:div w:id="48001980">
                  <w:marLeft w:val="0"/>
                  <w:marRight w:val="0"/>
                  <w:marTop w:val="0"/>
                  <w:marBottom w:val="0"/>
                  <w:divBdr>
                    <w:top w:val="none" w:sz="0" w:space="0" w:color="auto"/>
                    <w:left w:val="none" w:sz="0" w:space="0" w:color="auto"/>
                    <w:bottom w:val="none" w:sz="0" w:space="0" w:color="auto"/>
                    <w:right w:val="none" w:sz="0" w:space="0" w:color="auto"/>
                  </w:divBdr>
                  <w:divsChild>
                    <w:div w:id="1674214942">
                      <w:marLeft w:val="0"/>
                      <w:marRight w:val="0"/>
                      <w:marTop w:val="0"/>
                      <w:marBottom w:val="0"/>
                      <w:divBdr>
                        <w:top w:val="none" w:sz="0" w:space="0" w:color="auto"/>
                        <w:left w:val="none" w:sz="0" w:space="0" w:color="auto"/>
                        <w:bottom w:val="none" w:sz="0" w:space="0" w:color="auto"/>
                        <w:right w:val="none" w:sz="0" w:space="0" w:color="auto"/>
                      </w:divBdr>
                    </w:div>
                  </w:divsChild>
                </w:div>
                <w:div w:id="646780613">
                  <w:marLeft w:val="0"/>
                  <w:marRight w:val="0"/>
                  <w:marTop w:val="0"/>
                  <w:marBottom w:val="0"/>
                  <w:divBdr>
                    <w:top w:val="none" w:sz="0" w:space="0" w:color="auto"/>
                    <w:left w:val="none" w:sz="0" w:space="0" w:color="auto"/>
                    <w:bottom w:val="none" w:sz="0" w:space="0" w:color="auto"/>
                    <w:right w:val="none" w:sz="0" w:space="0" w:color="auto"/>
                  </w:divBdr>
                  <w:divsChild>
                    <w:div w:id="738988648">
                      <w:marLeft w:val="0"/>
                      <w:marRight w:val="0"/>
                      <w:marTop w:val="0"/>
                      <w:marBottom w:val="0"/>
                      <w:divBdr>
                        <w:top w:val="none" w:sz="0" w:space="0" w:color="auto"/>
                        <w:left w:val="none" w:sz="0" w:space="0" w:color="auto"/>
                        <w:bottom w:val="none" w:sz="0" w:space="0" w:color="auto"/>
                        <w:right w:val="none" w:sz="0" w:space="0" w:color="auto"/>
                      </w:divBdr>
                    </w:div>
                  </w:divsChild>
                </w:div>
                <w:div w:id="1073166100">
                  <w:marLeft w:val="0"/>
                  <w:marRight w:val="0"/>
                  <w:marTop w:val="0"/>
                  <w:marBottom w:val="0"/>
                  <w:divBdr>
                    <w:top w:val="none" w:sz="0" w:space="0" w:color="auto"/>
                    <w:left w:val="none" w:sz="0" w:space="0" w:color="auto"/>
                    <w:bottom w:val="none" w:sz="0" w:space="0" w:color="auto"/>
                    <w:right w:val="none" w:sz="0" w:space="0" w:color="auto"/>
                  </w:divBdr>
                  <w:divsChild>
                    <w:div w:id="58941942">
                      <w:marLeft w:val="0"/>
                      <w:marRight w:val="0"/>
                      <w:marTop w:val="0"/>
                      <w:marBottom w:val="0"/>
                      <w:divBdr>
                        <w:top w:val="none" w:sz="0" w:space="0" w:color="auto"/>
                        <w:left w:val="none" w:sz="0" w:space="0" w:color="auto"/>
                        <w:bottom w:val="none" w:sz="0" w:space="0" w:color="auto"/>
                        <w:right w:val="none" w:sz="0" w:space="0" w:color="auto"/>
                      </w:divBdr>
                    </w:div>
                  </w:divsChild>
                </w:div>
                <w:div w:id="1362825289">
                  <w:marLeft w:val="0"/>
                  <w:marRight w:val="0"/>
                  <w:marTop w:val="0"/>
                  <w:marBottom w:val="0"/>
                  <w:divBdr>
                    <w:top w:val="none" w:sz="0" w:space="0" w:color="auto"/>
                    <w:left w:val="none" w:sz="0" w:space="0" w:color="auto"/>
                    <w:bottom w:val="none" w:sz="0" w:space="0" w:color="auto"/>
                    <w:right w:val="none" w:sz="0" w:space="0" w:color="auto"/>
                  </w:divBdr>
                  <w:divsChild>
                    <w:div w:id="616719746">
                      <w:marLeft w:val="0"/>
                      <w:marRight w:val="0"/>
                      <w:marTop w:val="0"/>
                      <w:marBottom w:val="0"/>
                      <w:divBdr>
                        <w:top w:val="none" w:sz="0" w:space="0" w:color="auto"/>
                        <w:left w:val="none" w:sz="0" w:space="0" w:color="auto"/>
                        <w:bottom w:val="none" w:sz="0" w:space="0" w:color="auto"/>
                        <w:right w:val="none" w:sz="0" w:space="0" w:color="auto"/>
                      </w:divBdr>
                    </w:div>
                  </w:divsChild>
                </w:div>
                <w:div w:id="1516458197">
                  <w:marLeft w:val="0"/>
                  <w:marRight w:val="0"/>
                  <w:marTop w:val="0"/>
                  <w:marBottom w:val="0"/>
                  <w:divBdr>
                    <w:top w:val="none" w:sz="0" w:space="0" w:color="auto"/>
                    <w:left w:val="none" w:sz="0" w:space="0" w:color="auto"/>
                    <w:bottom w:val="none" w:sz="0" w:space="0" w:color="auto"/>
                    <w:right w:val="none" w:sz="0" w:space="0" w:color="auto"/>
                  </w:divBdr>
                  <w:divsChild>
                    <w:div w:id="1186359733">
                      <w:marLeft w:val="0"/>
                      <w:marRight w:val="0"/>
                      <w:marTop w:val="0"/>
                      <w:marBottom w:val="0"/>
                      <w:divBdr>
                        <w:top w:val="none" w:sz="0" w:space="0" w:color="auto"/>
                        <w:left w:val="none" w:sz="0" w:space="0" w:color="auto"/>
                        <w:bottom w:val="none" w:sz="0" w:space="0" w:color="auto"/>
                        <w:right w:val="none" w:sz="0" w:space="0" w:color="auto"/>
                      </w:divBdr>
                    </w:div>
                  </w:divsChild>
                </w:div>
                <w:div w:id="1603145741">
                  <w:marLeft w:val="0"/>
                  <w:marRight w:val="0"/>
                  <w:marTop w:val="0"/>
                  <w:marBottom w:val="0"/>
                  <w:divBdr>
                    <w:top w:val="none" w:sz="0" w:space="0" w:color="auto"/>
                    <w:left w:val="none" w:sz="0" w:space="0" w:color="auto"/>
                    <w:bottom w:val="none" w:sz="0" w:space="0" w:color="auto"/>
                    <w:right w:val="none" w:sz="0" w:space="0" w:color="auto"/>
                  </w:divBdr>
                  <w:divsChild>
                    <w:div w:id="300355798">
                      <w:marLeft w:val="0"/>
                      <w:marRight w:val="0"/>
                      <w:marTop w:val="0"/>
                      <w:marBottom w:val="0"/>
                      <w:divBdr>
                        <w:top w:val="none" w:sz="0" w:space="0" w:color="auto"/>
                        <w:left w:val="none" w:sz="0" w:space="0" w:color="auto"/>
                        <w:bottom w:val="none" w:sz="0" w:space="0" w:color="auto"/>
                        <w:right w:val="none" w:sz="0" w:space="0" w:color="auto"/>
                      </w:divBdr>
                    </w:div>
                  </w:divsChild>
                </w:div>
                <w:div w:id="1292706132">
                  <w:marLeft w:val="0"/>
                  <w:marRight w:val="0"/>
                  <w:marTop w:val="0"/>
                  <w:marBottom w:val="0"/>
                  <w:divBdr>
                    <w:top w:val="none" w:sz="0" w:space="0" w:color="auto"/>
                    <w:left w:val="none" w:sz="0" w:space="0" w:color="auto"/>
                    <w:bottom w:val="none" w:sz="0" w:space="0" w:color="auto"/>
                    <w:right w:val="none" w:sz="0" w:space="0" w:color="auto"/>
                  </w:divBdr>
                  <w:divsChild>
                    <w:div w:id="1350913338">
                      <w:marLeft w:val="0"/>
                      <w:marRight w:val="0"/>
                      <w:marTop w:val="0"/>
                      <w:marBottom w:val="0"/>
                      <w:divBdr>
                        <w:top w:val="none" w:sz="0" w:space="0" w:color="auto"/>
                        <w:left w:val="none" w:sz="0" w:space="0" w:color="auto"/>
                        <w:bottom w:val="none" w:sz="0" w:space="0" w:color="auto"/>
                        <w:right w:val="none" w:sz="0" w:space="0" w:color="auto"/>
                      </w:divBdr>
                    </w:div>
                  </w:divsChild>
                </w:div>
                <w:div w:id="112142689">
                  <w:marLeft w:val="0"/>
                  <w:marRight w:val="0"/>
                  <w:marTop w:val="0"/>
                  <w:marBottom w:val="0"/>
                  <w:divBdr>
                    <w:top w:val="none" w:sz="0" w:space="0" w:color="auto"/>
                    <w:left w:val="none" w:sz="0" w:space="0" w:color="auto"/>
                    <w:bottom w:val="none" w:sz="0" w:space="0" w:color="auto"/>
                    <w:right w:val="none" w:sz="0" w:space="0" w:color="auto"/>
                  </w:divBdr>
                  <w:divsChild>
                    <w:div w:id="795831664">
                      <w:marLeft w:val="0"/>
                      <w:marRight w:val="0"/>
                      <w:marTop w:val="0"/>
                      <w:marBottom w:val="0"/>
                      <w:divBdr>
                        <w:top w:val="none" w:sz="0" w:space="0" w:color="auto"/>
                        <w:left w:val="none" w:sz="0" w:space="0" w:color="auto"/>
                        <w:bottom w:val="none" w:sz="0" w:space="0" w:color="auto"/>
                        <w:right w:val="none" w:sz="0" w:space="0" w:color="auto"/>
                      </w:divBdr>
                    </w:div>
                  </w:divsChild>
                </w:div>
                <w:div w:id="1649633298">
                  <w:marLeft w:val="0"/>
                  <w:marRight w:val="0"/>
                  <w:marTop w:val="0"/>
                  <w:marBottom w:val="0"/>
                  <w:divBdr>
                    <w:top w:val="none" w:sz="0" w:space="0" w:color="auto"/>
                    <w:left w:val="none" w:sz="0" w:space="0" w:color="auto"/>
                    <w:bottom w:val="none" w:sz="0" w:space="0" w:color="auto"/>
                    <w:right w:val="none" w:sz="0" w:space="0" w:color="auto"/>
                  </w:divBdr>
                  <w:divsChild>
                    <w:div w:id="1891571022">
                      <w:marLeft w:val="0"/>
                      <w:marRight w:val="0"/>
                      <w:marTop w:val="0"/>
                      <w:marBottom w:val="0"/>
                      <w:divBdr>
                        <w:top w:val="none" w:sz="0" w:space="0" w:color="auto"/>
                        <w:left w:val="none" w:sz="0" w:space="0" w:color="auto"/>
                        <w:bottom w:val="none" w:sz="0" w:space="0" w:color="auto"/>
                        <w:right w:val="none" w:sz="0" w:space="0" w:color="auto"/>
                      </w:divBdr>
                    </w:div>
                  </w:divsChild>
                </w:div>
                <w:div w:id="554436581">
                  <w:marLeft w:val="0"/>
                  <w:marRight w:val="0"/>
                  <w:marTop w:val="0"/>
                  <w:marBottom w:val="0"/>
                  <w:divBdr>
                    <w:top w:val="none" w:sz="0" w:space="0" w:color="auto"/>
                    <w:left w:val="none" w:sz="0" w:space="0" w:color="auto"/>
                    <w:bottom w:val="none" w:sz="0" w:space="0" w:color="auto"/>
                    <w:right w:val="none" w:sz="0" w:space="0" w:color="auto"/>
                  </w:divBdr>
                  <w:divsChild>
                    <w:div w:id="374044571">
                      <w:marLeft w:val="0"/>
                      <w:marRight w:val="0"/>
                      <w:marTop w:val="0"/>
                      <w:marBottom w:val="0"/>
                      <w:divBdr>
                        <w:top w:val="none" w:sz="0" w:space="0" w:color="auto"/>
                        <w:left w:val="none" w:sz="0" w:space="0" w:color="auto"/>
                        <w:bottom w:val="none" w:sz="0" w:space="0" w:color="auto"/>
                        <w:right w:val="none" w:sz="0" w:space="0" w:color="auto"/>
                      </w:divBdr>
                    </w:div>
                  </w:divsChild>
                </w:div>
                <w:div w:id="1332222891">
                  <w:marLeft w:val="0"/>
                  <w:marRight w:val="0"/>
                  <w:marTop w:val="0"/>
                  <w:marBottom w:val="0"/>
                  <w:divBdr>
                    <w:top w:val="none" w:sz="0" w:space="0" w:color="auto"/>
                    <w:left w:val="none" w:sz="0" w:space="0" w:color="auto"/>
                    <w:bottom w:val="none" w:sz="0" w:space="0" w:color="auto"/>
                    <w:right w:val="none" w:sz="0" w:space="0" w:color="auto"/>
                  </w:divBdr>
                  <w:divsChild>
                    <w:div w:id="1559511564">
                      <w:marLeft w:val="0"/>
                      <w:marRight w:val="0"/>
                      <w:marTop w:val="0"/>
                      <w:marBottom w:val="0"/>
                      <w:divBdr>
                        <w:top w:val="none" w:sz="0" w:space="0" w:color="auto"/>
                        <w:left w:val="none" w:sz="0" w:space="0" w:color="auto"/>
                        <w:bottom w:val="none" w:sz="0" w:space="0" w:color="auto"/>
                        <w:right w:val="none" w:sz="0" w:space="0" w:color="auto"/>
                      </w:divBdr>
                    </w:div>
                  </w:divsChild>
                </w:div>
                <w:div w:id="1838419053">
                  <w:marLeft w:val="0"/>
                  <w:marRight w:val="0"/>
                  <w:marTop w:val="0"/>
                  <w:marBottom w:val="0"/>
                  <w:divBdr>
                    <w:top w:val="none" w:sz="0" w:space="0" w:color="auto"/>
                    <w:left w:val="none" w:sz="0" w:space="0" w:color="auto"/>
                    <w:bottom w:val="none" w:sz="0" w:space="0" w:color="auto"/>
                    <w:right w:val="none" w:sz="0" w:space="0" w:color="auto"/>
                  </w:divBdr>
                  <w:divsChild>
                    <w:div w:id="66535411">
                      <w:marLeft w:val="0"/>
                      <w:marRight w:val="0"/>
                      <w:marTop w:val="0"/>
                      <w:marBottom w:val="0"/>
                      <w:divBdr>
                        <w:top w:val="none" w:sz="0" w:space="0" w:color="auto"/>
                        <w:left w:val="none" w:sz="0" w:space="0" w:color="auto"/>
                        <w:bottom w:val="none" w:sz="0" w:space="0" w:color="auto"/>
                        <w:right w:val="none" w:sz="0" w:space="0" w:color="auto"/>
                      </w:divBdr>
                    </w:div>
                  </w:divsChild>
                </w:div>
                <w:div w:id="1255867939">
                  <w:marLeft w:val="0"/>
                  <w:marRight w:val="0"/>
                  <w:marTop w:val="0"/>
                  <w:marBottom w:val="0"/>
                  <w:divBdr>
                    <w:top w:val="none" w:sz="0" w:space="0" w:color="auto"/>
                    <w:left w:val="none" w:sz="0" w:space="0" w:color="auto"/>
                    <w:bottom w:val="none" w:sz="0" w:space="0" w:color="auto"/>
                    <w:right w:val="none" w:sz="0" w:space="0" w:color="auto"/>
                  </w:divBdr>
                  <w:divsChild>
                    <w:div w:id="1339389282">
                      <w:marLeft w:val="0"/>
                      <w:marRight w:val="0"/>
                      <w:marTop w:val="0"/>
                      <w:marBottom w:val="0"/>
                      <w:divBdr>
                        <w:top w:val="none" w:sz="0" w:space="0" w:color="auto"/>
                        <w:left w:val="none" w:sz="0" w:space="0" w:color="auto"/>
                        <w:bottom w:val="none" w:sz="0" w:space="0" w:color="auto"/>
                        <w:right w:val="none" w:sz="0" w:space="0" w:color="auto"/>
                      </w:divBdr>
                    </w:div>
                  </w:divsChild>
                </w:div>
                <w:div w:id="1590505037">
                  <w:marLeft w:val="0"/>
                  <w:marRight w:val="0"/>
                  <w:marTop w:val="0"/>
                  <w:marBottom w:val="0"/>
                  <w:divBdr>
                    <w:top w:val="none" w:sz="0" w:space="0" w:color="auto"/>
                    <w:left w:val="none" w:sz="0" w:space="0" w:color="auto"/>
                    <w:bottom w:val="none" w:sz="0" w:space="0" w:color="auto"/>
                    <w:right w:val="none" w:sz="0" w:space="0" w:color="auto"/>
                  </w:divBdr>
                  <w:divsChild>
                    <w:div w:id="2096239680">
                      <w:marLeft w:val="0"/>
                      <w:marRight w:val="0"/>
                      <w:marTop w:val="0"/>
                      <w:marBottom w:val="0"/>
                      <w:divBdr>
                        <w:top w:val="none" w:sz="0" w:space="0" w:color="auto"/>
                        <w:left w:val="none" w:sz="0" w:space="0" w:color="auto"/>
                        <w:bottom w:val="none" w:sz="0" w:space="0" w:color="auto"/>
                        <w:right w:val="none" w:sz="0" w:space="0" w:color="auto"/>
                      </w:divBdr>
                    </w:div>
                  </w:divsChild>
                </w:div>
                <w:div w:id="1473421">
                  <w:marLeft w:val="0"/>
                  <w:marRight w:val="0"/>
                  <w:marTop w:val="0"/>
                  <w:marBottom w:val="0"/>
                  <w:divBdr>
                    <w:top w:val="none" w:sz="0" w:space="0" w:color="auto"/>
                    <w:left w:val="none" w:sz="0" w:space="0" w:color="auto"/>
                    <w:bottom w:val="none" w:sz="0" w:space="0" w:color="auto"/>
                    <w:right w:val="none" w:sz="0" w:space="0" w:color="auto"/>
                  </w:divBdr>
                  <w:divsChild>
                    <w:div w:id="1576089754">
                      <w:marLeft w:val="0"/>
                      <w:marRight w:val="0"/>
                      <w:marTop w:val="0"/>
                      <w:marBottom w:val="0"/>
                      <w:divBdr>
                        <w:top w:val="none" w:sz="0" w:space="0" w:color="auto"/>
                        <w:left w:val="none" w:sz="0" w:space="0" w:color="auto"/>
                        <w:bottom w:val="none" w:sz="0" w:space="0" w:color="auto"/>
                        <w:right w:val="none" w:sz="0" w:space="0" w:color="auto"/>
                      </w:divBdr>
                    </w:div>
                  </w:divsChild>
                </w:div>
                <w:div w:id="1531528913">
                  <w:marLeft w:val="0"/>
                  <w:marRight w:val="0"/>
                  <w:marTop w:val="0"/>
                  <w:marBottom w:val="0"/>
                  <w:divBdr>
                    <w:top w:val="none" w:sz="0" w:space="0" w:color="auto"/>
                    <w:left w:val="none" w:sz="0" w:space="0" w:color="auto"/>
                    <w:bottom w:val="none" w:sz="0" w:space="0" w:color="auto"/>
                    <w:right w:val="none" w:sz="0" w:space="0" w:color="auto"/>
                  </w:divBdr>
                  <w:divsChild>
                    <w:div w:id="119418602">
                      <w:marLeft w:val="0"/>
                      <w:marRight w:val="0"/>
                      <w:marTop w:val="0"/>
                      <w:marBottom w:val="0"/>
                      <w:divBdr>
                        <w:top w:val="none" w:sz="0" w:space="0" w:color="auto"/>
                        <w:left w:val="none" w:sz="0" w:space="0" w:color="auto"/>
                        <w:bottom w:val="none" w:sz="0" w:space="0" w:color="auto"/>
                        <w:right w:val="none" w:sz="0" w:space="0" w:color="auto"/>
                      </w:divBdr>
                    </w:div>
                  </w:divsChild>
                </w:div>
                <w:div w:id="110632035">
                  <w:marLeft w:val="0"/>
                  <w:marRight w:val="0"/>
                  <w:marTop w:val="0"/>
                  <w:marBottom w:val="0"/>
                  <w:divBdr>
                    <w:top w:val="none" w:sz="0" w:space="0" w:color="auto"/>
                    <w:left w:val="none" w:sz="0" w:space="0" w:color="auto"/>
                    <w:bottom w:val="none" w:sz="0" w:space="0" w:color="auto"/>
                    <w:right w:val="none" w:sz="0" w:space="0" w:color="auto"/>
                  </w:divBdr>
                  <w:divsChild>
                    <w:div w:id="1766344796">
                      <w:marLeft w:val="0"/>
                      <w:marRight w:val="0"/>
                      <w:marTop w:val="0"/>
                      <w:marBottom w:val="0"/>
                      <w:divBdr>
                        <w:top w:val="none" w:sz="0" w:space="0" w:color="auto"/>
                        <w:left w:val="none" w:sz="0" w:space="0" w:color="auto"/>
                        <w:bottom w:val="none" w:sz="0" w:space="0" w:color="auto"/>
                        <w:right w:val="none" w:sz="0" w:space="0" w:color="auto"/>
                      </w:divBdr>
                    </w:div>
                  </w:divsChild>
                </w:div>
                <w:div w:id="1936210516">
                  <w:marLeft w:val="0"/>
                  <w:marRight w:val="0"/>
                  <w:marTop w:val="0"/>
                  <w:marBottom w:val="0"/>
                  <w:divBdr>
                    <w:top w:val="none" w:sz="0" w:space="0" w:color="auto"/>
                    <w:left w:val="none" w:sz="0" w:space="0" w:color="auto"/>
                    <w:bottom w:val="none" w:sz="0" w:space="0" w:color="auto"/>
                    <w:right w:val="none" w:sz="0" w:space="0" w:color="auto"/>
                  </w:divBdr>
                  <w:divsChild>
                    <w:div w:id="529032285">
                      <w:marLeft w:val="0"/>
                      <w:marRight w:val="0"/>
                      <w:marTop w:val="0"/>
                      <w:marBottom w:val="0"/>
                      <w:divBdr>
                        <w:top w:val="none" w:sz="0" w:space="0" w:color="auto"/>
                        <w:left w:val="none" w:sz="0" w:space="0" w:color="auto"/>
                        <w:bottom w:val="none" w:sz="0" w:space="0" w:color="auto"/>
                        <w:right w:val="none" w:sz="0" w:space="0" w:color="auto"/>
                      </w:divBdr>
                    </w:div>
                  </w:divsChild>
                </w:div>
                <w:div w:id="1592858547">
                  <w:marLeft w:val="0"/>
                  <w:marRight w:val="0"/>
                  <w:marTop w:val="0"/>
                  <w:marBottom w:val="0"/>
                  <w:divBdr>
                    <w:top w:val="none" w:sz="0" w:space="0" w:color="auto"/>
                    <w:left w:val="none" w:sz="0" w:space="0" w:color="auto"/>
                    <w:bottom w:val="none" w:sz="0" w:space="0" w:color="auto"/>
                    <w:right w:val="none" w:sz="0" w:space="0" w:color="auto"/>
                  </w:divBdr>
                  <w:divsChild>
                    <w:div w:id="1394042402">
                      <w:marLeft w:val="0"/>
                      <w:marRight w:val="0"/>
                      <w:marTop w:val="0"/>
                      <w:marBottom w:val="0"/>
                      <w:divBdr>
                        <w:top w:val="none" w:sz="0" w:space="0" w:color="auto"/>
                        <w:left w:val="none" w:sz="0" w:space="0" w:color="auto"/>
                        <w:bottom w:val="none" w:sz="0" w:space="0" w:color="auto"/>
                        <w:right w:val="none" w:sz="0" w:space="0" w:color="auto"/>
                      </w:divBdr>
                    </w:div>
                  </w:divsChild>
                </w:div>
                <w:div w:id="949821284">
                  <w:marLeft w:val="0"/>
                  <w:marRight w:val="0"/>
                  <w:marTop w:val="0"/>
                  <w:marBottom w:val="0"/>
                  <w:divBdr>
                    <w:top w:val="none" w:sz="0" w:space="0" w:color="auto"/>
                    <w:left w:val="none" w:sz="0" w:space="0" w:color="auto"/>
                    <w:bottom w:val="none" w:sz="0" w:space="0" w:color="auto"/>
                    <w:right w:val="none" w:sz="0" w:space="0" w:color="auto"/>
                  </w:divBdr>
                  <w:divsChild>
                    <w:div w:id="786776227">
                      <w:marLeft w:val="0"/>
                      <w:marRight w:val="0"/>
                      <w:marTop w:val="0"/>
                      <w:marBottom w:val="0"/>
                      <w:divBdr>
                        <w:top w:val="none" w:sz="0" w:space="0" w:color="auto"/>
                        <w:left w:val="none" w:sz="0" w:space="0" w:color="auto"/>
                        <w:bottom w:val="none" w:sz="0" w:space="0" w:color="auto"/>
                        <w:right w:val="none" w:sz="0" w:space="0" w:color="auto"/>
                      </w:divBdr>
                    </w:div>
                  </w:divsChild>
                </w:div>
                <w:div w:id="1065378132">
                  <w:marLeft w:val="0"/>
                  <w:marRight w:val="0"/>
                  <w:marTop w:val="0"/>
                  <w:marBottom w:val="0"/>
                  <w:divBdr>
                    <w:top w:val="none" w:sz="0" w:space="0" w:color="auto"/>
                    <w:left w:val="none" w:sz="0" w:space="0" w:color="auto"/>
                    <w:bottom w:val="none" w:sz="0" w:space="0" w:color="auto"/>
                    <w:right w:val="none" w:sz="0" w:space="0" w:color="auto"/>
                  </w:divBdr>
                  <w:divsChild>
                    <w:div w:id="1353919202">
                      <w:marLeft w:val="0"/>
                      <w:marRight w:val="0"/>
                      <w:marTop w:val="0"/>
                      <w:marBottom w:val="0"/>
                      <w:divBdr>
                        <w:top w:val="none" w:sz="0" w:space="0" w:color="auto"/>
                        <w:left w:val="none" w:sz="0" w:space="0" w:color="auto"/>
                        <w:bottom w:val="none" w:sz="0" w:space="0" w:color="auto"/>
                        <w:right w:val="none" w:sz="0" w:space="0" w:color="auto"/>
                      </w:divBdr>
                    </w:div>
                  </w:divsChild>
                </w:div>
                <w:div w:id="697238408">
                  <w:marLeft w:val="0"/>
                  <w:marRight w:val="0"/>
                  <w:marTop w:val="0"/>
                  <w:marBottom w:val="0"/>
                  <w:divBdr>
                    <w:top w:val="none" w:sz="0" w:space="0" w:color="auto"/>
                    <w:left w:val="none" w:sz="0" w:space="0" w:color="auto"/>
                    <w:bottom w:val="none" w:sz="0" w:space="0" w:color="auto"/>
                    <w:right w:val="none" w:sz="0" w:space="0" w:color="auto"/>
                  </w:divBdr>
                  <w:divsChild>
                    <w:div w:id="669841">
                      <w:marLeft w:val="0"/>
                      <w:marRight w:val="0"/>
                      <w:marTop w:val="0"/>
                      <w:marBottom w:val="0"/>
                      <w:divBdr>
                        <w:top w:val="none" w:sz="0" w:space="0" w:color="auto"/>
                        <w:left w:val="none" w:sz="0" w:space="0" w:color="auto"/>
                        <w:bottom w:val="none" w:sz="0" w:space="0" w:color="auto"/>
                        <w:right w:val="none" w:sz="0" w:space="0" w:color="auto"/>
                      </w:divBdr>
                    </w:div>
                  </w:divsChild>
                </w:div>
                <w:div w:id="158039687">
                  <w:marLeft w:val="0"/>
                  <w:marRight w:val="0"/>
                  <w:marTop w:val="0"/>
                  <w:marBottom w:val="0"/>
                  <w:divBdr>
                    <w:top w:val="none" w:sz="0" w:space="0" w:color="auto"/>
                    <w:left w:val="none" w:sz="0" w:space="0" w:color="auto"/>
                    <w:bottom w:val="none" w:sz="0" w:space="0" w:color="auto"/>
                    <w:right w:val="none" w:sz="0" w:space="0" w:color="auto"/>
                  </w:divBdr>
                  <w:divsChild>
                    <w:div w:id="1884707253">
                      <w:marLeft w:val="0"/>
                      <w:marRight w:val="0"/>
                      <w:marTop w:val="0"/>
                      <w:marBottom w:val="0"/>
                      <w:divBdr>
                        <w:top w:val="none" w:sz="0" w:space="0" w:color="auto"/>
                        <w:left w:val="none" w:sz="0" w:space="0" w:color="auto"/>
                        <w:bottom w:val="none" w:sz="0" w:space="0" w:color="auto"/>
                        <w:right w:val="none" w:sz="0" w:space="0" w:color="auto"/>
                      </w:divBdr>
                    </w:div>
                  </w:divsChild>
                </w:div>
                <w:div w:id="962078001">
                  <w:marLeft w:val="0"/>
                  <w:marRight w:val="0"/>
                  <w:marTop w:val="0"/>
                  <w:marBottom w:val="0"/>
                  <w:divBdr>
                    <w:top w:val="none" w:sz="0" w:space="0" w:color="auto"/>
                    <w:left w:val="none" w:sz="0" w:space="0" w:color="auto"/>
                    <w:bottom w:val="none" w:sz="0" w:space="0" w:color="auto"/>
                    <w:right w:val="none" w:sz="0" w:space="0" w:color="auto"/>
                  </w:divBdr>
                  <w:divsChild>
                    <w:div w:id="563417844">
                      <w:marLeft w:val="0"/>
                      <w:marRight w:val="0"/>
                      <w:marTop w:val="0"/>
                      <w:marBottom w:val="0"/>
                      <w:divBdr>
                        <w:top w:val="none" w:sz="0" w:space="0" w:color="auto"/>
                        <w:left w:val="none" w:sz="0" w:space="0" w:color="auto"/>
                        <w:bottom w:val="none" w:sz="0" w:space="0" w:color="auto"/>
                        <w:right w:val="none" w:sz="0" w:space="0" w:color="auto"/>
                      </w:divBdr>
                    </w:div>
                  </w:divsChild>
                </w:div>
                <w:div w:id="192423273">
                  <w:marLeft w:val="0"/>
                  <w:marRight w:val="0"/>
                  <w:marTop w:val="0"/>
                  <w:marBottom w:val="0"/>
                  <w:divBdr>
                    <w:top w:val="none" w:sz="0" w:space="0" w:color="auto"/>
                    <w:left w:val="none" w:sz="0" w:space="0" w:color="auto"/>
                    <w:bottom w:val="none" w:sz="0" w:space="0" w:color="auto"/>
                    <w:right w:val="none" w:sz="0" w:space="0" w:color="auto"/>
                  </w:divBdr>
                  <w:divsChild>
                    <w:div w:id="1359743394">
                      <w:marLeft w:val="0"/>
                      <w:marRight w:val="0"/>
                      <w:marTop w:val="0"/>
                      <w:marBottom w:val="0"/>
                      <w:divBdr>
                        <w:top w:val="none" w:sz="0" w:space="0" w:color="auto"/>
                        <w:left w:val="none" w:sz="0" w:space="0" w:color="auto"/>
                        <w:bottom w:val="none" w:sz="0" w:space="0" w:color="auto"/>
                        <w:right w:val="none" w:sz="0" w:space="0" w:color="auto"/>
                      </w:divBdr>
                    </w:div>
                  </w:divsChild>
                </w:div>
                <w:div w:id="1365474829">
                  <w:marLeft w:val="0"/>
                  <w:marRight w:val="0"/>
                  <w:marTop w:val="0"/>
                  <w:marBottom w:val="0"/>
                  <w:divBdr>
                    <w:top w:val="none" w:sz="0" w:space="0" w:color="auto"/>
                    <w:left w:val="none" w:sz="0" w:space="0" w:color="auto"/>
                    <w:bottom w:val="none" w:sz="0" w:space="0" w:color="auto"/>
                    <w:right w:val="none" w:sz="0" w:space="0" w:color="auto"/>
                  </w:divBdr>
                  <w:divsChild>
                    <w:div w:id="853223449">
                      <w:marLeft w:val="0"/>
                      <w:marRight w:val="0"/>
                      <w:marTop w:val="0"/>
                      <w:marBottom w:val="0"/>
                      <w:divBdr>
                        <w:top w:val="none" w:sz="0" w:space="0" w:color="auto"/>
                        <w:left w:val="none" w:sz="0" w:space="0" w:color="auto"/>
                        <w:bottom w:val="none" w:sz="0" w:space="0" w:color="auto"/>
                        <w:right w:val="none" w:sz="0" w:space="0" w:color="auto"/>
                      </w:divBdr>
                    </w:div>
                  </w:divsChild>
                </w:div>
                <w:div w:id="1112283131">
                  <w:marLeft w:val="0"/>
                  <w:marRight w:val="0"/>
                  <w:marTop w:val="0"/>
                  <w:marBottom w:val="0"/>
                  <w:divBdr>
                    <w:top w:val="none" w:sz="0" w:space="0" w:color="auto"/>
                    <w:left w:val="none" w:sz="0" w:space="0" w:color="auto"/>
                    <w:bottom w:val="none" w:sz="0" w:space="0" w:color="auto"/>
                    <w:right w:val="none" w:sz="0" w:space="0" w:color="auto"/>
                  </w:divBdr>
                  <w:divsChild>
                    <w:div w:id="1977180619">
                      <w:marLeft w:val="0"/>
                      <w:marRight w:val="0"/>
                      <w:marTop w:val="0"/>
                      <w:marBottom w:val="0"/>
                      <w:divBdr>
                        <w:top w:val="none" w:sz="0" w:space="0" w:color="auto"/>
                        <w:left w:val="none" w:sz="0" w:space="0" w:color="auto"/>
                        <w:bottom w:val="none" w:sz="0" w:space="0" w:color="auto"/>
                        <w:right w:val="none" w:sz="0" w:space="0" w:color="auto"/>
                      </w:divBdr>
                    </w:div>
                  </w:divsChild>
                </w:div>
                <w:div w:id="1704743566">
                  <w:marLeft w:val="0"/>
                  <w:marRight w:val="0"/>
                  <w:marTop w:val="0"/>
                  <w:marBottom w:val="0"/>
                  <w:divBdr>
                    <w:top w:val="none" w:sz="0" w:space="0" w:color="auto"/>
                    <w:left w:val="none" w:sz="0" w:space="0" w:color="auto"/>
                    <w:bottom w:val="none" w:sz="0" w:space="0" w:color="auto"/>
                    <w:right w:val="none" w:sz="0" w:space="0" w:color="auto"/>
                  </w:divBdr>
                  <w:divsChild>
                    <w:div w:id="2139299024">
                      <w:marLeft w:val="0"/>
                      <w:marRight w:val="0"/>
                      <w:marTop w:val="0"/>
                      <w:marBottom w:val="0"/>
                      <w:divBdr>
                        <w:top w:val="none" w:sz="0" w:space="0" w:color="auto"/>
                        <w:left w:val="none" w:sz="0" w:space="0" w:color="auto"/>
                        <w:bottom w:val="none" w:sz="0" w:space="0" w:color="auto"/>
                        <w:right w:val="none" w:sz="0" w:space="0" w:color="auto"/>
                      </w:divBdr>
                    </w:div>
                  </w:divsChild>
                </w:div>
                <w:div w:id="1737507823">
                  <w:marLeft w:val="0"/>
                  <w:marRight w:val="0"/>
                  <w:marTop w:val="0"/>
                  <w:marBottom w:val="0"/>
                  <w:divBdr>
                    <w:top w:val="none" w:sz="0" w:space="0" w:color="auto"/>
                    <w:left w:val="none" w:sz="0" w:space="0" w:color="auto"/>
                    <w:bottom w:val="none" w:sz="0" w:space="0" w:color="auto"/>
                    <w:right w:val="none" w:sz="0" w:space="0" w:color="auto"/>
                  </w:divBdr>
                  <w:divsChild>
                    <w:div w:id="587496212">
                      <w:marLeft w:val="0"/>
                      <w:marRight w:val="0"/>
                      <w:marTop w:val="0"/>
                      <w:marBottom w:val="0"/>
                      <w:divBdr>
                        <w:top w:val="none" w:sz="0" w:space="0" w:color="auto"/>
                        <w:left w:val="none" w:sz="0" w:space="0" w:color="auto"/>
                        <w:bottom w:val="none" w:sz="0" w:space="0" w:color="auto"/>
                        <w:right w:val="none" w:sz="0" w:space="0" w:color="auto"/>
                      </w:divBdr>
                    </w:div>
                  </w:divsChild>
                </w:div>
                <w:div w:id="510069832">
                  <w:marLeft w:val="0"/>
                  <w:marRight w:val="0"/>
                  <w:marTop w:val="0"/>
                  <w:marBottom w:val="0"/>
                  <w:divBdr>
                    <w:top w:val="none" w:sz="0" w:space="0" w:color="auto"/>
                    <w:left w:val="none" w:sz="0" w:space="0" w:color="auto"/>
                    <w:bottom w:val="none" w:sz="0" w:space="0" w:color="auto"/>
                    <w:right w:val="none" w:sz="0" w:space="0" w:color="auto"/>
                  </w:divBdr>
                  <w:divsChild>
                    <w:div w:id="1032609279">
                      <w:marLeft w:val="0"/>
                      <w:marRight w:val="0"/>
                      <w:marTop w:val="0"/>
                      <w:marBottom w:val="0"/>
                      <w:divBdr>
                        <w:top w:val="none" w:sz="0" w:space="0" w:color="auto"/>
                        <w:left w:val="none" w:sz="0" w:space="0" w:color="auto"/>
                        <w:bottom w:val="none" w:sz="0" w:space="0" w:color="auto"/>
                        <w:right w:val="none" w:sz="0" w:space="0" w:color="auto"/>
                      </w:divBdr>
                    </w:div>
                  </w:divsChild>
                </w:div>
                <w:div w:id="1720592673">
                  <w:marLeft w:val="0"/>
                  <w:marRight w:val="0"/>
                  <w:marTop w:val="0"/>
                  <w:marBottom w:val="0"/>
                  <w:divBdr>
                    <w:top w:val="none" w:sz="0" w:space="0" w:color="auto"/>
                    <w:left w:val="none" w:sz="0" w:space="0" w:color="auto"/>
                    <w:bottom w:val="none" w:sz="0" w:space="0" w:color="auto"/>
                    <w:right w:val="none" w:sz="0" w:space="0" w:color="auto"/>
                  </w:divBdr>
                  <w:divsChild>
                    <w:div w:id="653148637">
                      <w:marLeft w:val="0"/>
                      <w:marRight w:val="0"/>
                      <w:marTop w:val="0"/>
                      <w:marBottom w:val="0"/>
                      <w:divBdr>
                        <w:top w:val="none" w:sz="0" w:space="0" w:color="auto"/>
                        <w:left w:val="none" w:sz="0" w:space="0" w:color="auto"/>
                        <w:bottom w:val="none" w:sz="0" w:space="0" w:color="auto"/>
                        <w:right w:val="none" w:sz="0" w:space="0" w:color="auto"/>
                      </w:divBdr>
                    </w:div>
                  </w:divsChild>
                </w:div>
                <w:div w:id="207886879">
                  <w:marLeft w:val="0"/>
                  <w:marRight w:val="0"/>
                  <w:marTop w:val="0"/>
                  <w:marBottom w:val="0"/>
                  <w:divBdr>
                    <w:top w:val="none" w:sz="0" w:space="0" w:color="auto"/>
                    <w:left w:val="none" w:sz="0" w:space="0" w:color="auto"/>
                    <w:bottom w:val="none" w:sz="0" w:space="0" w:color="auto"/>
                    <w:right w:val="none" w:sz="0" w:space="0" w:color="auto"/>
                  </w:divBdr>
                  <w:divsChild>
                    <w:div w:id="1664621126">
                      <w:marLeft w:val="0"/>
                      <w:marRight w:val="0"/>
                      <w:marTop w:val="0"/>
                      <w:marBottom w:val="0"/>
                      <w:divBdr>
                        <w:top w:val="none" w:sz="0" w:space="0" w:color="auto"/>
                        <w:left w:val="none" w:sz="0" w:space="0" w:color="auto"/>
                        <w:bottom w:val="none" w:sz="0" w:space="0" w:color="auto"/>
                        <w:right w:val="none" w:sz="0" w:space="0" w:color="auto"/>
                      </w:divBdr>
                    </w:div>
                  </w:divsChild>
                </w:div>
                <w:div w:id="959872003">
                  <w:marLeft w:val="0"/>
                  <w:marRight w:val="0"/>
                  <w:marTop w:val="0"/>
                  <w:marBottom w:val="0"/>
                  <w:divBdr>
                    <w:top w:val="none" w:sz="0" w:space="0" w:color="auto"/>
                    <w:left w:val="none" w:sz="0" w:space="0" w:color="auto"/>
                    <w:bottom w:val="none" w:sz="0" w:space="0" w:color="auto"/>
                    <w:right w:val="none" w:sz="0" w:space="0" w:color="auto"/>
                  </w:divBdr>
                  <w:divsChild>
                    <w:div w:id="350574379">
                      <w:marLeft w:val="0"/>
                      <w:marRight w:val="0"/>
                      <w:marTop w:val="0"/>
                      <w:marBottom w:val="0"/>
                      <w:divBdr>
                        <w:top w:val="none" w:sz="0" w:space="0" w:color="auto"/>
                        <w:left w:val="none" w:sz="0" w:space="0" w:color="auto"/>
                        <w:bottom w:val="none" w:sz="0" w:space="0" w:color="auto"/>
                        <w:right w:val="none" w:sz="0" w:space="0" w:color="auto"/>
                      </w:divBdr>
                    </w:div>
                  </w:divsChild>
                </w:div>
                <w:div w:id="1192302694">
                  <w:marLeft w:val="0"/>
                  <w:marRight w:val="0"/>
                  <w:marTop w:val="0"/>
                  <w:marBottom w:val="0"/>
                  <w:divBdr>
                    <w:top w:val="none" w:sz="0" w:space="0" w:color="auto"/>
                    <w:left w:val="none" w:sz="0" w:space="0" w:color="auto"/>
                    <w:bottom w:val="none" w:sz="0" w:space="0" w:color="auto"/>
                    <w:right w:val="none" w:sz="0" w:space="0" w:color="auto"/>
                  </w:divBdr>
                  <w:divsChild>
                    <w:div w:id="987828517">
                      <w:marLeft w:val="0"/>
                      <w:marRight w:val="0"/>
                      <w:marTop w:val="0"/>
                      <w:marBottom w:val="0"/>
                      <w:divBdr>
                        <w:top w:val="none" w:sz="0" w:space="0" w:color="auto"/>
                        <w:left w:val="none" w:sz="0" w:space="0" w:color="auto"/>
                        <w:bottom w:val="none" w:sz="0" w:space="0" w:color="auto"/>
                        <w:right w:val="none" w:sz="0" w:space="0" w:color="auto"/>
                      </w:divBdr>
                    </w:div>
                  </w:divsChild>
                </w:div>
                <w:div w:id="611596585">
                  <w:marLeft w:val="0"/>
                  <w:marRight w:val="0"/>
                  <w:marTop w:val="0"/>
                  <w:marBottom w:val="0"/>
                  <w:divBdr>
                    <w:top w:val="none" w:sz="0" w:space="0" w:color="auto"/>
                    <w:left w:val="none" w:sz="0" w:space="0" w:color="auto"/>
                    <w:bottom w:val="none" w:sz="0" w:space="0" w:color="auto"/>
                    <w:right w:val="none" w:sz="0" w:space="0" w:color="auto"/>
                  </w:divBdr>
                  <w:divsChild>
                    <w:div w:id="92865834">
                      <w:marLeft w:val="0"/>
                      <w:marRight w:val="0"/>
                      <w:marTop w:val="0"/>
                      <w:marBottom w:val="0"/>
                      <w:divBdr>
                        <w:top w:val="none" w:sz="0" w:space="0" w:color="auto"/>
                        <w:left w:val="none" w:sz="0" w:space="0" w:color="auto"/>
                        <w:bottom w:val="none" w:sz="0" w:space="0" w:color="auto"/>
                        <w:right w:val="none" w:sz="0" w:space="0" w:color="auto"/>
                      </w:divBdr>
                    </w:div>
                  </w:divsChild>
                </w:div>
                <w:div w:id="1493717432">
                  <w:marLeft w:val="0"/>
                  <w:marRight w:val="0"/>
                  <w:marTop w:val="0"/>
                  <w:marBottom w:val="0"/>
                  <w:divBdr>
                    <w:top w:val="none" w:sz="0" w:space="0" w:color="auto"/>
                    <w:left w:val="none" w:sz="0" w:space="0" w:color="auto"/>
                    <w:bottom w:val="none" w:sz="0" w:space="0" w:color="auto"/>
                    <w:right w:val="none" w:sz="0" w:space="0" w:color="auto"/>
                  </w:divBdr>
                  <w:divsChild>
                    <w:div w:id="1845510805">
                      <w:marLeft w:val="0"/>
                      <w:marRight w:val="0"/>
                      <w:marTop w:val="0"/>
                      <w:marBottom w:val="0"/>
                      <w:divBdr>
                        <w:top w:val="none" w:sz="0" w:space="0" w:color="auto"/>
                        <w:left w:val="none" w:sz="0" w:space="0" w:color="auto"/>
                        <w:bottom w:val="none" w:sz="0" w:space="0" w:color="auto"/>
                        <w:right w:val="none" w:sz="0" w:space="0" w:color="auto"/>
                      </w:divBdr>
                    </w:div>
                  </w:divsChild>
                </w:div>
                <w:div w:id="1864245787">
                  <w:marLeft w:val="0"/>
                  <w:marRight w:val="0"/>
                  <w:marTop w:val="0"/>
                  <w:marBottom w:val="0"/>
                  <w:divBdr>
                    <w:top w:val="none" w:sz="0" w:space="0" w:color="auto"/>
                    <w:left w:val="none" w:sz="0" w:space="0" w:color="auto"/>
                    <w:bottom w:val="none" w:sz="0" w:space="0" w:color="auto"/>
                    <w:right w:val="none" w:sz="0" w:space="0" w:color="auto"/>
                  </w:divBdr>
                  <w:divsChild>
                    <w:div w:id="305551616">
                      <w:marLeft w:val="0"/>
                      <w:marRight w:val="0"/>
                      <w:marTop w:val="0"/>
                      <w:marBottom w:val="0"/>
                      <w:divBdr>
                        <w:top w:val="none" w:sz="0" w:space="0" w:color="auto"/>
                        <w:left w:val="none" w:sz="0" w:space="0" w:color="auto"/>
                        <w:bottom w:val="none" w:sz="0" w:space="0" w:color="auto"/>
                        <w:right w:val="none" w:sz="0" w:space="0" w:color="auto"/>
                      </w:divBdr>
                    </w:div>
                  </w:divsChild>
                </w:div>
                <w:div w:id="1504206020">
                  <w:marLeft w:val="0"/>
                  <w:marRight w:val="0"/>
                  <w:marTop w:val="0"/>
                  <w:marBottom w:val="0"/>
                  <w:divBdr>
                    <w:top w:val="none" w:sz="0" w:space="0" w:color="auto"/>
                    <w:left w:val="none" w:sz="0" w:space="0" w:color="auto"/>
                    <w:bottom w:val="none" w:sz="0" w:space="0" w:color="auto"/>
                    <w:right w:val="none" w:sz="0" w:space="0" w:color="auto"/>
                  </w:divBdr>
                  <w:divsChild>
                    <w:div w:id="165101091">
                      <w:marLeft w:val="0"/>
                      <w:marRight w:val="0"/>
                      <w:marTop w:val="0"/>
                      <w:marBottom w:val="0"/>
                      <w:divBdr>
                        <w:top w:val="none" w:sz="0" w:space="0" w:color="auto"/>
                        <w:left w:val="none" w:sz="0" w:space="0" w:color="auto"/>
                        <w:bottom w:val="none" w:sz="0" w:space="0" w:color="auto"/>
                        <w:right w:val="none" w:sz="0" w:space="0" w:color="auto"/>
                      </w:divBdr>
                    </w:div>
                  </w:divsChild>
                </w:div>
                <w:div w:id="1248424614">
                  <w:marLeft w:val="0"/>
                  <w:marRight w:val="0"/>
                  <w:marTop w:val="0"/>
                  <w:marBottom w:val="0"/>
                  <w:divBdr>
                    <w:top w:val="none" w:sz="0" w:space="0" w:color="auto"/>
                    <w:left w:val="none" w:sz="0" w:space="0" w:color="auto"/>
                    <w:bottom w:val="none" w:sz="0" w:space="0" w:color="auto"/>
                    <w:right w:val="none" w:sz="0" w:space="0" w:color="auto"/>
                  </w:divBdr>
                  <w:divsChild>
                    <w:div w:id="1686129214">
                      <w:marLeft w:val="0"/>
                      <w:marRight w:val="0"/>
                      <w:marTop w:val="0"/>
                      <w:marBottom w:val="0"/>
                      <w:divBdr>
                        <w:top w:val="none" w:sz="0" w:space="0" w:color="auto"/>
                        <w:left w:val="none" w:sz="0" w:space="0" w:color="auto"/>
                        <w:bottom w:val="none" w:sz="0" w:space="0" w:color="auto"/>
                        <w:right w:val="none" w:sz="0" w:space="0" w:color="auto"/>
                      </w:divBdr>
                    </w:div>
                  </w:divsChild>
                </w:div>
                <w:div w:id="1475099258">
                  <w:marLeft w:val="0"/>
                  <w:marRight w:val="0"/>
                  <w:marTop w:val="0"/>
                  <w:marBottom w:val="0"/>
                  <w:divBdr>
                    <w:top w:val="none" w:sz="0" w:space="0" w:color="auto"/>
                    <w:left w:val="none" w:sz="0" w:space="0" w:color="auto"/>
                    <w:bottom w:val="none" w:sz="0" w:space="0" w:color="auto"/>
                    <w:right w:val="none" w:sz="0" w:space="0" w:color="auto"/>
                  </w:divBdr>
                  <w:divsChild>
                    <w:div w:id="1832597837">
                      <w:marLeft w:val="0"/>
                      <w:marRight w:val="0"/>
                      <w:marTop w:val="0"/>
                      <w:marBottom w:val="0"/>
                      <w:divBdr>
                        <w:top w:val="none" w:sz="0" w:space="0" w:color="auto"/>
                        <w:left w:val="none" w:sz="0" w:space="0" w:color="auto"/>
                        <w:bottom w:val="none" w:sz="0" w:space="0" w:color="auto"/>
                        <w:right w:val="none" w:sz="0" w:space="0" w:color="auto"/>
                      </w:divBdr>
                    </w:div>
                  </w:divsChild>
                </w:div>
                <w:div w:id="1149706971">
                  <w:marLeft w:val="0"/>
                  <w:marRight w:val="0"/>
                  <w:marTop w:val="0"/>
                  <w:marBottom w:val="0"/>
                  <w:divBdr>
                    <w:top w:val="none" w:sz="0" w:space="0" w:color="auto"/>
                    <w:left w:val="none" w:sz="0" w:space="0" w:color="auto"/>
                    <w:bottom w:val="none" w:sz="0" w:space="0" w:color="auto"/>
                    <w:right w:val="none" w:sz="0" w:space="0" w:color="auto"/>
                  </w:divBdr>
                  <w:divsChild>
                    <w:div w:id="1620065543">
                      <w:marLeft w:val="0"/>
                      <w:marRight w:val="0"/>
                      <w:marTop w:val="0"/>
                      <w:marBottom w:val="0"/>
                      <w:divBdr>
                        <w:top w:val="none" w:sz="0" w:space="0" w:color="auto"/>
                        <w:left w:val="none" w:sz="0" w:space="0" w:color="auto"/>
                        <w:bottom w:val="none" w:sz="0" w:space="0" w:color="auto"/>
                        <w:right w:val="none" w:sz="0" w:space="0" w:color="auto"/>
                      </w:divBdr>
                    </w:div>
                  </w:divsChild>
                </w:div>
                <w:div w:id="1272473047">
                  <w:marLeft w:val="0"/>
                  <w:marRight w:val="0"/>
                  <w:marTop w:val="0"/>
                  <w:marBottom w:val="0"/>
                  <w:divBdr>
                    <w:top w:val="none" w:sz="0" w:space="0" w:color="auto"/>
                    <w:left w:val="none" w:sz="0" w:space="0" w:color="auto"/>
                    <w:bottom w:val="none" w:sz="0" w:space="0" w:color="auto"/>
                    <w:right w:val="none" w:sz="0" w:space="0" w:color="auto"/>
                  </w:divBdr>
                  <w:divsChild>
                    <w:div w:id="926117437">
                      <w:marLeft w:val="0"/>
                      <w:marRight w:val="0"/>
                      <w:marTop w:val="0"/>
                      <w:marBottom w:val="0"/>
                      <w:divBdr>
                        <w:top w:val="none" w:sz="0" w:space="0" w:color="auto"/>
                        <w:left w:val="none" w:sz="0" w:space="0" w:color="auto"/>
                        <w:bottom w:val="none" w:sz="0" w:space="0" w:color="auto"/>
                        <w:right w:val="none" w:sz="0" w:space="0" w:color="auto"/>
                      </w:divBdr>
                    </w:div>
                  </w:divsChild>
                </w:div>
                <w:div w:id="265697668">
                  <w:marLeft w:val="0"/>
                  <w:marRight w:val="0"/>
                  <w:marTop w:val="0"/>
                  <w:marBottom w:val="0"/>
                  <w:divBdr>
                    <w:top w:val="none" w:sz="0" w:space="0" w:color="auto"/>
                    <w:left w:val="none" w:sz="0" w:space="0" w:color="auto"/>
                    <w:bottom w:val="none" w:sz="0" w:space="0" w:color="auto"/>
                    <w:right w:val="none" w:sz="0" w:space="0" w:color="auto"/>
                  </w:divBdr>
                  <w:divsChild>
                    <w:div w:id="170921692">
                      <w:marLeft w:val="0"/>
                      <w:marRight w:val="0"/>
                      <w:marTop w:val="0"/>
                      <w:marBottom w:val="0"/>
                      <w:divBdr>
                        <w:top w:val="none" w:sz="0" w:space="0" w:color="auto"/>
                        <w:left w:val="none" w:sz="0" w:space="0" w:color="auto"/>
                        <w:bottom w:val="none" w:sz="0" w:space="0" w:color="auto"/>
                        <w:right w:val="none" w:sz="0" w:space="0" w:color="auto"/>
                      </w:divBdr>
                    </w:div>
                  </w:divsChild>
                </w:div>
                <w:div w:id="939262825">
                  <w:marLeft w:val="0"/>
                  <w:marRight w:val="0"/>
                  <w:marTop w:val="0"/>
                  <w:marBottom w:val="0"/>
                  <w:divBdr>
                    <w:top w:val="none" w:sz="0" w:space="0" w:color="auto"/>
                    <w:left w:val="none" w:sz="0" w:space="0" w:color="auto"/>
                    <w:bottom w:val="none" w:sz="0" w:space="0" w:color="auto"/>
                    <w:right w:val="none" w:sz="0" w:space="0" w:color="auto"/>
                  </w:divBdr>
                  <w:divsChild>
                    <w:div w:id="473761720">
                      <w:marLeft w:val="0"/>
                      <w:marRight w:val="0"/>
                      <w:marTop w:val="0"/>
                      <w:marBottom w:val="0"/>
                      <w:divBdr>
                        <w:top w:val="none" w:sz="0" w:space="0" w:color="auto"/>
                        <w:left w:val="none" w:sz="0" w:space="0" w:color="auto"/>
                        <w:bottom w:val="none" w:sz="0" w:space="0" w:color="auto"/>
                        <w:right w:val="none" w:sz="0" w:space="0" w:color="auto"/>
                      </w:divBdr>
                    </w:div>
                  </w:divsChild>
                </w:div>
                <w:div w:id="2015303471">
                  <w:marLeft w:val="0"/>
                  <w:marRight w:val="0"/>
                  <w:marTop w:val="0"/>
                  <w:marBottom w:val="0"/>
                  <w:divBdr>
                    <w:top w:val="none" w:sz="0" w:space="0" w:color="auto"/>
                    <w:left w:val="none" w:sz="0" w:space="0" w:color="auto"/>
                    <w:bottom w:val="none" w:sz="0" w:space="0" w:color="auto"/>
                    <w:right w:val="none" w:sz="0" w:space="0" w:color="auto"/>
                  </w:divBdr>
                  <w:divsChild>
                    <w:div w:id="13748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5815">
          <w:marLeft w:val="0"/>
          <w:marRight w:val="0"/>
          <w:marTop w:val="0"/>
          <w:marBottom w:val="0"/>
          <w:divBdr>
            <w:top w:val="none" w:sz="0" w:space="0" w:color="auto"/>
            <w:left w:val="none" w:sz="0" w:space="0" w:color="auto"/>
            <w:bottom w:val="none" w:sz="0" w:space="0" w:color="auto"/>
            <w:right w:val="none" w:sz="0" w:space="0" w:color="auto"/>
          </w:divBdr>
        </w:div>
        <w:div w:id="1866020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D87ABD07FD347923A508EC8606A74" ma:contentTypeVersion="6" ma:contentTypeDescription="Create a new document." ma:contentTypeScope="" ma:versionID="6d59955543d5df091bdcbed7c38d0726">
  <xsd:schema xmlns:xsd="http://www.w3.org/2001/XMLSchema" xmlns:xs="http://www.w3.org/2001/XMLSchema" xmlns:p="http://schemas.microsoft.com/office/2006/metadata/properties" xmlns:ns2="4a36eb75-d92d-43c6-893b-3996ad32774e" xmlns:ns3="2e1337d0-5e45-48e4-9baa-234d2694d28d" targetNamespace="http://schemas.microsoft.com/office/2006/metadata/properties" ma:root="true" ma:fieldsID="85c4f03f909f727a81dcab57381b74c5" ns2:_="" ns3:_="">
    <xsd:import namespace="4a36eb75-d92d-43c6-893b-3996ad32774e"/>
    <xsd:import namespace="2e1337d0-5e45-48e4-9baa-234d2694d2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6eb75-d92d-43c6-893b-3996ad327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1337d0-5e45-48e4-9baa-234d2694d2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52F9D9-4258-4B5B-8346-C04BD5C20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6eb75-d92d-43c6-893b-3996ad32774e"/>
    <ds:schemaRef ds:uri="2e1337d0-5e45-48e4-9baa-234d2694d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A1DA8B-8324-4CB9-863D-876804F8A12C}">
  <ds:schemaRefs>
    <ds:schemaRef ds:uri="http://schemas.openxmlformats.org/officeDocument/2006/bibliography"/>
  </ds:schemaRefs>
</ds:datastoreItem>
</file>

<file path=customXml/itemProps3.xml><?xml version="1.0" encoding="utf-8"?>
<ds:datastoreItem xmlns:ds="http://schemas.openxmlformats.org/officeDocument/2006/customXml" ds:itemID="{B72BB58C-7992-4C85-BC47-81E72149BDD0}">
  <ds:schemaRefs>
    <ds:schemaRef ds:uri="http://purl.org/dc/terms/"/>
    <ds:schemaRef ds:uri="4a36eb75-d92d-43c6-893b-3996ad32774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B8003BA-FDF0-4563-811C-760F2392A6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17073</Words>
  <Characters>97319</Characters>
  <Application>Microsoft Office Word</Application>
  <DocSecurity>0</DocSecurity>
  <Lines>810</Lines>
  <Paragraphs>228</Paragraphs>
  <ScaleCrop>false</ScaleCrop>
  <Company/>
  <LinksUpToDate>false</LinksUpToDate>
  <CharactersWithSpaces>114164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David Troy</cp:lastModifiedBy>
  <cp:revision>4</cp:revision>
  <dcterms:created xsi:type="dcterms:W3CDTF">2021-05-27T11:38:00Z</dcterms:created>
  <dcterms:modified xsi:type="dcterms:W3CDTF">2021-11-29T10:26:00Z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0x010100745D87ABD07FD347923A508EC8606A74</vt:lpwstr>
  </property>
</Properties>
</file>