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BB80E" w14:textId="77777777" w:rsidR="00FC2EB6" w:rsidRDefault="004015D5">
      <w:pPr>
        <w:widowControl/>
        <w:jc w:val="center"/>
        <w:rPr>
          <w:rFonts w:ascii="Times New Roman" w:eastAsia="宋体" w:hAnsi="Times New Roman" w:cs="Times New Roman"/>
          <w:b/>
          <w:iCs/>
          <w:sz w:val="36"/>
          <w:szCs w:val="36"/>
        </w:rPr>
      </w:pPr>
      <w:bookmarkStart w:id="0" w:name="_Hlk67045672"/>
      <w:r>
        <w:rPr>
          <w:rFonts w:ascii="Times New Roman" w:eastAsia="宋体" w:hAnsi="Times New Roman" w:cs="Times New Roman"/>
          <w:b/>
          <w:iCs/>
          <w:sz w:val="36"/>
          <w:szCs w:val="36"/>
        </w:rPr>
        <w:t>High-Hole-Mobility Metal-Organic Framewor</w:t>
      </w:r>
      <w:r>
        <w:rPr>
          <w:rFonts w:ascii="Times New Roman" w:eastAsia="宋体" w:hAnsi="Times New Roman" w:cs="Times New Roman" w:hint="eastAsia"/>
          <w:b/>
          <w:iCs/>
          <w:sz w:val="36"/>
          <w:szCs w:val="36"/>
        </w:rPr>
        <w:t>k</w:t>
      </w:r>
      <w:r>
        <w:rPr>
          <w:rFonts w:ascii="Times New Roman" w:eastAsia="宋体" w:hAnsi="Times New Roman" w:cs="Times New Roman"/>
          <w:b/>
          <w:iCs/>
          <w:sz w:val="36"/>
          <w:szCs w:val="36"/>
        </w:rPr>
        <w:t> as Dopant-Free Hole Transport </w:t>
      </w:r>
      <w:r>
        <w:rPr>
          <w:rFonts w:ascii="Times New Roman" w:eastAsia="宋体" w:hAnsi="Times New Roman" w:cs="Times New Roman" w:hint="eastAsia"/>
          <w:b/>
          <w:iCs/>
          <w:sz w:val="36"/>
          <w:szCs w:val="36"/>
        </w:rPr>
        <w:t>L</w:t>
      </w:r>
      <w:r>
        <w:rPr>
          <w:rFonts w:ascii="Times New Roman" w:eastAsia="宋体" w:hAnsi="Times New Roman" w:cs="Times New Roman"/>
          <w:b/>
          <w:iCs/>
          <w:sz w:val="36"/>
          <w:szCs w:val="36"/>
        </w:rPr>
        <w:t>ayer for </w:t>
      </w:r>
      <w:bookmarkStart w:id="1" w:name="OLE_LINK13"/>
      <w:bookmarkStart w:id="2" w:name="OLE_LINK12"/>
      <w:r>
        <w:rPr>
          <w:rFonts w:ascii="Times New Roman" w:eastAsia="宋体" w:hAnsi="Times New Roman" w:cs="Times New Roman"/>
          <w:b/>
          <w:iCs/>
          <w:sz w:val="36"/>
          <w:szCs w:val="36"/>
        </w:rPr>
        <w:t>Perovskite Solar Cells</w:t>
      </w:r>
      <w:bookmarkEnd w:id="1"/>
      <w:bookmarkEnd w:id="2"/>
    </w:p>
    <w:p w14:paraId="2C00C7B4" w14:textId="77777777" w:rsidR="00FC2EB6" w:rsidRDefault="00401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R</w:t>
      </w:r>
      <w:r>
        <w:rPr>
          <w:rFonts w:ascii="Times New Roman" w:hAnsi="Times New Roman" w:cs="Times New Roman"/>
          <w:b/>
          <w:bCs/>
          <w:sz w:val="24"/>
        </w:rPr>
        <w:t>uonan Wang,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a</w:t>
      </w:r>
      <w:r>
        <w:rPr>
          <w:rFonts w:ascii="Times New Roman" w:hAnsi="Times New Roman" w:cs="Times New Roman" w:hint="eastAsia"/>
          <w:b/>
          <w:bCs/>
          <w:sz w:val="24"/>
          <w:vertAlign w:val="superscript"/>
        </w:rPr>
        <w:t>‡</w:t>
      </w:r>
      <w:r>
        <w:rPr>
          <w:rFonts w:ascii="Times New Roman" w:hAnsi="Times New Roman" w:cs="Times New Roman" w:hint="eastAsia"/>
          <w:b/>
          <w:bCs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Weikang Yu,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a</w:t>
      </w:r>
      <w:r>
        <w:rPr>
          <w:rFonts w:ascii="Times New Roman" w:hAnsi="Times New Roman" w:cs="Times New Roman" w:hint="eastAsia"/>
          <w:b/>
          <w:bCs/>
          <w:sz w:val="24"/>
          <w:vertAlign w:val="superscript"/>
        </w:rPr>
        <w:t>,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b</w:t>
      </w:r>
      <w:r>
        <w:rPr>
          <w:rFonts w:ascii="Times New Roman" w:hAnsi="Times New Roman" w:cs="Times New Roman" w:hint="eastAsia"/>
          <w:b/>
          <w:bCs/>
          <w:sz w:val="24"/>
          <w:vertAlign w:val="superscript"/>
        </w:rPr>
        <w:t>‡</w:t>
      </w:r>
      <w:r>
        <w:rPr>
          <w:rFonts w:ascii="Times New Roman" w:hAnsi="Times New Roman" w:cs="Times New Roman"/>
          <w:b/>
          <w:bCs/>
          <w:sz w:val="24"/>
        </w:rPr>
        <w:t xml:space="preserve"> Cheng Sun,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a</w:t>
      </w:r>
      <w:r>
        <w:rPr>
          <w:rFonts w:ascii="Times New Roman" w:hAnsi="Times New Roman" w:cs="Times New Roman" w:hint="eastAsia"/>
          <w:b/>
          <w:bCs/>
          <w:sz w:val="24"/>
          <w:vertAlign w:val="superscript"/>
        </w:rPr>
        <w:t>‡</w:t>
      </w:r>
      <w:r>
        <w:rPr>
          <w:rFonts w:ascii="Times New Roman" w:hAnsi="Times New Roman" w:cs="Times New Roman"/>
          <w:b/>
          <w:bCs/>
          <w:sz w:val="24"/>
        </w:rPr>
        <w:t xml:space="preserve"> Kashi Chiranjeevulu,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c</w:t>
      </w:r>
      <w:r>
        <w:rPr>
          <w:rFonts w:ascii="Times New Roman" w:hAnsi="Times New Roman" w:cs="Times New Roman"/>
          <w:b/>
          <w:bCs/>
          <w:sz w:val="24"/>
        </w:rPr>
        <w:t xml:space="preserve"> Shuguang Deng,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d</w:t>
      </w:r>
      <w:r>
        <w:rPr>
          <w:rFonts w:ascii="Times New Roman" w:hAnsi="Times New Roman" w:cs="Times New Roman"/>
          <w:b/>
          <w:bCs/>
          <w:sz w:val="24"/>
        </w:rPr>
        <w:t xml:space="preserve"> Jiang Wu,</w:t>
      </w:r>
      <w:r>
        <w:rPr>
          <w:rFonts w:ascii="Times New Roman" w:hAnsi="Times New Roman" w:cs="Times New Roman" w:hint="eastAsia"/>
          <w:b/>
          <w:bCs/>
          <w:sz w:val="24"/>
          <w:vertAlign w:val="superscript"/>
        </w:rPr>
        <w:t xml:space="preserve">e </w:t>
      </w:r>
      <w:r>
        <w:rPr>
          <w:rFonts w:ascii="Times New Roman" w:hAnsi="Times New Roman" w:cs="Times New Roman" w:hint="eastAsia"/>
          <w:b/>
          <w:bCs/>
          <w:sz w:val="24"/>
        </w:rPr>
        <w:t>Feng Yan,</w:t>
      </w:r>
      <w:r>
        <w:rPr>
          <w:rFonts w:ascii="Times New Roman" w:hAnsi="Times New Roman" w:cs="Times New Roman" w:hint="eastAsia"/>
          <w:b/>
          <w:bCs/>
          <w:sz w:val="24"/>
          <w:vertAlign w:val="superscript"/>
        </w:rPr>
        <w:t>f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Changsi Peng,</w:t>
      </w:r>
      <w:r>
        <w:rPr>
          <w:rFonts w:ascii="Times New Roman" w:hAnsi="Times New Roman" w:cs="Times New Roman" w:hint="eastAsia"/>
          <w:b/>
          <w:bCs/>
          <w:sz w:val="24"/>
          <w:vertAlign w:val="superscript"/>
        </w:rPr>
        <w:t xml:space="preserve">g </w:t>
      </w:r>
      <w:r>
        <w:rPr>
          <w:rFonts w:ascii="Times New Roman" w:hAnsi="Times New Roman" w:cs="Times New Roman"/>
          <w:b/>
          <w:bCs/>
          <w:sz w:val="24"/>
        </w:rPr>
        <w:t>Yanhui Lou,*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 xml:space="preserve">,a </w:t>
      </w:r>
      <w:r>
        <w:rPr>
          <w:rFonts w:ascii="Times New Roman" w:hAnsi="Times New Roman" w:cs="Times New Roman"/>
          <w:b/>
          <w:bCs/>
          <w:sz w:val="24"/>
        </w:rPr>
        <w:t>Gang Xu</w:t>
      </w:r>
      <w:r>
        <w:rPr>
          <w:rFonts w:ascii="Times New Roman" w:hAnsi="Times New Roman" w:cs="Times New Roman" w:hint="eastAsia"/>
          <w:b/>
          <w:bCs/>
          <w:sz w:val="24"/>
        </w:rPr>
        <w:t>,</w:t>
      </w:r>
      <w:r>
        <w:rPr>
          <w:rFonts w:ascii="Times New Roman" w:hAnsi="Times New Roman" w:cs="Times New Roman"/>
          <w:b/>
          <w:bCs/>
          <w:sz w:val="24"/>
        </w:rPr>
        <w:t>*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,c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Guifu Zou*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,a</w:t>
      </w:r>
    </w:p>
    <w:bookmarkEnd w:id="0"/>
    <w:p w14:paraId="34FA1D55" w14:textId="77777777" w:rsidR="00FC2EB6" w:rsidRDefault="004015D5">
      <w:pPr>
        <w:rPr>
          <w:rFonts w:ascii="Times New Roman" w:hAnsi="Times New Roman" w:cs="Times New Roman"/>
          <w:i/>
          <w:iCs/>
          <w:szCs w:val="21"/>
        </w:rPr>
      </w:pPr>
      <w:r>
        <w:rPr>
          <w:rFonts w:ascii="Times New Roman" w:hAnsi="Times New Roman" w:cs="Times New Roman"/>
          <w:i/>
          <w:iCs/>
          <w:kern w:val="0"/>
          <w:szCs w:val="21"/>
          <w:vertAlign w:val="superscript"/>
        </w:rPr>
        <w:t xml:space="preserve">a </w:t>
      </w:r>
      <w:r>
        <w:rPr>
          <w:rFonts w:ascii="Times New Roman" w:hAnsi="Times New Roman" w:cs="Times New Roman"/>
          <w:i/>
          <w:iCs/>
          <w:szCs w:val="21"/>
        </w:rPr>
        <w:t>College</w:t>
      </w:r>
      <w:r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>of Energy, Soochow Institute for Energy and Materials Innovations, and Key Laboratory of Advanced Carbon Materials and Wearable Energy Technologies of Jiangsu Province, Soochow University, Suzhou 215123, China.</w:t>
      </w:r>
    </w:p>
    <w:p w14:paraId="7A4410A7" w14:textId="77777777" w:rsidR="00FC2EB6" w:rsidRDefault="004015D5">
      <w:pPr>
        <w:rPr>
          <w:rFonts w:ascii="Times New Roman" w:hAnsi="Times New Roman" w:cs="Times New Roman"/>
          <w:i/>
          <w:iCs/>
          <w:szCs w:val="21"/>
        </w:rPr>
      </w:pPr>
      <w:r>
        <w:rPr>
          <w:rFonts w:ascii="Times New Roman" w:hAnsi="Times New Roman" w:cs="Times New Roman"/>
          <w:i/>
          <w:iCs/>
          <w:szCs w:val="21"/>
          <w:vertAlign w:val="superscript"/>
        </w:rPr>
        <w:t xml:space="preserve">b </w:t>
      </w:r>
      <w:r>
        <w:rPr>
          <w:rFonts w:ascii="Times New Roman" w:hAnsi="Times New Roman" w:cs="Times New Roman"/>
          <w:i/>
          <w:iCs/>
          <w:szCs w:val="21"/>
        </w:rPr>
        <w:t>School of Resources Environmental &amp; Chemical Engineering, Nanchang University, 999 Xuefu</w:t>
      </w:r>
      <w:r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>Avenue, Nanchang 330031, China.</w:t>
      </w:r>
    </w:p>
    <w:p w14:paraId="203FE183" w14:textId="77777777" w:rsidR="00FC2EB6" w:rsidRDefault="004015D5">
      <w:pPr>
        <w:rPr>
          <w:rFonts w:ascii="Times New Roman" w:hAnsi="Times New Roman" w:cs="Times New Roman"/>
          <w:i/>
          <w:iCs/>
          <w:color w:val="000000"/>
          <w:szCs w:val="21"/>
        </w:rPr>
      </w:pPr>
      <w:r>
        <w:rPr>
          <w:rFonts w:ascii="Times New Roman" w:hAnsi="Times New Roman" w:cs="Times New Roman"/>
          <w:i/>
          <w:iCs/>
          <w:kern w:val="0"/>
          <w:szCs w:val="21"/>
          <w:vertAlign w:val="superscript"/>
        </w:rPr>
        <w:t xml:space="preserve">c </w:t>
      </w:r>
      <w:r>
        <w:rPr>
          <w:rFonts w:ascii="Times New Roman" w:hAnsi="Times New Roman" w:cs="Times New Roman"/>
          <w:i/>
          <w:iCs/>
          <w:szCs w:val="21"/>
        </w:rPr>
        <w:t>State Key Laboratory of Structural Chemistry, Fujian Institute of Research on the Structure of Matter, Chinese Academy of Sciences, Fuzhou, Fujian 350002, China.</w:t>
      </w:r>
    </w:p>
    <w:p w14:paraId="4DBB2865" w14:textId="77777777" w:rsidR="00FC2EB6" w:rsidRDefault="004015D5">
      <w:pPr>
        <w:rPr>
          <w:rFonts w:ascii="Times New Roman" w:hAnsi="Times New Roman" w:cs="Times New Roman"/>
          <w:i/>
          <w:iCs/>
          <w:color w:val="000000"/>
          <w:szCs w:val="21"/>
        </w:rPr>
      </w:pPr>
      <w:r>
        <w:rPr>
          <w:rFonts w:ascii="Times New Roman" w:hAnsi="Times New Roman" w:cs="Times New Roman"/>
          <w:i/>
          <w:iCs/>
          <w:color w:val="000000"/>
          <w:szCs w:val="21"/>
          <w:vertAlign w:val="superscript"/>
        </w:rPr>
        <w:t>d</w:t>
      </w:r>
      <w:r>
        <w:rPr>
          <w:rFonts w:ascii="Times New Roman" w:hAnsi="Times New Roman" w:cs="Times New Roman"/>
          <w:i/>
          <w:iCs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>School for Engineering of Matter, Transport and Energy, Arizona State University, 551 E. Tyler Mall, Tempe, AZ 85287, USA</w:t>
      </w:r>
      <w:r>
        <w:rPr>
          <w:rFonts w:ascii="Times New Roman" w:hAnsi="Times New Roman" w:cs="Times New Roman"/>
          <w:i/>
          <w:iCs/>
          <w:color w:val="000000"/>
          <w:szCs w:val="21"/>
        </w:rPr>
        <w:t>.</w:t>
      </w:r>
    </w:p>
    <w:p w14:paraId="20098150" w14:textId="77777777" w:rsidR="00FC2EB6" w:rsidRDefault="004015D5">
      <w:pPr>
        <w:rPr>
          <w:rFonts w:ascii="Times New Roman" w:hAnsi="Times New Roman" w:cs="Times New Roman"/>
          <w:i/>
          <w:iCs/>
          <w:color w:val="000000"/>
          <w:szCs w:val="21"/>
        </w:rPr>
      </w:pPr>
      <w:r>
        <w:rPr>
          <w:rFonts w:ascii="Times New Roman" w:hAnsi="Times New Roman" w:cs="Times New Roman" w:hint="eastAsia"/>
          <w:i/>
          <w:iCs/>
          <w:color w:val="000000"/>
          <w:szCs w:val="21"/>
          <w:vertAlign w:val="superscript"/>
        </w:rPr>
        <w:t>e</w:t>
      </w:r>
      <w:r>
        <w:rPr>
          <w:rFonts w:ascii="Times New Roman" w:hAnsi="Times New Roman" w:cs="Times New Roman" w:hint="eastAsia"/>
          <w:i/>
          <w:iCs/>
          <w:color w:val="000000"/>
          <w:szCs w:val="21"/>
        </w:rPr>
        <w:t xml:space="preserve"> Institute of Fundamental and Frontier Sciences, University of Electronic Science and Technology of China, Chengdu 610054, P. R. China.</w:t>
      </w:r>
    </w:p>
    <w:p w14:paraId="27B28CA4" w14:textId="77777777" w:rsidR="00FC2EB6" w:rsidRDefault="004015D5">
      <w:pPr>
        <w:rPr>
          <w:rFonts w:ascii="Times New Roman" w:hAnsi="Times New Roman" w:cs="Times New Roman"/>
          <w:i/>
          <w:iCs/>
          <w:color w:val="000000"/>
          <w:szCs w:val="21"/>
        </w:rPr>
      </w:pPr>
      <w:r>
        <w:rPr>
          <w:rFonts w:ascii="Times New Roman" w:hAnsi="Times New Roman" w:cs="Times New Roman" w:hint="eastAsia"/>
          <w:i/>
          <w:iCs/>
          <w:color w:val="000000"/>
          <w:szCs w:val="21"/>
          <w:vertAlign w:val="superscript"/>
        </w:rPr>
        <w:t xml:space="preserve">f </w:t>
      </w:r>
      <w:r>
        <w:rPr>
          <w:rFonts w:ascii="Times New Roman" w:eastAsia="宋体" w:hAnsi="Times New Roman" w:cs="Times New Roman" w:hint="eastAsia"/>
          <w:i/>
          <w:iCs/>
          <w:color w:val="000000"/>
          <w:szCs w:val="21"/>
        </w:rPr>
        <w:t>College of Chemistry, Chemical Engineering and Materials Science, Soochow Universit,</w:t>
      </w:r>
      <w:r>
        <w:rPr>
          <w:rFonts w:ascii="Times New Roman" w:hAnsi="Times New Roman" w:cs="Times New Roman" w:hint="eastAsia"/>
          <w:i/>
          <w:iCs/>
          <w:color w:val="00000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i/>
          <w:iCs/>
          <w:color w:val="000000"/>
          <w:szCs w:val="21"/>
        </w:rPr>
        <w:t>Suzhou 215123 (China)</w:t>
      </w:r>
      <w:r>
        <w:rPr>
          <w:rFonts w:ascii="Times New Roman" w:hAnsi="Times New Roman" w:cs="Times New Roman" w:hint="eastAsia"/>
          <w:i/>
          <w:iCs/>
          <w:color w:val="000000"/>
          <w:szCs w:val="21"/>
        </w:rPr>
        <w:t>.</w:t>
      </w:r>
    </w:p>
    <w:p w14:paraId="07CA3A5C" w14:textId="77777777" w:rsidR="00FC2EB6" w:rsidRDefault="004015D5">
      <w:pPr>
        <w:rPr>
          <w:rFonts w:ascii="Times New Roman" w:hAnsi="Times New Roman" w:cs="Times New Roman"/>
          <w:i/>
          <w:iCs/>
          <w:color w:val="000000"/>
          <w:szCs w:val="21"/>
        </w:rPr>
      </w:pPr>
      <w:r>
        <w:rPr>
          <w:rFonts w:ascii="Times New Roman" w:hAnsi="Times New Roman" w:cs="Times New Roman" w:hint="eastAsia"/>
          <w:i/>
          <w:iCs/>
          <w:color w:val="000000"/>
          <w:szCs w:val="21"/>
          <w:vertAlign w:val="superscript"/>
        </w:rPr>
        <w:t xml:space="preserve">g </w:t>
      </w:r>
      <w:r>
        <w:rPr>
          <w:rFonts w:ascii="Times New Roman" w:hAnsi="Times New Roman" w:cs="Times New Roman" w:hint="eastAsia"/>
          <w:i/>
          <w:iCs/>
          <w:color w:val="000000"/>
          <w:szCs w:val="21"/>
        </w:rPr>
        <w:t>School of Optoelectronic Science and Engineering and Collaborative Innovation Center of Suzhou Nano Science and Technology, Soochow University, Suzhou, 215006, China.</w:t>
      </w:r>
    </w:p>
    <w:p w14:paraId="742D9989" w14:textId="77777777" w:rsidR="00FC2EB6" w:rsidRDefault="004015D5">
      <w:pPr>
        <w:rPr>
          <w:rFonts w:ascii="Times New Roman" w:hAnsi="Times New Roman" w:cs="Times New Roman"/>
          <w:b/>
          <w:bCs/>
          <w:i/>
          <w:iCs/>
          <w:szCs w:val="21"/>
        </w:rPr>
      </w:pPr>
      <w:r>
        <w:rPr>
          <w:rFonts w:ascii="Times New Roman" w:hAnsi="Times New Roman" w:cs="Times New Roman" w:hint="eastAsia"/>
          <w:b/>
          <w:bCs/>
          <w:i/>
          <w:iCs/>
          <w:szCs w:val="21"/>
          <w:vertAlign w:val="superscript"/>
        </w:rPr>
        <w:t>‡</w:t>
      </w:r>
      <w:r>
        <w:rPr>
          <w:rFonts w:ascii="Times New Roman" w:hAnsi="Times New Roman" w:cs="Times New Roman"/>
          <w:b/>
          <w:bCs/>
          <w:i/>
          <w:iCs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Cs w:val="21"/>
        </w:rPr>
        <w:t xml:space="preserve">These </w:t>
      </w:r>
      <w:r>
        <w:rPr>
          <w:rFonts w:ascii="Times New Roman" w:hAnsi="Times New Roman" w:cs="Times New Roman" w:hint="eastAsia"/>
          <w:b/>
          <w:bCs/>
          <w:i/>
          <w:iCs/>
          <w:szCs w:val="21"/>
        </w:rPr>
        <w:t>three</w:t>
      </w:r>
      <w:r>
        <w:rPr>
          <w:rFonts w:ascii="Times New Roman" w:hAnsi="Times New Roman" w:cs="Times New Roman"/>
          <w:b/>
          <w:bCs/>
          <w:i/>
          <w:iCs/>
          <w:szCs w:val="21"/>
        </w:rPr>
        <w:t xml:space="preserve"> authors contributed equally to the work.</w:t>
      </w:r>
    </w:p>
    <w:p w14:paraId="14680CDE" w14:textId="77777777" w:rsidR="00FC2EB6" w:rsidRDefault="004015D5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i/>
          <w:iCs/>
          <w:szCs w:val="21"/>
        </w:rPr>
        <w:t>*</w:t>
      </w:r>
      <w:r>
        <w:rPr>
          <w:rFonts w:ascii="Times New Roman" w:hAnsi="Times New Roman" w:cs="Times New Roman"/>
          <w:b/>
          <w:bCs/>
          <w:i/>
          <w:iCs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E</w:t>
      </w:r>
      <w:r>
        <w:rPr>
          <w:rFonts w:ascii="Times New Roman" w:hAnsi="Times New Roman" w:cs="Times New Roman"/>
          <w:szCs w:val="21"/>
        </w:rPr>
        <w:t>mail</w:t>
      </w:r>
      <w:r>
        <w:rPr>
          <w:rFonts w:ascii="Times New Roman" w:hAnsi="Times New Roman" w:cs="Times New Roman" w:hint="eastAsia"/>
          <w:szCs w:val="21"/>
        </w:rPr>
        <w:t>:</w:t>
      </w:r>
      <w:r>
        <w:rPr>
          <w:rFonts w:ascii="Times New Roman" w:hAnsi="Times New Roman" w:cs="Times New Roman"/>
          <w:szCs w:val="21"/>
        </w:rPr>
        <w:t xml:space="preserve"> </w:t>
      </w:r>
      <w:hyperlink r:id="rId7" w:history="1">
        <w:r>
          <w:rPr>
            <w:rStyle w:val="ae"/>
          </w:rPr>
          <w:t>yhlou@suda.edu.cn</w:t>
        </w:r>
      </w:hyperlink>
      <w:r>
        <w:t xml:space="preserve">; </w:t>
      </w:r>
      <w:hyperlink r:id="rId8" w:history="1">
        <w:r>
          <w:rPr>
            <w:rStyle w:val="ae"/>
            <w:rFonts w:hint="eastAsia"/>
          </w:rPr>
          <w:t>gxu@fjirsm.ac.cn</w:t>
        </w:r>
      </w:hyperlink>
      <w:r>
        <w:t xml:space="preserve">; </w:t>
      </w:r>
      <w:hyperlink r:id="rId9" w:history="1">
        <w:r>
          <w:rPr>
            <w:rStyle w:val="ae"/>
          </w:rPr>
          <w:t>zouguifu@suda.edu.cn</w:t>
        </w:r>
      </w:hyperlink>
    </w:p>
    <w:p w14:paraId="76C249EE" w14:textId="77777777" w:rsidR="00FC2EB6" w:rsidRDefault="00FC2EB6">
      <w:pPr>
        <w:rPr>
          <w:rFonts w:ascii="Times New Roman" w:hAnsi="Times New Roman" w:cs="Times New Roman"/>
          <w:b/>
          <w:bCs/>
          <w:szCs w:val="21"/>
        </w:rPr>
      </w:pPr>
    </w:p>
    <w:p w14:paraId="169B32E3" w14:textId="77777777" w:rsidR="00FC2EB6" w:rsidRDefault="004015D5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Content: </w:t>
      </w:r>
    </w:p>
    <w:p w14:paraId="5AFBF904" w14:textId="77777777" w:rsidR="00FC2EB6" w:rsidRDefault="004015D5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Supporting figures</w:t>
      </w:r>
    </w:p>
    <w:p w14:paraId="0F8D0465" w14:textId="77777777" w:rsidR="00FC2EB6" w:rsidRDefault="00FC2EB6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FEE466C" w14:textId="77777777" w:rsidR="00FC2EB6" w:rsidRDefault="004015D5">
      <w:pPr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>
        <w:rPr>
          <w:rFonts w:ascii="Times New Roman" w:hAnsi="Times New Roman" w:cs="Times New Roman"/>
          <w:b/>
          <w:bCs/>
          <w:noProof/>
          <w:sz w:val="36"/>
          <w:szCs w:val="40"/>
        </w:rPr>
        <w:drawing>
          <wp:inline distT="0" distB="0" distL="0" distR="0" wp14:anchorId="781D1CF5" wp14:editId="0FECE5E8">
            <wp:extent cx="5391150" cy="15468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3"/>
                    <a:stretch>
                      <a:fillRect/>
                    </a:stretch>
                  </pic:blipFill>
                  <pic:spPr>
                    <a:xfrm>
                      <a:off x="0" y="0"/>
                      <a:ext cx="539358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06BC2" w14:textId="77777777" w:rsidR="00FC2EB6" w:rsidRDefault="004015D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Figure S1.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Illustration of the assembly process for the Ni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(HITP)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film. a) The cleaned ITO substrate; b) The precursor solution for synthe</w:t>
      </w:r>
      <w:r>
        <w:rPr>
          <w:rFonts w:ascii="Times New Roman" w:hAnsi="Times New Roman" w:cs="Times New Roman" w:hint="eastAsia"/>
          <w:szCs w:val="21"/>
        </w:rPr>
        <w:t>sis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of </w:t>
      </w:r>
      <w:r>
        <w:rPr>
          <w:rFonts w:ascii="Times New Roman" w:hAnsi="Times New Roman" w:cs="Times New Roman"/>
          <w:iCs/>
          <w:szCs w:val="21"/>
        </w:rPr>
        <w:t>Ni</w:t>
      </w:r>
      <w:r>
        <w:rPr>
          <w:rFonts w:ascii="Times New Roman" w:hAnsi="Times New Roman" w:cs="Times New Roman"/>
          <w:iCs/>
          <w:szCs w:val="21"/>
          <w:vertAlign w:val="subscript"/>
        </w:rPr>
        <w:t>3</w:t>
      </w:r>
      <w:r>
        <w:rPr>
          <w:rFonts w:ascii="Times New Roman" w:hAnsi="Times New Roman" w:cs="Times New Roman"/>
          <w:iCs/>
          <w:szCs w:val="21"/>
        </w:rPr>
        <w:t>(HITP)</w:t>
      </w:r>
      <w:r>
        <w:rPr>
          <w:rFonts w:ascii="Times New Roman" w:hAnsi="Times New Roman" w:cs="Times New Roman"/>
          <w:iCs/>
          <w:szCs w:val="21"/>
          <w:vertAlign w:val="subscript"/>
        </w:rPr>
        <w:t>2</w:t>
      </w:r>
      <w:r>
        <w:rPr>
          <w:rFonts w:ascii="Times New Roman" w:hAnsi="Times New Roman" w:cs="Times New Roman"/>
          <w:i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film; c) After the Ni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(HITP)</w:t>
      </w:r>
      <w:r>
        <w:rPr>
          <w:rFonts w:ascii="Times New Roman" w:hAnsi="Times New Roman" w:cs="Times New Roman"/>
          <w:szCs w:val="21"/>
          <w:vertAlign w:val="subscript"/>
        </w:rPr>
        <w:t xml:space="preserve">2 </w:t>
      </w:r>
      <w:r>
        <w:rPr>
          <w:rFonts w:ascii="Times New Roman" w:hAnsi="Times New Roman" w:cs="Times New Roman"/>
          <w:szCs w:val="21"/>
        </w:rPr>
        <w:t xml:space="preserve">film is formed, lift-down ITO along of the beaker; d) </w:t>
      </w:r>
      <w:r>
        <w:rPr>
          <w:rFonts w:ascii="Times New Roman" w:hAnsi="Times New Roman" w:cs="Times New Roman"/>
          <w:color w:val="000000" w:themeColor="text1"/>
          <w:szCs w:val="21"/>
        </w:rPr>
        <w:t>Lift-on</w:t>
      </w:r>
      <w:r>
        <w:rPr>
          <w:rFonts w:ascii="Times New Roman" w:hAnsi="Times New Roman" w:cs="Times New Roman"/>
          <w:color w:val="00B050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the membrane by slowly raising the ITO and e) ITO substrate </w:t>
      </w:r>
      <w:r>
        <w:rPr>
          <w:rFonts w:ascii="Times New Roman" w:hAnsi="Times New Roman" w:cs="Times New Roman" w:hint="eastAsia"/>
          <w:szCs w:val="21"/>
        </w:rPr>
        <w:t xml:space="preserve">coated </w:t>
      </w:r>
      <w:r>
        <w:rPr>
          <w:rFonts w:ascii="Times New Roman" w:hAnsi="Times New Roman" w:cs="Times New Roman"/>
          <w:szCs w:val="21"/>
        </w:rPr>
        <w:t xml:space="preserve">with </w:t>
      </w:r>
      <w:r>
        <w:rPr>
          <w:rFonts w:ascii="Times New Roman" w:hAnsi="Times New Roman" w:cs="Times New Roman" w:hint="eastAsia"/>
          <w:szCs w:val="21"/>
        </w:rPr>
        <w:t xml:space="preserve">complete </w:t>
      </w:r>
      <w:r>
        <w:rPr>
          <w:rFonts w:ascii="Times New Roman" w:hAnsi="Times New Roman" w:cs="Times New Roman"/>
          <w:szCs w:val="21"/>
        </w:rPr>
        <w:t>Ni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(HITP)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film.</w:t>
      </w:r>
    </w:p>
    <w:p w14:paraId="0802D91B" w14:textId="77777777" w:rsidR="00FC2EB6" w:rsidRDefault="004015D5">
      <w:pPr>
        <w:widowControl/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  <w:r>
        <w:rPr>
          <w:rFonts w:ascii="Times New Roman" w:hAnsi="Times New Roman" w:cs="Times New Roman"/>
          <w:b/>
          <w:bCs/>
          <w:noProof/>
          <w:sz w:val="36"/>
          <w:szCs w:val="40"/>
        </w:rPr>
        <w:lastRenderedPageBreak/>
        <w:drawing>
          <wp:inline distT="0" distB="0" distL="0" distR="0" wp14:anchorId="0E3CB559" wp14:editId="4A05D66C">
            <wp:extent cx="2800350" cy="35998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F9C4D" w14:textId="77777777" w:rsidR="00FC2EB6" w:rsidRDefault="004015D5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2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 w:hint="eastAsia"/>
          <w:szCs w:val="21"/>
        </w:rPr>
        <w:t xml:space="preserve"> E</w:t>
      </w:r>
      <w:r>
        <w:rPr>
          <w:rFonts w:ascii="Times New Roman" w:hAnsi="Times New Roman" w:cs="Times New Roman"/>
          <w:szCs w:val="21"/>
        </w:rPr>
        <w:t>DX mapping of the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Ni</w:t>
      </w:r>
      <w:r>
        <w:rPr>
          <w:rFonts w:ascii="Times New Roman" w:hAnsi="Times New Roman" w:cs="Times New Roman" w:hint="eastAsia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Cs w:val="21"/>
        </w:rPr>
        <w:t>(HITP)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 xml:space="preserve"> membranes</w:t>
      </w:r>
      <w:r>
        <w:rPr>
          <w:rFonts w:ascii="Times New Roman" w:eastAsia="宋体" w:hAnsi="Times New Roman" w:cs="Times New Roman"/>
          <w:szCs w:val="21"/>
        </w:rPr>
        <w:t>.</w:t>
      </w:r>
    </w:p>
    <w:p w14:paraId="392C185B" w14:textId="77777777" w:rsidR="00FC2EB6" w:rsidRDefault="00FC2EB6">
      <w:pPr>
        <w:widowControl/>
        <w:jc w:val="left"/>
        <w:rPr>
          <w:rFonts w:ascii="Times New Roman" w:eastAsia="宋体" w:hAnsi="Times New Roman" w:cs="Times New Roman"/>
          <w:sz w:val="24"/>
        </w:rPr>
      </w:pPr>
    </w:p>
    <w:p w14:paraId="6BAF2190" w14:textId="77777777" w:rsidR="00FC2EB6" w:rsidRDefault="004015D5">
      <w:pPr>
        <w:widowControl/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>
        <w:rPr>
          <w:rFonts w:ascii="Times New Roman" w:hAnsi="Times New Roman" w:cs="Times New Roman"/>
          <w:b/>
          <w:bCs/>
          <w:sz w:val="36"/>
          <w:szCs w:val="40"/>
        </w:rPr>
        <w:br w:type="page"/>
      </w:r>
    </w:p>
    <w:p w14:paraId="38A78E98" w14:textId="77777777" w:rsidR="00FC2EB6" w:rsidRDefault="004015D5">
      <w:pPr>
        <w:widowControl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5CFFC4D3" wp14:editId="5B2EB974">
            <wp:simplePos x="0" y="0"/>
            <wp:positionH relativeFrom="column">
              <wp:posOffset>1186815</wp:posOffset>
            </wp:positionH>
            <wp:positionV relativeFrom="paragraph">
              <wp:posOffset>0</wp:posOffset>
            </wp:positionV>
            <wp:extent cx="2875915" cy="2314575"/>
            <wp:effectExtent l="0" t="0" r="635" b="952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3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XPS spectra of the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Ni</w:t>
      </w:r>
      <w:r>
        <w:rPr>
          <w:rFonts w:ascii="Times New Roman" w:hAnsi="Times New Roman" w:cs="Times New Roman" w:hint="eastAsia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Cs w:val="21"/>
        </w:rPr>
        <w:t>(HITP)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 xml:space="preserve"> membranes</w:t>
      </w:r>
      <w:r>
        <w:rPr>
          <w:rFonts w:ascii="Times New Roman" w:eastAsia="宋体" w:hAnsi="Times New Roman" w:cs="Times New Roman"/>
          <w:szCs w:val="21"/>
        </w:rPr>
        <w:t>.</w:t>
      </w:r>
    </w:p>
    <w:p w14:paraId="0F162BAC" w14:textId="77777777" w:rsidR="00FC2EB6" w:rsidRDefault="004015D5">
      <w:pPr>
        <w:widowControl/>
        <w:jc w:val="left"/>
        <w:rPr>
          <w:rFonts w:ascii="Times New Roman" w:hAnsi="Times New Roman" w:cs="Times New Roman"/>
          <w:b/>
          <w:bCs/>
          <w:sz w:val="36"/>
          <w:szCs w:val="40"/>
        </w:rPr>
      </w:pPr>
      <w:r>
        <w:rPr>
          <w:rFonts w:ascii="Times New Roman" w:hAnsi="Times New Roman" w:cs="Times New Roman"/>
          <w:b/>
          <w:bCs/>
          <w:sz w:val="36"/>
          <w:szCs w:val="40"/>
        </w:rPr>
        <w:br w:type="page"/>
      </w:r>
    </w:p>
    <w:p w14:paraId="60961FC7" w14:textId="77777777" w:rsidR="00FC2EB6" w:rsidRDefault="004015D5">
      <w:pPr>
        <w:spacing w:line="360" w:lineRule="auto"/>
        <w:jc w:val="center"/>
        <w:rPr>
          <w:rFonts w:ascii="黑体" w:eastAsia="黑体" w:hAnsi="黑体"/>
          <w:color w:val="000000"/>
          <w:sz w:val="24"/>
        </w:rPr>
      </w:pPr>
      <w:r>
        <w:rPr>
          <w:rFonts w:ascii="黑体" w:eastAsia="黑体" w:hAnsi="黑体"/>
          <w:noProof/>
          <w:color w:val="000000"/>
          <w:sz w:val="24"/>
        </w:rPr>
        <w:lastRenderedPageBreak/>
        <w:drawing>
          <wp:inline distT="0" distB="0" distL="0" distR="0" wp14:anchorId="2A8D7913" wp14:editId="106A90E4">
            <wp:extent cx="4848860" cy="701992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70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E6ADB" w14:textId="780B593C" w:rsidR="00FC2EB6" w:rsidRDefault="004015D5" w:rsidP="001C3143">
      <w:pPr>
        <w:jc w:val="center"/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4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. </w:t>
      </w:r>
      <w:r>
        <w:rPr>
          <w:rFonts w:ascii="Times New Roman" w:hAnsi="Times New Roman" w:cs="Times New Roman" w:hint="eastAsia"/>
          <w:szCs w:val="21"/>
        </w:rPr>
        <w:t>AFM images of different thickness of Ni</w:t>
      </w:r>
      <w:r>
        <w:rPr>
          <w:rFonts w:ascii="Times New Roman" w:hAnsi="Times New Roman" w:cs="Times New Roman" w:hint="eastAsia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Cs w:val="21"/>
        </w:rPr>
        <w:t>(HITP)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 xml:space="preserve"> membranes.</w:t>
      </w:r>
    </w:p>
    <w:p w14:paraId="666B5B77" w14:textId="77777777" w:rsidR="001C3143" w:rsidRPr="001C3143" w:rsidRDefault="001C3143" w:rsidP="001C3143">
      <w:pPr>
        <w:jc w:val="center"/>
        <w:rPr>
          <w:rFonts w:ascii="Times New Roman" w:eastAsia="宋体" w:hAnsi="Times New Roman" w:cs="Times New Roman" w:hint="eastAsia"/>
          <w:b/>
          <w:bCs/>
          <w:szCs w:val="21"/>
        </w:rPr>
      </w:pPr>
    </w:p>
    <w:p w14:paraId="63D6381C" w14:textId="77777777" w:rsidR="00FC2EB6" w:rsidRDefault="004015D5">
      <w:pPr>
        <w:widowControl/>
        <w:rPr>
          <w:rFonts w:ascii="Times New Roman" w:hAnsi="Times New Roman" w:cs="Times New Roman"/>
          <w:b/>
          <w:bCs/>
          <w:sz w:val="36"/>
          <w:szCs w:val="40"/>
        </w:rPr>
      </w:pPr>
      <w:r>
        <w:rPr>
          <w:rFonts w:ascii="Times New Roman" w:hAnsi="Times New Roman" w:cs="Times New Roman"/>
          <w:b/>
          <w:bCs/>
          <w:noProof/>
          <w:sz w:val="36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63453D23" wp14:editId="72475E66">
            <wp:simplePos x="0" y="0"/>
            <wp:positionH relativeFrom="column">
              <wp:posOffset>721995</wp:posOffset>
            </wp:positionH>
            <wp:positionV relativeFrom="paragraph">
              <wp:posOffset>489585</wp:posOffset>
            </wp:positionV>
            <wp:extent cx="4103370" cy="971550"/>
            <wp:effectExtent l="0" t="0" r="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33813C" w14:textId="77777777" w:rsidR="00FC2EB6" w:rsidRDefault="004015D5">
      <w:pPr>
        <w:widowControl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5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Photographs of the bare ITO glass and with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different thickness of </w:t>
      </w:r>
      <w:r>
        <w:rPr>
          <w:rFonts w:ascii="Times New Roman" w:hAnsi="Times New Roman" w:cs="Times New Roman" w:hint="eastAsia"/>
          <w:szCs w:val="21"/>
        </w:rPr>
        <w:t>Ni</w:t>
      </w:r>
      <w:r>
        <w:rPr>
          <w:rFonts w:ascii="Times New Roman" w:hAnsi="Times New Roman" w:cs="Times New Roman" w:hint="eastAsia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Cs w:val="21"/>
        </w:rPr>
        <w:t>(HITP)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membranes.</w:t>
      </w:r>
    </w:p>
    <w:p w14:paraId="4EF1A653" w14:textId="77777777" w:rsidR="00FC2EB6" w:rsidRDefault="00FC2EB6">
      <w:pPr>
        <w:widowControl/>
        <w:rPr>
          <w:rFonts w:ascii="Times New Roman" w:hAnsi="Times New Roman" w:cs="Times New Roman"/>
          <w:b/>
          <w:bCs/>
          <w:sz w:val="36"/>
          <w:szCs w:val="40"/>
        </w:rPr>
      </w:pPr>
    </w:p>
    <w:p w14:paraId="27869B97" w14:textId="77777777" w:rsidR="00FC2EB6" w:rsidRDefault="004015D5">
      <w:pPr>
        <w:widowControl/>
        <w:jc w:val="left"/>
        <w:rPr>
          <w:rFonts w:ascii="Times New Roman" w:hAnsi="Times New Roman" w:cs="Times New Roman"/>
          <w:b/>
          <w:bCs/>
          <w:sz w:val="36"/>
          <w:szCs w:val="40"/>
        </w:rPr>
      </w:pPr>
      <w:r>
        <w:rPr>
          <w:rFonts w:ascii="Times New Roman" w:hAnsi="Times New Roman" w:cs="Times New Roman"/>
          <w:b/>
          <w:bCs/>
          <w:sz w:val="36"/>
          <w:szCs w:val="40"/>
        </w:rPr>
        <w:br w:type="page"/>
      </w:r>
    </w:p>
    <w:p w14:paraId="720BB6BC" w14:textId="77777777" w:rsidR="00FC2EB6" w:rsidRDefault="004015D5">
      <w:pPr>
        <w:spacing w:line="276" w:lineRule="auto"/>
        <w:jc w:val="center"/>
        <w:rPr>
          <w:rFonts w:ascii="Times New Roman" w:hAnsi="Times New Roman" w:cs="Times New Roman"/>
          <w:color w:val="0000CC"/>
          <w:sz w:val="24"/>
        </w:rPr>
      </w:pPr>
      <w:r>
        <w:rPr>
          <w:rFonts w:ascii="Times New Roman" w:hAnsi="Times New Roman" w:cs="Times New Roman" w:hint="eastAsia"/>
          <w:noProof/>
          <w:color w:val="0000CC"/>
          <w:sz w:val="24"/>
        </w:rPr>
        <w:lastRenderedPageBreak/>
        <w:drawing>
          <wp:inline distT="0" distB="0" distL="114300" distR="114300" wp14:anchorId="36FD6478" wp14:editId="32041B59">
            <wp:extent cx="4317365" cy="3013710"/>
            <wp:effectExtent l="0" t="0" r="6985" b="15240"/>
            <wp:docPr id="2" name="图片 2" descr="PL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L-3"/>
                    <pic:cNvPicPr>
                      <a:picLocks noChangeAspect="1"/>
                    </pic:cNvPicPr>
                  </pic:nvPicPr>
                  <pic:blipFill>
                    <a:blip r:embed="rId15"/>
                    <a:srcRect b="1310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440E" w14:textId="66056705" w:rsidR="00FC2EB6" w:rsidRPr="00316808" w:rsidRDefault="004015D5">
      <w:pPr>
        <w:rPr>
          <w:rFonts w:ascii="Times New Roman" w:hAnsi="Times New Roman" w:cs="Times New Roman"/>
          <w:sz w:val="18"/>
          <w:szCs w:val="18"/>
        </w:rPr>
      </w:pPr>
      <w:r w:rsidRPr="00316808">
        <w:rPr>
          <w:rFonts w:ascii="Times New Roman" w:hAnsi="Times New Roman" w:cs="Times New Roman" w:hint="eastAsia"/>
          <w:b/>
          <w:bCs/>
          <w:szCs w:val="21"/>
        </w:rPr>
        <w:t>Figure S6</w:t>
      </w:r>
      <w:r w:rsidRPr="00316808">
        <w:rPr>
          <w:rFonts w:ascii="Times New Roman" w:hAnsi="Times New Roman" w:cs="Times New Roman" w:hint="eastAsia"/>
          <w:b/>
          <w:bCs/>
          <w:sz w:val="18"/>
          <w:szCs w:val="18"/>
        </w:rPr>
        <w:t>.</w:t>
      </w:r>
      <w:r w:rsidRPr="00316808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316808">
        <w:rPr>
          <w:rFonts w:ascii="Times New Roman" w:hAnsi="Times New Roman" w:cs="Times New Roman" w:hint="eastAsia"/>
          <w:szCs w:val="21"/>
        </w:rPr>
        <w:t xml:space="preserve">Steady-state PL spectra of perovskite/ITO based on 20nm, 30nm, 40nm, and 50nm </w:t>
      </w:r>
      <w:bookmarkStart w:id="3" w:name="OLE_LINK9"/>
      <w:r w:rsidRPr="00316808">
        <w:rPr>
          <w:rFonts w:ascii="Times New Roman" w:hAnsi="Times New Roman" w:cs="Times New Roman" w:hint="eastAsia"/>
          <w:szCs w:val="21"/>
        </w:rPr>
        <w:t>Ni</w:t>
      </w:r>
      <w:r w:rsidRPr="00316808">
        <w:rPr>
          <w:rFonts w:ascii="Times New Roman" w:hAnsi="Times New Roman" w:cs="Times New Roman" w:hint="eastAsia"/>
          <w:szCs w:val="21"/>
          <w:vertAlign w:val="subscript"/>
        </w:rPr>
        <w:t>3</w:t>
      </w:r>
      <w:r w:rsidRPr="00316808">
        <w:rPr>
          <w:rFonts w:ascii="Times New Roman" w:hAnsi="Times New Roman" w:cs="Times New Roman" w:hint="eastAsia"/>
          <w:szCs w:val="21"/>
        </w:rPr>
        <w:t>(HITP)</w:t>
      </w:r>
      <w:r w:rsidRPr="00316808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316808">
        <w:rPr>
          <w:rFonts w:ascii="Times New Roman" w:hAnsi="Times New Roman" w:cs="Times New Roman" w:hint="eastAsia"/>
          <w:szCs w:val="21"/>
        </w:rPr>
        <w:t xml:space="preserve"> film</w:t>
      </w:r>
      <w:bookmarkEnd w:id="3"/>
      <w:r w:rsidRPr="00316808">
        <w:rPr>
          <w:rFonts w:ascii="Times New Roman" w:hAnsi="Times New Roman" w:cs="Times New Roman" w:hint="eastAsia"/>
          <w:szCs w:val="21"/>
        </w:rPr>
        <w:t xml:space="preserve"> and PEDOT</w:t>
      </w:r>
      <w:r w:rsidR="005212BB">
        <w:rPr>
          <w:rFonts w:ascii="Times New Roman" w:hAnsi="Times New Roman" w:cs="Times New Roman"/>
          <w:szCs w:val="21"/>
        </w:rPr>
        <w:t>/</w:t>
      </w:r>
      <w:r w:rsidRPr="00316808">
        <w:rPr>
          <w:rFonts w:ascii="Times New Roman" w:hAnsi="Times New Roman" w:cs="Times New Roman" w:hint="eastAsia"/>
          <w:szCs w:val="21"/>
        </w:rPr>
        <w:t>PSS; Inset: the enlarged steady-state PL spectra of perovskite on the 20nm and 30nm Ni</w:t>
      </w:r>
      <w:r w:rsidRPr="00316808">
        <w:rPr>
          <w:rFonts w:ascii="Times New Roman" w:hAnsi="Times New Roman" w:cs="Times New Roman" w:hint="eastAsia"/>
          <w:szCs w:val="21"/>
          <w:vertAlign w:val="subscript"/>
        </w:rPr>
        <w:t>3</w:t>
      </w:r>
      <w:r w:rsidRPr="00316808">
        <w:rPr>
          <w:rFonts w:ascii="Times New Roman" w:hAnsi="Times New Roman" w:cs="Times New Roman" w:hint="eastAsia"/>
          <w:szCs w:val="21"/>
        </w:rPr>
        <w:t>(HITP)</w:t>
      </w:r>
      <w:r w:rsidRPr="00316808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316808">
        <w:rPr>
          <w:rFonts w:ascii="Times New Roman" w:hAnsi="Times New Roman" w:cs="Times New Roman" w:hint="eastAsia"/>
          <w:szCs w:val="21"/>
        </w:rPr>
        <w:t xml:space="preserve"> film repeated by three times, respectively.</w:t>
      </w:r>
    </w:p>
    <w:p w14:paraId="0F35AD5F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948D8A6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AAC288E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99C97AA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7734AEB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D0E045E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DCA72AD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A9E193C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E3AEA17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5333F49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A0F9F93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4698BE5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0287A39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BE5D917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BC60EEA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836EC64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E1799CE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A748019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263407C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4ADA320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457C072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57E8346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17ECE33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8B95617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92888D8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316B42B" w14:textId="77777777" w:rsidR="00FC2EB6" w:rsidRDefault="004015D5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noProof/>
          <w:color w:val="0000CC"/>
          <w:sz w:val="24"/>
        </w:rPr>
        <w:lastRenderedPageBreak/>
        <w:drawing>
          <wp:inline distT="0" distB="0" distL="114300" distR="114300" wp14:anchorId="6299F14F" wp14:editId="46CB4495">
            <wp:extent cx="4260850" cy="3013075"/>
            <wp:effectExtent l="0" t="0" r="6350" b="15875"/>
            <wp:docPr id="11" name="图片 11" descr="瞬态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瞬态PL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861A" w14:textId="658B21E4" w:rsidR="00FC2EB6" w:rsidRDefault="004015D5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Figure S7.</w:t>
      </w:r>
      <w:r>
        <w:rPr>
          <w:rFonts w:ascii="Times New Roman" w:hAnsi="Times New Roman" w:cs="Times New Roman" w:hint="eastAsia"/>
          <w:szCs w:val="21"/>
        </w:rPr>
        <w:t xml:space="preserve"> Time-resolved PL spectra of perovskite on the ITO substrate with different thicknesses of </w:t>
      </w:r>
      <w:r>
        <w:rPr>
          <w:rFonts w:ascii="Times New Roman" w:eastAsia="等线" w:hAnsi="Times New Roman" w:cs="Times New Roman"/>
          <w:szCs w:val="21"/>
        </w:rPr>
        <w:t>Ni</w:t>
      </w:r>
      <w:r>
        <w:rPr>
          <w:rFonts w:ascii="Times New Roman" w:eastAsia="等线" w:hAnsi="Times New Roman" w:cs="Times New Roman"/>
          <w:szCs w:val="21"/>
          <w:vertAlign w:val="subscript"/>
        </w:rPr>
        <w:t>3</w:t>
      </w:r>
      <w:r>
        <w:rPr>
          <w:rFonts w:ascii="Times New Roman" w:eastAsia="等线" w:hAnsi="Times New Roman" w:cs="Times New Roman"/>
          <w:szCs w:val="21"/>
        </w:rPr>
        <w:t>(HITP)</w:t>
      </w:r>
      <w:r>
        <w:rPr>
          <w:rFonts w:ascii="Times New Roman" w:eastAsia="等线" w:hAnsi="Times New Roman" w:cs="Times New Roman"/>
          <w:szCs w:val="21"/>
          <w:vertAlign w:val="subscript"/>
        </w:rPr>
        <w:t>2</w:t>
      </w:r>
      <w:r>
        <w:rPr>
          <w:rFonts w:ascii="Times New Roman" w:eastAsia="等线" w:hAnsi="Times New Roman" w:cs="Times New Roman" w:hint="eastAsia"/>
          <w:szCs w:val="21"/>
          <w:vertAlign w:val="subscript"/>
        </w:rPr>
        <w:t xml:space="preserve"> </w:t>
      </w:r>
      <w:r>
        <w:rPr>
          <w:rFonts w:ascii="Times New Roman" w:eastAsia="等线" w:hAnsi="Times New Roman" w:cs="Times New Roman"/>
          <w:szCs w:val="21"/>
        </w:rPr>
        <w:t>film</w:t>
      </w:r>
      <w:r>
        <w:rPr>
          <w:rFonts w:ascii="Times New Roman" w:hAnsi="Times New Roman" w:cs="Times New Roman" w:hint="eastAsia"/>
          <w:szCs w:val="21"/>
        </w:rPr>
        <w:t xml:space="preserve"> and PEDOT</w:t>
      </w:r>
      <w:r w:rsidR="005212BB"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PSS.</w:t>
      </w:r>
    </w:p>
    <w:p w14:paraId="43C75AEE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1F831E1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99E6147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C06A0C9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552F723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ADFFBCB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DCB5ACF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D679CA8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AF18A42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F51ECC6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4F5703A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6DF2421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979F5A2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6D1140D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DFB2C82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7E765BF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337273A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5E8C9EB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E96FAEF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125965D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A064B39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3B24FA4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AA60E4A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F7ED9D8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077E658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2CCA49E" w14:textId="77777777" w:rsidR="00FC2EB6" w:rsidRDefault="00FC2EB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FD43BC2" w14:textId="77777777" w:rsidR="00FC2EB6" w:rsidRDefault="004015D5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7F12DCA5" wp14:editId="11A7A1F3">
            <wp:extent cx="5511165" cy="2879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1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szCs w:val="21"/>
        </w:rPr>
        <w:t xml:space="preserve">Figure S8. 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FM images of different thickness </w:t>
      </w:r>
      <w:r>
        <w:rPr>
          <w:rFonts w:ascii="Times New Roman" w:hAnsi="Times New Roman" w:cs="Times New Roman" w:hint="eastAsia"/>
          <w:szCs w:val="21"/>
        </w:rPr>
        <w:t>of Ni</w:t>
      </w:r>
      <w:r>
        <w:rPr>
          <w:rFonts w:ascii="Times New Roman" w:hAnsi="Times New Roman" w:cs="Times New Roman" w:hint="eastAsia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Cs w:val="21"/>
        </w:rPr>
        <w:t>(HITP)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 xml:space="preserve"> membranes</w:t>
      </w:r>
      <w:r>
        <w:rPr>
          <w:rFonts w:ascii="Times New Roman" w:eastAsia="宋体" w:hAnsi="Times New Roman" w:cs="Times New Roman"/>
          <w:szCs w:val="21"/>
        </w:rPr>
        <w:t>.</w:t>
      </w:r>
      <w:r>
        <w:rPr>
          <w:rFonts w:ascii="Times New Roman" w:eastAsia="宋体" w:hAnsi="Times New Roman" w:cs="Times New Roman" w:hint="eastAsia"/>
          <w:szCs w:val="21"/>
        </w:rPr>
        <w:t xml:space="preserve"> a) Bare ITO glass, b)-e) Corresponding to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 xml:space="preserve">20 nm, 30 nm, 40nm and 50 nm </w:t>
      </w:r>
      <w:r>
        <w:rPr>
          <w:rFonts w:ascii="Times New Roman" w:hAnsi="Times New Roman" w:cs="Times New Roman" w:hint="eastAsia"/>
          <w:szCs w:val="21"/>
        </w:rPr>
        <w:t>Ni</w:t>
      </w:r>
      <w:r>
        <w:rPr>
          <w:rFonts w:ascii="Times New Roman" w:hAnsi="Times New Roman" w:cs="Times New Roman" w:hint="eastAsia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Cs w:val="21"/>
        </w:rPr>
        <w:t>(HITP)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 xml:space="preserve"> membranes, respectively. </w:t>
      </w:r>
    </w:p>
    <w:p w14:paraId="7C054CC7" w14:textId="77777777" w:rsidR="00FC2EB6" w:rsidRDefault="004015D5">
      <w:pPr>
        <w:widowControl/>
        <w:jc w:val="left"/>
        <w:rPr>
          <w:rFonts w:ascii="Times New Roman" w:hAnsi="Times New Roman" w:cs="Times New Roman"/>
          <w:b/>
          <w:bCs/>
          <w:sz w:val="36"/>
          <w:szCs w:val="40"/>
        </w:rPr>
      </w:pPr>
      <w:r>
        <w:rPr>
          <w:rFonts w:ascii="Times New Roman" w:hAnsi="Times New Roman" w:cs="Times New Roman"/>
          <w:b/>
          <w:bCs/>
          <w:sz w:val="36"/>
          <w:szCs w:val="40"/>
        </w:rPr>
        <w:br w:type="page"/>
      </w:r>
    </w:p>
    <w:p w14:paraId="725F5D2F" w14:textId="77777777" w:rsidR="00FC2EB6" w:rsidRDefault="004015D5">
      <w:pPr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>
        <w:rPr>
          <w:rFonts w:ascii="黑体" w:eastAsia="黑体" w:hAnsi="黑体"/>
          <w:noProof/>
          <w:color w:val="000000"/>
          <w:sz w:val="24"/>
        </w:rPr>
        <w:lastRenderedPageBreak/>
        <w:drawing>
          <wp:inline distT="0" distB="0" distL="0" distR="0" wp14:anchorId="66FCB26E" wp14:editId="075606EC">
            <wp:extent cx="4255135" cy="3009265"/>
            <wp:effectExtent l="0" t="0" r="0" b="635"/>
            <wp:docPr id="15" name="图片 15" descr="F:\P+M\20201116\MOF\xrd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P+M\20201116\MOF\xrd-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52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CDAF" w14:textId="77777777" w:rsidR="00FC2EB6" w:rsidRDefault="004015D5">
      <w:pPr>
        <w:jc w:val="center"/>
        <w:rPr>
          <w:rFonts w:ascii="Times New Roman" w:hAnsi="Times New Roman" w:cs="Times New Roman"/>
          <w:szCs w:val="21"/>
        </w:rPr>
      </w:pPr>
      <w:bookmarkStart w:id="4" w:name="OLE_LINK29"/>
      <w:bookmarkStart w:id="5" w:name="OLE_LINK28"/>
      <w:r>
        <w:rPr>
          <w:rFonts w:ascii="Times New Roman" w:hAnsi="Times New Roman" w:cs="Times New Roman" w:hint="eastAsia"/>
          <w:b/>
          <w:bCs/>
          <w:szCs w:val="21"/>
        </w:rPr>
        <w:t>Figure S</w:t>
      </w:r>
      <w:bookmarkEnd w:id="4"/>
      <w:bookmarkEnd w:id="5"/>
      <w:r>
        <w:rPr>
          <w:rFonts w:ascii="Times New Roman" w:hAnsi="Times New Roman" w:cs="Times New Roman" w:hint="eastAsia"/>
          <w:b/>
          <w:bCs/>
          <w:szCs w:val="21"/>
        </w:rPr>
        <w:t xml:space="preserve">9. </w:t>
      </w:r>
      <w:r>
        <w:rPr>
          <w:rFonts w:ascii="Times New Roman" w:hAnsi="Times New Roman" w:cs="Times New Roman" w:hint="eastAsia"/>
          <w:szCs w:val="21"/>
        </w:rPr>
        <w:t>X</w:t>
      </w:r>
      <w:r>
        <w:rPr>
          <w:rFonts w:ascii="Times New Roman" w:hAnsi="Times New Roman" w:cs="Times New Roman"/>
          <w:szCs w:val="21"/>
        </w:rPr>
        <w:t xml:space="preserve">RD </w:t>
      </w:r>
      <w:r>
        <w:rPr>
          <w:rFonts w:ascii="Times New Roman" w:hAnsi="Times New Roman" w:cs="Times New Roman" w:hint="eastAsia"/>
          <w:szCs w:val="21"/>
        </w:rPr>
        <w:t xml:space="preserve">pattern </w:t>
      </w:r>
      <w:r>
        <w:rPr>
          <w:rFonts w:ascii="Times New Roman" w:hAnsi="Times New Roman" w:cs="Times New Roman"/>
          <w:szCs w:val="21"/>
        </w:rPr>
        <w:t xml:space="preserve">of perovskite films </w:t>
      </w:r>
      <w:r>
        <w:rPr>
          <w:rFonts w:ascii="Times New Roman" w:hAnsi="Times New Roman" w:cs="Times New Roman" w:hint="eastAsia"/>
          <w:szCs w:val="21"/>
        </w:rPr>
        <w:t>deposition</w:t>
      </w:r>
      <w:r>
        <w:rPr>
          <w:rFonts w:ascii="Times New Roman" w:hAnsi="Times New Roman" w:cs="Times New Roman"/>
          <w:szCs w:val="21"/>
        </w:rPr>
        <w:t xml:space="preserve"> on different thickness </w:t>
      </w:r>
      <w:r>
        <w:rPr>
          <w:rFonts w:ascii="Times New Roman" w:hAnsi="Times New Roman" w:cs="Times New Roman" w:hint="eastAsia"/>
          <w:szCs w:val="21"/>
        </w:rPr>
        <w:t>of Ni</w:t>
      </w:r>
      <w:r>
        <w:rPr>
          <w:rFonts w:ascii="Times New Roman" w:hAnsi="Times New Roman" w:cs="Times New Roman" w:hint="eastAsia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Cs w:val="21"/>
        </w:rPr>
        <w:t>(HITP)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</w:rPr>
        <w:t xml:space="preserve"> membranes</w:t>
      </w:r>
      <w:r>
        <w:rPr>
          <w:rFonts w:ascii="Times New Roman" w:eastAsia="宋体" w:hAnsi="Times New Roman" w:cs="Times New Roman"/>
          <w:szCs w:val="21"/>
        </w:rPr>
        <w:t>.</w:t>
      </w:r>
    </w:p>
    <w:p w14:paraId="018D84ED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2D311D1D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5036B109" w14:textId="77777777" w:rsidR="00FC2EB6" w:rsidRDefault="00FC2EB6">
      <w:pPr>
        <w:jc w:val="center"/>
        <w:rPr>
          <w:rFonts w:ascii="Times New Roman" w:hAnsi="Times New Roman" w:cs="Times New Roman"/>
          <w:b/>
          <w:bCs/>
          <w:sz w:val="36"/>
          <w:szCs w:val="40"/>
        </w:rPr>
      </w:pPr>
    </w:p>
    <w:p w14:paraId="5D3280E5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7587B272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71D5B6C6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2ED1B168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3D8FB6C7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4D63BB85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061DC53F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3F24B2E4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7DEFA6B9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6DDBF580" w14:textId="77777777" w:rsidR="00FC2EB6" w:rsidRDefault="00FC2EB6">
      <w:pPr>
        <w:rPr>
          <w:rFonts w:ascii="Times New Roman" w:hAnsi="Times New Roman" w:cs="Times New Roman"/>
          <w:b/>
          <w:bCs/>
          <w:sz w:val="36"/>
          <w:szCs w:val="40"/>
        </w:rPr>
      </w:pPr>
    </w:p>
    <w:p w14:paraId="2A6617BA" w14:textId="77777777" w:rsidR="00FC2EB6" w:rsidRDefault="004015D5">
      <w:pPr>
        <w:spacing w:line="276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lastRenderedPageBreak/>
        <w:t>Table S1.</w:t>
      </w:r>
      <w:r>
        <w:rPr>
          <w:rFonts w:ascii="Times New Roman" w:hAnsi="Times New Roman" w:cs="Times New Roman" w:hint="eastAsia"/>
          <w:szCs w:val="21"/>
        </w:rPr>
        <w:t xml:space="preserve"> The average decay lifetimes of the perovskite/ITO with different hole </w:t>
      </w:r>
      <w:r>
        <w:rPr>
          <w:rFonts w:ascii="Times New Roman" w:hAnsi="Times New Roman" w:cs="Times New Roman"/>
          <w:szCs w:val="21"/>
        </w:rPr>
        <w:t>transport</w:t>
      </w:r>
      <w:r>
        <w:rPr>
          <w:rFonts w:ascii="Times New Roman" w:hAnsi="Times New Roman" w:cs="Times New Roman" w:hint="eastAsia"/>
          <w:szCs w:val="21"/>
        </w:rPr>
        <w:t xml:space="preserve"> layers.</w:t>
      </w:r>
    </w:p>
    <w:tbl>
      <w:tblPr>
        <w:tblW w:w="811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"/>
        <w:gridCol w:w="1000"/>
        <w:gridCol w:w="1362"/>
        <w:gridCol w:w="1175"/>
        <w:gridCol w:w="1213"/>
        <w:gridCol w:w="1225"/>
        <w:gridCol w:w="1175"/>
      </w:tblGrid>
      <w:tr w:rsidR="00FC2EB6" w14:paraId="09131253" w14:textId="77777777">
        <w:trPr>
          <w:jc w:val="center"/>
        </w:trPr>
        <w:tc>
          <w:tcPr>
            <w:tcW w:w="961" w:type="dxa"/>
            <w:tcBorders>
              <w:tl2br w:val="nil"/>
              <w:tr2bl w:val="nil"/>
            </w:tcBorders>
            <w:shd w:val="solid" w:color="CFCDCD" w:themeColor="background2" w:themeShade="E5" w:fill="FFFFFF"/>
            <w:vAlign w:val="center"/>
          </w:tcPr>
          <w:p w14:paraId="29A90786" w14:textId="77777777" w:rsidR="00FC2EB6" w:rsidRDefault="00FC2EB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shd w:val="solid" w:color="CFCDCD" w:themeColor="background2" w:themeShade="E5" w:fill="FFFFFF"/>
            <w:vAlign w:val="center"/>
          </w:tcPr>
          <w:p w14:paraId="5492680F" w14:textId="77777777" w:rsidR="00FC2EB6" w:rsidRDefault="004015D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Without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solid" w:color="CFCDCD" w:themeColor="background2" w:themeShade="E5" w:fill="FFFFFF"/>
            <w:vAlign w:val="center"/>
          </w:tcPr>
          <w:p w14:paraId="0FAEF320" w14:textId="068F4D3F" w:rsidR="00FC2EB6" w:rsidRDefault="004015D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PEDOT</w:t>
            </w:r>
            <w:r w:rsidR="005212BB">
              <w:rPr>
                <w:rFonts w:ascii="Times New Roman" w:hAnsi="Times New Roman" w:cs="Times New Roman"/>
                <w:color w:val="000000"/>
                <w:szCs w:val="21"/>
              </w:rPr>
              <w:t>/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PSS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shd w:val="solid" w:color="CFCDCD" w:themeColor="background2" w:themeShade="E5" w:fill="FFFFFF"/>
            <w:vAlign w:val="center"/>
          </w:tcPr>
          <w:p w14:paraId="45B1C6C6" w14:textId="77777777" w:rsidR="00FC2EB6" w:rsidRDefault="004015D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Ni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(HITP)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(20 nm)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shd w:val="solid" w:color="CFCDCD" w:themeColor="background2" w:themeShade="E5" w:fill="FFFFFF"/>
            <w:vAlign w:val="center"/>
          </w:tcPr>
          <w:p w14:paraId="502383F4" w14:textId="77777777" w:rsidR="00FC2EB6" w:rsidRDefault="004015D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Ni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(HITP)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(30 nm)</w:t>
            </w:r>
          </w:p>
        </w:tc>
        <w:tc>
          <w:tcPr>
            <w:tcW w:w="1225" w:type="dxa"/>
            <w:tcBorders>
              <w:tl2br w:val="nil"/>
              <w:tr2bl w:val="nil"/>
            </w:tcBorders>
            <w:shd w:val="solid" w:color="CFCDCD" w:themeColor="background2" w:themeShade="E5" w:fill="FFFFFF"/>
            <w:vAlign w:val="center"/>
          </w:tcPr>
          <w:p w14:paraId="7D8A024D" w14:textId="77777777" w:rsidR="00FC2EB6" w:rsidRDefault="004015D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Ni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(HITP)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(40 nm)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shd w:val="solid" w:color="CFCDCD" w:themeColor="background2" w:themeShade="E5" w:fill="FFFFFF"/>
            <w:vAlign w:val="center"/>
          </w:tcPr>
          <w:p w14:paraId="32873BEF" w14:textId="77777777" w:rsidR="00FC2EB6" w:rsidRDefault="004015D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Ni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(HITP)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(50 nm)</w:t>
            </w:r>
          </w:p>
        </w:tc>
      </w:tr>
      <w:tr w:rsidR="00FC2EB6" w14:paraId="6F3F6026" w14:textId="77777777">
        <w:trPr>
          <w:jc w:val="center"/>
        </w:trPr>
        <w:tc>
          <w:tcPr>
            <w:tcW w:w="96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B2AD1B" w14:textId="77777777" w:rsidR="00FC2EB6" w:rsidRDefault="004015D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Average τ(ns)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A7AC11" w14:textId="77777777" w:rsidR="00FC2EB6" w:rsidRDefault="004015D5">
            <w:pPr>
              <w:spacing w:line="120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18.14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80D80D" w14:textId="77777777" w:rsidR="00FC2EB6" w:rsidRDefault="004015D5">
            <w:pPr>
              <w:spacing w:line="120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6.17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ED3654" w14:textId="77777777" w:rsidR="00FC2EB6" w:rsidRDefault="004015D5">
            <w:pPr>
              <w:spacing w:line="120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1.89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9F28F" w14:textId="77777777" w:rsidR="00FC2EB6" w:rsidRDefault="004015D5">
            <w:pPr>
              <w:spacing w:line="120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1.18</w:t>
            </w:r>
          </w:p>
        </w:tc>
        <w:tc>
          <w:tcPr>
            <w:tcW w:w="122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EB1AB6" w14:textId="77777777" w:rsidR="00FC2EB6" w:rsidRDefault="004015D5">
            <w:pPr>
              <w:spacing w:line="120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2.82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6C8BE3" w14:textId="77777777" w:rsidR="00FC2EB6" w:rsidRDefault="004015D5">
            <w:pPr>
              <w:spacing w:line="120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3.02</w:t>
            </w:r>
          </w:p>
        </w:tc>
      </w:tr>
    </w:tbl>
    <w:p w14:paraId="6D588617" w14:textId="77777777" w:rsidR="00FC2EB6" w:rsidRDefault="00FC2EB6">
      <w:pPr>
        <w:spacing w:line="276" w:lineRule="auto"/>
        <w:rPr>
          <w:rFonts w:ascii="Times New Roman" w:hAnsi="Times New Roman" w:cs="Times New Roman"/>
          <w:szCs w:val="21"/>
        </w:rPr>
      </w:pPr>
    </w:p>
    <w:sectPr w:rsidR="00FC2E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2E120A" w14:textId="77777777" w:rsidR="009D0DD0" w:rsidRDefault="009D0DD0" w:rsidP="00B44572">
      <w:r>
        <w:separator/>
      </w:r>
    </w:p>
  </w:endnote>
  <w:endnote w:type="continuationSeparator" w:id="0">
    <w:p w14:paraId="2D642B4B" w14:textId="77777777" w:rsidR="009D0DD0" w:rsidRDefault="009D0DD0" w:rsidP="00B44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E1DE8C" w14:textId="77777777" w:rsidR="009D0DD0" w:rsidRDefault="009D0DD0" w:rsidP="00B44572">
      <w:r>
        <w:separator/>
      </w:r>
    </w:p>
  </w:footnote>
  <w:footnote w:type="continuationSeparator" w:id="0">
    <w:p w14:paraId="3DC9770C" w14:textId="77777777" w:rsidR="009D0DD0" w:rsidRDefault="009D0DD0" w:rsidP="00B445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CED"/>
    <w:rsid w:val="000748F4"/>
    <w:rsid w:val="00096C2A"/>
    <w:rsid w:val="000A6BE1"/>
    <w:rsid w:val="000A7406"/>
    <w:rsid w:val="000B0675"/>
    <w:rsid w:val="001038F3"/>
    <w:rsid w:val="00155A32"/>
    <w:rsid w:val="001C1986"/>
    <w:rsid w:val="001C3143"/>
    <w:rsid w:val="002078A2"/>
    <w:rsid w:val="0021712A"/>
    <w:rsid w:val="002373A3"/>
    <w:rsid w:val="002B0B7E"/>
    <w:rsid w:val="00316808"/>
    <w:rsid w:val="0033310B"/>
    <w:rsid w:val="004015D5"/>
    <w:rsid w:val="0046247B"/>
    <w:rsid w:val="00480CDA"/>
    <w:rsid w:val="00481DE5"/>
    <w:rsid w:val="004B033B"/>
    <w:rsid w:val="004D2B7A"/>
    <w:rsid w:val="004E26A5"/>
    <w:rsid w:val="005212BB"/>
    <w:rsid w:val="00540CED"/>
    <w:rsid w:val="005451E1"/>
    <w:rsid w:val="00554423"/>
    <w:rsid w:val="00564161"/>
    <w:rsid w:val="005A2F24"/>
    <w:rsid w:val="005B5174"/>
    <w:rsid w:val="005F7F87"/>
    <w:rsid w:val="00641A52"/>
    <w:rsid w:val="0066058B"/>
    <w:rsid w:val="006937E9"/>
    <w:rsid w:val="007435F2"/>
    <w:rsid w:val="0076507A"/>
    <w:rsid w:val="007715FD"/>
    <w:rsid w:val="00782E61"/>
    <w:rsid w:val="00791C9F"/>
    <w:rsid w:val="007C29D4"/>
    <w:rsid w:val="007E0DAE"/>
    <w:rsid w:val="007E75DB"/>
    <w:rsid w:val="0084053B"/>
    <w:rsid w:val="00856ECA"/>
    <w:rsid w:val="008A31BA"/>
    <w:rsid w:val="008F1581"/>
    <w:rsid w:val="009309DA"/>
    <w:rsid w:val="0099086A"/>
    <w:rsid w:val="009957E0"/>
    <w:rsid w:val="009A0499"/>
    <w:rsid w:val="009B7767"/>
    <w:rsid w:val="009C342D"/>
    <w:rsid w:val="009D0DD0"/>
    <w:rsid w:val="009D17F1"/>
    <w:rsid w:val="009D4FA8"/>
    <w:rsid w:val="00A50768"/>
    <w:rsid w:val="00A5101F"/>
    <w:rsid w:val="00AA3990"/>
    <w:rsid w:val="00AD49C7"/>
    <w:rsid w:val="00AE4074"/>
    <w:rsid w:val="00B05E62"/>
    <w:rsid w:val="00B1198F"/>
    <w:rsid w:val="00B23000"/>
    <w:rsid w:val="00B268D8"/>
    <w:rsid w:val="00B3515D"/>
    <w:rsid w:val="00B4429C"/>
    <w:rsid w:val="00B44540"/>
    <w:rsid w:val="00B44572"/>
    <w:rsid w:val="00B64F60"/>
    <w:rsid w:val="00BA3FCD"/>
    <w:rsid w:val="00BC4D4E"/>
    <w:rsid w:val="00BD5414"/>
    <w:rsid w:val="00CE6DBB"/>
    <w:rsid w:val="00D31DB9"/>
    <w:rsid w:val="00D76B06"/>
    <w:rsid w:val="00E01808"/>
    <w:rsid w:val="00E163E0"/>
    <w:rsid w:val="00E35BAA"/>
    <w:rsid w:val="00E63B28"/>
    <w:rsid w:val="00E955D9"/>
    <w:rsid w:val="00EC1233"/>
    <w:rsid w:val="00ED07FF"/>
    <w:rsid w:val="00ED6E07"/>
    <w:rsid w:val="00EE352C"/>
    <w:rsid w:val="00F35B2B"/>
    <w:rsid w:val="00F7620D"/>
    <w:rsid w:val="00F828AD"/>
    <w:rsid w:val="00FA19F8"/>
    <w:rsid w:val="00FC2EB6"/>
    <w:rsid w:val="00FE3585"/>
    <w:rsid w:val="08060933"/>
    <w:rsid w:val="13EC4114"/>
    <w:rsid w:val="15377953"/>
    <w:rsid w:val="163F1752"/>
    <w:rsid w:val="1ACA52CF"/>
    <w:rsid w:val="22A90E89"/>
    <w:rsid w:val="31DC112F"/>
    <w:rsid w:val="37CF121D"/>
    <w:rsid w:val="4BEF16AD"/>
    <w:rsid w:val="5A416C59"/>
    <w:rsid w:val="695165D6"/>
    <w:rsid w:val="741C3FA2"/>
    <w:rsid w:val="7A4F0E84"/>
    <w:rsid w:val="7C76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1AB2020"/>
  <w15:docId w15:val="{929D2358-F1E3-45D4-9A37-648E42BE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4">
    <w:name w:val="批注文字 字符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  <w:kern w:val="2"/>
      <w:sz w:val="21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paragraph" w:styleId="af0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xu@fjirsm.ac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hyperlink" Target="mailto:yhlou@suda.edu.c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zouguifu@suda.edu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479</Words>
  <Characters>2732</Characters>
  <Application>Microsoft Office Word</Application>
  <DocSecurity>0</DocSecurity>
  <Lines>22</Lines>
  <Paragraphs>6</Paragraphs>
  <ScaleCrop>false</ScaleCrop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2981522123@qq.com</cp:lastModifiedBy>
  <cp:revision>6</cp:revision>
  <dcterms:created xsi:type="dcterms:W3CDTF">2021-07-20T10:43:00Z</dcterms:created>
  <dcterms:modified xsi:type="dcterms:W3CDTF">2021-12-26T03:21:00Z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5C798ABAB9A1415BB6C1345BC52DA279</vt:lpwstr>
  </property>
</Properties>
</file>