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EBF7C" w14:textId="1296780E" w:rsidR="00243216" w:rsidRPr="00243216" w:rsidRDefault="00D43279" w:rsidP="00243216">
      <w:pPr>
        <w:widowControl/>
        <w:spacing w:line="480" w:lineRule="auto"/>
        <w:rPr>
          <w:rFonts w:ascii="Times New Roman" w:eastAsia="PMingLiU" w:hAnsi="Times New Roman" w:cs="Times New Roman"/>
          <w:kern w:val="0"/>
          <w:szCs w:val="24"/>
          <w:lang w:val="en-GB"/>
        </w:rPr>
      </w:pPr>
      <w:r>
        <w:rPr>
          <w:rFonts w:ascii="Times New Roman" w:eastAsia="PMingLiU" w:hAnsi="Times New Roman" w:cs="Times New Roman"/>
          <w:noProof/>
          <w:kern w:val="0"/>
          <w:szCs w:val="24"/>
          <w:lang w:val="en-PH" w:eastAsia="en-PH"/>
        </w:rPr>
        <w:drawing>
          <wp:inline distT="0" distB="0" distL="0" distR="0" wp14:anchorId="7A5FFAE6" wp14:editId="5C8E4D2E">
            <wp:extent cx="5274310" cy="199390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7151" w14:textId="1E9FD769" w:rsidR="005A67AF" w:rsidRPr="005A67AF" w:rsidRDefault="005A67AF" w:rsidP="005A67AF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</w:pPr>
      <w:r w:rsidRPr="005A67AF">
        <w:rPr>
          <w:rFonts w:ascii="Times New Roman" w:eastAsia="PMingLiU" w:hAnsi="Times New Roman" w:cs="Times New Roman"/>
          <w:b/>
          <w:kern w:val="0"/>
          <w:sz w:val="20"/>
          <w:szCs w:val="24"/>
        </w:rPr>
        <w:t>Fig</w:t>
      </w:r>
      <w:r w:rsidR="00C91D69"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</w:rPr>
        <w:t xml:space="preserve"> </w:t>
      </w:r>
      <w:r w:rsidRPr="005A67AF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S1</w:t>
      </w:r>
      <w:r w:rsidR="00C91D69"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.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The effects of PS128 supplementation on anxiety behavior in </w:t>
      </w:r>
      <w:r w:rsidR="00EC1B37" w:rsidRPr="00EC1B37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3×Tg-AD 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mice treated with </w:t>
      </w:r>
      <w:proofErr w:type="spellStart"/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icv</w:t>
      </w:r>
      <w:proofErr w:type="spellEnd"/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-STZ. (</w:t>
      </w:r>
      <w:r w:rsidR="00D43279">
        <w:rPr>
          <w:rFonts w:ascii="Times New Roman" w:eastAsia="PMingLiU" w:hAnsi="Times New Roman" w:cs="Times New Roman" w:hint="eastAsia"/>
          <w:kern w:val="0"/>
          <w:sz w:val="20"/>
          <w:szCs w:val="24"/>
        </w:rPr>
        <w:t>A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The timeline of PS128 and </w:t>
      </w:r>
      <w:proofErr w:type="spellStart"/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icv</w:t>
      </w:r>
      <w:proofErr w:type="spellEnd"/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-STZ treatment in mice. (</w:t>
      </w:r>
      <w:r w:rsidR="00D43279">
        <w:rPr>
          <w:rFonts w:ascii="Times New Roman" w:eastAsia="PMingLiU" w:hAnsi="Times New Roman" w:cs="Times New Roman" w:hint="eastAsia"/>
          <w:kern w:val="0"/>
          <w:sz w:val="20"/>
          <w:szCs w:val="24"/>
        </w:rPr>
        <w:t>B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r w:rsidR="00121012">
        <w:rPr>
          <w:rFonts w:ascii="Times New Roman" w:eastAsia="PMingLiU" w:hAnsi="Times New Roman" w:cs="Times New Roman" w:hint="eastAsia"/>
          <w:kern w:val="0"/>
          <w:sz w:val="20"/>
          <w:szCs w:val="24"/>
        </w:rPr>
        <w:t>P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eripheral blood glucose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levels 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in mice. The 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</w:rPr>
        <w:t>peripheral blood glucose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levels were not different 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</w:rPr>
        <w:t>among all groups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on 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</w:rPr>
        <w:t>day 47</w:t>
      </w:r>
      <w:r w:rsidR="00A64C66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(n = 15–20</w:t>
      </w:r>
      <w:r w:rsidR="00121012" w:rsidRPr="00121012">
        <w:t xml:space="preserve">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animals 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/group)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</w:rPr>
        <w:t>. (</w:t>
      </w:r>
      <w:r w:rsidR="00D43279">
        <w:rPr>
          <w:rFonts w:ascii="Times New Roman" w:eastAsia="PMingLiU" w:hAnsi="Times New Roman" w:cs="Times New Roman" w:hint="eastAsia"/>
          <w:kern w:val="0"/>
          <w:sz w:val="20"/>
          <w:szCs w:val="24"/>
        </w:rPr>
        <w:t>C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The total distance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traveled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was not different among the groups,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indicating the lack of a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significant difference in the exploratory activity of all the groups</w:t>
      </w:r>
      <w:r w:rsidR="00A64C66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</w:rPr>
        <w:t>(n = 15–20</w:t>
      </w:r>
      <w:r w:rsidR="00121012" w:rsidRPr="00121012">
        <w:t xml:space="preserve"> </w:t>
      </w:r>
      <w:r w:rsidR="00121012">
        <w:rPr>
          <w:rFonts w:ascii="Times New Roman" w:eastAsia="PMingLiU" w:hAnsi="Times New Roman" w:cs="Times New Roman" w:hint="eastAsia"/>
          <w:kern w:val="0"/>
          <w:sz w:val="20"/>
          <w:szCs w:val="24"/>
        </w:rPr>
        <w:t>mice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</w:rPr>
        <w:t>/group).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(</w:t>
      </w:r>
      <w:r w:rsidR="00D43279">
        <w:rPr>
          <w:rFonts w:ascii="Times New Roman" w:eastAsia="PMingLiU" w:hAnsi="Times New Roman" w:cs="Times New Roman" w:hint="eastAsia"/>
          <w:kern w:val="0"/>
          <w:sz w:val="20"/>
          <w:szCs w:val="24"/>
        </w:rPr>
        <w:t>D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The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time spent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in the central zone was not different among the mice in all groups</w:t>
      </w:r>
      <w:r w:rsidR="00A64C66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</w:rPr>
        <w:t>(n = 15–20/group).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(</w:t>
      </w:r>
      <w:r w:rsidR="00D43279">
        <w:rPr>
          <w:rFonts w:ascii="Times New Roman" w:eastAsia="PMingLiU" w:hAnsi="Times New Roman" w:cs="Times New Roman" w:hint="eastAsia"/>
          <w:kern w:val="0"/>
          <w:sz w:val="20"/>
          <w:szCs w:val="24"/>
        </w:rPr>
        <w:t>E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The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time spent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in the open arm</w:t>
      </w:r>
      <w:r w:rsidR="00121012">
        <w:rPr>
          <w:rFonts w:ascii="Times New Roman" w:eastAsia="PMingLiU" w:hAnsi="Times New Roman" w:cs="Times New Roman" w:hint="eastAsia"/>
          <w:kern w:val="0"/>
          <w:sz w:val="20"/>
          <w:szCs w:val="24"/>
        </w:rPr>
        <w:t>s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was also not different among the mice in all groups</w:t>
      </w:r>
      <w:r w:rsidR="00A64C66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</w:rPr>
        <w:t>(n = 15–20/group)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. These results indicated no difference in the anxiety behavior</w:t>
      </w:r>
      <w:r w:rsidR="00121012">
        <w:rPr>
          <w:rFonts w:ascii="Times New Roman" w:eastAsia="PMingLiU" w:hAnsi="Times New Roman" w:cs="Times New Roman" w:hint="eastAsia"/>
          <w:kern w:val="0"/>
          <w:sz w:val="20"/>
          <w:szCs w:val="24"/>
        </w:rPr>
        <w:t>s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of all the groups. 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The data </w:t>
      </w:r>
      <w:r w:rsidR="00121012" w:rsidRPr="0012101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presented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as the mean</w:t>
      </w:r>
      <w:r w:rsidR="00121012">
        <w:rPr>
          <w:rFonts w:ascii="Times New Roman" w:eastAsia="PMingLiU" w:hAnsi="Times New Roman" w:cs="Times New Roman" w:hint="eastAsia"/>
          <w:kern w:val="0"/>
          <w:sz w:val="20"/>
          <w:szCs w:val="24"/>
        </w:rPr>
        <w:t>s</w:t>
      </w:r>
      <w:r w:rsidR="00A64C66" w:rsidRPr="00A64C66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± SEM.</w:t>
      </w:r>
      <w:r w:rsidR="00A64C66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OFT, open field test; EPM, elevated plus maze; MWM, Morris water maze; BG, blood glucose; SCFA, short-chain fatty acid.</w:t>
      </w:r>
    </w:p>
    <w:p w14:paraId="6B688F9C" w14:textId="77777777" w:rsidR="00243216" w:rsidRDefault="00243216" w:rsidP="00243216">
      <w:pPr>
        <w:widowControl/>
        <w:spacing w:line="480" w:lineRule="auto"/>
        <w:rPr>
          <w:rFonts w:ascii="Times New Roman" w:eastAsia="PMingLiU" w:hAnsi="Times New Roman" w:cs="Times New Roman"/>
          <w:kern w:val="0"/>
          <w:szCs w:val="24"/>
          <w:lang w:val="en-GB"/>
        </w:rPr>
      </w:pPr>
    </w:p>
    <w:p w14:paraId="255A4E2E" w14:textId="4F02967C" w:rsidR="00243216" w:rsidRPr="00243216" w:rsidRDefault="00D43279" w:rsidP="00243216">
      <w:pPr>
        <w:widowControl/>
        <w:spacing w:line="480" w:lineRule="auto"/>
        <w:rPr>
          <w:rFonts w:ascii="Times New Roman" w:eastAsia="PMingLiU" w:hAnsi="Times New Roman" w:cs="Times New Roman"/>
          <w:kern w:val="0"/>
          <w:szCs w:val="24"/>
          <w:lang w:val="en-GB"/>
        </w:rPr>
      </w:pPr>
      <w:r>
        <w:rPr>
          <w:rFonts w:ascii="Times New Roman" w:eastAsia="PMingLiU" w:hAnsi="Times New Roman" w:cs="Times New Roman"/>
          <w:noProof/>
          <w:kern w:val="0"/>
          <w:szCs w:val="24"/>
          <w:lang w:val="en-PH" w:eastAsia="en-PH"/>
        </w:rPr>
        <w:lastRenderedPageBreak/>
        <w:drawing>
          <wp:inline distT="0" distB="0" distL="0" distR="0" wp14:anchorId="4DDF6C12" wp14:editId="65F26DB2">
            <wp:extent cx="5274310" cy="30556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92AB" w14:textId="1A3FF269" w:rsidR="005A67AF" w:rsidRPr="005A67AF" w:rsidRDefault="005A67AF" w:rsidP="005A67AF">
      <w:pPr>
        <w:widowControl/>
        <w:adjustRightInd w:val="0"/>
        <w:snapToGrid w:val="0"/>
        <w:spacing w:before="120" w:line="480" w:lineRule="auto"/>
        <w:jc w:val="both"/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</w:pPr>
      <w:r w:rsidRPr="005A67AF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 w:rsidR="00C91D69"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="00C91D69" w:rsidRPr="005A67AF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 w:rsidRPr="005A67AF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S2</w:t>
      </w:r>
      <w:r w:rsidR="00C91D69"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.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 The effects of PS128 supplementation on the levels of</w:t>
      </w:r>
      <w:r w:rsidRPr="005A67AF">
        <w:rPr>
          <w:rFonts w:ascii="Times New Roman" w:eastAsia="Times New Roman" w:hAnsi="Times New Roman" w:cs="Times New Roman"/>
          <w:snapToGrid w:val="0"/>
          <w:color w:val="000000"/>
          <w:kern w:val="0"/>
          <w:sz w:val="20"/>
          <w:szCs w:val="24"/>
          <w:lang w:eastAsia="de-DE" w:bidi="en-US"/>
        </w:rPr>
        <w:t xml:space="preserve"> </w:t>
      </w:r>
      <w:r w:rsidR="00121012">
        <w:rPr>
          <w:rFonts w:ascii="Times New Roman" w:hAnsi="Times New Roman" w:cs="Times New Roman" w:hint="eastAsia"/>
          <w:snapToGrid w:val="0"/>
          <w:color w:val="000000"/>
          <w:kern w:val="0"/>
          <w:sz w:val="20"/>
          <w:szCs w:val="24"/>
          <w:lang w:bidi="en-US"/>
        </w:rPr>
        <w:t xml:space="preserve">the </w:t>
      </w:r>
      <w:r w:rsidRPr="005A67AF">
        <w:rPr>
          <w:rFonts w:ascii="Times New Roman" w:eastAsia="PMingLiU" w:hAnsi="Times New Roman" w:cs="Times New Roman"/>
          <w:snapToGrid w:val="0"/>
          <w:color w:val="000000"/>
          <w:kern w:val="0"/>
          <w:sz w:val="20"/>
          <w:szCs w:val="24"/>
          <w:lang w:bidi="en-US"/>
        </w:rPr>
        <w:t>tau (pS202)</w:t>
      </w:r>
      <w:r w:rsidRPr="005A67AF">
        <w:rPr>
          <w:rFonts w:ascii="Times New Roman" w:eastAsia="Times New Roman" w:hAnsi="Times New Roman" w:cs="Times New Roman"/>
          <w:snapToGrid w:val="0"/>
          <w:color w:val="000000"/>
          <w:kern w:val="0"/>
          <w:sz w:val="20"/>
          <w:szCs w:val="24"/>
          <w:lang w:eastAsia="de-DE" w:bidi="en-US"/>
        </w:rPr>
        <w:t>,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 IDE</w:t>
      </w:r>
      <w:r w:rsidRPr="005A67AF">
        <w:rPr>
          <w:rFonts w:ascii="Times New Roman" w:eastAsia="Times New Roman" w:hAnsi="Times New Roman" w:cs="Times New Roman"/>
          <w:snapToGrid w:val="0"/>
          <w:color w:val="000000"/>
          <w:kern w:val="0"/>
          <w:sz w:val="20"/>
          <w:szCs w:val="24"/>
          <w:lang w:eastAsia="de-DE" w:bidi="en-US"/>
        </w:rPr>
        <w:t>,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 and NEP protein expression in 3×Tg-AD mice treated with </w:t>
      </w:r>
      <w:proofErr w:type="spellStart"/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>icv</w:t>
      </w:r>
      <w:proofErr w:type="spellEnd"/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>-STZ. (</w:t>
      </w:r>
      <w:r w:rsidR="00D43279">
        <w:rPr>
          <w:rFonts w:ascii="Times New Roman" w:eastAsia="PMingLiU" w:hAnsi="Times New Roman" w:cs="Times New Roman" w:hint="eastAsia"/>
          <w:snapToGrid w:val="0"/>
          <w:color w:val="000000"/>
          <w:kern w:val="0"/>
          <w:sz w:val="20"/>
          <w:szCs w:val="24"/>
          <w:lang w:bidi="en-US"/>
        </w:rPr>
        <w:t>A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>) Representative image of western blots. (</w:t>
      </w:r>
      <w:r w:rsidR="00D43279">
        <w:rPr>
          <w:rFonts w:ascii="Times New Roman" w:eastAsia="PMingLiU" w:hAnsi="Times New Roman" w:cs="Times New Roman" w:hint="eastAsia"/>
          <w:snapToGrid w:val="0"/>
          <w:color w:val="000000"/>
          <w:kern w:val="0"/>
          <w:sz w:val="20"/>
          <w:szCs w:val="24"/>
          <w:lang w:bidi="en-US"/>
        </w:rPr>
        <w:t>B</w:t>
      </w:r>
      <w:r w:rsidRPr="005A67AF">
        <w:rPr>
          <w:rFonts w:ascii="Times New Roman" w:eastAsia="Times New Roman" w:hAnsi="Times New Roman" w:cs="Times New Roman"/>
          <w:snapToGrid w:val="0"/>
          <w:color w:val="000000"/>
          <w:kern w:val="0"/>
          <w:sz w:val="20"/>
          <w:szCs w:val="24"/>
          <w:lang w:eastAsia="de-DE" w:bidi="en-US"/>
        </w:rPr>
        <w:t>-</w:t>
      </w:r>
      <w:r w:rsidR="00D43279">
        <w:rPr>
          <w:rFonts w:ascii="Times New Roman" w:eastAsia="PMingLiU" w:hAnsi="Times New Roman" w:cs="Times New Roman" w:hint="eastAsia"/>
          <w:snapToGrid w:val="0"/>
          <w:color w:val="000000"/>
          <w:kern w:val="0"/>
          <w:sz w:val="20"/>
          <w:szCs w:val="24"/>
          <w:lang w:bidi="en-US"/>
        </w:rPr>
        <w:t>D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) </w:t>
      </w:r>
      <w:proofErr w:type="gramStart"/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Quantitative densitometry results 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 xml:space="preserve">for the ratios 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of 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 xml:space="preserve">tau (pS202)/Ht7 (total tau), 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>IDE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>/GAPDH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>, and NEP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>/GAPDH.</w:t>
      </w:r>
      <w:proofErr w:type="gramEnd"/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 xml:space="preserve"> GAPDH </w:t>
      </w:r>
      <w:r w:rsidR="00121012" w:rsidRPr="00121012">
        <w:rPr>
          <w:rFonts w:ascii="Times New Roman" w:eastAsia="PMingLiU" w:hAnsi="Times New Roman" w:cs="Times New Roman"/>
          <w:color w:val="000000"/>
          <w:kern w:val="0"/>
          <w:sz w:val="20"/>
        </w:rPr>
        <w:t>served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 as the internal control. The quantitative data are </w:t>
      </w:r>
      <w:r w:rsidR="00121012" w:rsidRPr="00121012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presented 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>as the mean</w:t>
      </w:r>
      <w:r w:rsidR="00121012">
        <w:rPr>
          <w:rFonts w:ascii="Times New Roman" w:eastAsia="PMingLiU" w:hAnsi="Times New Roman" w:cs="Times New Roman" w:hint="eastAsia"/>
          <w:color w:val="000000"/>
          <w:kern w:val="0"/>
          <w:sz w:val="20"/>
          <w:szCs w:val="24"/>
        </w:rPr>
        <w:t>s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 ± SEM (n = 5–8</w:t>
      </w:r>
      <w:r w:rsidR="00121012">
        <w:rPr>
          <w:rFonts w:ascii="Times New Roman" w:eastAsia="PMingLiU" w:hAnsi="Times New Roman" w:cs="Times New Roman" w:hint="eastAsia"/>
          <w:color w:val="000000"/>
          <w:kern w:val="0"/>
          <w:sz w:val="20"/>
          <w:szCs w:val="24"/>
        </w:rPr>
        <w:t xml:space="preserve"> mice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>/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  <w:szCs w:val="24"/>
          <w:lang w:eastAsia="en-GB"/>
        </w:rPr>
        <w:t xml:space="preserve">group). </w:t>
      </w:r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 xml:space="preserve">IDE: insulin-degrading enzyme, NEP: </w:t>
      </w:r>
      <w:proofErr w:type="spellStart"/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>neprilysin</w:t>
      </w:r>
      <w:proofErr w:type="spellEnd"/>
      <w:r w:rsidRPr="005A67AF">
        <w:rPr>
          <w:rFonts w:ascii="Times New Roman" w:eastAsia="PMingLiU" w:hAnsi="Times New Roman" w:cs="Times New Roman"/>
          <w:color w:val="000000"/>
          <w:kern w:val="0"/>
          <w:sz w:val="20"/>
        </w:rPr>
        <w:t>.</w:t>
      </w:r>
    </w:p>
    <w:p w14:paraId="3C77BB53" w14:textId="77777777" w:rsidR="002E004D" w:rsidRPr="00101F5C" w:rsidRDefault="002E004D" w:rsidP="00635A35">
      <w:pPr>
        <w:widowControl/>
        <w:adjustRightInd w:val="0"/>
        <w:snapToGrid w:val="0"/>
        <w:spacing w:before="120" w:line="200" w:lineRule="atLeast"/>
        <w:jc w:val="both"/>
        <w:rPr>
          <w:rFonts w:ascii="Times New Roman" w:eastAsia="PMingLiU" w:hAnsi="Times New Roman" w:cs="Times New Roman"/>
          <w:color w:val="000000"/>
          <w:kern w:val="0"/>
        </w:rPr>
      </w:pPr>
    </w:p>
    <w:p w14:paraId="10E837EF" w14:textId="0BBBA0A8" w:rsidR="00243216" w:rsidRPr="00635A35" w:rsidRDefault="00E92E17" w:rsidP="004E1D0C">
      <w:pPr>
        <w:widowControl/>
        <w:spacing w:line="340" w:lineRule="atLeast"/>
        <w:jc w:val="both"/>
        <w:rPr>
          <w:rFonts w:ascii="Palatino Linotype" w:eastAsia="PMingLiU" w:hAnsi="Palatino Linotype" w:cs="Times New Roman"/>
          <w:b/>
          <w:color w:val="000000"/>
          <w:kern w:val="0"/>
          <w:sz w:val="20"/>
          <w:szCs w:val="20"/>
        </w:rPr>
      </w:pPr>
      <w:r>
        <w:rPr>
          <w:rFonts w:ascii="Palatino Linotype" w:eastAsia="PMingLiU" w:hAnsi="Palatino Linotype" w:cs="Times New Roman"/>
          <w:b/>
          <w:noProof/>
          <w:color w:val="000000"/>
          <w:kern w:val="0"/>
          <w:sz w:val="20"/>
          <w:szCs w:val="20"/>
          <w:lang w:val="en-PH" w:eastAsia="en-PH"/>
        </w:rPr>
        <w:drawing>
          <wp:inline distT="0" distB="0" distL="0" distR="0" wp14:anchorId="380F126A" wp14:editId="3E42AE9A">
            <wp:extent cx="5274310" cy="32086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9D12" w14:textId="77777777" w:rsidR="00E92E17" w:rsidRDefault="00E92E17">
      <w:pPr>
        <w:rPr>
          <w:rFonts w:ascii="Times New Roman" w:eastAsia="PMingLiU" w:hAnsi="Times New Roman" w:cs="Times New Roman"/>
          <w:noProof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S3.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 w:rsidRPr="00237DC2">
        <w:rPr>
          <w:rFonts w:ascii="Times New Roman" w:eastAsia="PMingLiU" w:hAnsi="Times New Roman" w:cs="Times New Roman"/>
          <w:kern w:val="0"/>
          <w:sz w:val="20"/>
          <w:szCs w:val="20"/>
        </w:rPr>
        <w:t>G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SK3β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 xml:space="preserve"> </w:t>
      </w:r>
      <w:r>
        <w:rPr>
          <w:rFonts w:ascii="Times New Roman" w:eastAsia="PMingLiU" w:hAnsi="Times New Roman" w:cs="Times New Roman"/>
          <w:kern w:val="0"/>
          <w:sz w:val="20"/>
          <w:szCs w:val="20"/>
        </w:rPr>
        <w:t>related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 xml:space="preserve"> protein. </w:t>
      </w:r>
      <w:proofErr w:type="gramStart"/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A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GSK3β (pS9)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 xml:space="preserve">, 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B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) GSK3β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 xml:space="preserve">, and (C) 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GAPDH.</w:t>
      </w:r>
      <w:proofErr w:type="gramEnd"/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(</w:t>
      </w:r>
      <w:proofErr w:type="gramStart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>a</w:t>
      </w:r>
      <w:proofErr w:type="gramEnd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>, b, c)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 B6 mice 1</w:t>
      </w:r>
      <w:r w:rsidRPr="00600389">
        <w:rPr>
          <w:rFonts w:ascii="Times New Roman" w:eastAsia="PMingLiU" w:hAnsi="Times New Roman" w:cs="Times New Roman" w:hint="eastAsia"/>
          <w:kern w:val="0"/>
          <w:sz w:val="20"/>
          <w:szCs w:val="24"/>
        </w:rPr>
        <w:t>st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-2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nd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lane: Saline/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-Saline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; 3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rd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-4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lane: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lastRenderedPageBreak/>
        <w:t>PS128/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-Saline. (</w:t>
      </w:r>
      <w:proofErr w:type="gramStart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>d</w:t>
      </w:r>
      <w:proofErr w:type="gramEnd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>, e, f)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 </w:t>
      </w:r>
      <w:r w:rsidRPr="000B79D7">
        <w:rPr>
          <w:rFonts w:ascii="Times New Roman" w:eastAsia="PMingLiU" w:hAnsi="Times New Roman" w:cs="Times New Roman"/>
          <w:kern w:val="0"/>
          <w:sz w:val="20"/>
          <w:szCs w:val="24"/>
        </w:rPr>
        <w:t>3×Tg-AD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mice 1</w:t>
      </w:r>
      <w:r w:rsidRPr="00600389">
        <w:rPr>
          <w:rFonts w:ascii="Times New Roman" w:eastAsia="PMingLiU" w:hAnsi="Times New Roman" w:cs="Times New Roman" w:hint="eastAsia"/>
          <w:kern w:val="0"/>
          <w:sz w:val="20"/>
          <w:szCs w:val="24"/>
        </w:rPr>
        <w:t>st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-2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nd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lane: Saline/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-Saline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; 3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rd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-4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lane: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PS128/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-Saline; 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5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-6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lane: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Saline/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-STZ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, 7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-8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lane: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PS128/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-STZ</w:t>
      </w: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</w:rPr>
        <w:t>.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5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-6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lane: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Saline/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-STZ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, 7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-8</w:t>
      </w:r>
      <w:r w:rsidRPr="00117723">
        <w:rPr>
          <w:rFonts w:ascii="Times New Roman" w:eastAsia="PMingLiU" w:hAnsi="Times New Roman" w:cs="Times New Roman"/>
          <w:kern w:val="0"/>
          <w:sz w:val="20"/>
          <w:szCs w:val="24"/>
        </w:rPr>
        <w:t>th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 xml:space="preserve"> lane: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PS128/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icv</w:t>
      </w:r>
      <w:proofErr w:type="spell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-STZ</w:t>
      </w: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</w:rPr>
        <w:t>. Arrow indicated band site.</w:t>
      </w:r>
    </w:p>
    <w:p w14:paraId="66648AE4" w14:textId="61009C9B" w:rsidR="00E92E17" w:rsidRDefault="00E92E17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 w:hint="eastAsia"/>
          <w:b/>
          <w:noProof/>
        </w:rPr>
        <w:t xml:space="preserve">                                                                      </w:t>
      </w:r>
    </w:p>
    <w:p w14:paraId="4E7D0933" w14:textId="6498DDC7" w:rsidR="007A2F66" w:rsidRDefault="00E92E17">
      <w:pPr>
        <w:rPr>
          <w:lang w:val="en-GB"/>
        </w:rPr>
      </w:pPr>
      <w:r>
        <w:rPr>
          <w:rFonts w:ascii="Times New Roman" w:hAnsi="Times New Roman" w:cs="Times New Roman" w:hint="cs"/>
          <w:b/>
          <w:noProof/>
          <w:lang w:val="en-PH" w:eastAsia="en-PH"/>
        </w:rPr>
        <w:drawing>
          <wp:inline distT="0" distB="0" distL="0" distR="0" wp14:anchorId="3E2A51D2" wp14:editId="5A3A2EFF">
            <wp:extent cx="5207080" cy="353324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30" cy="35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5D0F" w14:textId="4D531772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S4.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phosphorylated Tau protein. 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A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proofErr w:type="gramStart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pT231</w:t>
      </w:r>
      <w:proofErr w:type="gramEnd"/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 xml:space="preserve">, 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B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 xml:space="preserve">)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HT7 (total tau)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 xml:space="preserve">, and (C) 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GAPDH.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(</w:t>
      </w:r>
      <w:proofErr w:type="gramStart"/>
      <w:r w:rsidRPr="00CD744A">
        <w:rPr>
          <w:rFonts w:ascii="Times New Roman" w:eastAsia="PMingLiU" w:hAnsi="Times New Roman" w:cs="Times New Roman"/>
          <w:i/>
          <w:kern w:val="0"/>
          <w:sz w:val="20"/>
          <w:szCs w:val="24"/>
        </w:rPr>
        <w:t>a</w:t>
      </w:r>
      <w:proofErr w:type="gramEnd"/>
      <w:r w:rsidRPr="00CD744A">
        <w:rPr>
          <w:rFonts w:ascii="Times New Roman" w:eastAsia="PMingLiU" w:hAnsi="Times New Roman" w:cs="Times New Roman"/>
          <w:i/>
          <w:kern w:val="0"/>
          <w:sz w:val="20"/>
          <w:szCs w:val="24"/>
        </w:rPr>
        <w:t>, b, c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B6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-Saline. (</w:t>
      </w:r>
      <w:proofErr w:type="gramStart"/>
      <w:r w:rsidRPr="00CD744A">
        <w:rPr>
          <w:rFonts w:ascii="Times New Roman" w:eastAsia="PMingLiU" w:hAnsi="Times New Roman" w:cs="Times New Roman"/>
          <w:i/>
          <w:kern w:val="0"/>
          <w:sz w:val="20"/>
          <w:szCs w:val="24"/>
        </w:rPr>
        <w:t>d</w:t>
      </w:r>
      <w:proofErr w:type="gramEnd"/>
      <w:r w:rsidRPr="00CD744A">
        <w:rPr>
          <w:rFonts w:ascii="Times New Roman" w:eastAsia="PMingLiU" w:hAnsi="Times New Roman" w:cs="Times New Roman"/>
          <w:i/>
          <w:kern w:val="0"/>
          <w:sz w:val="20"/>
          <w:szCs w:val="24"/>
        </w:rPr>
        <w:t>, e, f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3×Tg-AD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</w:t>
      </w: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</w:rPr>
        <w:t xml:space="preserve"> Arrow indicated band site.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</w:p>
    <w:p w14:paraId="5780FD39" w14:textId="77777777" w:rsidR="00E92E17" w:rsidRDefault="00E92E17">
      <w:pPr>
        <w:rPr>
          <w:lang w:val="en-GB"/>
        </w:rPr>
      </w:pPr>
    </w:p>
    <w:p w14:paraId="07B75AAB" w14:textId="384B6CF7" w:rsidR="00E92E17" w:rsidRDefault="00E92E17">
      <w:pPr>
        <w:rPr>
          <w:lang w:val="en-GB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40A01347" wp14:editId="03937A6C">
            <wp:extent cx="5274310" cy="269430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1A87" w14:textId="07676EA6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S5.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6E10</w:t>
      </w:r>
      <w:r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protein. </w:t>
      </w:r>
      <w:proofErr w:type="gramStart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A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6E10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,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and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B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) GAPDH.</w:t>
      </w:r>
      <w:proofErr w:type="gramEnd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a</w:t>
      </w:r>
      <w:proofErr w:type="gramEnd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, b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B6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-Saline. 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 xml:space="preserve">c </w:t>
      </w:r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>,</w:t>
      </w:r>
      <w:proofErr w:type="gramEnd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 xml:space="preserve"> </w:t>
      </w:r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d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3×Tg-AD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Arrow indicated band site. </w:t>
      </w:r>
    </w:p>
    <w:p w14:paraId="73D9614A" w14:textId="77777777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</w:p>
    <w:p w14:paraId="75764ED6" w14:textId="6EFCBBBE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  <w:lang w:val="en-PH" w:eastAsia="en-PH"/>
        </w:rPr>
        <w:drawing>
          <wp:inline distT="0" distB="0" distL="0" distR="0" wp14:anchorId="70BB6B98" wp14:editId="277E8DBB">
            <wp:extent cx="5274310" cy="213931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E904" w14:textId="290C56B2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S6.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/>
          <w:kern w:val="0"/>
          <w:sz w:val="20"/>
          <w:szCs w:val="20"/>
        </w:rPr>
        <w:t xml:space="preserve">BACE1 </w:t>
      </w:r>
      <w:r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protein. </w:t>
      </w:r>
      <w:proofErr w:type="gramStart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A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r>
        <w:rPr>
          <w:rFonts w:ascii="Times New Roman" w:eastAsia="PMingLiU" w:hAnsi="Times New Roman" w:cs="Times New Roman"/>
          <w:kern w:val="0"/>
          <w:sz w:val="20"/>
          <w:szCs w:val="24"/>
        </w:rPr>
        <w:t>BACE1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,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and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B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) GAPDH.</w:t>
      </w:r>
      <w:proofErr w:type="gram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a</w:t>
      </w:r>
      <w:proofErr w:type="gramEnd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, b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B6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-Saline. 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 xml:space="preserve">c </w:t>
      </w:r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>,</w:t>
      </w:r>
      <w:proofErr w:type="gramEnd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 xml:space="preserve"> </w:t>
      </w:r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d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 xml:space="preserve">) for 3×Tg-AD mice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lastRenderedPageBreak/>
        <w:t>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Arrow indicated band site. </w:t>
      </w:r>
    </w:p>
    <w:p w14:paraId="230E3D4C" w14:textId="77777777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</w:p>
    <w:p w14:paraId="74526279" w14:textId="5A62F809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  <w:lang w:val="en-PH" w:eastAsia="en-PH"/>
        </w:rPr>
        <w:drawing>
          <wp:inline distT="0" distB="0" distL="0" distR="0" wp14:anchorId="21D258F9" wp14:editId="643088A8">
            <wp:extent cx="5274310" cy="1746885"/>
            <wp:effectExtent l="0" t="0" r="254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41AE" w14:textId="12E3596E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S7</w:t>
      </w:r>
      <w:r w:rsidR="001B496C"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.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 </w:t>
      </w:r>
      <w:r w:rsidRPr="00237DC2">
        <w:rPr>
          <w:rFonts w:ascii="Times New Roman" w:eastAsia="PMingLiU" w:hAnsi="Times New Roman" w:cs="Times New Roman"/>
          <w:kern w:val="0"/>
          <w:sz w:val="20"/>
          <w:szCs w:val="20"/>
        </w:rPr>
        <w:t>A</w:t>
      </w:r>
      <w:r w:rsidRPr="00600389">
        <w:rPr>
          <w:rFonts w:ascii="Times New Roman" w:eastAsia="PMingLiU" w:hAnsi="Times New Roman" w:cs="Times New Roman"/>
          <w:kern w:val="0"/>
          <w:sz w:val="20"/>
          <w:szCs w:val="20"/>
        </w:rPr>
        <w:t>βPP</w:t>
      </w:r>
      <w:r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protein. </w:t>
      </w:r>
      <w:proofErr w:type="gramStart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A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AβPP,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and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B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) GAPDH.</w:t>
      </w:r>
      <w:proofErr w:type="gramEnd"/>
      <w:r w:rsidRPr="00801337">
        <w:rPr>
          <w:rFonts w:ascii="Times New Roman" w:eastAsia="PMingLiU" w:hAnsi="Times New Roman" w:cs="Times New Roman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a</w:t>
      </w:r>
      <w:proofErr w:type="gramEnd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, b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B6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-Saline. 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c</w:t>
      </w:r>
      <w:proofErr w:type="gramEnd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 xml:space="preserve">, </w:t>
      </w:r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d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3×Tg-AD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Arrow indicated band site. </w:t>
      </w:r>
    </w:p>
    <w:p w14:paraId="1D25465F" w14:textId="77777777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</w:p>
    <w:p w14:paraId="3A096315" w14:textId="2D0A4216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  <w:lang w:val="en-PH" w:eastAsia="en-PH"/>
        </w:rPr>
        <w:drawing>
          <wp:inline distT="0" distB="0" distL="0" distR="0" wp14:anchorId="7D960754" wp14:editId="1511B067">
            <wp:extent cx="5274310" cy="193929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1CE3" w14:textId="36EA91C6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lastRenderedPageBreak/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S8</w:t>
      </w:r>
      <w:r w:rsidR="001B496C"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.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</w:t>
      </w:r>
      <w:r w:rsidRPr="00600389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PSD95</w:t>
      </w:r>
      <w:r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protein. </w:t>
      </w:r>
      <w:proofErr w:type="gramStart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A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PSD95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,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and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B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) GAPDH.</w:t>
      </w:r>
      <w:proofErr w:type="gram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a</w:t>
      </w:r>
      <w:proofErr w:type="gramEnd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, b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B6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-Saline. 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c</w:t>
      </w:r>
      <w:proofErr w:type="gramEnd"/>
      <w:r>
        <w:rPr>
          <w:rFonts w:ascii="Times New Roman" w:eastAsia="PMingLiU" w:hAnsi="Times New Roman" w:cs="Times New Roman" w:hint="eastAsia"/>
          <w:i/>
          <w:kern w:val="0"/>
          <w:sz w:val="20"/>
          <w:szCs w:val="24"/>
        </w:rPr>
        <w:t xml:space="preserve">, </w:t>
      </w:r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d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3×Tg-AD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Arrow indicated band site.</w:t>
      </w:r>
    </w:p>
    <w:p w14:paraId="18708F45" w14:textId="77777777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</w:p>
    <w:p w14:paraId="3134FFF1" w14:textId="42217A83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>
        <w:rPr>
          <w:rFonts w:ascii="Times New Roman" w:eastAsia="PMingLiU" w:hAnsi="Times New Roman" w:cs="Times New Roman" w:hint="eastAsia"/>
          <w:noProof/>
          <w:kern w:val="0"/>
          <w:sz w:val="20"/>
          <w:szCs w:val="24"/>
          <w:lang w:val="en-PH" w:eastAsia="en-PH"/>
        </w:rPr>
        <w:drawing>
          <wp:inline distT="0" distB="0" distL="0" distR="0" wp14:anchorId="1965CDCE" wp14:editId="67CFBFE9">
            <wp:extent cx="5274310" cy="198691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2527" w14:textId="784A028A" w:rsidR="00E92E17" w:rsidRDefault="00E92E17" w:rsidP="00E92E17">
      <w:pPr>
        <w:widowControl/>
        <w:spacing w:line="480" w:lineRule="auto"/>
        <w:rPr>
          <w:rFonts w:ascii="Times New Roman" w:eastAsia="PMingLiU" w:hAnsi="Times New Roman" w:cs="Times New Roman"/>
          <w:kern w:val="0"/>
          <w:sz w:val="20"/>
          <w:szCs w:val="24"/>
        </w:rPr>
      </w:pP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>Fig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>ure</w:t>
      </w:r>
      <w:r w:rsidRPr="00600389">
        <w:rPr>
          <w:rFonts w:ascii="Times New Roman" w:eastAsia="PMingLiU" w:hAnsi="Times New Roman" w:cs="Times New Roman"/>
          <w:b/>
          <w:kern w:val="0"/>
          <w:sz w:val="20"/>
          <w:szCs w:val="24"/>
          <w:lang w:eastAsia="en-GB"/>
        </w:rPr>
        <w:t xml:space="preserve"> </w:t>
      </w:r>
      <w:r>
        <w:rPr>
          <w:rFonts w:ascii="Times New Roman" w:eastAsia="PMingLiU" w:hAnsi="Times New Roman" w:cs="Times New Roman" w:hint="eastAsia"/>
          <w:b/>
          <w:kern w:val="0"/>
          <w:sz w:val="20"/>
          <w:szCs w:val="24"/>
        </w:rPr>
        <w:t xml:space="preserve">S9. 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Original 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>Uncropped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Western blots</w:t>
      </w:r>
      <w:r w:rsidRPr="00237DC2"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for</w:t>
      </w:r>
      <w:r w:rsidRPr="00237DC2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0"/>
        </w:rPr>
        <w:t>synaptophysin</w:t>
      </w:r>
      <w:proofErr w:type="spellEnd"/>
      <w:r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 protein. </w:t>
      </w:r>
      <w:proofErr w:type="gramStart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A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) </w:t>
      </w:r>
      <w:proofErr w:type="spell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Synaptophysin</w:t>
      </w:r>
      <w:proofErr w:type="spellEnd"/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 xml:space="preserve">, 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and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(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B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) GAPDH.</w:t>
      </w:r>
      <w:proofErr w:type="gramEnd"/>
      <w:r w:rsidRPr="00801337">
        <w:rPr>
          <w:rFonts w:ascii="Times New Roman" w:eastAsia="PMingLiU" w:hAnsi="Times New Roman" w:cs="Times New Roman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(</w:t>
      </w:r>
      <w:proofErr w:type="gramStart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a</w:t>
      </w:r>
      <w:proofErr w:type="gramEnd"/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, b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) for B6 mice 1st-2nd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-Saline. (</w:t>
      </w:r>
      <w:proofErr w:type="gramStart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>c</w:t>
      </w:r>
      <w:proofErr w:type="gramEnd"/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, </w:t>
      </w:r>
      <w:r w:rsidRPr="00C34CCE">
        <w:rPr>
          <w:rFonts w:ascii="Times New Roman" w:eastAsia="PMingLiU" w:hAnsi="Times New Roman" w:cs="Times New Roman"/>
          <w:i/>
          <w:kern w:val="0"/>
          <w:sz w:val="20"/>
          <w:szCs w:val="24"/>
        </w:rPr>
        <w:t>d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 xml:space="preserve">) for 3×Tg-AD mice 1st-2nd </w:t>
      </w:r>
      <w:bookmarkStart w:id="0" w:name="_GoBack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3rd-4th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-Saline;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 5th-6th lane: Saline/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-STZ, 7th-8th lane: PS128/</w:t>
      </w:r>
      <w:proofErr w:type="spellStart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icv</w:t>
      </w:r>
      <w:proofErr w:type="spellEnd"/>
      <w:r w:rsidRPr="00901679">
        <w:rPr>
          <w:rFonts w:ascii="Times New Roman" w:eastAsia="PMingLiU" w:hAnsi="Times New Roman" w:cs="Times New Roman"/>
          <w:kern w:val="0"/>
          <w:sz w:val="20"/>
          <w:szCs w:val="24"/>
        </w:rPr>
        <w:t>-STZ.</w:t>
      </w:r>
      <w:r>
        <w:rPr>
          <w:rFonts w:ascii="Times New Roman" w:eastAsia="PMingLiU" w:hAnsi="Times New Roman" w:cs="Times New Roman" w:hint="eastAsia"/>
          <w:kern w:val="0"/>
          <w:sz w:val="20"/>
          <w:szCs w:val="24"/>
        </w:rPr>
        <w:t xml:space="preserve"> </w:t>
      </w:r>
      <w:r w:rsidRPr="00F5426D">
        <w:rPr>
          <w:rFonts w:ascii="Times New Roman" w:eastAsia="PMingLiU" w:hAnsi="Times New Roman" w:cs="Times New Roman"/>
          <w:kern w:val="0"/>
          <w:sz w:val="20"/>
          <w:szCs w:val="24"/>
          <w:lang w:eastAsia="en-GB"/>
        </w:rPr>
        <w:t>Arrow indicated band site.</w:t>
      </w:r>
    </w:p>
    <w:bookmarkEnd w:id="0"/>
    <w:p w14:paraId="4BCC41E6" w14:textId="77777777" w:rsidR="00E92E17" w:rsidRPr="0022274E" w:rsidRDefault="00E92E17">
      <w:pPr>
        <w:rPr>
          <w:lang w:val="en-GB"/>
        </w:rPr>
      </w:pPr>
    </w:p>
    <w:sectPr w:rsidR="00E92E17" w:rsidRPr="002227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9A7F1" w14:textId="77777777" w:rsidR="00DD35D1" w:rsidRDefault="00DD35D1" w:rsidP="006A44A6">
      <w:r>
        <w:separator/>
      </w:r>
    </w:p>
  </w:endnote>
  <w:endnote w:type="continuationSeparator" w:id="0">
    <w:p w14:paraId="043F5425" w14:textId="77777777" w:rsidR="00DD35D1" w:rsidRDefault="00DD35D1" w:rsidP="006A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57ECB" w14:textId="77777777" w:rsidR="00DD35D1" w:rsidRDefault="00DD35D1" w:rsidP="006A44A6">
      <w:r>
        <w:separator/>
      </w:r>
    </w:p>
  </w:footnote>
  <w:footnote w:type="continuationSeparator" w:id="0">
    <w:p w14:paraId="544EB3D4" w14:textId="77777777" w:rsidR="00DD35D1" w:rsidRDefault="00DD35D1" w:rsidP="006A44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 Copy Copy Copy Copy Copy Copy Copy Copy Copy Copy Copy Copy Copy Copy Copy Copy Copy Copy Copy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av299zpbd9fs7esddr5f2vnvdv0vw29d2dp&quot;&gt;潔玲論文 Copy Copy Copy Copy Copy-Saved (20200510)&lt;record-ids&gt;&lt;item&gt;105&lt;/item&gt;&lt;item&gt;106&lt;/item&gt;&lt;/record-ids&gt;&lt;/item&gt;&lt;/Libraries&gt;"/>
    <w:docVar w:name="Total_Editing_Time" w:val="5"/>
  </w:docVars>
  <w:rsids>
    <w:rsidRoot w:val="004E1D0C"/>
    <w:rsid w:val="00031BF9"/>
    <w:rsid w:val="000B20CA"/>
    <w:rsid w:val="00121012"/>
    <w:rsid w:val="00166336"/>
    <w:rsid w:val="001B496C"/>
    <w:rsid w:val="001C2665"/>
    <w:rsid w:val="002035AC"/>
    <w:rsid w:val="0022274E"/>
    <w:rsid w:val="00243216"/>
    <w:rsid w:val="002A38A5"/>
    <w:rsid w:val="002B1164"/>
    <w:rsid w:val="002C3840"/>
    <w:rsid w:val="002C6007"/>
    <w:rsid w:val="002E004D"/>
    <w:rsid w:val="00303D1E"/>
    <w:rsid w:val="00437C19"/>
    <w:rsid w:val="004934EA"/>
    <w:rsid w:val="004E1D0C"/>
    <w:rsid w:val="005361F2"/>
    <w:rsid w:val="005446DF"/>
    <w:rsid w:val="005A67AF"/>
    <w:rsid w:val="005D6BC5"/>
    <w:rsid w:val="00635A35"/>
    <w:rsid w:val="006A44A6"/>
    <w:rsid w:val="006C1807"/>
    <w:rsid w:val="006C6B78"/>
    <w:rsid w:val="007061A5"/>
    <w:rsid w:val="00730AEC"/>
    <w:rsid w:val="00797B8B"/>
    <w:rsid w:val="007A2F66"/>
    <w:rsid w:val="007C5CAA"/>
    <w:rsid w:val="007D3728"/>
    <w:rsid w:val="009B68A5"/>
    <w:rsid w:val="009C5AAC"/>
    <w:rsid w:val="009C68C3"/>
    <w:rsid w:val="00A64C66"/>
    <w:rsid w:val="00A87B3C"/>
    <w:rsid w:val="00AF5C23"/>
    <w:rsid w:val="00B06847"/>
    <w:rsid w:val="00B608CD"/>
    <w:rsid w:val="00B620AF"/>
    <w:rsid w:val="00B80484"/>
    <w:rsid w:val="00BA1D90"/>
    <w:rsid w:val="00BA6061"/>
    <w:rsid w:val="00BD33E0"/>
    <w:rsid w:val="00C15B1C"/>
    <w:rsid w:val="00C76269"/>
    <w:rsid w:val="00C91D69"/>
    <w:rsid w:val="00D17B0E"/>
    <w:rsid w:val="00D43279"/>
    <w:rsid w:val="00D67736"/>
    <w:rsid w:val="00DC21EA"/>
    <w:rsid w:val="00DD35D1"/>
    <w:rsid w:val="00DD5230"/>
    <w:rsid w:val="00E51C6E"/>
    <w:rsid w:val="00E5656C"/>
    <w:rsid w:val="00E92E17"/>
    <w:rsid w:val="00EC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E9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表格格線1"/>
    <w:basedOn w:val="TableNormal"/>
    <w:next w:val="TableGrid"/>
    <w:uiPriority w:val="39"/>
    <w:rsid w:val="004E1D0C"/>
    <w:pPr>
      <w:spacing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E1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4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A44A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A4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A44A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21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216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7B0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9C68C3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9C68C3"/>
    <w:pPr>
      <w:widowControl/>
      <w:spacing w:line="480" w:lineRule="auto"/>
    </w:pPr>
    <w:rPr>
      <w:rFonts w:ascii="Times New Roman" w:hAnsi="Times New Roman" w:cs="Times New Roman"/>
      <w:kern w:val="0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9C68C3"/>
    <w:rPr>
      <w:rFonts w:ascii="Times New Roman" w:hAnsi="Times New Roman" w:cs="Times New Roman"/>
      <w:kern w:val="0"/>
      <w:szCs w:val="24"/>
      <w:lang w:val="en-GB" w:eastAsia="en-GB"/>
    </w:rPr>
  </w:style>
  <w:style w:type="paragraph" w:styleId="Revision">
    <w:name w:val="Revision"/>
    <w:hidden/>
    <w:uiPriority w:val="99"/>
    <w:semiHidden/>
    <w:rsid w:val="00D43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表格格線1"/>
    <w:basedOn w:val="TableNormal"/>
    <w:next w:val="TableGrid"/>
    <w:uiPriority w:val="39"/>
    <w:rsid w:val="004E1D0C"/>
    <w:pPr>
      <w:spacing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E1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4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A44A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A4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A44A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21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216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7B0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9C68C3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9C68C3"/>
    <w:pPr>
      <w:widowControl/>
      <w:spacing w:line="480" w:lineRule="auto"/>
    </w:pPr>
    <w:rPr>
      <w:rFonts w:ascii="Times New Roman" w:hAnsi="Times New Roman" w:cs="Times New Roman"/>
      <w:kern w:val="0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9C68C3"/>
    <w:rPr>
      <w:rFonts w:ascii="Times New Roman" w:hAnsi="Times New Roman" w:cs="Times New Roman"/>
      <w:kern w:val="0"/>
      <w:szCs w:val="24"/>
      <w:lang w:val="en-GB" w:eastAsia="en-GB"/>
    </w:rPr>
  </w:style>
  <w:style w:type="paragraph" w:styleId="Revision">
    <w:name w:val="Revision"/>
    <w:hidden/>
    <w:uiPriority w:val="99"/>
    <w:semiHidden/>
    <w:rsid w:val="00D43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632</Words>
  <Characters>3831</Characters>
  <Application>Microsoft Office Word</Application>
  <DocSecurity>0</DocSecurity>
  <Lines>69</Lines>
  <Paragraphs>10</Paragraphs>
  <ScaleCrop>false</ScaleCrop>
  <Company/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20170520camera</dc:creator>
  <cp:lastModifiedBy>MLAPINIG</cp:lastModifiedBy>
  <cp:revision>6</cp:revision>
  <cp:lastPrinted>2020-12-30T08:22:00Z</cp:lastPrinted>
  <dcterms:created xsi:type="dcterms:W3CDTF">2021-05-28T05:28:00Z</dcterms:created>
  <dcterms:modified xsi:type="dcterms:W3CDTF">2021-10-01T06:49:00Z</dcterms:modified>
</cp:coreProperties>
</file>