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782" w:rsidRPr="0088532B" w:rsidRDefault="00ED0782" w:rsidP="00ED0782">
      <w:pPr>
        <w:snapToGrid w:val="0"/>
        <w:spacing w:line="480" w:lineRule="auto"/>
        <w:rPr>
          <w:b/>
          <w:sz w:val="24"/>
          <w:szCs w:val="24"/>
          <w:lang w:val="en-US"/>
        </w:rPr>
      </w:pPr>
      <w:r w:rsidRPr="006E7F93">
        <w:rPr>
          <w:b/>
          <w:sz w:val="24"/>
          <w:szCs w:val="24"/>
          <w:lang w:val="en-US"/>
        </w:rPr>
        <w:t xml:space="preserve">Genome </w:t>
      </w:r>
      <w:proofErr w:type="spellStart"/>
      <w:r w:rsidRPr="006E7F93">
        <w:rPr>
          <w:b/>
          <w:sz w:val="24"/>
          <w:szCs w:val="24"/>
          <w:lang w:val="en-US"/>
        </w:rPr>
        <w:t>collinearity</w:t>
      </w:r>
      <w:proofErr w:type="spellEnd"/>
      <w:r w:rsidRPr="006E7F93">
        <w:rPr>
          <w:b/>
          <w:sz w:val="24"/>
          <w:szCs w:val="24"/>
          <w:lang w:val="en-US"/>
        </w:rPr>
        <w:t xml:space="preserve"> analysis illuminates the evolution of donkey chromosome 1 and horse chromosome 5 in </w:t>
      </w:r>
      <w:proofErr w:type="spellStart"/>
      <w:r w:rsidRPr="006E7F93">
        <w:rPr>
          <w:b/>
          <w:sz w:val="24"/>
          <w:szCs w:val="24"/>
          <w:lang w:val="en-US"/>
        </w:rPr>
        <w:t>perissodactyls</w:t>
      </w:r>
      <w:proofErr w:type="spellEnd"/>
      <w:r w:rsidRPr="006E7F93">
        <w:rPr>
          <w:b/>
          <w:sz w:val="24"/>
          <w:szCs w:val="24"/>
          <w:lang w:val="en-US"/>
        </w:rPr>
        <w:t xml:space="preserve">: </w:t>
      </w:r>
      <w:r>
        <w:rPr>
          <w:b/>
          <w:sz w:val="24"/>
          <w:szCs w:val="24"/>
          <w:lang w:val="en-US"/>
        </w:rPr>
        <w:t>A</w:t>
      </w:r>
      <w:r w:rsidRPr="006E7F93">
        <w:rPr>
          <w:b/>
          <w:sz w:val="24"/>
          <w:szCs w:val="24"/>
          <w:lang w:val="en-US"/>
        </w:rPr>
        <w:t xml:space="preserve"> comparative study</w:t>
      </w:r>
      <w:r w:rsidDel="00E05F30">
        <w:rPr>
          <w:b/>
          <w:sz w:val="24"/>
          <w:szCs w:val="24"/>
          <w:lang w:val="en-US"/>
        </w:rPr>
        <w:t xml:space="preserve"> </w:t>
      </w:r>
    </w:p>
    <w:p w:rsidR="00ED0782" w:rsidRPr="0088532B" w:rsidRDefault="00ED0782" w:rsidP="00ED0782">
      <w:pPr>
        <w:snapToGrid w:val="0"/>
        <w:spacing w:line="480" w:lineRule="auto"/>
        <w:rPr>
          <w:b/>
          <w:sz w:val="24"/>
          <w:szCs w:val="24"/>
          <w:lang w:val="en-US"/>
        </w:rPr>
      </w:pP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vertAlign w:val="superscript"/>
          <w:lang w:val="en-US"/>
        </w:rPr>
      </w:pPr>
      <w:proofErr w:type="spellStart"/>
      <w:r w:rsidRPr="0088532B">
        <w:rPr>
          <w:sz w:val="24"/>
          <w:szCs w:val="24"/>
          <w:lang w:val="en-US"/>
        </w:rPr>
        <w:t>Shaohua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Li,</w:t>
      </w:r>
      <w:r w:rsidRPr="0088532B">
        <w:rPr>
          <w:sz w:val="24"/>
          <w:szCs w:val="24"/>
          <w:vertAlign w:val="superscript"/>
          <w:lang w:val="en-US"/>
        </w:rPr>
        <w:t>a,b,c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Gaoping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Zhao,</w:t>
      </w:r>
      <w:r w:rsidRPr="0088532B">
        <w:rPr>
          <w:sz w:val="24"/>
          <w:szCs w:val="24"/>
          <w:vertAlign w:val="superscript"/>
          <w:lang w:val="en-US"/>
        </w:rPr>
        <w:t>c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Hongmei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Han,</w:t>
      </w:r>
      <w:r w:rsidRPr="0088532B">
        <w:rPr>
          <w:sz w:val="24"/>
          <w:szCs w:val="24"/>
          <w:vertAlign w:val="superscript"/>
          <w:lang w:val="en-US"/>
        </w:rPr>
        <w:t>a,c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Yunxia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Li,</w:t>
      </w:r>
      <w:r w:rsidRPr="0088532B">
        <w:rPr>
          <w:sz w:val="24"/>
          <w:szCs w:val="24"/>
          <w:vertAlign w:val="superscript"/>
          <w:lang w:val="en-US"/>
        </w:rPr>
        <w:t>a,c</w:t>
      </w:r>
      <w:proofErr w:type="spellEnd"/>
      <w:r w:rsidRPr="0088532B">
        <w:rPr>
          <w:sz w:val="24"/>
          <w:szCs w:val="24"/>
          <w:lang w:val="en-US"/>
        </w:rPr>
        <w:t xml:space="preserve"> Jun </w:t>
      </w:r>
      <w:proofErr w:type="spellStart"/>
      <w:r w:rsidRPr="0088532B">
        <w:rPr>
          <w:sz w:val="24"/>
          <w:szCs w:val="24"/>
          <w:lang w:val="en-US"/>
        </w:rPr>
        <w:t>Li,</w:t>
      </w:r>
      <w:r w:rsidRPr="0088532B">
        <w:rPr>
          <w:sz w:val="24"/>
          <w:szCs w:val="24"/>
          <w:vertAlign w:val="superscript"/>
          <w:lang w:val="en-US"/>
        </w:rPr>
        <w:t>c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Jinfeng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Wang,</w:t>
      </w:r>
      <w:r w:rsidRPr="0088532B">
        <w:rPr>
          <w:sz w:val="24"/>
          <w:szCs w:val="24"/>
          <w:vertAlign w:val="superscript"/>
          <w:lang w:val="en-US"/>
        </w:rPr>
        <w:t>b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Guifang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Cao,</w:t>
      </w:r>
      <w:r w:rsidRPr="0088532B">
        <w:rPr>
          <w:sz w:val="24"/>
          <w:szCs w:val="24"/>
          <w:vertAlign w:val="superscript"/>
          <w:lang w:val="en-US"/>
        </w:rPr>
        <w:t>d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Xihe</w:t>
      </w:r>
      <w:proofErr w:type="spellEnd"/>
      <w:r w:rsidRPr="0088532B">
        <w:rPr>
          <w:sz w:val="24"/>
          <w:szCs w:val="24"/>
          <w:lang w:val="en-US"/>
        </w:rPr>
        <w:t xml:space="preserve"> </w:t>
      </w:r>
      <w:proofErr w:type="spellStart"/>
      <w:r w:rsidRPr="0088532B">
        <w:rPr>
          <w:sz w:val="24"/>
          <w:szCs w:val="24"/>
          <w:lang w:val="en-US"/>
        </w:rPr>
        <w:t>Li</w:t>
      </w:r>
      <w:r w:rsidRPr="0088532B">
        <w:rPr>
          <w:sz w:val="24"/>
          <w:szCs w:val="24"/>
          <w:vertAlign w:val="superscript"/>
          <w:lang w:val="en-US"/>
        </w:rPr>
        <w:t>a,c</w:t>
      </w:r>
      <w:proofErr w:type="spellEnd"/>
      <w:r w:rsidRPr="0088532B">
        <w:rPr>
          <w:sz w:val="24"/>
          <w:szCs w:val="24"/>
          <w:vertAlign w:val="superscript"/>
          <w:lang w:val="en-US"/>
        </w:rPr>
        <w:t>*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r w:rsidRPr="0088532B">
        <w:rPr>
          <w:sz w:val="24"/>
          <w:szCs w:val="24"/>
          <w:vertAlign w:val="superscript"/>
          <w:lang w:val="en-US"/>
        </w:rPr>
        <w:t>a</w:t>
      </w:r>
      <w:r w:rsidRPr="0088532B">
        <w:rPr>
          <w:sz w:val="24"/>
          <w:szCs w:val="24"/>
          <w:lang w:val="en-US"/>
        </w:rPr>
        <w:t xml:space="preserve"> </w:t>
      </w:r>
      <w:bookmarkStart w:id="0" w:name="_Hlk54596673"/>
      <w:bookmarkStart w:id="1" w:name="_Hlk54596743"/>
      <w:r w:rsidRPr="0088532B">
        <w:rPr>
          <w:sz w:val="24"/>
          <w:szCs w:val="24"/>
          <w:lang w:val="en-US"/>
        </w:rPr>
        <w:t>Research Center for Animal Genetic Resources of Mongolia Plateau, College of Life Sciences, Inner Mongolia University</w:t>
      </w:r>
      <w:bookmarkEnd w:id="0"/>
      <w:r w:rsidRPr="0088532B">
        <w:rPr>
          <w:sz w:val="24"/>
          <w:szCs w:val="24"/>
          <w:lang w:val="en-US"/>
        </w:rPr>
        <w:t>, Hohhot 010070, China</w:t>
      </w:r>
    </w:p>
    <w:bookmarkEnd w:id="1"/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proofErr w:type="gramStart"/>
      <w:r w:rsidRPr="0088532B">
        <w:rPr>
          <w:sz w:val="24"/>
          <w:szCs w:val="24"/>
          <w:vertAlign w:val="superscript"/>
          <w:lang w:val="en-US"/>
        </w:rPr>
        <w:t>b</w:t>
      </w:r>
      <w:proofErr w:type="gramEnd"/>
      <w:r w:rsidRPr="0088532B">
        <w:rPr>
          <w:sz w:val="24"/>
          <w:szCs w:val="24"/>
          <w:lang w:val="en-US"/>
        </w:rPr>
        <w:t xml:space="preserve"> College of Basic Medicine, Inner Mongolia Medical University, Hohhot 010110, China 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proofErr w:type="gramStart"/>
      <w:r w:rsidRPr="0088532B">
        <w:rPr>
          <w:sz w:val="24"/>
          <w:szCs w:val="24"/>
          <w:vertAlign w:val="superscript"/>
          <w:lang w:val="en-US"/>
        </w:rPr>
        <w:t>c</w:t>
      </w:r>
      <w:proofErr w:type="gramEnd"/>
      <w:r w:rsidRPr="0088532B">
        <w:rPr>
          <w:sz w:val="24"/>
          <w:szCs w:val="24"/>
          <w:lang w:val="en-US"/>
        </w:rPr>
        <w:t xml:space="preserve"> Inner Mongolia </w:t>
      </w:r>
      <w:proofErr w:type="spellStart"/>
      <w:r w:rsidRPr="0088532B">
        <w:rPr>
          <w:sz w:val="24"/>
          <w:szCs w:val="24"/>
          <w:lang w:val="en-US"/>
        </w:rPr>
        <w:t>Saikexing</w:t>
      </w:r>
      <w:proofErr w:type="spellEnd"/>
      <w:r w:rsidRPr="0088532B">
        <w:rPr>
          <w:sz w:val="24"/>
          <w:szCs w:val="24"/>
          <w:lang w:val="en-US"/>
        </w:rPr>
        <w:t xml:space="preserve"> Institute of Breeding and Reproductive Biotechnology in Domestic Animal, Hohhot 011517, China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proofErr w:type="gramStart"/>
      <w:r w:rsidRPr="0088532B">
        <w:rPr>
          <w:sz w:val="24"/>
          <w:szCs w:val="24"/>
          <w:vertAlign w:val="superscript"/>
          <w:lang w:val="en-US"/>
        </w:rPr>
        <w:t>d</w:t>
      </w:r>
      <w:proofErr w:type="gramEnd"/>
      <w:r w:rsidRPr="0088532B">
        <w:rPr>
          <w:sz w:val="24"/>
          <w:szCs w:val="24"/>
          <w:lang w:val="en-US"/>
        </w:rPr>
        <w:t xml:space="preserve"> College of Veterinary Science, Inner Mongolia Agricultural University, Hohhot 010018, China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b/>
          <w:sz w:val="24"/>
          <w:szCs w:val="24"/>
          <w:lang w:val="en-US"/>
        </w:rPr>
      </w:pPr>
      <w:r>
        <w:rPr>
          <w:b/>
          <w:color w:val="000000"/>
          <w:sz w:val="24"/>
          <w:szCs w:val="24"/>
          <w:lang w:val="en-US"/>
        </w:rPr>
        <w:t>*</w:t>
      </w:r>
      <w:r w:rsidRPr="0088532B">
        <w:rPr>
          <w:b/>
          <w:color w:val="000000"/>
          <w:sz w:val="24"/>
          <w:szCs w:val="24"/>
          <w:lang w:val="en-US"/>
        </w:rPr>
        <w:t>Corresponding author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proofErr w:type="spellStart"/>
      <w:r w:rsidRPr="0088532B">
        <w:rPr>
          <w:sz w:val="24"/>
          <w:szCs w:val="24"/>
          <w:lang w:val="en-US"/>
        </w:rPr>
        <w:t>Xihe</w:t>
      </w:r>
      <w:proofErr w:type="spellEnd"/>
      <w:r w:rsidRPr="0088532B">
        <w:rPr>
          <w:sz w:val="24"/>
          <w:szCs w:val="24"/>
          <w:lang w:val="en-US"/>
        </w:rPr>
        <w:t xml:space="preserve"> Li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r w:rsidRPr="0088532B">
        <w:rPr>
          <w:sz w:val="24"/>
          <w:szCs w:val="24"/>
          <w:lang w:val="en-US"/>
        </w:rPr>
        <w:t>Research Center for Animal Genetic Resources of Mongolia Plateau, College of Life Sciences, Inner Mongolia University, Hohhot 010070, China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r w:rsidRPr="0088532B">
        <w:rPr>
          <w:sz w:val="24"/>
          <w:szCs w:val="24"/>
          <w:lang w:val="en-US"/>
        </w:rPr>
        <w:t>Phone Number: 1-533-555-7993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sz w:val="24"/>
          <w:szCs w:val="24"/>
          <w:lang w:val="en-US"/>
        </w:rPr>
      </w:pPr>
      <w:r w:rsidRPr="0088532B">
        <w:rPr>
          <w:sz w:val="24"/>
          <w:szCs w:val="24"/>
          <w:lang w:val="en-US"/>
        </w:rPr>
        <w:t>F</w:t>
      </w:r>
      <w:r>
        <w:rPr>
          <w:sz w:val="24"/>
          <w:szCs w:val="24"/>
          <w:lang w:val="en-US"/>
        </w:rPr>
        <w:t>ax No.</w:t>
      </w:r>
      <w:r w:rsidRPr="0088532B">
        <w:rPr>
          <w:sz w:val="24"/>
          <w:szCs w:val="24"/>
          <w:lang w:val="en-US"/>
        </w:rPr>
        <w:t xml:space="preserve">: </w:t>
      </w:r>
      <w:r w:rsidRPr="0088532B">
        <w:rPr>
          <w:sz w:val="24"/>
          <w:szCs w:val="24"/>
          <w:lang w:val="en-US" w:eastAsia="zh-CN"/>
        </w:rPr>
        <w:t>Unavailable</w:t>
      </w:r>
    </w:p>
    <w:p w:rsidR="00ED0782" w:rsidRPr="0088532B" w:rsidRDefault="00ED0782" w:rsidP="00ED0782">
      <w:pPr>
        <w:widowControl/>
        <w:snapToGrid w:val="0"/>
        <w:spacing w:line="480" w:lineRule="auto"/>
        <w:jc w:val="left"/>
        <w:rPr>
          <w:b/>
          <w:sz w:val="24"/>
          <w:szCs w:val="24"/>
          <w:lang w:val="en-US"/>
        </w:rPr>
      </w:pPr>
      <w:r w:rsidRPr="0088532B">
        <w:rPr>
          <w:color w:val="000000"/>
          <w:sz w:val="24"/>
          <w:szCs w:val="24"/>
          <w:lang w:val="en-US"/>
        </w:rPr>
        <w:t>E-mail address:</w:t>
      </w:r>
      <w:r w:rsidRPr="0088532B">
        <w:rPr>
          <w:sz w:val="24"/>
          <w:szCs w:val="24"/>
          <w:lang w:val="en-US"/>
        </w:rPr>
        <w:t xml:space="preserve"> </w:t>
      </w:r>
      <w:hyperlink r:id="rId7" w:history="1">
        <w:r w:rsidRPr="0088532B">
          <w:rPr>
            <w:rStyle w:val="Hyperlink"/>
            <w:sz w:val="24"/>
            <w:szCs w:val="24"/>
            <w:lang w:val="en-US"/>
          </w:rPr>
          <w:t>lixh@imu.edu.cn</w:t>
        </w:r>
      </w:hyperlink>
      <w:r w:rsidRPr="0088532B">
        <w:rPr>
          <w:color w:val="000000"/>
          <w:sz w:val="24"/>
          <w:szCs w:val="24"/>
          <w:lang w:val="en-US"/>
        </w:rPr>
        <w:t xml:space="preserve"> </w:t>
      </w:r>
    </w:p>
    <w:p w:rsidR="00ED0782" w:rsidRDefault="00ED0782">
      <w:pPr>
        <w:widowControl/>
        <w:spacing w:after="200" w:line="276" w:lineRule="auto"/>
        <w:jc w:val="left"/>
      </w:pPr>
      <w:r>
        <w:br w:type="page"/>
      </w:r>
    </w:p>
    <w:p w:rsidR="00ED0782" w:rsidRPr="00ED0782" w:rsidRDefault="00ED0782" w:rsidP="00ED0782">
      <w:pPr>
        <w:snapToGrid w:val="0"/>
        <w:spacing w:line="480" w:lineRule="auto"/>
        <w:rPr>
          <w:b/>
          <w:sz w:val="24"/>
          <w:szCs w:val="24"/>
          <w:lang w:val="en-US"/>
        </w:rPr>
      </w:pPr>
      <w:r w:rsidRPr="00ED0782">
        <w:rPr>
          <w:b/>
          <w:sz w:val="24"/>
          <w:szCs w:val="24"/>
          <w:lang w:val="en-US"/>
        </w:rPr>
        <w:lastRenderedPageBreak/>
        <w:t>Supplementary Figure 1</w:t>
      </w:r>
    </w:p>
    <w:p w:rsidR="00ED0782" w:rsidRDefault="00ED0782" w:rsidP="00ED0782">
      <w:pPr>
        <w:snapToGrid w:val="0"/>
        <w:spacing w:line="480" w:lineRule="auto"/>
        <w:rPr>
          <w:sz w:val="24"/>
          <w:szCs w:val="24"/>
          <w:lang w:val="en-US"/>
        </w:rPr>
      </w:pPr>
      <w:r w:rsidRPr="00A92545">
        <w:rPr>
          <w:sz w:val="24"/>
          <w:szCs w:val="24"/>
          <w:lang w:val="en-US"/>
        </w:rPr>
        <w:t xml:space="preserve">Dot-plot alignments of the 32 chromosomes of </w:t>
      </w:r>
      <w:r w:rsidRPr="009A013C">
        <w:rPr>
          <w:i/>
          <w:sz w:val="24"/>
          <w:lang w:val="en-US"/>
        </w:rPr>
        <w:t xml:space="preserve">E. </w:t>
      </w:r>
      <w:proofErr w:type="spellStart"/>
      <w:r w:rsidRPr="009A013C">
        <w:rPr>
          <w:i/>
          <w:sz w:val="24"/>
          <w:lang w:val="en-US"/>
        </w:rPr>
        <w:t>caballus</w:t>
      </w:r>
      <w:proofErr w:type="spellEnd"/>
      <w:r w:rsidRPr="00A92545">
        <w:rPr>
          <w:sz w:val="24"/>
          <w:szCs w:val="24"/>
          <w:lang w:val="en-US"/>
        </w:rPr>
        <w:t xml:space="preserve"> (ECA, x-axis) to the 31chromosome-length scaffolds of </w:t>
      </w:r>
      <w:r w:rsidRPr="009A013C">
        <w:rPr>
          <w:i/>
          <w:sz w:val="24"/>
          <w:lang w:val="en-US"/>
        </w:rPr>
        <w:t xml:space="preserve">E. </w:t>
      </w:r>
      <w:proofErr w:type="spellStart"/>
      <w:r w:rsidRPr="009A013C">
        <w:rPr>
          <w:i/>
          <w:sz w:val="24"/>
          <w:lang w:val="en-US"/>
        </w:rPr>
        <w:t>asinus</w:t>
      </w:r>
      <w:proofErr w:type="spellEnd"/>
      <w:r w:rsidRPr="009A013C">
        <w:rPr>
          <w:i/>
          <w:sz w:val="24"/>
          <w:lang w:val="en-US"/>
        </w:rPr>
        <w:t xml:space="preserve"> </w:t>
      </w:r>
      <w:proofErr w:type="spellStart"/>
      <w:r w:rsidRPr="009A013C">
        <w:rPr>
          <w:i/>
          <w:sz w:val="24"/>
          <w:lang w:val="en-US"/>
        </w:rPr>
        <w:t>asinus</w:t>
      </w:r>
      <w:proofErr w:type="spellEnd"/>
      <w:r w:rsidRPr="00A92545">
        <w:rPr>
          <w:sz w:val="24"/>
          <w:szCs w:val="24"/>
          <w:lang w:val="en-US"/>
        </w:rPr>
        <w:t xml:space="preserve"> (EAS, y-axis) using D-Genies (default parameters). The chromosome-length scaffolds of donkey were offered by DNA Zoo. The colors correspond to similarity values that were binned in four groups (&lt;25%, 25%–50%, 50%–75%, and &gt;75% similarity).</w:t>
      </w:r>
      <w:r>
        <w:rPr>
          <w:sz w:val="24"/>
          <w:szCs w:val="24"/>
          <w:lang w:val="en-US"/>
        </w:rPr>
        <w:t xml:space="preserve"> </w:t>
      </w:r>
      <w:r w:rsidRPr="00262B70">
        <w:rPr>
          <w:sz w:val="24"/>
          <w:szCs w:val="24"/>
          <w:lang w:val="en-US"/>
        </w:rPr>
        <w:t xml:space="preserve">This diagram depicts the direction of the genome sequence </w:t>
      </w:r>
      <w:r>
        <w:rPr>
          <w:sz w:val="24"/>
          <w:szCs w:val="24"/>
          <w:lang w:val="en-US"/>
        </w:rPr>
        <w:t xml:space="preserve">prior to </w:t>
      </w:r>
      <w:r w:rsidRPr="00262B70">
        <w:rPr>
          <w:sz w:val="24"/>
          <w:szCs w:val="24"/>
          <w:lang w:val="en-US"/>
        </w:rPr>
        <w:t>adjustment</w:t>
      </w:r>
      <w:r>
        <w:rPr>
          <w:sz w:val="24"/>
          <w:szCs w:val="24"/>
          <w:lang w:val="en-US"/>
        </w:rPr>
        <w:t>.</w:t>
      </w:r>
    </w:p>
    <w:p w:rsidR="00051321" w:rsidRDefault="00051321"/>
    <w:p w:rsidR="00ED0782" w:rsidRDefault="00ED0782" w:rsidP="00ED0782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43600" cy="5842861"/>
            <wp:effectExtent l="0" t="0" r="0" b="5715"/>
            <wp:docPr id="1" name="Picture 1" descr="\\192.168.0.9\EC-Support\PublicationSupport_ConfirmedClients\2020\October\21stOct\LISOCC-1\LISOCC-1_EGP_MSA-2\Unsubmission\Additional File 1_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9\EC-Support\PublicationSupport_ConfirmedClients\2020\October\21stOct\LISOCC-1\LISOCC-1_EGP_MSA-2\Unsubmission\Additional File 1_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82" w:rsidRPr="0088532B" w:rsidRDefault="00ED0782" w:rsidP="00ED0782">
      <w:pPr>
        <w:snapToGrid w:val="0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Supplementary Figure</w:t>
      </w:r>
      <w:r w:rsidRPr="0088532B">
        <w:rPr>
          <w:sz w:val="24"/>
          <w:szCs w:val="24"/>
          <w:lang w:val="en-US"/>
        </w:rPr>
        <w:t xml:space="preserve"> 2</w:t>
      </w:r>
    </w:p>
    <w:p w:rsidR="00ED0782" w:rsidRDefault="00ED0782" w:rsidP="00ED0782">
      <w:pPr>
        <w:snapToGrid w:val="0"/>
        <w:spacing w:line="480" w:lineRule="auto"/>
        <w:rPr>
          <w:sz w:val="24"/>
          <w:szCs w:val="24"/>
          <w:lang w:val="en-US"/>
        </w:rPr>
      </w:pPr>
      <w:r w:rsidRPr="00A92545">
        <w:rPr>
          <w:sz w:val="24"/>
          <w:szCs w:val="24"/>
          <w:lang w:val="en-US"/>
        </w:rPr>
        <w:t>Inverted breakpoint detailed analysis of EAS1 using Mauve v2.4.0. Each contiguously colored region is a locally collinear block (LCB), which is a region without rearrangement of the homologous backbone sequence. LCBs below a genome’s center line are in the reverse complement orientation relative to the reference genome. The lines between genomes trace each orthologous LCB through each of the genomes.</w:t>
      </w:r>
      <w:r>
        <w:rPr>
          <w:sz w:val="24"/>
          <w:szCs w:val="24"/>
          <w:lang w:val="en-US"/>
        </w:rPr>
        <w:t xml:space="preserve"> </w:t>
      </w:r>
      <w:r w:rsidRPr="00162BAD">
        <w:rPr>
          <w:sz w:val="24"/>
          <w:szCs w:val="24"/>
          <w:lang w:val="en-US"/>
        </w:rPr>
        <w:t xml:space="preserve">The diagram shows detailed structural variations in the genome using </w:t>
      </w:r>
      <w:r w:rsidRPr="0088532B">
        <w:rPr>
          <w:sz w:val="24"/>
          <w:szCs w:val="24"/>
          <w:lang w:val="en-US"/>
        </w:rPr>
        <w:t>Mauve V2.4.0</w:t>
      </w:r>
      <w:r>
        <w:rPr>
          <w:sz w:val="24"/>
          <w:szCs w:val="24"/>
          <w:lang w:val="en-US"/>
        </w:rPr>
        <w:t>;</w:t>
      </w:r>
      <w:r w:rsidRPr="00162BAD">
        <w:rPr>
          <w:sz w:val="24"/>
          <w:szCs w:val="24"/>
          <w:lang w:val="en-US"/>
        </w:rPr>
        <w:t xml:space="preserve"> color boxes represent</w:t>
      </w:r>
      <w:r w:rsidRPr="00262B70">
        <w:rPr>
          <w:sz w:val="24"/>
          <w:szCs w:val="24"/>
          <w:lang w:val="en-US"/>
        </w:rPr>
        <w:t xml:space="preserve"> </w:t>
      </w:r>
      <w:r w:rsidRPr="00A92545">
        <w:rPr>
          <w:sz w:val="24"/>
          <w:szCs w:val="24"/>
          <w:lang w:val="en-US"/>
        </w:rPr>
        <w:t>orthologous</w:t>
      </w:r>
      <w:r w:rsidRPr="00162BAD">
        <w:rPr>
          <w:sz w:val="24"/>
          <w:szCs w:val="24"/>
          <w:lang w:val="en-US"/>
        </w:rPr>
        <w:t xml:space="preserve"> blocks</w:t>
      </w:r>
      <w:r>
        <w:rPr>
          <w:sz w:val="24"/>
          <w:szCs w:val="24"/>
          <w:lang w:val="en-US"/>
        </w:rPr>
        <w:t>.</w:t>
      </w:r>
    </w:p>
    <w:p w:rsidR="00ED0782" w:rsidRDefault="00ED0782" w:rsidP="00ED0782">
      <w:pPr>
        <w:snapToGrid w:val="0"/>
        <w:spacing w:line="48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4324350" cy="4438650"/>
            <wp:effectExtent l="0" t="0" r="0" b="0"/>
            <wp:docPr id="2" name="Picture 2" descr="\\192.168.0.9\EC-Support\PublicationSupport_ConfirmedClients\2020\October\21stOct\LISOCC-1\LISOCC-1_EGP_MSA-2\Unsubmission\Additional File 2_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C-Support\PublicationSupport_ConfirmedClients\2020\October\21stOct\LISOCC-1\LISOCC-1_EGP_MSA-2\Unsubmission\Additional File 2_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82" w:rsidRDefault="00ED0782" w:rsidP="00ED0782">
      <w:pPr>
        <w:widowControl/>
        <w:spacing w:after="200" w:line="276" w:lineRule="auto"/>
        <w:jc w:val="left"/>
        <w:rPr>
          <w:sz w:val="24"/>
          <w:szCs w:val="24"/>
          <w:lang w:val="en-US"/>
        </w:rPr>
        <w:sectPr w:rsidR="00ED07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D0782" w:rsidRDefault="00ED0782" w:rsidP="00ED0782">
      <w:pPr>
        <w:widowControl/>
        <w:spacing w:after="200" w:line="276" w:lineRule="auto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Supplementary Table 1</w:t>
      </w:r>
      <w:r>
        <w:rPr>
          <w:sz w:val="24"/>
          <w:szCs w:val="24"/>
          <w:lang w:val="en-US"/>
        </w:rPr>
        <w:t xml:space="preserve">: </w:t>
      </w:r>
      <w:r w:rsidRPr="00ED0782">
        <w:rPr>
          <w:sz w:val="24"/>
          <w:szCs w:val="24"/>
          <w:lang w:val="en-US"/>
        </w:rPr>
        <w:t>Genomic assembly data sources</w:t>
      </w:r>
      <w:r>
        <w:rPr>
          <w:sz w:val="24"/>
          <w:szCs w:val="24"/>
          <w:lang w:val="en-US"/>
        </w:rPr>
        <w:t xml:space="preserve">. </w:t>
      </w:r>
      <w:r w:rsidRPr="00ED0782">
        <w:rPr>
          <w:sz w:val="24"/>
          <w:szCs w:val="24"/>
          <w:lang w:val="en-US"/>
        </w:rPr>
        <w:t>Link</w:t>
      </w:r>
      <w:r>
        <w:rPr>
          <w:sz w:val="24"/>
          <w:szCs w:val="24"/>
          <w:lang w:val="en-US"/>
        </w:rPr>
        <w:t>s</w:t>
      </w:r>
      <w:r w:rsidRPr="00ED0782">
        <w:rPr>
          <w:sz w:val="24"/>
          <w:szCs w:val="24"/>
          <w:lang w:val="en-US"/>
        </w:rPr>
        <w:t xml:space="preserve"> to genome assemblies file website</w:t>
      </w:r>
    </w:p>
    <w:tbl>
      <w:tblPr>
        <w:tblStyle w:val="a"/>
        <w:tblW w:w="1428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356"/>
        <w:gridCol w:w="2635"/>
        <w:gridCol w:w="1917"/>
        <w:gridCol w:w="958"/>
        <w:gridCol w:w="2157"/>
        <w:gridCol w:w="3115"/>
        <w:gridCol w:w="142"/>
      </w:tblGrid>
      <w:tr w:rsidR="00ED0782" w:rsidTr="00ED0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54" w:type="dxa"/>
            <w:tcBorders>
              <w:top w:val="single" w:sz="12" w:space="0" w:color="000000"/>
              <w:left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 w:val="0"/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Species</w:t>
            </w:r>
          </w:p>
        </w:tc>
        <w:tc>
          <w:tcPr>
            <w:tcW w:w="2634" w:type="dxa"/>
            <w:tcBorders>
              <w:top w:val="single" w:sz="12" w:space="0" w:color="000000"/>
              <w:left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/>
              </w:rPr>
            </w:pPr>
            <w:r>
              <w:rPr>
                <w:i w:val="0"/>
                <w:color w:val="141314"/>
                <w:sz w:val="24"/>
                <w:szCs w:val="24"/>
                <w:lang w:val="en-US"/>
              </w:rPr>
              <w:t>Abbreviation</w:t>
            </w:r>
          </w:p>
        </w:tc>
        <w:tc>
          <w:tcPr>
            <w:tcW w:w="1916" w:type="dxa"/>
            <w:tcBorders>
              <w:top w:val="single" w:sz="12" w:space="0" w:color="000000"/>
              <w:left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/>
              </w:rPr>
            </w:pPr>
            <w:r>
              <w:rPr>
                <w:i w:val="0"/>
                <w:color w:val="141314"/>
                <w:sz w:val="24"/>
                <w:szCs w:val="24"/>
                <w:lang w:val="en-US"/>
              </w:rPr>
              <w:t>Common name</w:t>
            </w:r>
          </w:p>
        </w:tc>
        <w:tc>
          <w:tcPr>
            <w:tcW w:w="958" w:type="dxa"/>
            <w:tcBorders>
              <w:top w:val="single" w:sz="12" w:space="0" w:color="000000"/>
              <w:left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/>
              </w:rPr>
            </w:pPr>
            <w:r>
              <w:rPr>
                <w:i w:val="0"/>
                <w:color w:val="000000"/>
                <w:sz w:val="24"/>
                <w:szCs w:val="24"/>
                <w:lang w:val="en-US"/>
              </w:rPr>
              <w:t>2n</w:t>
            </w:r>
          </w:p>
        </w:tc>
        <w:tc>
          <w:tcPr>
            <w:tcW w:w="2156" w:type="dxa"/>
            <w:tcBorders>
              <w:top w:val="single" w:sz="12" w:space="0" w:color="000000"/>
              <w:left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/>
              </w:rPr>
            </w:pPr>
            <w:r>
              <w:rPr>
                <w:i w:val="0"/>
                <w:color w:val="000000"/>
                <w:sz w:val="24"/>
                <w:szCs w:val="24"/>
                <w:lang w:val="en-US"/>
              </w:rPr>
              <w:t>Database</w:t>
            </w:r>
          </w:p>
        </w:tc>
        <w:tc>
          <w:tcPr>
            <w:tcW w:w="3256" w:type="dxa"/>
            <w:gridSpan w:val="2"/>
            <w:tcBorders>
              <w:top w:val="single" w:sz="12" w:space="0" w:color="000000"/>
              <w:left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/>
              </w:rPr>
            </w:pPr>
            <w:r>
              <w:rPr>
                <w:i w:val="0"/>
                <w:color w:val="000000"/>
                <w:sz w:val="24"/>
                <w:szCs w:val="24"/>
                <w:lang w:val="en-US"/>
              </w:rPr>
              <w:t>Website link</w:t>
            </w:r>
          </w:p>
        </w:tc>
      </w:tr>
      <w:tr w:rsidR="00ED0782" w:rsidTr="00ED0782">
        <w:trPr>
          <w:gridAfter w:val="1"/>
          <w:wAfter w:w="142" w:type="dxa"/>
          <w:trHeight w:val="2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Equus</w:t>
            </w:r>
            <w:proofErr w:type="spellEnd"/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asinus</w:t>
            </w:r>
            <w:proofErr w:type="spellEnd"/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asinus</w:t>
            </w:r>
            <w:proofErr w:type="spellEnd"/>
          </w:p>
        </w:tc>
        <w:tc>
          <w:tcPr>
            <w:tcW w:w="2634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EAS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Donkey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DNA ZOO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https://www.dropbox.com/s/my36jgqte50j2sc/ASM303372v1_HiC.fasta.gz?dl=0</w:t>
            </w:r>
          </w:p>
        </w:tc>
      </w:tr>
      <w:tr w:rsidR="00ED0782" w:rsidTr="00ED0782">
        <w:trPr>
          <w:gridAfter w:val="1"/>
          <w:wAfter w:w="142" w:type="dxa"/>
          <w:trHeight w:val="4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Equus</w:t>
            </w:r>
            <w:proofErr w:type="spellEnd"/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caballus</w:t>
            </w:r>
            <w:proofErr w:type="spellEnd"/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ECA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Horse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NCBI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https://ftp.ncbi.nlm.nih.gov/genomes/all/GCF/002/863/925/GCF_002863925.1_EquCab3.0/GCF_002863925.1_EquCab3.0_genomic.fna.gz</w:t>
            </w:r>
          </w:p>
        </w:tc>
      </w:tr>
      <w:tr w:rsidR="00ED0782" w:rsidTr="00ED0782">
        <w:trPr>
          <w:gridAfter w:val="1"/>
          <w:wAfter w:w="142" w:type="dxa"/>
          <w:trHeight w:val="2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lastRenderedPageBreak/>
              <w:t>Equus</w:t>
            </w:r>
            <w:proofErr w:type="spellEnd"/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burchellii</w:t>
            </w:r>
            <w:proofErr w:type="spellEnd"/>
          </w:p>
        </w:tc>
        <w:tc>
          <w:tcPr>
            <w:tcW w:w="26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EBU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Plains zebra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DNA ZOO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https://www.dropbox.com/s/tormwrmtzhayrc5/Equus_quagga_HiC.fasta.gz?dl=0</w:t>
            </w:r>
          </w:p>
        </w:tc>
      </w:tr>
      <w:tr w:rsidR="00ED0782" w:rsidTr="00ED0782">
        <w:trPr>
          <w:gridAfter w:val="1"/>
          <w:wAfter w:w="142" w:type="dxa"/>
          <w:trHeight w:val="2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Ceratotherium</w:t>
            </w:r>
            <w:proofErr w:type="spellEnd"/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simum</w:t>
            </w:r>
            <w:proofErr w:type="spellEnd"/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CSI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141314"/>
                <w:sz w:val="24"/>
                <w:szCs w:val="24"/>
                <w:lang w:val="en-US"/>
              </w:rPr>
              <w:t>white rhinoceros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DNA ZOO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https://www.dropbox.com/s/oqm312vygoh3csn/CerSimSim1.0_HiC.fasta.gz?dl=0</w:t>
            </w:r>
          </w:p>
        </w:tc>
      </w:tr>
      <w:tr w:rsidR="00ED0782" w:rsidTr="00ED0782">
        <w:trPr>
          <w:gridAfter w:val="1"/>
          <w:wAfter w:w="142" w:type="dxa"/>
          <w:trHeight w:val="2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Tapirus</w:t>
            </w:r>
            <w:proofErr w:type="spellEnd"/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indicus</w:t>
            </w:r>
            <w:proofErr w:type="spellEnd"/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TIN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141314"/>
                <w:sz w:val="24"/>
                <w:szCs w:val="24"/>
                <w:lang w:val="en-US"/>
              </w:rPr>
              <w:t>Malayan tapir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DNA ZOO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https://www.dropbox.com/s/vmq9iudk5cuyte0/Tapirus_indicus_HiC.fasta.gz?dl=0</w:t>
            </w:r>
          </w:p>
        </w:tc>
      </w:tr>
      <w:tr w:rsidR="00ED0782" w:rsidTr="00ED0782">
        <w:trPr>
          <w:gridAfter w:val="1"/>
          <w:wAfter w:w="142" w:type="dxa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Balaenoptera</w:t>
            </w:r>
            <w:proofErr w:type="spellEnd"/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musculus</w:t>
            </w:r>
            <w:proofErr w:type="spellEnd"/>
          </w:p>
        </w:tc>
        <w:tc>
          <w:tcPr>
            <w:tcW w:w="26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BMU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Blue whale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NCBI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https://ftp.ncbi.nlm.nih.gov/genomes/all/GCA/009/873/245/GC</w:t>
            </w:r>
            <w:r>
              <w:rPr>
                <w:sz w:val="24"/>
                <w:szCs w:val="24"/>
                <w:lang w:val="en-US"/>
              </w:rPr>
              <w:lastRenderedPageBreak/>
              <w:t>A_009873245.2_mBalMus1.v2/GCA_009873245.2_mBalMus1.v2_genomic.fna.gz</w:t>
            </w:r>
          </w:p>
        </w:tc>
      </w:tr>
      <w:tr w:rsidR="00ED0782" w:rsidTr="00ED0782">
        <w:trPr>
          <w:gridAfter w:val="1"/>
          <w:wAfter w:w="142" w:type="dxa"/>
          <w:trHeight w:val="4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:rsidR="00ED0782" w:rsidRDefault="00ED0782">
            <w:pPr>
              <w:spacing w:line="480" w:lineRule="auto"/>
              <w:rPr>
                <w:i/>
                <w:iCs/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lastRenderedPageBreak/>
              <w:t>Homo sapiens</w:t>
            </w:r>
          </w:p>
        </w:tc>
        <w:tc>
          <w:tcPr>
            <w:tcW w:w="2634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HSA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Human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NCBI</w:t>
            </w:r>
          </w:p>
        </w:tc>
        <w:tc>
          <w:tcPr>
            <w:tcW w:w="3114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hideMark/>
          </w:tcPr>
          <w:p w:rsidR="00ED0782" w:rsidRDefault="00ED078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https://ftp.ncbi.nlm.nih.gov/genomes/all/GCF/000/001/405/GCF_000001405.39_GRCh38.p13/GCF_000001405.39_GRCh38.p13_genomic.fna.gz</w:t>
            </w:r>
          </w:p>
        </w:tc>
      </w:tr>
    </w:tbl>
    <w:p w:rsidR="00ED0782" w:rsidRDefault="00ED0782" w:rsidP="00ED0782">
      <w:pPr>
        <w:spacing w:line="480" w:lineRule="auto"/>
        <w:rPr>
          <w:lang w:val="en-US"/>
        </w:rPr>
      </w:pPr>
    </w:p>
    <w:p w:rsidR="00ED0782" w:rsidRDefault="00ED0782" w:rsidP="00ED0782">
      <w:pPr>
        <w:snapToGrid w:val="0"/>
        <w:spacing w:line="480" w:lineRule="auto"/>
        <w:jc w:val="left"/>
        <w:rPr>
          <w:sz w:val="24"/>
          <w:szCs w:val="24"/>
          <w:lang w:val="en-US"/>
        </w:rPr>
      </w:pPr>
    </w:p>
    <w:p w:rsidR="00ED0782" w:rsidRDefault="00ED0782">
      <w:pPr>
        <w:widowControl/>
        <w:spacing w:after="200" w:line="276" w:lineRule="auto"/>
        <w:jc w:val="left"/>
      </w:pPr>
      <w:r>
        <w:br w:type="page"/>
      </w:r>
    </w:p>
    <w:p w:rsidR="00ED0782" w:rsidRDefault="00ED0782" w:rsidP="00ED0782">
      <w:pPr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Supplementary Table 2</w:t>
      </w:r>
      <w:r>
        <w:rPr>
          <w:sz w:val="24"/>
          <w:szCs w:val="24"/>
          <w:lang w:val="en-US"/>
        </w:rPr>
        <w:t xml:space="preserve">: </w:t>
      </w:r>
      <w:r w:rsidRPr="00ED0782">
        <w:rPr>
          <w:sz w:val="24"/>
          <w:szCs w:val="24"/>
          <w:lang w:val="en-US"/>
        </w:rPr>
        <w:t>Genome annotation data sources</w:t>
      </w:r>
      <w:r>
        <w:rPr>
          <w:sz w:val="24"/>
          <w:szCs w:val="24"/>
          <w:lang w:val="en-US"/>
        </w:rPr>
        <w:t xml:space="preserve">. </w:t>
      </w:r>
      <w:r w:rsidRPr="00ED0782">
        <w:rPr>
          <w:sz w:val="24"/>
          <w:szCs w:val="24"/>
          <w:lang w:val="en-US"/>
        </w:rPr>
        <w:t>Link</w:t>
      </w:r>
      <w:r>
        <w:rPr>
          <w:sz w:val="24"/>
          <w:szCs w:val="24"/>
          <w:lang w:val="en-US"/>
        </w:rPr>
        <w:t>s</w:t>
      </w:r>
      <w:bookmarkStart w:id="2" w:name="_GoBack"/>
      <w:bookmarkEnd w:id="2"/>
      <w:r w:rsidRPr="00ED0782">
        <w:rPr>
          <w:sz w:val="24"/>
          <w:szCs w:val="24"/>
          <w:lang w:val="en-US"/>
        </w:rPr>
        <w:t xml:space="preserve"> to genome annotation file website</w:t>
      </w:r>
    </w:p>
    <w:tbl>
      <w:tblPr>
        <w:tblStyle w:val="a"/>
        <w:tblpPr w:leftFromText="180" w:rightFromText="180" w:vertAnchor="text" w:tblpY="1"/>
        <w:tblOverlap w:val="never"/>
        <w:tblW w:w="12690" w:type="dxa"/>
        <w:tblInd w:w="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558"/>
        <w:gridCol w:w="1134"/>
        <w:gridCol w:w="1134"/>
        <w:gridCol w:w="6880"/>
      </w:tblGrid>
      <w:tr w:rsidR="00ED0782" w:rsidTr="00ED0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left"/>
              <w:rPr>
                <w:i/>
                <w:iCs w:val="0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Species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i w:val="0"/>
                <w:color w:val="141314"/>
                <w:sz w:val="24"/>
                <w:szCs w:val="24"/>
                <w:lang w:val="en-US" w:eastAsia="en-US"/>
              </w:rPr>
              <w:t>Abbreviation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i w:val="0"/>
                <w:color w:val="141314"/>
                <w:sz w:val="24"/>
                <w:szCs w:val="24"/>
                <w:lang w:val="en-US" w:eastAsia="en-US"/>
              </w:rPr>
              <w:t>Common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i w:val="0"/>
                <w:color w:val="000000"/>
                <w:sz w:val="24"/>
                <w:szCs w:val="24"/>
                <w:lang w:val="en-US" w:eastAsia="en-US"/>
              </w:rPr>
              <w:t>Database</w:t>
            </w:r>
          </w:p>
        </w:tc>
        <w:tc>
          <w:tcPr>
            <w:tcW w:w="6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i w:val="0"/>
                <w:color w:val="000000"/>
                <w:sz w:val="24"/>
                <w:szCs w:val="24"/>
                <w:lang w:val="en-US" w:eastAsia="en-US"/>
              </w:rPr>
              <w:t>Website link</w:t>
            </w:r>
          </w:p>
        </w:tc>
      </w:tr>
      <w:tr w:rsidR="00ED0782" w:rsidTr="00ED07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left"/>
              <w:rPr>
                <w:i/>
                <w:i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Equus</w:t>
            </w:r>
            <w:proofErr w:type="spellEnd"/>
            <w:r>
              <w:rPr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asinus</w:t>
            </w:r>
            <w:proofErr w:type="spellEnd"/>
            <w:r>
              <w:rPr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asinus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EAS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Donkey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NCBI</w:t>
            </w:r>
          </w:p>
        </w:tc>
        <w:tc>
          <w:tcPr>
            <w:tcW w:w="68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ftp://ftp.ncbi.nlm.nih.gov/genomes/all/GCF/001/305/755/GCF_001305755.1_ASM130575v1/GCF_001305755.1_ASM130575v1_genomic.gff.gz</w:t>
            </w:r>
          </w:p>
        </w:tc>
      </w:tr>
      <w:tr w:rsidR="00ED0782" w:rsidTr="00ED07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left"/>
              <w:rPr>
                <w:i/>
                <w:i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Equus</w:t>
            </w:r>
            <w:proofErr w:type="spellEnd"/>
            <w:r>
              <w:rPr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caballus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ECA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Horse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NCBI</w:t>
            </w:r>
          </w:p>
        </w:tc>
        <w:tc>
          <w:tcPr>
            <w:tcW w:w="6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https://ftp.ncbi.nlm.nih.gov/genomes/all/GCF/002/863/925/GCF_002863925.1_EquCab3.0/GCF_002863925.1_EquCab3.0_genomic.gff.gz</w:t>
            </w:r>
          </w:p>
        </w:tc>
      </w:tr>
      <w:tr w:rsidR="00ED0782" w:rsidTr="00ED07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left"/>
              <w:rPr>
                <w:i/>
                <w:iCs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Bos</w:t>
            </w:r>
            <w:proofErr w:type="spellEnd"/>
            <w:r>
              <w:rPr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taurus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BTA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Cattle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NCBI</w:t>
            </w:r>
          </w:p>
        </w:tc>
        <w:tc>
          <w:tcPr>
            <w:tcW w:w="6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https://ftp.ncbi.nlm.nih.gov/genomes/all/GCF/002/263/795/GCF_002263795.1_ARS-UCD1.2/GCF_002263795.1_ARS-UCD1.2_genomic.gff.gz</w:t>
            </w:r>
          </w:p>
        </w:tc>
      </w:tr>
      <w:tr w:rsidR="00ED0782" w:rsidTr="00ED07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782" w:rsidRDefault="00ED0782">
            <w:pPr>
              <w:spacing w:line="480" w:lineRule="auto"/>
              <w:jc w:val="left"/>
              <w:rPr>
                <w:i/>
                <w:iCs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Sus</w:t>
            </w:r>
            <w:proofErr w:type="spellEnd"/>
            <w:r>
              <w:rPr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scrofa</w:t>
            </w:r>
            <w:proofErr w:type="spellEnd"/>
          </w:p>
          <w:p w:rsidR="00ED0782" w:rsidRDefault="00ED0782">
            <w:pPr>
              <w:spacing w:line="480" w:lineRule="auto"/>
              <w:jc w:val="left"/>
              <w:rPr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SSC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141314"/>
                <w:sz w:val="24"/>
                <w:szCs w:val="24"/>
                <w:lang w:val="en-US" w:eastAsia="en-US"/>
              </w:rPr>
              <w:t>Pig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NCBI</w:t>
            </w:r>
          </w:p>
        </w:tc>
        <w:tc>
          <w:tcPr>
            <w:tcW w:w="6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ftp://ftp.ncbi.nlm.nih.gov/genomes/all/GCF/000/003/025/GCF_000003025.6_Sscrofa11.1/GCF_000003025.6_Sscrofa11.1_genomic.gff.gz</w:t>
            </w:r>
          </w:p>
        </w:tc>
      </w:tr>
      <w:tr w:rsidR="00ED0782" w:rsidTr="00ED07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left"/>
              <w:rPr>
                <w:i/>
                <w:iCs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Mus</w:t>
            </w:r>
            <w:proofErr w:type="spellEnd"/>
            <w:r>
              <w:rPr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  <w:lang w:val="en-US" w:eastAsia="en-US"/>
              </w:rPr>
              <w:t>musculus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MMU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House mouse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NCBI</w:t>
            </w:r>
          </w:p>
        </w:tc>
        <w:tc>
          <w:tcPr>
            <w:tcW w:w="6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https://ftp.ncbi.nlm.nih.gov/genomes/all/GCF/000/001/635/GCF_000001635.26_GRCm38/GCF_000001635.26_GRCm38.p6_genomic.gff</w:t>
            </w:r>
          </w:p>
        </w:tc>
      </w:tr>
      <w:tr w:rsidR="00ED0782" w:rsidTr="00ED07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left"/>
              <w:rPr>
                <w:i/>
                <w:iCs/>
                <w:sz w:val="24"/>
                <w:szCs w:val="24"/>
                <w:lang w:val="en-US" w:eastAsia="en-US"/>
              </w:rPr>
            </w:pPr>
            <w:r>
              <w:rPr>
                <w:i/>
                <w:iCs/>
                <w:sz w:val="24"/>
                <w:szCs w:val="24"/>
                <w:lang w:val="en-US" w:eastAsia="en-US"/>
              </w:rPr>
              <w:t>Homo sapiens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HSA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Human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NCBI</w:t>
            </w:r>
          </w:p>
        </w:tc>
        <w:tc>
          <w:tcPr>
            <w:tcW w:w="68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D0782" w:rsidRDefault="00ED0782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color w:val="000000"/>
                <w:sz w:val="24"/>
                <w:szCs w:val="24"/>
                <w:lang w:val="en-US" w:eastAsia="en-US"/>
              </w:rPr>
              <w:t>https://ftp.ncbi.nlm.nih.gov/genomes/all/GCF/000/001/405/GCF_0000</w:t>
            </w:r>
            <w:r>
              <w:rPr>
                <w:color w:val="000000"/>
                <w:sz w:val="24"/>
                <w:szCs w:val="24"/>
                <w:lang w:val="en-US" w:eastAsia="en-US"/>
              </w:rPr>
              <w:lastRenderedPageBreak/>
              <w:t>01405.39_GRCh38.p13/GCF_000001405.39_GRCh38.p13_genomic.gff.gz</w:t>
            </w:r>
          </w:p>
        </w:tc>
      </w:tr>
    </w:tbl>
    <w:p w:rsidR="00ED0782" w:rsidRDefault="00ED0782" w:rsidP="00ED0782">
      <w:pPr>
        <w:tabs>
          <w:tab w:val="left" w:pos="5640"/>
        </w:tabs>
        <w:rPr>
          <w:rFonts w:eastAsiaTheme="minorEastAsia"/>
          <w:sz w:val="24"/>
          <w:lang w:val="en-US"/>
        </w:rPr>
      </w:pPr>
      <w:r>
        <w:rPr>
          <w:rFonts w:eastAsiaTheme="minorEastAsia"/>
          <w:sz w:val="24"/>
          <w:lang w:val="en-US"/>
        </w:rPr>
        <w:lastRenderedPageBreak/>
        <w:br w:type="textWrapping" w:clear="all"/>
      </w:r>
    </w:p>
    <w:p w:rsidR="00ED0782" w:rsidRDefault="00ED0782" w:rsidP="00ED0782">
      <w:pPr>
        <w:rPr>
          <w:lang w:val="en-US"/>
        </w:rPr>
      </w:pPr>
    </w:p>
    <w:p w:rsidR="00ED0782" w:rsidRDefault="00ED0782" w:rsidP="00ED0782"/>
    <w:p w:rsidR="00ED0782" w:rsidRDefault="00ED0782" w:rsidP="00ED0782">
      <w:pPr>
        <w:jc w:val="left"/>
      </w:pPr>
    </w:p>
    <w:sectPr w:rsidR="00ED0782" w:rsidSect="00ED07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782" w:rsidRDefault="00ED0782" w:rsidP="00ED0782">
      <w:r>
        <w:separator/>
      </w:r>
    </w:p>
  </w:endnote>
  <w:endnote w:type="continuationSeparator" w:id="0">
    <w:p w:rsidR="00ED0782" w:rsidRDefault="00ED0782" w:rsidP="00ED0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782" w:rsidRDefault="00ED0782" w:rsidP="00ED0782">
      <w:r>
        <w:separator/>
      </w:r>
    </w:p>
  </w:footnote>
  <w:footnote w:type="continuationSeparator" w:id="0">
    <w:p w:rsidR="00ED0782" w:rsidRDefault="00ED0782" w:rsidP="00ED07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782"/>
    <w:rsid w:val="00051321"/>
    <w:rsid w:val="00ED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78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D078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782"/>
    <w:rPr>
      <w:rFonts w:ascii="Tahoma" w:eastAsia="SimSun" w:hAnsi="Tahoma" w:cs="Tahoma"/>
      <w:sz w:val="16"/>
      <w:szCs w:val="16"/>
      <w:lang w:val="" w:eastAsia="ja-JP"/>
    </w:rPr>
  </w:style>
  <w:style w:type="paragraph" w:styleId="Header">
    <w:name w:val="header"/>
    <w:basedOn w:val="Normal"/>
    <w:link w:val="HeaderChar"/>
    <w:uiPriority w:val="99"/>
    <w:unhideWhenUsed/>
    <w:rsid w:val="00ED07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782"/>
    <w:rPr>
      <w:rFonts w:ascii="Times New Roman" w:eastAsia="SimSun" w:hAnsi="Times New Roman" w:cs="Times New Roman"/>
      <w:sz w:val="20"/>
      <w:szCs w:val="20"/>
      <w:lang w:val="" w:eastAsia="ja-JP"/>
    </w:rPr>
  </w:style>
  <w:style w:type="paragraph" w:styleId="Footer">
    <w:name w:val="footer"/>
    <w:basedOn w:val="Normal"/>
    <w:link w:val="FooterChar"/>
    <w:uiPriority w:val="99"/>
    <w:unhideWhenUsed/>
    <w:rsid w:val="00ED07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782"/>
    <w:rPr>
      <w:rFonts w:ascii="Times New Roman" w:eastAsia="SimSun" w:hAnsi="Times New Roman" w:cs="Times New Roman"/>
      <w:sz w:val="20"/>
      <w:szCs w:val="20"/>
      <w:lang w:val="" w:eastAsia="ja-JP"/>
    </w:rPr>
  </w:style>
  <w:style w:type="table" w:customStyle="1" w:styleId="a">
    <w:name w:val="三线"/>
    <w:basedOn w:val="TableClassic1"/>
    <w:uiPriority w:val="99"/>
    <w:rsid w:val="00ED0782"/>
    <w:pPr>
      <w:widowControl/>
      <w:jc w:val="left"/>
    </w:pPr>
    <w:rPr>
      <w:rFonts w:ascii="Times New Roman" w:eastAsia="SimSun" w:hAnsi="Times New Roman" w:cs="Times New Roman"/>
      <w:sz w:val="20"/>
      <w:szCs w:val="20"/>
      <w:lang w:val="en-IN" w:eastAsia="ja-JP"/>
    </w:rPr>
    <w:tblPr>
      <w:tblStyleRowBandSize w:val="1"/>
      <w:tblStyleColBandSize w:val="1"/>
      <w:tblBorders>
        <w:top w:val="single" w:sz="12" w:space="0" w:color="000000"/>
        <w:bottom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i w:val="0"/>
      </w:rPr>
    </w:tblStylePr>
    <w:tblStylePr w:type="seCell">
      <w:rPr>
        <w:b/>
      </w:r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D0782"/>
    <w:pPr>
      <w:widowControl w:val="0"/>
      <w:spacing w:after="0" w:line="24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78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D078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782"/>
    <w:rPr>
      <w:rFonts w:ascii="Tahoma" w:eastAsia="SimSun" w:hAnsi="Tahoma" w:cs="Tahoma"/>
      <w:sz w:val="16"/>
      <w:szCs w:val="16"/>
      <w:lang w:val="" w:eastAsia="ja-JP"/>
    </w:rPr>
  </w:style>
  <w:style w:type="paragraph" w:styleId="Header">
    <w:name w:val="header"/>
    <w:basedOn w:val="Normal"/>
    <w:link w:val="HeaderChar"/>
    <w:uiPriority w:val="99"/>
    <w:unhideWhenUsed/>
    <w:rsid w:val="00ED07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782"/>
    <w:rPr>
      <w:rFonts w:ascii="Times New Roman" w:eastAsia="SimSun" w:hAnsi="Times New Roman" w:cs="Times New Roman"/>
      <w:sz w:val="20"/>
      <w:szCs w:val="20"/>
      <w:lang w:val="" w:eastAsia="ja-JP"/>
    </w:rPr>
  </w:style>
  <w:style w:type="paragraph" w:styleId="Footer">
    <w:name w:val="footer"/>
    <w:basedOn w:val="Normal"/>
    <w:link w:val="FooterChar"/>
    <w:uiPriority w:val="99"/>
    <w:unhideWhenUsed/>
    <w:rsid w:val="00ED07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782"/>
    <w:rPr>
      <w:rFonts w:ascii="Times New Roman" w:eastAsia="SimSun" w:hAnsi="Times New Roman" w:cs="Times New Roman"/>
      <w:sz w:val="20"/>
      <w:szCs w:val="20"/>
      <w:lang w:val="" w:eastAsia="ja-JP"/>
    </w:rPr>
  </w:style>
  <w:style w:type="table" w:customStyle="1" w:styleId="a">
    <w:name w:val="三线"/>
    <w:basedOn w:val="TableClassic1"/>
    <w:uiPriority w:val="99"/>
    <w:rsid w:val="00ED0782"/>
    <w:pPr>
      <w:widowControl/>
      <w:jc w:val="left"/>
    </w:pPr>
    <w:rPr>
      <w:rFonts w:ascii="Times New Roman" w:eastAsia="SimSun" w:hAnsi="Times New Roman" w:cs="Times New Roman"/>
      <w:sz w:val="20"/>
      <w:szCs w:val="20"/>
      <w:lang w:val="en-IN" w:eastAsia="ja-JP"/>
    </w:rPr>
    <w:tblPr>
      <w:tblStyleRowBandSize w:val="1"/>
      <w:tblStyleColBandSize w:val="1"/>
      <w:tblBorders>
        <w:top w:val="single" w:sz="12" w:space="0" w:color="000000"/>
        <w:bottom w:val="single" w:sz="12" w:space="0" w:color="00000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i w:val="0"/>
      </w:rPr>
    </w:tblStylePr>
    <w:tblStylePr w:type="seCell">
      <w:rPr>
        <w:b/>
      </w:r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D0782"/>
    <w:pPr>
      <w:widowControl w:val="0"/>
      <w:spacing w:after="0" w:line="240" w:lineRule="auto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lixh@imu.edu.c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633</Words>
  <Characters>3611</Characters>
  <Application>Microsoft Office Word</Application>
  <DocSecurity>0</DocSecurity>
  <Lines>30</Lines>
  <Paragraphs>8</Paragraphs>
  <ScaleCrop>false</ScaleCrop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Gayatri Phadke</cp:lastModifiedBy>
  <cp:revision>1</cp:revision>
  <dcterms:created xsi:type="dcterms:W3CDTF">2020-12-17T04:24:00Z</dcterms:created>
  <dcterms:modified xsi:type="dcterms:W3CDTF">2020-12-17T04:29:00Z</dcterms:modified>
</cp:coreProperties>
</file>