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8F6F7" w14:textId="3BF9A55F" w:rsidR="005164F6" w:rsidRDefault="0060444C">
      <w:r w:rsidRPr="0060444C">
        <w:rPr>
          <w:noProof/>
        </w:rPr>
        <w:drawing>
          <wp:inline distT="0" distB="0" distL="0" distR="0" wp14:anchorId="047B8C1B" wp14:editId="76BE64E8">
            <wp:extent cx="5727700" cy="4906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B051" w14:textId="0552BE4A" w:rsidR="00607EA4" w:rsidRDefault="005164F6">
      <w:pPr>
        <w:rPr>
          <w:rFonts w:ascii="Times New Roman" w:eastAsia="Times New Roman" w:hAnsi="Times New Roman" w:cs="Times New Roman"/>
          <w:lang w:val="en-AU"/>
        </w:rPr>
      </w:pPr>
      <w:r w:rsidRPr="005164F6">
        <w:rPr>
          <w:rFonts w:ascii="Times New Roman" w:hAnsi="Times New Roman" w:cs="Times New Roman"/>
          <w:b/>
        </w:rPr>
        <w:t xml:space="preserve">Supplementary Figure 1. </w:t>
      </w:r>
      <w:r w:rsidRPr="005164F6">
        <w:rPr>
          <w:rFonts w:ascii="Times New Roman" w:hAnsi="Times New Roman" w:cs="Times New Roman"/>
          <w:b/>
          <w:color w:val="000000" w:themeColor="text1"/>
        </w:rPr>
        <w:t xml:space="preserve">The workflow used to construct the </w:t>
      </w:r>
      <w:r w:rsidRPr="001C6E2D">
        <w:rPr>
          <w:rFonts w:ascii="Times New Roman" w:hAnsi="Times New Roman" w:cs="Times New Roman"/>
          <w:b/>
          <w:i/>
          <w:iCs/>
          <w:color w:val="000000" w:themeColor="text1"/>
        </w:rPr>
        <w:t>de novo</w:t>
      </w:r>
      <w:r w:rsidRPr="005164F6">
        <w:rPr>
          <w:rFonts w:ascii="Times New Roman" w:hAnsi="Times New Roman" w:cs="Times New Roman"/>
          <w:b/>
          <w:color w:val="000000" w:themeColor="text1"/>
        </w:rPr>
        <w:t xml:space="preserve"> genomes.</w:t>
      </w:r>
      <w:r w:rsidRPr="005164F6">
        <w:rPr>
          <w:rFonts w:ascii="Times New Roman" w:hAnsi="Times New Roman" w:cs="Times New Roman"/>
          <w:color w:val="000000" w:themeColor="text1"/>
        </w:rPr>
        <w:t xml:space="preserve"> </w:t>
      </w:r>
      <w:r w:rsidR="00D864FF">
        <w:rPr>
          <w:rFonts w:ascii="Times New Roman" w:hAnsi="Times New Roman" w:cs="Times New Roman"/>
          <w:color w:val="000000" w:themeColor="text1"/>
        </w:rPr>
        <w:t xml:space="preserve">For both genomes, </w:t>
      </w:r>
      <w:r w:rsidR="00D864FF" w:rsidRPr="005164F6">
        <w:rPr>
          <w:rFonts w:ascii="Times New Roman" w:hAnsi="Times New Roman" w:cs="Times New Roman"/>
        </w:rPr>
        <w:t xml:space="preserve">assembled </w:t>
      </w:r>
      <w:r w:rsidR="00D864FF">
        <w:rPr>
          <w:rFonts w:ascii="Times New Roman" w:hAnsi="Times New Roman" w:cs="Times New Roman"/>
        </w:rPr>
        <w:t>scaffolds</w:t>
      </w:r>
      <w:r w:rsidR="00D864FF" w:rsidRPr="005164F6">
        <w:rPr>
          <w:rFonts w:ascii="Times New Roman" w:hAnsi="Times New Roman" w:cs="Times New Roman"/>
        </w:rPr>
        <w:t xml:space="preserve"> were aligned to CanFam3.1 for chromosome assignments</w:t>
      </w:r>
      <w:r w:rsidR="00D864FF">
        <w:rPr>
          <w:rFonts w:ascii="Times New Roman" w:hAnsi="Times New Roman" w:cs="Times New Roman"/>
        </w:rPr>
        <w:t xml:space="preserve"> and </w:t>
      </w:r>
      <w:r w:rsidRPr="005164F6">
        <w:rPr>
          <w:rFonts w:ascii="Times New Roman" w:hAnsi="Times New Roman" w:cs="Times New Roman"/>
          <w:color w:val="000000" w:themeColor="text1"/>
        </w:rPr>
        <w:t>annotated using the homology-based gene prediction program GeMoMa</w:t>
      </w:r>
      <w:r w:rsidR="000172D0">
        <w:rPr>
          <w:rFonts w:ascii="Times New Roman" w:hAnsi="Times New Roman" w:cs="Times New Roman"/>
          <w:color w:val="000000" w:themeColor="text1"/>
        </w:rPr>
        <w:t xml:space="preserve"> with</w:t>
      </w:r>
      <w:r w:rsidRPr="005164F6">
        <w:rPr>
          <w:rFonts w:ascii="Times New Roman" w:hAnsi="Times New Roman" w:cs="Times New Roman"/>
          <w:color w:val="000000" w:themeColor="text1"/>
        </w:rPr>
        <w:t xml:space="preserve"> 9 reference organisms.</w:t>
      </w:r>
      <w:r w:rsidR="006C29CC">
        <w:rPr>
          <w:rFonts w:ascii="Times New Roman" w:hAnsi="Times New Roman" w:cs="Times New Roman"/>
          <w:color w:val="000000" w:themeColor="text1"/>
        </w:rPr>
        <w:t xml:space="preserve"> See methods for details of software settings and version numbers.</w:t>
      </w:r>
      <w:r w:rsidR="00677BCF">
        <w:rPr>
          <w:rFonts w:ascii="Times New Roman" w:hAnsi="Times New Roman" w:cs="Times New Roman"/>
          <w:color w:val="000000" w:themeColor="text1"/>
        </w:rPr>
        <w:t xml:space="preserve"> Yellow, assembly/curation; Green, polishing; Blue, scaffolding</w:t>
      </w:r>
      <w:r w:rsidR="00205BB2">
        <w:rPr>
          <w:rFonts w:ascii="Times New Roman" w:hAnsi="Times New Roman" w:cs="Times New Roman"/>
          <w:color w:val="000000" w:themeColor="text1"/>
        </w:rPr>
        <w:t>; Grey, other data</w:t>
      </w:r>
      <w:r w:rsidR="00677BCF">
        <w:rPr>
          <w:rFonts w:ascii="Times New Roman" w:hAnsi="Times New Roman" w:cs="Times New Roman"/>
          <w:color w:val="000000" w:themeColor="text1"/>
        </w:rPr>
        <w:t>.</w:t>
      </w:r>
      <w:r w:rsidR="00AA73FE">
        <w:rPr>
          <w:rFonts w:ascii="Times New Roman" w:hAnsi="Times New Roman" w:cs="Times New Roman"/>
          <w:color w:val="000000" w:themeColor="text1"/>
        </w:rPr>
        <w:t xml:space="preserve"> </w:t>
      </w:r>
      <w:r w:rsidRPr="005164F6">
        <w:rPr>
          <w:rFonts w:ascii="Times New Roman" w:hAnsi="Times New Roman" w:cs="Times New Roman"/>
          <w:b/>
        </w:rPr>
        <w:t>A.</w:t>
      </w:r>
      <w:r w:rsidR="00380FCD">
        <w:rPr>
          <w:rFonts w:ascii="Times New Roman" w:hAnsi="Times New Roman" w:cs="Times New Roman"/>
          <w:b/>
        </w:rPr>
        <w:t xml:space="preserve"> China</w:t>
      </w:r>
      <w:r w:rsidR="00775829">
        <w:rPr>
          <w:rFonts w:ascii="Times New Roman" w:hAnsi="Times New Roman" w:cs="Times New Roman"/>
          <w:b/>
        </w:rPr>
        <w:t xml:space="preserve"> (female)</w:t>
      </w:r>
      <w:r w:rsidR="00380FCD">
        <w:rPr>
          <w:rFonts w:ascii="Times New Roman" w:hAnsi="Times New Roman" w:cs="Times New Roman"/>
          <w:b/>
        </w:rPr>
        <w:t>.</w:t>
      </w:r>
      <w:r w:rsidRPr="005164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DNA was derived from from the blood of a </w:t>
      </w:r>
      <w:r w:rsidR="002640D3" w:rsidRPr="005164F6">
        <w:rPr>
          <w:rStyle w:val="asmcommentvisible"/>
          <w:rFonts w:ascii="Times New Roman" w:hAnsi="Times New Roman" w:cs="Times New Roman"/>
        </w:rPr>
        <w:t xml:space="preserve">single </w:t>
      </w:r>
      <w:r w:rsidR="003B682D">
        <w:rPr>
          <w:rFonts w:ascii="Times New Roman" w:hAnsi="Times New Roman" w:cs="Times New Roman"/>
        </w:rPr>
        <w:t>B</w:t>
      </w:r>
      <w:r w:rsidRPr="005164F6">
        <w:rPr>
          <w:rFonts w:ascii="Times New Roman" w:hAnsi="Times New Roman" w:cs="Times New Roman"/>
        </w:rPr>
        <w:t xml:space="preserve">asenji </w:t>
      </w:r>
      <w:r>
        <w:rPr>
          <w:rFonts w:ascii="Times New Roman" w:hAnsi="Times New Roman" w:cs="Times New Roman"/>
        </w:rPr>
        <w:t>female</w:t>
      </w:r>
      <w:r w:rsidR="002640D3">
        <w:rPr>
          <w:rFonts w:ascii="Times New Roman" w:hAnsi="Times New Roman" w:cs="Times New Roman"/>
        </w:rPr>
        <w:t>, China</w:t>
      </w:r>
      <w:r w:rsidRPr="005164F6">
        <w:rPr>
          <w:rFonts w:ascii="Times New Roman" w:hAnsi="Times New Roman" w:cs="Times New Roman"/>
        </w:rPr>
        <w:t>. Sequences were generated on the Oxford Nanopore PromethION</w:t>
      </w:r>
      <w:r w:rsidR="00862430">
        <w:rPr>
          <w:rFonts w:ascii="Times New Roman" w:hAnsi="Times New Roman" w:cs="Times New Roman"/>
        </w:rPr>
        <w:t xml:space="preserve"> and BGISEQ-500</w:t>
      </w:r>
      <w:r w:rsidRPr="005164F6">
        <w:rPr>
          <w:rFonts w:ascii="Times New Roman" w:hAnsi="Times New Roman" w:cs="Times New Roman"/>
        </w:rPr>
        <w:t xml:space="preserve">. </w:t>
      </w:r>
      <w:r w:rsidR="00D91FC8">
        <w:rPr>
          <w:rFonts w:ascii="Times New Roman" w:hAnsi="Times New Roman" w:cs="Times New Roman"/>
        </w:rPr>
        <w:t>L</w:t>
      </w:r>
      <w:r w:rsidRPr="005164F6">
        <w:rPr>
          <w:rFonts w:ascii="Times New Roman" w:hAnsi="Times New Roman" w:cs="Times New Roman"/>
        </w:rPr>
        <w:t>ong read sequences were assembled with Flye</w:t>
      </w:r>
      <w:r w:rsidR="006C29CC">
        <w:rPr>
          <w:rFonts w:ascii="Times New Roman" w:hAnsi="Times New Roman" w:cs="Times New Roman"/>
        </w:rPr>
        <w:t xml:space="preserve"> (China v0.0)</w:t>
      </w:r>
      <w:r w:rsidR="00EA6CDB">
        <w:rPr>
          <w:rFonts w:ascii="Times New Roman" w:hAnsi="Times New Roman" w:cs="Times New Roman"/>
        </w:rPr>
        <w:t xml:space="preserve">. Long-read </w:t>
      </w:r>
      <w:r w:rsidRPr="005164F6">
        <w:rPr>
          <w:rFonts w:ascii="Times New Roman" w:hAnsi="Times New Roman" w:cs="Times New Roman"/>
        </w:rPr>
        <w:t>error correct</w:t>
      </w:r>
      <w:r w:rsidR="00EA6CDB">
        <w:rPr>
          <w:rFonts w:ascii="Times New Roman" w:hAnsi="Times New Roman" w:cs="Times New Roman"/>
        </w:rPr>
        <w:t xml:space="preserve">ion was performed </w:t>
      </w:r>
      <w:r w:rsidRPr="005164F6">
        <w:rPr>
          <w:rFonts w:ascii="Times New Roman" w:hAnsi="Times New Roman" w:cs="Times New Roman"/>
        </w:rPr>
        <w:t xml:space="preserve">four times using Racon </w:t>
      </w:r>
      <w:r w:rsidR="00EA6CDB">
        <w:rPr>
          <w:rFonts w:ascii="Times New Roman" w:hAnsi="Times New Roman" w:cs="Times New Roman"/>
        </w:rPr>
        <w:t xml:space="preserve">(China v0.1) followed by </w:t>
      </w:r>
      <w:r w:rsidRPr="005164F6">
        <w:rPr>
          <w:rFonts w:ascii="Times New Roman" w:hAnsi="Times New Roman" w:cs="Times New Roman"/>
        </w:rPr>
        <w:t>Medaka</w:t>
      </w:r>
      <w:r w:rsidR="00EA6CDB">
        <w:rPr>
          <w:rFonts w:ascii="Times New Roman" w:hAnsi="Times New Roman" w:cs="Times New Roman"/>
        </w:rPr>
        <w:t xml:space="preserve"> (China v0.2)</w:t>
      </w:r>
      <w:r w:rsidRPr="005164F6">
        <w:rPr>
          <w:rFonts w:ascii="Times New Roman" w:hAnsi="Times New Roman" w:cs="Times New Roman"/>
          <w:color w:val="000000" w:themeColor="text1"/>
        </w:rPr>
        <w:t>.</w:t>
      </w:r>
      <w:r w:rsidR="006568EC">
        <w:rPr>
          <w:rFonts w:ascii="Times New Roman" w:hAnsi="Times New Roman" w:cs="Times New Roman"/>
          <w:color w:val="000000" w:themeColor="text1"/>
        </w:rPr>
        <w:t xml:space="preserve"> Additional </w:t>
      </w:r>
      <w:r w:rsidR="00BA4E47">
        <w:rPr>
          <w:rFonts w:ascii="Times New Roman" w:hAnsi="Times New Roman" w:cs="Times New Roman"/>
          <w:color w:val="000000" w:themeColor="text1"/>
        </w:rPr>
        <w:t xml:space="preserve">short-read error-correction was performed with </w:t>
      </w:r>
      <w:r w:rsidR="006568EC">
        <w:rPr>
          <w:rFonts w:ascii="Times New Roman" w:hAnsi="Times New Roman" w:cs="Times New Roman"/>
          <w:color w:val="000000" w:themeColor="text1"/>
        </w:rPr>
        <w:t xml:space="preserve">Pilon </w:t>
      </w:r>
      <w:r w:rsidR="005B0206">
        <w:rPr>
          <w:rFonts w:ascii="Times New Roman" w:hAnsi="Times New Roman" w:cs="Times New Roman"/>
          <w:color w:val="000000" w:themeColor="text1"/>
        </w:rPr>
        <w:t xml:space="preserve">(China v0.3). </w:t>
      </w:r>
      <w:r w:rsidR="0085585E">
        <w:rPr>
          <w:rFonts w:ascii="Times New Roman" w:hAnsi="Times New Roman" w:cs="Times New Roman"/>
          <w:color w:val="000000" w:themeColor="text1"/>
        </w:rPr>
        <w:t>A</w:t>
      </w:r>
      <w:r w:rsidRPr="005164F6">
        <w:rPr>
          <w:rFonts w:ascii="Times New Roman" w:hAnsi="Times New Roman" w:cs="Times New Roman"/>
        </w:rPr>
        <w:t xml:space="preserve">n </w:t>
      </w:r>
      <w:r w:rsidRPr="005164F6">
        <w:rPr>
          <w:rFonts w:ascii="Times New Roman" w:hAnsi="Times New Roman" w:cs="Times New Roman"/>
          <w:i/>
          <w:iCs/>
        </w:rPr>
        <w:t xml:space="preserve">in situ </w:t>
      </w:r>
      <w:r w:rsidRPr="005164F6">
        <w:rPr>
          <w:rFonts w:ascii="Times New Roman" w:hAnsi="Times New Roman" w:cs="Times New Roman"/>
        </w:rPr>
        <w:t xml:space="preserve">Hi-C library was prepared from the blood of the same individual </w:t>
      </w:r>
      <w:r w:rsidR="00650223">
        <w:rPr>
          <w:rFonts w:ascii="Times New Roman" w:hAnsi="Times New Roman" w:cs="Times New Roman"/>
        </w:rPr>
        <w:t xml:space="preserve">and </w:t>
      </w:r>
      <w:r w:rsidRPr="005164F6">
        <w:rPr>
          <w:rFonts w:ascii="Times New Roman" w:hAnsi="Times New Roman" w:cs="Times New Roman"/>
        </w:rPr>
        <w:t xml:space="preserve">processed using Juicer, the 3D-DNA pipeline </w:t>
      </w:r>
      <w:r w:rsidR="006A05A5">
        <w:rPr>
          <w:rFonts w:ascii="Times New Roman" w:hAnsi="Times New Roman" w:cs="Times New Roman"/>
        </w:rPr>
        <w:t xml:space="preserve">and Juicebox </w:t>
      </w:r>
      <w:r w:rsidRPr="005164F6">
        <w:rPr>
          <w:rFonts w:ascii="Times New Roman" w:hAnsi="Times New Roman" w:cs="Times New Roman"/>
        </w:rPr>
        <w:t>to produce a chromosome-length genome assembly</w:t>
      </w:r>
      <w:r w:rsidR="006A05A5">
        <w:rPr>
          <w:rFonts w:ascii="Times New Roman" w:hAnsi="Times New Roman" w:cs="Times New Roman"/>
        </w:rPr>
        <w:t xml:space="preserve"> (China v0.4)</w:t>
      </w:r>
      <w:r w:rsidRPr="005164F6">
        <w:rPr>
          <w:rFonts w:ascii="Times New Roman" w:hAnsi="Times New Roman" w:cs="Times New Roman"/>
        </w:rPr>
        <w:t>. The assembly was then long-read gap</w:t>
      </w:r>
      <w:r w:rsidR="00F57066">
        <w:rPr>
          <w:rFonts w:ascii="Times New Roman" w:hAnsi="Times New Roman" w:cs="Times New Roman"/>
        </w:rPr>
        <w:t>-</w:t>
      </w:r>
      <w:r w:rsidRPr="005164F6">
        <w:rPr>
          <w:rFonts w:ascii="Times New Roman" w:hAnsi="Times New Roman" w:cs="Times New Roman"/>
        </w:rPr>
        <w:t>filled with the PBJelly algorithm</w:t>
      </w:r>
      <w:r w:rsidR="00F57066">
        <w:rPr>
          <w:rFonts w:ascii="Times New Roman" w:hAnsi="Times New Roman" w:cs="Times New Roman"/>
        </w:rPr>
        <w:t xml:space="preserve"> (China v0.5)</w:t>
      </w:r>
      <w:r w:rsidRPr="005164F6">
        <w:rPr>
          <w:rFonts w:ascii="Times New Roman" w:hAnsi="Times New Roman" w:cs="Times New Roman"/>
        </w:rPr>
        <w:t xml:space="preserve">, and polished </w:t>
      </w:r>
      <w:r w:rsidR="00F57066">
        <w:rPr>
          <w:rFonts w:ascii="Times New Roman" w:hAnsi="Times New Roman" w:cs="Times New Roman"/>
        </w:rPr>
        <w:t xml:space="preserve">for a second time </w:t>
      </w:r>
      <w:r w:rsidRPr="005164F6">
        <w:rPr>
          <w:rFonts w:ascii="Times New Roman" w:hAnsi="Times New Roman" w:cs="Times New Roman"/>
        </w:rPr>
        <w:t xml:space="preserve">using Pilon </w:t>
      </w:r>
      <w:r w:rsidR="00F57066">
        <w:rPr>
          <w:rFonts w:ascii="Times New Roman" w:hAnsi="Times New Roman" w:cs="Times New Roman"/>
        </w:rPr>
        <w:t>(China v0.6)</w:t>
      </w:r>
      <w:r w:rsidRPr="005164F6">
        <w:rPr>
          <w:rFonts w:ascii="Times New Roman" w:hAnsi="Times New Roman" w:cs="Times New Roman"/>
        </w:rPr>
        <w:t xml:space="preserve">. </w:t>
      </w:r>
      <w:r w:rsidR="00FA0D64">
        <w:rPr>
          <w:rFonts w:ascii="Times New Roman" w:hAnsi="Times New Roman" w:cs="Times New Roman"/>
        </w:rPr>
        <w:t xml:space="preserve">Scaffold were mapped onto CamFam3.1 for chromosome assignments (China v0.7) before a final tidying step with Diploidocus to produce China v1.0. Subsequent error-correction of fused chromosomes (China v1.1) and </w:t>
      </w:r>
      <w:r w:rsidR="00380FCD">
        <w:rPr>
          <w:rFonts w:ascii="Times New Roman" w:hAnsi="Times New Roman" w:cs="Times New Roman"/>
        </w:rPr>
        <w:t xml:space="preserve">mtDNA insertion (China v1.2) produced the final </w:t>
      </w:r>
      <w:proofErr w:type="spellStart"/>
      <w:r w:rsidR="00380FCD">
        <w:rPr>
          <w:rFonts w:ascii="Times New Roman" w:hAnsi="Times New Roman" w:cs="Times New Roman"/>
        </w:rPr>
        <w:t>CanFam_Bas</w:t>
      </w:r>
      <w:proofErr w:type="spellEnd"/>
      <w:r w:rsidR="00380FCD">
        <w:rPr>
          <w:rFonts w:ascii="Times New Roman" w:hAnsi="Times New Roman" w:cs="Times New Roman"/>
        </w:rPr>
        <w:t xml:space="preserve"> reference genome.</w:t>
      </w:r>
      <w:r w:rsidR="0058240D">
        <w:rPr>
          <w:rFonts w:ascii="Times New Roman" w:hAnsi="Times New Roman" w:cs="Times New Roman"/>
        </w:rPr>
        <w:t xml:space="preserve"> </w:t>
      </w:r>
      <w:r w:rsidRPr="005164F6">
        <w:rPr>
          <w:rFonts w:ascii="Times New Roman" w:hAnsi="Times New Roman" w:cs="Times New Roman"/>
          <w:b/>
          <w:color w:val="000000" w:themeColor="text1"/>
        </w:rPr>
        <w:t>B.</w:t>
      </w:r>
      <w:r w:rsidR="00775829">
        <w:rPr>
          <w:rFonts w:ascii="Times New Roman" w:hAnsi="Times New Roman" w:cs="Times New Roman"/>
          <w:b/>
          <w:color w:val="000000" w:themeColor="text1"/>
        </w:rPr>
        <w:t xml:space="preserve"> Wags (male).</w:t>
      </w:r>
      <w:r w:rsidRPr="005164F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5164F6">
        <w:rPr>
          <w:rStyle w:val="asmcommentvisible"/>
          <w:rFonts w:ascii="Times New Roman" w:hAnsi="Times New Roman" w:cs="Times New Roman"/>
        </w:rPr>
        <w:t xml:space="preserve"> DNA was derived from blood of a </w:t>
      </w:r>
      <w:r w:rsidR="002640D3" w:rsidRPr="005164F6">
        <w:rPr>
          <w:rStyle w:val="asmcommentvisible"/>
          <w:rFonts w:ascii="Times New Roman" w:hAnsi="Times New Roman" w:cs="Times New Roman"/>
        </w:rPr>
        <w:t xml:space="preserve">single </w:t>
      </w:r>
      <w:r w:rsidR="003B682D">
        <w:rPr>
          <w:rStyle w:val="asmcommentvisible"/>
          <w:rFonts w:ascii="Times New Roman" w:hAnsi="Times New Roman" w:cs="Times New Roman"/>
        </w:rPr>
        <w:t>B</w:t>
      </w:r>
      <w:r w:rsidR="00775829">
        <w:rPr>
          <w:rStyle w:val="asmcommentvisible"/>
          <w:rFonts w:ascii="Times New Roman" w:hAnsi="Times New Roman" w:cs="Times New Roman"/>
        </w:rPr>
        <w:t xml:space="preserve">asenji </w:t>
      </w:r>
      <w:r w:rsidRPr="005164F6">
        <w:rPr>
          <w:rStyle w:val="asmcommentvisible"/>
          <w:rFonts w:ascii="Times New Roman" w:hAnsi="Times New Roman" w:cs="Times New Roman"/>
        </w:rPr>
        <w:t>male</w:t>
      </w:r>
      <w:r w:rsidR="00775829">
        <w:rPr>
          <w:rStyle w:val="asmcommentvisible"/>
          <w:rFonts w:ascii="Times New Roman" w:hAnsi="Times New Roman" w:cs="Times New Roman"/>
        </w:rPr>
        <w:t>, Wags</w:t>
      </w:r>
      <w:r>
        <w:rPr>
          <w:rStyle w:val="asmcommentvisible"/>
          <w:rFonts w:ascii="Times New Roman" w:hAnsi="Times New Roman" w:cs="Times New Roman"/>
        </w:rPr>
        <w:t xml:space="preserve">. </w:t>
      </w:r>
      <w:r w:rsidRPr="005164F6">
        <w:rPr>
          <w:rStyle w:val="asmcommentmore"/>
          <w:rFonts w:ascii="Times New Roman" w:hAnsi="Times New Roman" w:cs="Times New Roman"/>
        </w:rPr>
        <w:t>Sequences were generated on the Pacific Biosciences Sequel instrument. All SMRT sequences were assembled with the HGAP4 algorithm</w:t>
      </w:r>
      <w:r w:rsidR="007716FB">
        <w:rPr>
          <w:rStyle w:val="asmcommentmore"/>
          <w:rFonts w:ascii="Times New Roman" w:hAnsi="Times New Roman" w:cs="Times New Roman"/>
        </w:rPr>
        <w:t xml:space="preserve"> (Wags v0.0)</w:t>
      </w:r>
      <w:r w:rsidRPr="005164F6">
        <w:rPr>
          <w:rStyle w:val="asmcommentmore"/>
          <w:rFonts w:ascii="Times New Roman" w:hAnsi="Times New Roman" w:cs="Times New Roman"/>
        </w:rPr>
        <w:t xml:space="preserve"> then error corrected using the Arrow error-correction module</w:t>
      </w:r>
      <w:r w:rsidR="007716FB">
        <w:rPr>
          <w:rStyle w:val="asmcommentmore"/>
          <w:rFonts w:ascii="Times New Roman" w:hAnsi="Times New Roman" w:cs="Times New Roman"/>
        </w:rPr>
        <w:t xml:space="preserve"> (Wags v0.1)</w:t>
      </w:r>
      <w:r w:rsidRPr="005164F6">
        <w:rPr>
          <w:rStyle w:val="asmcommentmore"/>
          <w:rFonts w:ascii="Times New Roman" w:hAnsi="Times New Roman" w:cs="Times New Roman"/>
        </w:rPr>
        <w:t>. Additional polishing of the assembly for residual indels was done by aligning 32x coverage of Illumina data and the Pilon algorithm</w:t>
      </w:r>
      <w:r w:rsidR="007716FB">
        <w:rPr>
          <w:rStyle w:val="asmcommentmore"/>
          <w:rFonts w:ascii="Times New Roman" w:hAnsi="Times New Roman" w:cs="Times New Roman"/>
        </w:rPr>
        <w:t xml:space="preserve"> (Wags v0.2)</w:t>
      </w:r>
      <w:r w:rsidRPr="005164F6">
        <w:rPr>
          <w:rStyle w:val="asmcommentmore"/>
          <w:rFonts w:ascii="Times New Roman" w:hAnsi="Times New Roman" w:cs="Times New Roman"/>
        </w:rPr>
        <w:t xml:space="preserve">. Chromosomal level scaffolds </w:t>
      </w:r>
      <w:r w:rsidRPr="005164F6">
        <w:rPr>
          <w:rStyle w:val="asmcommentmore"/>
          <w:rFonts w:ascii="Times New Roman" w:hAnsi="Times New Roman" w:cs="Times New Roman"/>
        </w:rPr>
        <w:lastRenderedPageBreak/>
        <w:t>were generated with the same DNA source using the ProximoTM Hi-C genome scaffolding software (Phase Genomics Inc)</w:t>
      </w:r>
      <w:r w:rsidR="007716FB">
        <w:rPr>
          <w:rStyle w:val="asmcommentmore"/>
          <w:rFonts w:ascii="Times New Roman" w:hAnsi="Times New Roman" w:cs="Times New Roman"/>
        </w:rPr>
        <w:t xml:space="preserve"> (Wags v0.3)</w:t>
      </w:r>
      <w:r w:rsidRPr="005164F6">
        <w:rPr>
          <w:rStyle w:val="asmcommentmore"/>
          <w:rFonts w:ascii="Times New Roman" w:hAnsi="Times New Roman" w:cs="Times New Roman"/>
        </w:rPr>
        <w:t xml:space="preserve"> and finalized by alignment to the CanFam3.1 reference</w:t>
      </w:r>
      <w:r w:rsidR="007716FB">
        <w:rPr>
          <w:rStyle w:val="asmcommentmore"/>
          <w:rFonts w:ascii="Times New Roman" w:hAnsi="Times New Roman" w:cs="Times New Roman"/>
        </w:rPr>
        <w:t xml:space="preserve"> (Wags v0.4)</w:t>
      </w:r>
      <w:r w:rsidRPr="005164F6">
        <w:rPr>
          <w:rStyle w:val="asmcommentmore"/>
          <w:rFonts w:ascii="Times New Roman" w:hAnsi="Times New Roman" w:cs="Times New Roman"/>
        </w:rPr>
        <w:t>.</w:t>
      </w:r>
      <w:r w:rsidR="005A7C0A">
        <w:rPr>
          <w:rStyle w:val="asmcommentmore"/>
          <w:rFonts w:ascii="Times New Roman" w:hAnsi="Times New Roman" w:cs="Times New Roman"/>
        </w:rPr>
        <w:t xml:space="preserve"> </w:t>
      </w:r>
      <w:r w:rsidR="00685D7E">
        <w:rPr>
          <w:rStyle w:val="asmcommentmore"/>
          <w:rFonts w:ascii="Times New Roman" w:hAnsi="Times New Roman" w:cs="Times New Roman"/>
        </w:rPr>
        <w:t>Additional</w:t>
      </w:r>
      <w:r w:rsidR="005A7C0A">
        <w:rPr>
          <w:rStyle w:val="asmcommentmore"/>
          <w:rFonts w:ascii="Times New Roman" w:hAnsi="Times New Roman" w:cs="Times New Roman"/>
        </w:rPr>
        <w:t xml:space="preserve"> curation produced</w:t>
      </w:r>
      <w:r w:rsidRPr="005164F6">
        <w:rPr>
          <w:rStyle w:val="asmcommentmore"/>
          <w:rFonts w:ascii="Times New Roman" w:hAnsi="Times New Roman" w:cs="Times New Roman"/>
        </w:rPr>
        <w:t xml:space="preserve"> </w:t>
      </w:r>
      <w:r w:rsidR="00685D7E">
        <w:rPr>
          <w:rStyle w:val="asmcommentmore"/>
          <w:rFonts w:ascii="Times New Roman" w:hAnsi="Times New Roman" w:cs="Times New Roman"/>
        </w:rPr>
        <w:t>the final Wags genome (Wags v1.1) used in this study</w:t>
      </w:r>
      <w:r w:rsidR="00363E32">
        <w:rPr>
          <w:rFonts w:ascii="Times New Roman" w:eastAsia="Times New Roman" w:hAnsi="Times New Roman" w:cs="Times New Roman"/>
          <w:lang w:val="en-AU"/>
        </w:rPr>
        <w:t>.</w:t>
      </w:r>
      <w:r w:rsidR="00607EA4">
        <w:rPr>
          <w:rFonts w:ascii="Times New Roman" w:eastAsia="Times New Roman" w:hAnsi="Times New Roman" w:cs="Times New Roman"/>
          <w:lang w:val="en-AU"/>
        </w:rPr>
        <w:t xml:space="preserve"> </w:t>
      </w:r>
      <w:r w:rsidR="005B5759" w:rsidRPr="00497E92">
        <w:rPr>
          <w:rFonts w:ascii="Times New Roman" w:eastAsia="Times New Roman" w:hAnsi="Times New Roman" w:cs="Times New Roman"/>
          <w:i/>
          <w:iCs/>
          <w:lang w:val="en-AU"/>
        </w:rPr>
        <w:t xml:space="preserve">Basenji silhouette credit: </w:t>
      </w:r>
      <w:r w:rsidR="00497E92" w:rsidRPr="00497E92">
        <w:rPr>
          <w:rFonts w:ascii="Times New Roman" w:eastAsia="Times New Roman" w:hAnsi="Times New Roman" w:cs="Times New Roman"/>
          <w:i/>
          <w:iCs/>
          <w:lang w:val="en-AU"/>
        </w:rPr>
        <w:t>Arran Morton</w:t>
      </w:r>
      <w:r w:rsidR="00497E92" w:rsidRPr="00497E92">
        <w:rPr>
          <w:rFonts w:ascii="Times New Roman" w:eastAsia="Times New Roman" w:hAnsi="Times New Roman" w:cs="Times New Roman"/>
          <w:i/>
          <w:iCs/>
          <w:lang w:val="en-AU"/>
        </w:rPr>
        <w:t>.</w:t>
      </w:r>
    </w:p>
    <w:p w14:paraId="1DFF5C16" w14:textId="687C7DE7" w:rsidR="0058240D" w:rsidRDefault="0058240D">
      <w:pPr>
        <w:rPr>
          <w:rFonts w:ascii="Times New Roman" w:eastAsia="Times New Roman" w:hAnsi="Times New Roman" w:cs="Times New Roman"/>
          <w:lang w:val="en-AU"/>
        </w:rPr>
      </w:pPr>
    </w:p>
    <w:p w14:paraId="0AF6E375" w14:textId="3C80BF7E" w:rsidR="0058240D" w:rsidRDefault="0058240D">
      <w:pPr>
        <w:rPr>
          <w:rFonts w:ascii="Times New Roman" w:eastAsia="Times New Roman" w:hAnsi="Times New Roman" w:cs="Times New Roman"/>
          <w:lang w:val="en-AU"/>
        </w:rPr>
      </w:pPr>
    </w:p>
    <w:p w14:paraId="323F2342" w14:textId="3B3876B0" w:rsidR="0058240D" w:rsidRDefault="0058240D">
      <w:pPr>
        <w:rPr>
          <w:rFonts w:ascii="Times New Roman" w:eastAsia="Times New Roman" w:hAnsi="Times New Roman" w:cs="Times New Roman"/>
          <w:lang w:val="en-AU"/>
        </w:rPr>
      </w:pPr>
    </w:p>
    <w:p w14:paraId="002E245E" w14:textId="0535E93E" w:rsidR="0058240D" w:rsidRDefault="0058240D">
      <w:pPr>
        <w:rPr>
          <w:rFonts w:ascii="Times New Roman" w:eastAsia="Times New Roman" w:hAnsi="Times New Roman" w:cs="Times New Roman"/>
          <w:lang w:val="en-AU"/>
        </w:rPr>
      </w:pPr>
    </w:p>
    <w:p w14:paraId="0041A0C2" w14:textId="77777777" w:rsidR="0058240D" w:rsidRDefault="0058240D">
      <w:pPr>
        <w:rPr>
          <w:rFonts w:ascii="Times New Roman" w:eastAsia="Times New Roman" w:hAnsi="Times New Roman" w:cs="Times New Roman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5"/>
        <w:gridCol w:w="4545"/>
      </w:tblGrid>
      <w:tr w:rsidR="00FF42B0" w:rsidRPr="00EE0CBD" w14:paraId="6AA587BA" w14:textId="77777777" w:rsidTr="00FF42B0">
        <w:tc>
          <w:tcPr>
            <w:tcW w:w="4522" w:type="dxa"/>
          </w:tcPr>
          <w:p w14:paraId="2D0E5DBC" w14:textId="77777777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E0CBD">
              <w:rPr>
                <w:rFonts w:ascii="Arial" w:eastAsia="Times New Roman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4498" w:type="dxa"/>
          </w:tcPr>
          <w:p w14:paraId="1B2EBA15" w14:textId="77777777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B</w:t>
            </w:r>
          </w:p>
        </w:tc>
      </w:tr>
      <w:tr w:rsidR="00FF42B0" w:rsidRPr="00EE0CBD" w14:paraId="1E3618A9" w14:textId="77777777" w:rsidTr="00FF42B0">
        <w:tc>
          <w:tcPr>
            <w:tcW w:w="4522" w:type="dxa"/>
          </w:tcPr>
          <w:p w14:paraId="6B54CB13" w14:textId="29EB0813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38A18C5B" wp14:editId="28925587">
                  <wp:extent cx="2823411" cy="2117558"/>
                  <wp:effectExtent l="0" t="0" r="0" b="3810"/>
                  <wp:docPr id="133" name="Picture 133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Chart, histogram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60" cy="21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</w:tcPr>
          <w:p w14:paraId="2EFF964F" w14:textId="6D56B851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32E9DE1C" wp14:editId="50FA9430">
                  <wp:extent cx="2807724" cy="2105793"/>
                  <wp:effectExtent l="0" t="0" r="0" b="2540"/>
                  <wp:docPr id="134" name="Picture 134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Chart, histogram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501" cy="21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B0" w:rsidRPr="00EE0CBD" w14:paraId="524A7916" w14:textId="77777777" w:rsidTr="00FF42B0">
        <w:tc>
          <w:tcPr>
            <w:tcW w:w="4522" w:type="dxa"/>
          </w:tcPr>
          <w:p w14:paraId="1C5CDB92" w14:textId="77777777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4498" w:type="dxa"/>
          </w:tcPr>
          <w:p w14:paraId="31603127" w14:textId="77777777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</w:t>
            </w:r>
          </w:p>
        </w:tc>
      </w:tr>
      <w:tr w:rsidR="00FF42B0" w:rsidRPr="00EE0CBD" w14:paraId="3F665C3F" w14:textId="77777777" w:rsidTr="00FF42B0">
        <w:tc>
          <w:tcPr>
            <w:tcW w:w="4522" w:type="dxa"/>
          </w:tcPr>
          <w:p w14:paraId="56E133E7" w14:textId="0ABAE42B" w:rsidR="00F9566F" w:rsidRDefault="00F9566F" w:rsidP="00F9566F"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F8FB35F" wp14:editId="71807C1F">
                  <wp:extent cx="2873829" cy="287382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95" cy="28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42B9E" w14:textId="50B875E5" w:rsidR="00E95A8F" w:rsidRDefault="00E95A8F" w:rsidP="00370487"/>
          <w:p w14:paraId="36DA1215" w14:textId="77777777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</w:p>
        </w:tc>
        <w:tc>
          <w:tcPr>
            <w:tcW w:w="4498" w:type="dxa"/>
          </w:tcPr>
          <w:p w14:paraId="12F33152" w14:textId="43FD8F64" w:rsidR="00F9566F" w:rsidRDefault="00F9566F" w:rsidP="00F9566F"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A73AE52" wp14:editId="069D84DA">
                  <wp:extent cx="2917371" cy="2917371"/>
                  <wp:effectExtent l="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67" cy="295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D572E" w14:textId="77777777" w:rsidR="00E95A8F" w:rsidRPr="00EE0CBD" w:rsidRDefault="00E95A8F" w:rsidP="00370487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</w:p>
        </w:tc>
      </w:tr>
    </w:tbl>
    <w:p w14:paraId="72A693C8" w14:textId="21B4929D" w:rsidR="008B7AA8" w:rsidRDefault="00E95A8F" w:rsidP="0058240D">
      <w:pPr>
        <w:rPr>
          <w:rFonts w:ascii="Times New Roman" w:hAnsi="Times New Roman" w:cs="Times New Roman"/>
        </w:rPr>
      </w:pPr>
      <w:r w:rsidRPr="003C5522">
        <w:rPr>
          <w:rFonts w:ascii="Times New Roman" w:hAnsi="Times New Roman" w:cs="Times New Roman"/>
          <w:b/>
          <w:bCs/>
        </w:rPr>
        <w:t xml:space="preserve">Supplementary Figure 2. KAT </w:t>
      </w:r>
      <w:proofErr w:type="spellStart"/>
      <w:r w:rsidRPr="003C5522">
        <w:rPr>
          <w:rFonts w:ascii="Times New Roman" w:hAnsi="Times New Roman" w:cs="Times New Roman"/>
          <w:b/>
          <w:bCs/>
        </w:rPr>
        <w:t>kmer</w:t>
      </w:r>
      <w:proofErr w:type="spellEnd"/>
      <w:r w:rsidRPr="003C5522">
        <w:rPr>
          <w:rFonts w:ascii="Times New Roman" w:hAnsi="Times New Roman" w:cs="Times New Roman"/>
          <w:b/>
          <w:bCs/>
        </w:rPr>
        <w:t xml:space="preserve"> analysis of </w:t>
      </w:r>
      <w:r w:rsidR="00D60168" w:rsidRPr="003C5522">
        <w:rPr>
          <w:rFonts w:ascii="Times New Roman" w:hAnsi="Times New Roman" w:cs="Times New Roman"/>
          <w:b/>
          <w:bCs/>
        </w:rPr>
        <w:t>China</w:t>
      </w:r>
      <w:r w:rsidRPr="003C5522">
        <w:rPr>
          <w:rFonts w:ascii="Times New Roman" w:hAnsi="Times New Roman" w:cs="Times New Roman"/>
          <w:b/>
          <w:bCs/>
        </w:rPr>
        <w:t xml:space="preserve"> assembly. </w:t>
      </w:r>
      <w:r w:rsidR="00D60168">
        <w:rPr>
          <w:rFonts w:ascii="Times New Roman" w:hAnsi="Times New Roman" w:cs="Times New Roman"/>
        </w:rPr>
        <w:t>BGI</w:t>
      </w:r>
      <w:r w:rsidRPr="00A57E09">
        <w:rPr>
          <w:rFonts w:ascii="Times New Roman" w:hAnsi="Times New Roman" w:cs="Times New Roman"/>
        </w:rPr>
        <w:t xml:space="preserve"> read </w:t>
      </w:r>
      <w:proofErr w:type="spellStart"/>
      <w:r w:rsidRPr="00A57E09">
        <w:rPr>
          <w:rFonts w:ascii="Times New Roman" w:hAnsi="Times New Roman" w:cs="Times New Roman"/>
        </w:rPr>
        <w:t>kmer</w:t>
      </w:r>
      <w:proofErr w:type="spellEnd"/>
      <w:r w:rsidRPr="00A57E09">
        <w:rPr>
          <w:rFonts w:ascii="Times New Roman" w:hAnsi="Times New Roman" w:cs="Times New Roman"/>
        </w:rPr>
        <w:t xml:space="preserve"> frequency distributions for </w:t>
      </w:r>
      <w:proofErr w:type="spellStart"/>
      <w:r w:rsidRPr="00A57E09">
        <w:rPr>
          <w:rFonts w:ascii="Times New Roman" w:hAnsi="Times New Roman" w:cs="Times New Roman"/>
        </w:rPr>
        <w:t>kmers</w:t>
      </w:r>
      <w:proofErr w:type="spellEnd"/>
      <w:r w:rsidRPr="00A57E09">
        <w:rPr>
          <w:rFonts w:ascii="Times New Roman" w:hAnsi="Times New Roman" w:cs="Times New Roman"/>
        </w:rPr>
        <w:t xml:space="preserve"> with different assembly copy numbers derived from </w:t>
      </w:r>
      <w:r w:rsidRPr="00A57E09">
        <w:rPr>
          <w:rFonts w:ascii="Times New Roman" w:hAnsi="Times New Roman" w:cs="Times New Roman"/>
          <w:b/>
          <w:bCs/>
        </w:rPr>
        <w:t>(A)</w:t>
      </w:r>
      <w:r w:rsidRPr="00A57E09">
        <w:rPr>
          <w:rFonts w:ascii="Times New Roman" w:hAnsi="Times New Roman" w:cs="Times New Roman"/>
        </w:rPr>
        <w:t xml:space="preserve"> Read 1 and </w:t>
      </w:r>
      <w:r w:rsidRPr="00A57E09">
        <w:rPr>
          <w:rFonts w:ascii="Times New Roman" w:hAnsi="Times New Roman" w:cs="Times New Roman"/>
          <w:b/>
          <w:bCs/>
        </w:rPr>
        <w:t>(B)</w:t>
      </w:r>
      <w:r w:rsidRPr="00A57E09">
        <w:rPr>
          <w:rFonts w:ascii="Times New Roman" w:hAnsi="Times New Roman" w:cs="Times New Roman"/>
        </w:rPr>
        <w:t xml:space="preserve"> Read 2. </w:t>
      </w:r>
      <w:r w:rsidR="00D60168">
        <w:rPr>
          <w:rFonts w:ascii="Times New Roman" w:hAnsi="Times New Roman" w:cs="Times New Roman"/>
          <w:b/>
          <w:bCs/>
        </w:rPr>
        <w:t>C</w:t>
      </w:r>
      <w:r w:rsidR="002878F9">
        <w:rPr>
          <w:rFonts w:ascii="Times New Roman" w:hAnsi="Times New Roman" w:cs="Times New Roman"/>
          <w:b/>
          <w:bCs/>
        </w:rPr>
        <w:t>.</w:t>
      </w:r>
      <w:r w:rsidR="00D60168" w:rsidRPr="00A57E09">
        <w:rPr>
          <w:rFonts w:ascii="Times New Roman" w:hAnsi="Times New Roman" w:cs="Times New Roman"/>
        </w:rPr>
        <w:t xml:space="preserve"> Median long read depth versus </w:t>
      </w:r>
      <w:r w:rsidR="00734EF5">
        <w:rPr>
          <w:rFonts w:ascii="Times New Roman" w:hAnsi="Times New Roman" w:cs="Times New Roman"/>
        </w:rPr>
        <w:t>m</w:t>
      </w:r>
      <w:r w:rsidR="00D60168" w:rsidRPr="00A57E09">
        <w:rPr>
          <w:rFonts w:ascii="Times New Roman" w:hAnsi="Times New Roman" w:cs="Times New Roman"/>
        </w:rPr>
        <w:t xml:space="preserve">edian 10x </w:t>
      </w:r>
      <w:proofErr w:type="spellStart"/>
      <w:r w:rsidR="00D60168" w:rsidRPr="00A57E09">
        <w:rPr>
          <w:rFonts w:ascii="Times New Roman" w:hAnsi="Times New Roman" w:cs="Times New Roman"/>
        </w:rPr>
        <w:t>kmer</w:t>
      </w:r>
      <w:proofErr w:type="spellEnd"/>
      <w:r w:rsidR="00D60168" w:rsidRPr="00A57E09">
        <w:rPr>
          <w:rFonts w:ascii="Times New Roman" w:hAnsi="Times New Roman" w:cs="Times New Roman"/>
        </w:rPr>
        <w:t xml:space="preserve"> frequency</w:t>
      </w:r>
      <w:r w:rsidR="003C5522">
        <w:rPr>
          <w:rFonts w:ascii="Times New Roman" w:hAnsi="Times New Roman" w:cs="Times New Roman"/>
        </w:rPr>
        <w:t xml:space="preserve"> </w:t>
      </w:r>
      <w:r w:rsidR="002878F9">
        <w:rPr>
          <w:rFonts w:ascii="Times New Roman" w:hAnsi="Times New Roman" w:cs="Times New Roman"/>
        </w:rPr>
        <w:t xml:space="preserve">and </w:t>
      </w:r>
      <w:proofErr w:type="spellStart"/>
      <w:r w:rsidR="002878F9">
        <w:rPr>
          <w:rFonts w:ascii="Times New Roman" w:hAnsi="Times New Roman" w:cs="Times New Roman"/>
        </w:rPr>
        <w:t>Diploidocus</w:t>
      </w:r>
      <w:proofErr w:type="spellEnd"/>
      <w:r w:rsidR="002878F9">
        <w:rPr>
          <w:rFonts w:ascii="Times New Roman" w:hAnsi="Times New Roman" w:cs="Times New Roman"/>
        </w:rPr>
        <w:t xml:space="preserve"> ratings </w:t>
      </w:r>
      <w:r w:rsidR="003C5522">
        <w:rPr>
          <w:rFonts w:ascii="Times New Roman" w:hAnsi="Times New Roman" w:cs="Times New Roman"/>
        </w:rPr>
        <w:t>for all scaff</w:t>
      </w:r>
      <w:r w:rsidR="002878F9">
        <w:rPr>
          <w:rFonts w:ascii="Times New Roman" w:hAnsi="Times New Roman" w:cs="Times New Roman"/>
        </w:rPr>
        <w:t xml:space="preserve">olds. </w:t>
      </w:r>
      <w:r w:rsidR="002878F9" w:rsidRPr="003C5522">
        <w:rPr>
          <w:rFonts w:ascii="Times New Roman" w:hAnsi="Times New Roman" w:cs="Times New Roman"/>
        </w:rPr>
        <w:t>Blue square, keep; Green diamond, repeat; Pink triangle, quarantine; Red circle, purge.</w:t>
      </w:r>
      <w:r w:rsidR="00D60168" w:rsidRPr="00A57E09">
        <w:rPr>
          <w:rFonts w:ascii="Times New Roman" w:hAnsi="Times New Roman" w:cs="Times New Roman"/>
          <w:b/>
          <w:bCs/>
        </w:rPr>
        <w:t xml:space="preserve"> </w:t>
      </w:r>
      <w:r w:rsidR="005F34E4">
        <w:rPr>
          <w:rFonts w:ascii="Times New Roman" w:hAnsi="Times New Roman" w:cs="Times New Roman"/>
          <w:b/>
          <w:bCs/>
        </w:rPr>
        <w:t>D.</w:t>
      </w:r>
      <w:r w:rsidRPr="00A57E09">
        <w:rPr>
          <w:rFonts w:ascii="Times New Roman" w:hAnsi="Times New Roman" w:cs="Times New Roman"/>
        </w:rPr>
        <w:t xml:space="preserve"> Scaffold GC content </w:t>
      </w:r>
      <w:r w:rsidR="00734EF5">
        <w:rPr>
          <w:rFonts w:ascii="Times New Roman" w:hAnsi="Times New Roman" w:cs="Times New Roman"/>
        </w:rPr>
        <w:t>versus</w:t>
      </w:r>
      <w:r w:rsidRPr="00A57E09">
        <w:rPr>
          <w:rFonts w:ascii="Times New Roman" w:hAnsi="Times New Roman" w:cs="Times New Roman"/>
        </w:rPr>
        <w:t xml:space="preserve"> median 10x </w:t>
      </w:r>
      <w:proofErr w:type="spellStart"/>
      <w:r w:rsidRPr="00A57E09">
        <w:rPr>
          <w:rFonts w:ascii="Times New Roman" w:hAnsi="Times New Roman" w:cs="Times New Roman"/>
        </w:rPr>
        <w:t>kmer</w:t>
      </w:r>
      <w:proofErr w:type="spellEnd"/>
      <w:r w:rsidRPr="00A57E09">
        <w:rPr>
          <w:rFonts w:ascii="Times New Roman" w:hAnsi="Times New Roman" w:cs="Times New Roman"/>
        </w:rPr>
        <w:t xml:space="preserve"> frequency</w:t>
      </w:r>
      <w:r w:rsidR="005F34E4">
        <w:rPr>
          <w:rFonts w:ascii="Times New Roman" w:hAnsi="Times New Roman" w:cs="Times New Roman"/>
        </w:rPr>
        <w:t xml:space="preserve"> for tidied assembly</w:t>
      </w:r>
      <w:r w:rsidRPr="00A57E09">
        <w:rPr>
          <w:rFonts w:ascii="Times New Roman" w:hAnsi="Times New Roman" w:cs="Times New Roman"/>
        </w:rPr>
        <w:t xml:space="preserve">. </w:t>
      </w:r>
      <w:r w:rsidR="003C5522" w:rsidRPr="003C5522">
        <w:rPr>
          <w:rFonts w:ascii="Times New Roman" w:hAnsi="Times New Roman" w:cs="Times New Roman"/>
        </w:rPr>
        <w:t>Blue square, chromosome; Green circle, placed</w:t>
      </w:r>
      <w:r w:rsidR="00734EF5">
        <w:rPr>
          <w:rFonts w:ascii="Times New Roman" w:hAnsi="Times New Roman" w:cs="Times New Roman"/>
        </w:rPr>
        <w:t xml:space="preserve"> (unlocalised)</w:t>
      </w:r>
      <w:r w:rsidR="005F34E4">
        <w:rPr>
          <w:rFonts w:ascii="Times New Roman" w:hAnsi="Times New Roman" w:cs="Times New Roman"/>
        </w:rPr>
        <w:t xml:space="preserve"> scaffold</w:t>
      </w:r>
      <w:r w:rsidR="003C5522" w:rsidRPr="003C5522">
        <w:rPr>
          <w:rFonts w:ascii="Times New Roman" w:hAnsi="Times New Roman" w:cs="Times New Roman"/>
        </w:rPr>
        <w:t>; Red diamond, unplaced</w:t>
      </w:r>
      <w:r w:rsidR="005F34E4">
        <w:rPr>
          <w:rFonts w:ascii="Times New Roman" w:hAnsi="Times New Roman" w:cs="Times New Roman"/>
        </w:rPr>
        <w:t xml:space="preserve"> scaffold</w:t>
      </w:r>
      <w:r w:rsidR="003C5522" w:rsidRPr="003C5522">
        <w:rPr>
          <w:rFonts w:ascii="Times New Roman" w:hAnsi="Times New Roman" w:cs="Times New Roman"/>
        </w:rPr>
        <w:t>.</w:t>
      </w:r>
    </w:p>
    <w:p w14:paraId="59696D17" w14:textId="77777777" w:rsidR="008B7AA8" w:rsidRDefault="008B7A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78458B" w14:textId="38B5D174" w:rsidR="000538E7" w:rsidRPr="000538E7" w:rsidRDefault="00A94520" w:rsidP="000538E7">
      <w:pPr>
        <w:rPr>
          <w:rFonts w:ascii="Times New Roman" w:hAnsi="Times New Roman" w:cs="Times New Roman"/>
          <w:bCs/>
          <w:lang w:val="en-AU"/>
        </w:rPr>
      </w:pPr>
      <w:r w:rsidRPr="00A94520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1AEDE4C" wp14:editId="624A6D25">
            <wp:extent cx="5727700" cy="6630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0D3" w:rsidRPr="00E340D3">
        <w:rPr>
          <w:rFonts w:ascii="Times New Roman" w:eastAsia="Times New Roman" w:hAnsi="Times New Roman" w:cs="Times New Roman"/>
          <w:b/>
          <w:lang w:val="en-AU"/>
        </w:rPr>
        <w:t xml:space="preserve"> </w:t>
      </w:r>
      <w:r w:rsidR="00E340D3" w:rsidRPr="008226E1">
        <w:rPr>
          <w:rFonts w:ascii="Times New Roman" w:eastAsia="Times New Roman" w:hAnsi="Times New Roman" w:cs="Times New Roman"/>
          <w:b/>
          <w:lang w:val="en-AU"/>
        </w:rPr>
        <w:t>Supplement</w:t>
      </w:r>
      <w:r w:rsidR="008226E1" w:rsidRPr="008226E1">
        <w:rPr>
          <w:rFonts w:ascii="Times New Roman" w:eastAsia="Times New Roman" w:hAnsi="Times New Roman" w:cs="Times New Roman"/>
          <w:b/>
          <w:lang w:val="en-AU"/>
        </w:rPr>
        <w:t xml:space="preserve">ary Figure 3. </w:t>
      </w:r>
      <w:r w:rsidR="008226E1" w:rsidRPr="008226E1">
        <w:rPr>
          <w:rFonts w:ascii="Times New Roman" w:hAnsi="Times New Roman" w:cs="Times New Roman"/>
          <w:b/>
        </w:rPr>
        <w:t>Identification of putative regulatory elements in basenji’s genome using whole-genome bisulphite sequencing</w:t>
      </w:r>
      <w:r w:rsidR="00346E00">
        <w:rPr>
          <w:rFonts w:ascii="Times New Roman" w:hAnsi="Times New Roman" w:cs="Times New Roman"/>
          <w:b/>
        </w:rPr>
        <w:t xml:space="preserve"> and </w:t>
      </w:r>
      <w:r w:rsidR="00346E00">
        <w:rPr>
          <w:rFonts w:ascii="Times New Roman" w:hAnsi="Times New Roman" w:cs="Times New Roman"/>
          <w:b/>
          <w:lang w:val="en-AU"/>
        </w:rPr>
        <w:t>c</w:t>
      </w:r>
      <w:r w:rsidR="00346E00" w:rsidRPr="00346E00">
        <w:rPr>
          <w:rFonts w:ascii="Times New Roman" w:hAnsi="Times New Roman" w:cs="Times New Roman"/>
          <w:b/>
          <w:lang w:val="en-AU"/>
        </w:rPr>
        <w:t xml:space="preserve">omparison of DNA methylation calling by </w:t>
      </w:r>
      <w:proofErr w:type="spellStart"/>
      <w:r w:rsidR="00346E00" w:rsidRPr="00346E00">
        <w:rPr>
          <w:rFonts w:ascii="Times New Roman" w:hAnsi="Times New Roman" w:cs="Times New Roman"/>
          <w:b/>
          <w:lang w:val="en-AU"/>
        </w:rPr>
        <w:t>PromethION</w:t>
      </w:r>
      <w:proofErr w:type="spellEnd"/>
      <w:r w:rsidR="00346E00" w:rsidRPr="00346E00">
        <w:rPr>
          <w:rFonts w:ascii="Times New Roman" w:hAnsi="Times New Roman" w:cs="Times New Roman"/>
          <w:b/>
          <w:lang w:val="en-AU"/>
        </w:rPr>
        <w:t xml:space="preserve"> and </w:t>
      </w:r>
      <w:proofErr w:type="spellStart"/>
      <w:r w:rsidR="00346E00" w:rsidRPr="00346E00">
        <w:rPr>
          <w:rFonts w:ascii="Times New Roman" w:hAnsi="Times New Roman" w:cs="Times New Roman"/>
          <w:b/>
          <w:lang w:val="en-AU"/>
        </w:rPr>
        <w:t>MethylC</w:t>
      </w:r>
      <w:proofErr w:type="spellEnd"/>
      <w:r w:rsidR="00346E00" w:rsidRPr="00346E00">
        <w:rPr>
          <w:rFonts w:ascii="Times New Roman" w:hAnsi="Times New Roman" w:cs="Times New Roman"/>
          <w:b/>
          <w:lang w:val="en-AU"/>
        </w:rPr>
        <w:t>-seq</w:t>
      </w:r>
      <w:r w:rsidR="008226E1" w:rsidRPr="008226E1">
        <w:rPr>
          <w:rFonts w:ascii="Times New Roman" w:hAnsi="Times New Roman" w:cs="Times New Roman"/>
          <w:b/>
        </w:rPr>
        <w:t xml:space="preserve">. </w:t>
      </w:r>
      <w:r w:rsidR="00A569F2">
        <w:rPr>
          <w:rFonts w:ascii="Times New Roman" w:hAnsi="Times New Roman" w:cs="Times New Roman"/>
          <w:b/>
          <w:bCs/>
        </w:rPr>
        <w:t>A</w:t>
      </w:r>
      <w:r w:rsidR="008226E1" w:rsidRPr="008226E1">
        <w:rPr>
          <w:rFonts w:ascii="Times New Roman" w:hAnsi="Times New Roman" w:cs="Times New Roman"/>
          <w:b/>
          <w:bCs/>
        </w:rPr>
        <w:t>.</w:t>
      </w:r>
      <w:r w:rsidR="008226E1" w:rsidRPr="008226E1">
        <w:rPr>
          <w:rFonts w:ascii="Times New Roman" w:hAnsi="Times New Roman" w:cs="Times New Roman"/>
        </w:rPr>
        <w:t xml:space="preserve"> Percentage of CpG sites with different levels of methylation in </w:t>
      </w:r>
      <w:r w:rsidR="00125AB4">
        <w:rPr>
          <w:rFonts w:ascii="Times New Roman" w:hAnsi="Times New Roman" w:cs="Times New Roman"/>
        </w:rPr>
        <w:t>B</w:t>
      </w:r>
      <w:r w:rsidR="008226E1" w:rsidRPr="008226E1">
        <w:rPr>
          <w:rFonts w:ascii="Times New Roman" w:hAnsi="Times New Roman" w:cs="Times New Roman"/>
        </w:rPr>
        <w:t xml:space="preserve">asenji and </w:t>
      </w:r>
      <w:r w:rsidR="00162543">
        <w:rPr>
          <w:rFonts w:ascii="Times New Roman" w:hAnsi="Times New Roman" w:cs="Times New Roman"/>
        </w:rPr>
        <w:t>G</w:t>
      </w:r>
      <w:r w:rsidR="008226E1" w:rsidRPr="008226E1">
        <w:rPr>
          <w:rFonts w:ascii="Times New Roman" w:hAnsi="Times New Roman" w:cs="Times New Roman"/>
        </w:rPr>
        <w:t xml:space="preserve">erman </w:t>
      </w:r>
      <w:r w:rsidR="00162543">
        <w:rPr>
          <w:rFonts w:ascii="Times New Roman" w:hAnsi="Times New Roman" w:cs="Times New Roman"/>
        </w:rPr>
        <w:t>S</w:t>
      </w:r>
      <w:r w:rsidR="008226E1" w:rsidRPr="008226E1">
        <w:rPr>
          <w:rFonts w:ascii="Times New Roman" w:hAnsi="Times New Roman" w:cs="Times New Roman"/>
        </w:rPr>
        <w:t>hepherd</w:t>
      </w:r>
      <w:r w:rsidR="00162543">
        <w:rPr>
          <w:rFonts w:ascii="Times New Roman" w:hAnsi="Times New Roman" w:cs="Times New Roman"/>
        </w:rPr>
        <w:t xml:space="preserve"> Dog</w:t>
      </w:r>
      <w:r w:rsidR="008226E1" w:rsidRPr="008226E1">
        <w:rPr>
          <w:rFonts w:ascii="Times New Roman" w:hAnsi="Times New Roman" w:cs="Times New Roman"/>
        </w:rPr>
        <w:t xml:space="preserve"> blood. Levels of methylation are as follows: high (80-100%), medium (20-80%), low (&gt;0-20%), no (0%). </w:t>
      </w:r>
      <w:r w:rsidR="00A569F2">
        <w:rPr>
          <w:rFonts w:ascii="Times New Roman" w:hAnsi="Times New Roman" w:cs="Times New Roman"/>
          <w:b/>
        </w:rPr>
        <w:t>B</w:t>
      </w:r>
      <w:r w:rsidR="008226E1" w:rsidRPr="008226E1">
        <w:rPr>
          <w:rFonts w:ascii="Times New Roman" w:hAnsi="Times New Roman" w:cs="Times New Roman"/>
          <w:b/>
        </w:rPr>
        <w:t>.</w:t>
      </w:r>
      <w:r w:rsidR="008226E1" w:rsidRPr="008226E1">
        <w:rPr>
          <w:rFonts w:ascii="Times New Roman" w:hAnsi="Times New Roman" w:cs="Times New Roman"/>
        </w:rPr>
        <w:t xml:space="preserve"> Average CpG methylation profiles at UMRs (n = 20,660) and LMRs (n = 54,807). </w:t>
      </w:r>
      <w:r w:rsidR="00A569F2">
        <w:rPr>
          <w:rFonts w:ascii="Times New Roman" w:hAnsi="Times New Roman" w:cs="Times New Roman"/>
          <w:b/>
        </w:rPr>
        <w:t>C</w:t>
      </w:r>
      <w:r w:rsidR="008226E1" w:rsidRPr="008226E1">
        <w:rPr>
          <w:rFonts w:ascii="Times New Roman" w:hAnsi="Times New Roman" w:cs="Times New Roman"/>
          <w:b/>
        </w:rPr>
        <w:t>.</w:t>
      </w:r>
      <w:r w:rsidR="008226E1" w:rsidRPr="008226E1">
        <w:rPr>
          <w:rFonts w:ascii="Times New Roman" w:hAnsi="Times New Roman" w:cs="Times New Roman"/>
        </w:rPr>
        <w:t xml:space="preserve"> IGV browser tracks showing CpG methylation profile of basenji’s blood DNA as well as examples of UMRs and LMRs</w:t>
      </w:r>
      <w:r w:rsidR="00A569F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A94520">
        <w:rPr>
          <w:rFonts w:ascii="Times New Roman" w:hAnsi="Times New Roman" w:cs="Times New Roman"/>
          <w:b/>
          <w:bCs/>
        </w:rPr>
        <w:t>D</w:t>
      </w:r>
      <w:r w:rsidR="000538E7">
        <w:rPr>
          <w:rFonts w:ascii="Times New Roman" w:hAnsi="Times New Roman" w:cs="Times New Roman"/>
          <w:b/>
          <w:bCs/>
        </w:rPr>
        <w:t>-E</w:t>
      </w:r>
      <w:r w:rsidRPr="00A94520">
        <w:rPr>
          <w:rFonts w:ascii="Times New Roman" w:hAnsi="Times New Roman" w:cs="Times New Roman"/>
          <w:b/>
          <w:bCs/>
        </w:rPr>
        <w:t>.</w:t>
      </w:r>
      <w:r w:rsidR="000538E7">
        <w:rPr>
          <w:rFonts w:ascii="Times New Roman" w:hAnsi="Times New Roman" w:cs="Times New Roman"/>
          <w:b/>
          <w:bCs/>
        </w:rPr>
        <w:t xml:space="preserve"> </w:t>
      </w:r>
      <w:r w:rsidR="000538E7" w:rsidRPr="000538E7">
        <w:rPr>
          <w:rFonts w:ascii="Times New Roman" w:hAnsi="Times New Roman" w:cs="Times New Roman"/>
          <w:bCs/>
          <w:lang w:val="en-AU"/>
        </w:rPr>
        <w:t>Scatterplots showing</w:t>
      </w:r>
      <w:r w:rsidR="00F47803">
        <w:rPr>
          <w:rFonts w:ascii="Times New Roman" w:hAnsi="Times New Roman" w:cs="Times New Roman"/>
          <w:bCs/>
          <w:lang w:val="en-AU"/>
        </w:rPr>
        <w:t xml:space="preserve"> </w:t>
      </w:r>
      <w:r w:rsidR="00C127B4" w:rsidRPr="00C127B4">
        <w:rPr>
          <w:rFonts w:ascii="Times New Roman" w:hAnsi="Times New Roman" w:cs="Times New Roman"/>
          <w:bCs/>
          <w:lang w:val="en-AU"/>
        </w:rPr>
        <w:t>the correlation between the</w:t>
      </w:r>
      <w:r w:rsidR="000538E7" w:rsidRPr="000538E7">
        <w:rPr>
          <w:rFonts w:ascii="Times New Roman" w:hAnsi="Times New Roman" w:cs="Times New Roman"/>
          <w:bCs/>
          <w:lang w:val="en-AU"/>
        </w:rPr>
        <w:t xml:space="preserve"> average CpG methylation of 1 </w:t>
      </w:r>
      <w:proofErr w:type="spellStart"/>
      <w:r w:rsidR="000538E7" w:rsidRPr="000538E7">
        <w:rPr>
          <w:rFonts w:ascii="Times New Roman" w:hAnsi="Times New Roman" w:cs="Times New Roman"/>
          <w:bCs/>
          <w:lang w:val="en-AU"/>
        </w:rPr>
        <w:t>kbp</w:t>
      </w:r>
      <w:proofErr w:type="spellEnd"/>
      <w:r w:rsidR="000538E7" w:rsidRPr="000538E7">
        <w:rPr>
          <w:rFonts w:ascii="Times New Roman" w:hAnsi="Times New Roman" w:cs="Times New Roman"/>
          <w:bCs/>
          <w:lang w:val="en-AU"/>
        </w:rPr>
        <w:t xml:space="preserve"> genomic bins (</w:t>
      </w:r>
      <w:r w:rsidR="00396010">
        <w:rPr>
          <w:rFonts w:ascii="Times New Roman" w:hAnsi="Times New Roman" w:cs="Times New Roman"/>
          <w:b/>
          <w:lang w:val="en-AU"/>
        </w:rPr>
        <w:t>D</w:t>
      </w:r>
      <w:r w:rsidR="000538E7" w:rsidRPr="000538E7">
        <w:rPr>
          <w:rFonts w:ascii="Times New Roman" w:hAnsi="Times New Roman" w:cs="Times New Roman"/>
          <w:bCs/>
          <w:lang w:val="en-AU"/>
        </w:rPr>
        <w:t>), UMRs (</w:t>
      </w:r>
      <w:r w:rsidR="00396010">
        <w:rPr>
          <w:rFonts w:ascii="Times New Roman" w:hAnsi="Times New Roman" w:cs="Times New Roman"/>
          <w:b/>
          <w:lang w:val="en-AU"/>
        </w:rPr>
        <w:t>E</w:t>
      </w:r>
      <w:r w:rsidR="000538E7" w:rsidRPr="000538E7">
        <w:rPr>
          <w:rFonts w:ascii="Times New Roman" w:hAnsi="Times New Roman" w:cs="Times New Roman"/>
          <w:bCs/>
          <w:lang w:val="en-AU"/>
        </w:rPr>
        <w:t>) and LMRs (</w:t>
      </w:r>
      <w:r w:rsidR="00396010">
        <w:rPr>
          <w:rFonts w:ascii="Times New Roman" w:hAnsi="Times New Roman" w:cs="Times New Roman"/>
          <w:b/>
          <w:lang w:val="en-AU"/>
        </w:rPr>
        <w:t>F</w:t>
      </w:r>
      <w:r w:rsidR="000538E7" w:rsidRPr="000538E7">
        <w:rPr>
          <w:rFonts w:ascii="Times New Roman" w:hAnsi="Times New Roman" w:cs="Times New Roman"/>
          <w:bCs/>
          <w:lang w:val="en-AU"/>
        </w:rPr>
        <w:t xml:space="preserve">) detected by </w:t>
      </w:r>
      <w:proofErr w:type="spellStart"/>
      <w:r w:rsidR="000538E7" w:rsidRPr="000538E7">
        <w:rPr>
          <w:rFonts w:ascii="Times New Roman" w:hAnsi="Times New Roman" w:cs="Times New Roman"/>
          <w:bCs/>
          <w:lang w:val="en-AU"/>
        </w:rPr>
        <w:t>MethylC</w:t>
      </w:r>
      <w:proofErr w:type="spellEnd"/>
      <w:r w:rsidR="000538E7" w:rsidRPr="000538E7">
        <w:rPr>
          <w:rFonts w:ascii="Times New Roman" w:hAnsi="Times New Roman" w:cs="Times New Roman"/>
          <w:bCs/>
          <w:lang w:val="en-AU"/>
        </w:rPr>
        <w:t xml:space="preserve">-seq (x-axis) and </w:t>
      </w:r>
      <w:proofErr w:type="spellStart"/>
      <w:r w:rsidR="000538E7" w:rsidRPr="000538E7">
        <w:rPr>
          <w:rFonts w:ascii="Times New Roman" w:hAnsi="Times New Roman" w:cs="Times New Roman"/>
          <w:bCs/>
          <w:lang w:val="en-AU"/>
        </w:rPr>
        <w:t>PromethION</w:t>
      </w:r>
      <w:proofErr w:type="spellEnd"/>
      <w:r w:rsidR="000538E7" w:rsidRPr="000538E7">
        <w:rPr>
          <w:rFonts w:ascii="Times New Roman" w:hAnsi="Times New Roman" w:cs="Times New Roman"/>
          <w:bCs/>
          <w:lang w:val="en-AU"/>
        </w:rPr>
        <w:t xml:space="preserve"> (y-axis). </w:t>
      </w:r>
      <w:r w:rsidR="002D1BF3" w:rsidRPr="002D1BF3">
        <w:rPr>
          <w:rFonts w:ascii="Times New Roman" w:hAnsi="Times New Roman" w:cs="Times New Roman"/>
          <w:bCs/>
          <w:lang w:val="en-AU"/>
        </w:rPr>
        <w:t>Each dot represents a single genomic region.</w:t>
      </w:r>
      <w:r w:rsidR="00034A25">
        <w:rPr>
          <w:rFonts w:ascii="Times New Roman" w:hAnsi="Times New Roman" w:cs="Times New Roman"/>
          <w:bCs/>
          <w:lang w:val="en-AU"/>
        </w:rPr>
        <w:t xml:space="preserve"> </w:t>
      </w:r>
      <w:r w:rsidR="00034A25" w:rsidRPr="00034A25">
        <w:rPr>
          <w:rFonts w:ascii="Times New Roman" w:hAnsi="Times New Roman" w:cs="Times New Roman"/>
          <w:bCs/>
          <w:lang w:val="en-AU"/>
        </w:rPr>
        <w:t>The density of data points goes from blue (low) to red (high).</w:t>
      </w:r>
      <w:r w:rsidR="002D1BF3" w:rsidRPr="002D1BF3">
        <w:rPr>
          <w:rFonts w:ascii="Times New Roman" w:hAnsi="Times New Roman" w:cs="Times New Roman"/>
          <w:bCs/>
          <w:lang w:val="en-AU"/>
        </w:rPr>
        <w:t xml:space="preserve"> Average methylation Adjusted R</w:t>
      </w:r>
      <w:r w:rsidR="002D1BF3" w:rsidRPr="002D1BF3">
        <w:rPr>
          <w:rFonts w:ascii="Times New Roman" w:hAnsi="Times New Roman" w:cs="Times New Roman"/>
          <w:bCs/>
          <w:vertAlign w:val="superscript"/>
          <w:lang w:val="en-AU"/>
        </w:rPr>
        <w:t>2</w:t>
      </w:r>
      <w:r w:rsidR="002D1BF3" w:rsidRPr="002D1BF3">
        <w:rPr>
          <w:rFonts w:ascii="Times New Roman" w:hAnsi="Times New Roman" w:cs="Times New Roman"/>
          <w:bCs/>
          <w:lang w:val="en-AU"/>
        </w:rPr>
        <w:t xml:space="preserve"> values are indicated on each scatterplot.</w:t>
      </w:r>
    </w:p>
    <w:p w14:paraId="07A25FA2" w14:textId="1A10BD9D" w:rsidR="008226E1" w:rsidRPr="000538E7" w:rsidRDefault="008226E1" w:rsidP="0058240D">
      <w:pPr>
        <w:rPr>
          <w:rFonts w:ascii="Times New Roman" w:eastAsia="Times New Roman" w:hAnsi="Times New Roman" w:cs="Times New Roman"/>
          <w:lang w:val="en-AU"/>
        </w:rPr>
      </w:pPr>
    </w:p>
    <w:p w14:paraId="1C278E37" w14:textId="4166C50C" w:rsidR="008226E1" w:rsidRDefault="008226E1" w:rsidP="008226E1">
      <w:pPr>
        <w:rPr>
          <w:rFonts w:ascii="Times New Roman" w:eastAsia="Times New Roman" w:hAnsi="Times New Roman" w:cs="Times New Roman"/>
          <w:b/>
          <w:lang w:val="en-AU"/>
        </w:rPr>
      </w:pPr>
      <w:r>
        <w:rPr>
          <w:rFonts w:ascii="Times New Roman" w:eastAsia="Times New Roman" w:hAnsi="Times New Roman" w:cs="Times New Roman"/>
          <w:b/>
          <w:lang w:val="en-AU"/>
        </w:rPr>
        <w:br w:type="page"/>
      </w:r>
    </w:p>
    <w:p w14:paraId="5B427EEE" w14:textId="6232D173" w:rsidR="000354EC" w:rsidRDefault="005F6317" w:rsidP="00330164">
      <w:pPr>
        <w:spacing w:line="480" w:lineRule="auto"/>
        <w:rPr>
          <w:rFonts w:ascii="Times New Roman" w:eastAsia="Times New Roman" w:hAnsi="Times New Roman" w:cs="Times New Roman"/>
          <w:lang w:val="en-AU"/>
        </w:rPr>
      </w:pPr>
      <w:r w:rsidRPr="00AD19B7">
        <w:rPr>
          <w:b/>
          <w:noProof/>
          <w:color w:val="000000" w:themeColor="text1"/>
        </w:rPr>
        <w:lastRenderedPageBreak/>
        <w:drawing>
          <wp:inline distT="0" distB="0" distL="0" distR="0" wp14:anchorId="7C88383E" wp14:editId="5D18FC00">
            <wp:extent cx="5727700" cy="4095750"/>
            <wp:effectExtent l="0" t="0" r="0" b="635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0C5B" w14:textId="0E25D4E9" w:rsidR="00D971D7" w:rsidRDefault="005F6317" w:rsidP="0058240D">
      <w:pPr>
        <w:rPr>
          <w:rFonts w:ascii="Times New Roman" w:eastAsia="Times New Roman" w:hAnsi="Times New Roman" w:cs="Times New Roman"/>
          <w:lang w:val="en-AU"/>
        </w:rPr>
      </w:pPr>
      <w:r>
        <w:rPr>
          <w:rFonts w:ascii="Times New Roman" w:eastAsia="Times New Roman" w:hAnsi="Times New Roman" w:cs="Times New Roman"/>
          <w:b/>
          <w:bCs/>
          <w:lang w:val="en-AU"/>
        </w:rPr>
        <w:t>Su</w:t>
      </w:r>
      <w:r w:rsidR="00231EC5">
        <w:rPr>
          <w:rFonts w:ascii="Times New Roman" w:eastAsia="Times New Roman" w:hAnsi="Times New Roman" w:cs="Times New Roman"/>
          <w:b/>
          <w:bCs/>
          <w:lang w:val="en-AU"/>
        </w:rPr>
        <w:t>pplementary Figure 4. Predicted copy number of BUSCO Complete genes for three dogs</w:t>
      </w:r>
      <w:r w:rsidR="00633C01">
        <w:rPr>
          <w:rFonts w:ascii="Times New Roman" w:eastAsia="Times New Roman" w:hAnsi="Times New Roman" w:cs="Times New Roman"/>
          <w:b/>
          <w:bCs/>
          <w:lang w:val="en-AU"/>
        </w:rPr>
        <w:t xml:space="preserve"> based on long-read read depth.</w:t>
      </w:r>
      <w:r w:rsidR="00633C01">
        <w:rPr>
          <w:rFonts w:ascii="Times New Roman" w:eastAsia="Times New Roman" w:hAnsi="Times New Roman" w:cs="Times New Roman"/>
          <w:lang w:val="en-AU"/>
        </w:rPr>
        <w:t xml:space="preserve"> </w:t>
      </w:r>
      <w:r w:rsidR="009B4B1C">
        <w:rPr>
          <w:rFonts w:ascii="Times New Roman" w:eastAsia="Times New Roman" w:hAnsi="Times New Roman" w:cs="Times New Roman"/>
          <w:lang w:val="en-AU"/>
        </w:rPr>
        <w:t>BUSCO Complete genes for CanFam_Bas (“China”), CanFam_GSD (“Nala”) and Wags</w:t>
      </w:r>
      <w:r w:rsidR="003D52D9">
        <w:rPr>
          <w:rFonts w:ascii="Times New Roman" w:eastAsia="Times New Roman" w:hAnsi="Times New Roman" w:cs="Times New Roman"/>
          <w:lang w:val="en-AU"/>
        </w:rPr>
        <w:t xml:space="preserve"> were used to establish the dominant </w:t>
      </w:r>
      <w:r w:rsidR="00E86016">
        <w:rPr>
          <w:rFonts w:ascii="Times New Roman" w:eastAsia="Times New Roman" w:hAnsi="Times New Roman" w:cs="Times New Roman"/>
          <w:lang w:val="en-AU"/>
        </w:rPr>
        <w:t>single copy read depth. Mean coverage across each gene</w:t>
      </w:r>
      <w:r w:rsidR="00B310E5">
        <w:rPr>
          <w:rFonts w:ascii="Times New Roman" w:eastAsia="Times New Roman" w:hAnsi="Times New Roman" w:cs="Times New Roman"/>
          <w:lang w:val="en-AU"/>
        </w:rPr>
        <w:t xml:space="preserve"> was divided by single copy depth to estimate </w:t>
      </w:r>
      <w:r w:rsidR="0087208C">
        <w:rPr>
          <w:rFonts w:ascii="Times New Roman" w:eastAsia="Times New Roman" w:hAnsi="Times New Roman" w:cs="Times New Roman"/>
          <w:lang w:val="en-AU"/>
        </w:rPr>
        <w:t xml:space="preserve">the predicted </w:t>
      </w:r>
      <w:r w:rsidR="00B310E5">
        <w:rPr>
          <w:rFonts w:ascii="Times New Roman" w:eastAsia="Times New Roman" w:hAnsi="Times New Roman" w:cs="Times New Roman"/>
          <w:lang w:val="en-AU"/>
        </w:rPr>
        <w:t>copy number</w:t>
      </w:r>
      <w:r w:rsidR="00C4077F">
        <w:rPr>
          <w:rFonts w:ascii="Times New Roman" w:eastAsia="Times New Roman" w:hAnsi="Times New Roman" w:cs="Times New Roman"/>
          <w:lang w:val="en-AU"/>
        </w:rPr>
        <w:t xml:space="preserve"> </w:t>
      </w:r>
      <w:r w:rsidR="0087208C">
        <w:rPr>
          <w:rFonts w:ascii="Times New Roman" w:eastAsia="Times New Roman" w:hAnsi="Times New Roman" w:cs="Times New Roman"/>
          <w:lang w:val="en-AU"/>
        </w:rPr>
        <w:t xml:space="preserve">distribution </w:t>
      </w:r>
      <w:r w:rsidR="00C4077F">
        <w:rPr>
          <w:rFonts w:ascii="Times New Roman" w:eastAsia="Times New Roman" w:hAnsi="Times New Roman" w:cs="Times New Roman"/>
          <w:lang w:val="en-AU"/>
        </w:rPr>
        <w:t xml:space="preserve">for </w:t>
      </w:r>
      <w:r w:rsidR="0087208C">
        <w:rPr>
          <w:rFonts w:ascii="Times New Roman" w:eastAsia="Times New Roman" w:hAnsi="Times New Roman" w:cs="Times New Roman"/>
          <w:lang w:val="en-AU"/>
        </w:rPr>
        <w:t>autosomes (red) and the X-chromosome (green).</w:t>
      </w:r>
    </w:p>
    <w:p w14:paraId="5C65A2B8" w14:textId="77777777" w:rsidR="00D971D7" w:rsidRDefault="00D971D7">
      <w:pPr>
        <w:rPr>
          <w:rFonts w:ascii="Times New Roman" w:eastAsia="Times New Roman" w:hAnsi="Times New Roman" w:cs="Times New Roman"/>
          <w:lang w:val="en-AU"/>
        </w:rPr>
      </w:pPr>
      <w:r>
        <w:rPr>
          <w:rFonts w:ascii="Times New Roman" w:eastAsia="Times New Roman" w:hAnsi="Times New Roman" w:cs="Times New Roman"/>
          <w:lang w:val="en-AU"/>
        </w:rPr>
        <w:br w:type="page"/>
      </w:r>
    </w:p>
    <w:p w14:paraId="6658B1CF" w14:textId="34FE4A1C" w:rsidR="00392A4B" w:rsidRDefault="00392A4B" w:rsidP="00392A4B">
      <w:pPr>
        <w:spacing w:line="480" w:lineRule="auto"/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A</w:t>
      </w:r>
      <w:r>
        <w:rPr>
          <w:bCs/>
          <w:noProof/>
          <w:color w:val="000000" w:themeColor="text1"/>
        </w:rPr>
        <w:drawing>
          <wp:inline distT="0" distB="0" distL="0" distR="0" wp14:anchorId="71877032" wp14:editId="73E81902">
            <wp:extent cx="5727700" cy="3818255"/>
            <wp:effectExtent l="0" t="0" r="0" b="4445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ADBF" w14:textId="1A6DDD9B" w:rsidR="00392A4B" w:rsidRDefault="00392A4B" w:rsidP="00392A4B">
      <w:pPr>
        <w:spacing w:line="48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B</w:t>
      </w:r>
      <w:r w:rsidRPr="009D547D">
        <w:rPr>
          <w:bCs/>
          <w:noProof/>
          <w:color w:val="000000" w:themeColor="text1"/>
        </w:rPr>
        <w:drawing>
          <wp:inline distT="0" distB="0" distL="0" distR="0" wp14:anchorId="2A1462D4" wp14:editId="6B2037A7">
            <wp:extent cx="5727700" cy="2079625"/>
            <wp:effectExtent l="0" t="0" r="0" b="3175"/>
            <wp:docPr id="14" name="Picture 1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ime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A939" w14:textId="318DB771" w:rsidR="00392A4B" w:rsidRDefault="00392A4B" w:rsidP="0058240D">
      <w:pPr>
        <w:rPr>
          <w:rFonts w:ascii="Times New Roman" w:eastAsia="Times New Roman" w:hAnsi="Times New Roman" w:cs="Times New Roman"/>
          <w:lang w:val="en-AU"/>
        </w:rPr>
      </w:pPr>
      <w:r>
        <w:rPr>
          <w:rFonts w:ascii="Times New Roman" w:eastAsia="Times New Roman" w:hAnsi="Times New Roman" w:cs="Times New Roman"/>
          <w:b/>
          <w:bCs/>
          <w:lang w:val="en-AU"/>
        </w:rPr>
        <w:t xml:space="preserve">Supplementary Figure 5. </w:t>
      </w:r>
      <w:r w:rsidR="00970BF1">
        <w:rPr>
          <w:rFonts w:ascii="Times New Roman" w:eastAsia="Times New Roman" w:hAnsi="Times New Roman" w:cs="Times New Roman"/>
          <w:b/>
          <w:bCs/>
          <w:lang w:val="en-AU"/>
        </w:rPr>
        <w:t>CanFam_Bas nuclear mitochondrial DNA (NUMT) coverage</w:t>
      </w:r>
      <w:r>
        <w:rPr>
          <w:rFonts w:ascii="Times New Roman" w:eastAsia="Times New Roman" w:hAnsi="Times New Roman" w:cs="Times New Roman"/>
          <w:b/>
          <w:bCs/>
          <w:lang w:val="en-AU"/>
        </w:rPr>
        <w:t>.</w:t>
      </w:r>
      <w:r w:rsidR="00970BF1">
        <w:rPr>
          <w:rFonts w:ascii="Times New Roman" w:eastAsia="Times New Roman" w:hAnsi="Times New Roman" w:cs="Times New Roman"/>
          <w:b/>
          <w:bCs/>
          <w:lang w:val="en-AU"/>
        </w:rPr>
        <w:t xml:space="preserve"> A. </w:t>
      </w:r>
      <w:r w:rsidR="000D1323" w:rsidRPr="000D1323">
        <w:rPr>
          <w:rFonts w:ascii="Times New Roman" w:eastAsia="Times New Roman" w:hAnsi="Times New Roman" w:cs="Times New Roman"/>
          <w:lang w:val="en-AU"/>
        </w:rPr>
        <w:t>Depth o</w:t>
      </w:r>
      <w:r w:rsidR="000D1323">
        <w:rPr>
          <w:rFonts w:ascii="Times New Roman" w:eastAsia="Times New Roman" w:hAnsi="Times New Roman" w:cs="Times New Roman"/>
          <w:lang w:val="en-AU"/>
        </w:rPr>
        <w:t xml:space="preserve">f coverage for </w:t>
      </w:r>
      <w:r w:rsidR="00970BF1">
        <w:rPr>
          <w:rFonts w:ascii="Times New Roman" w:eastAsia="Times New Roman" w:hAnsi="Times New Roman" w:cs="Times New Roman"/>
          <w:lang w:val="en-AU"/>
        </w:rPr>
        <w:t xml:space="preserve">CanFam_Bas NUMT sequences </w:t>
      </w:r>
      <w:r w:rsidR="000D1323">
        <w:rPr>
          <w:rFonts w:ascii="Times New Roman" w:eastAsia="Times New Roman" w:hAnsi="Times New Roman" w:cs="Times New Roman"/>
          <w:lang w:val="en-AU"/>
        </w:rPr>
        <w:t xml:space="preserve">mapped </w:t>
      </w:r>
      <w:r w:rsidR="00970BF1">
        <w:rPr>
          <w:rFonts w:ascii="Times New Roman" w:eastAsia="Times New Roman" w:hAnsi="Times New Roman" w:cs="Times New Roman"/>
          <w:lang w:val="en-AU"/>
        </w:rPr>
        <w:t xml:space="preserve">onto </w:t>
      </w:r>
      <w:r w:rsidR="000D1323">
        <w:rPr>
          <w:rFonts w:ascii="Times New Roman" w:eastAsia="Times New Roman" w:hAnsi="Times New Roman" w:cs="Times New Roman"/>
          <w:lang w:val="en-AU"/>
        </w:rPr>
        <w:t xml:space="preserve">the CanFam3.1 mitochondrial genome. Median coverage of 11X is marked as a red line. </w:t>
      </w:r>
      <w:r w:rsidR="000D1323">
        <w:rPr>
          <w:rFonts w:ascii="Times New Roman" w:eastAsia="Times New Roman" w:hAnsi="Times New Roman" w:cs="Times New Roman"/>
          <w:b/>
          <w:bCs/>
          <w:lang w:val="en-AU"/>
        </w:rPr>
        <w:t xml:space="preserve">B. </w:t>
      </w:r>
      <w:r w:rsidR="000D1323">
        <w:rPr>
          <w:rFonts w:ascii="Times New Roman" w:eastAsia="Times New Roman" w:hAnsi="Times New Roman" w:cs="Times New Roman"/>
          <w:lang w:val="en-AU"/>
        </w:rPr>
        <w:t xml:space="preserve">Screenshot of </w:t>
      </w:r>
      <w:proofErr w:type="spellStart"/>
      <w:r w:rsidR="000D1323">
        <w:rPr>
          <w:rFonts w:ascii="Times New Roman" w:eastAsia="Times New Roman" w:hAnsi="Times New Roman" w:cs="Times New Roman"/>
          <w:lang w:val="en-AU"/>
        </w:rPr>
        <w:t>WebApollo</w:t>
      </w:r>
      <w:proofErr w:type="spellEnd"/>
      <w:r w:rsidR="000D1323">
        <w:rPr>
          <w:rFonts w:ascii="Times New Roman" w:eastAsia="Times New Roman" w:hAnsi="Times New Roman" w:cs="Times New Roman"/>
          <w:lang w:val="en-AU"/>
        </w:rPr>
        <w:t xml:space="preserve"> browser for the </w:t>
      </w:r>
      <w:r w:rsidR="008336C9">
        <w:rPr>
          <w:rFonts w:ascii="Times New Roman" w:eastAsia="Times New Roman" w:hAnsi="Times New Roman" w:cs="Times New Roman"/>
          <w:lang w:val="en-AU"/>
        </w:rPr>
        <w:t xml:space="preserve">NUMT on </w:t>
      </w:r>
      <w:r>
        <w:rPr>
          <w:rFonts w:ascii="Times New Roman" w:eastAsia="Times New Roman" w:hAnsi="Times New Roman" w:cs="Times New Roman"/>
          <w:lang w:val="en-AU"/>
        </w:rPr>
        <w:t xml:space="preserve">CanFam_Bas </w:t>
      </w:r>
      <w:r w:rsidR="008336C9">
        <w:rPr>
          <w:rFonts w:ascii="Times New Roman" w:eastAsia="Times New Roman" w:hAnsi="Times New Roman" w:cs="Times New Roman"/>
          <w:lang w:val="en-AU"/>
        </w:rPr>
        <w:t>chromosome 17 that was not full-length</w:t>
      </w:r>
      <w:r w:rsidR="00A34668">
        <w:rPr>
          <w:rFonts w:ascii="Times New Roman" w:eastAsia="Times New Roman" w:hAnsi="Times New Roman" w:cs="Times New Roman"/>
          <w:lang w:val="en-AU"/>
        </w:rPr>
        <w:t xml:space="preserve"> in</w:t>
      </w:r>
      <w:r>
        <w:rPr>
          <w:rFonts w:ascii="Times New Roman" w:eastAsia="Times New Roman" w:hAnsi="Times New Roman" w:cs="Times New Roman"/>
          <w:lang w:val="en-AU"/>
        </w:rPr>
        <w:t xml:space="preserve"> CanFam_GSD</w:t>
      </w:r>
      <w:r w:rsidR="00A34668">
        <w:rPr>
          <w:rFonts w:ascii="Times New Roman" w:eastAsia="Times New Roman" w:hAnsi="Times New Roman" w:cs="Times New Roman"/>
          <w:lang w:val="en-AU"/>
        </w:rPr>
        <w:t>. The top track shows dog genomes mapped onto CanFam_Bas</w:t>
      </w:r>
      <w:r>
        <w:rPr>
          <w:rFonts w:ascii="Times New Roman" w:eastAsia="Times New Roman" w:hAnsi="Times New Roman" w:cs="Times New Roman"/>
          <w:lang w:val="en-AU"/>
        </w:rPr>
        <w:t>.</w:t>
      </w:r>
      <w:r w:rsidR="004E11D3">
        <w:rPr>
          <w:rFonts w:ascii="Times New Roman" w:eastAsia="Times New Roman" w:hAnsi="Times New Roman" w:cs="Times New Roman"/>
          <w:lang w:val="en-AU"/>
        </w:rPr>
        <w:t xml:space="preserve"> The contiguous mapping is CanFam_Bas itself, with all other genomes having a gap in this region</w:t>
      </w:r>
      <w:r w:rsidR="00CC1E26">
        <w:rPr>
          <w:rFonts w:ascii="Times New Roman" w:eastAsia="Times New Roman" w:hAnsi="Times New Roman" w:cs="Times New Roman"/>
          <w:lang w:val="en-AU"/>
        </w:rPr>
        <w:t xml:space="preserve">, spanning most of the NUMT and </w:t>
      </w:r>
      <w:r w:rsidR="00FB3D41">
        <w:rPr>
          <w:rFonts w:ascii="Times New Roman" w:eastAsia="Times New Roman" w:hAnsi="Times New Roman" w:cs="Times New Roman"/>
          <w:lang w:val="en-AU"/>
        </w:rPr>
        <w:t>approx. 20 bp downstream</w:t>
      </w:r>
      <w:r w:rsidR="004E11D3">
        <w:rPr>
          <w:rFonts w:ascii="Times New Roman" w:eastAsia="Times New Roman" w:hAnsi="Times New Roman" w:cs="Times New Roman"/>
          <w:lang w:val="en-AU"/>
        </w:rPr>
        <w:t>. The middle track shows CanFam_Bas raw long-read data</w:t>
      </w:r>
      <w:r w:rsidR="00115557">
        <w:rPr>
          <w:rFonts w:ascii="Times New Roman" w:eastAsia="Times New Roman" w:hAnsi="Times New Roman" w:cs="Times New Roman"/>
          <w:lang w:val="en-AU"/>
        </w:rPr>
        <w:t xml:space="preserve">, clearly spanning the full NUMT, which is </w:t>
      </w:r>
      <w:r w:rsidR="00CC1E26">
        <w:rPr>
          <w:rFonts w:ascii="Times New Roman" w:eastAsia="Times New Roman" w:hAnsi="Times New Roman" w:cs="Times New Roman"/>
          <w:lang w:val="en-AU"/>
        </w:rPr>
        <w:t>shown in the bottom track.</w:t>
      </w:r>
    </w:p>
    <w:p w14:paraId="0069E9E2" w14:textId="7A3E21E5" w:rsidR="002471AB" w:rsidRDefault="002471AB">
      <w:pPr>
        <w:rPr>
          <w:rFonts w:ascii="Times New Roman" w:eastAsia="Times New Roman" w:hAnsi="Times New Roman" w:cs="Times New Roman"/>
          <w:lang w:val="en-AU"/>
        </w:rPr>
      </w:pPr>
      <w:r>
        <w:rPr>
          <w:rFonts w:ascii="Times New Roman" w:eastAsia="Times New Roman" w:hAnsi="Times New Roman" w:cs="Times New Roman"/>
          <w:lang w:val="en-AU"/>
        </w:rPr>
        <w:br w:type="page"/>
      </w:r>
    </w:p>
    <w:p w14:paraId="1521623D" w14:textId="4EB60D25" w:rsidR="002471AB" w:rsidRPr="00F82CC6" w:rsidRDefault="005576BB" w:rsidP="002471AB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lastRenderedPageBreak/>
        <w:t xml:space="preserve">A. </w:t>
      </w:r>
      <w:r w:rsidR="002471AB">
        <w:rPr>
          <w:rFonts w:ascii="Arial" w:hAnsi="Arial" w:cs="Arial"/>
          <w:b/>
          <w:bCs/>
          <w:color w:val="000000" w:themeColor="text1"/>
        </w:rPr>
        <w:t>Single nucleotide variants per kilobase of reference with read coverage</w:t>
      </w:r>
    </w:p>
    <w:p w14:paraId="3CC27C0D" w14:textId="77777777" w:rsidR="002471AB" w:rsidRDefault="002471AB" w:rsidP="002471AB">
      <w:r>
        <w:rPr>
          <w:noProof/>
        </w:rPr>
        <w:drawing>
          <wp:inline distT="0" distB="0" distL="0" distR="0" wp14:anchorId="28A222D7" wp14:editId="6F1F67AC">
            <wp:extent cx="5664372" cy="8319247"/>
            <wp:effectExtent l="0" t="0" r="0" b="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/>
                    <a:stretch/>
                  </pic:blipFill>
                  <pic:spPr bwMode="auto">
                    <a:xfrm>
                      <a:off x="0" y="0"/>
                      <a:ext cx="5677682" cy="83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DD9EA" w14:textId="77777777" w:rsidR="002471AB" w:rsidRPr="00EE5769" w:rsidRDefault="002471AB" w:rsidP="002471AB"/>
    <w:p w14:paraId="703D9BA7" w14:textId="77F01623" w:rsidR="002471AB" w:rsidRDefault="00FD7A0A" w:rsidP="002471AB">
      <w:pPr>
        <w:pStyle w:val="ListParagraph"/>
        <w:spacing w:line="480" w:lineRule="auto"/>
        <w:jc w:val="right"/>
        <w:rPr>
          <w:bCs/>
          <w:color w:val="000000" w:themeColor="text1"/>
        </w:rPr>
      </w:pPr>
      <w:r>
        <w:rPr>
          <w:bCs/>
          <w:color w:val="000000" w:themeColor="text1"/>
        </w:rPr>
        <w:t>Cntd.</w:t>
      </w:r>
      <w:r w:rsidR="002471AB">
        <w:rPr>
          <w:bCs/>
          <w:color w:val="000000" w:themeColor="text1"/>
        </w:rPr>
        <w:t xml:space="preserve"> on next page</w:t>
      </w:r>
    </w:p>
    <w:p w14:paraId="068957F9" w14:textId="178AAA5A" w:rsidR="002471AB" w:rsidRPr="00F82CC6" w:rsidRDefault="005576BB" w:rsidP="002471AB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lastRenderedPageBreak/>
        <w:t>B</w:t>
      </w:r>
      <w:r w:rsidR="002471AB">
        <w:rPr>
          <w:rFonts w:ascii="Arial" w:hAnsi="Arial" w:cs="Arial"/>
          <w:b/>
          <w:bCs/>
          <w:color w:val="000000" w:themeColor="text1"/>
        </w:rPr>
        <w:t>. Small indels per kilobase of reference with read coverage</w:t>
      </w:r>
    </w:p>
    <w:p w14:paraId="5E009A23" w14:textId="77777777" w:rsidR="002471AB" w:rsidRPr="00EE5769" w:rsidRDefault="002471AB" w:rsidP="002471AB">
      <w:r w:rsidRPr="00971900">
        <w:rPr>
          <w:noProof/>
        </w:rPr>
        <w:drawing>
          <wp:inline distT="0" distB="0" distL="0" distR="0" wp14:anchorId="22D91BF6" wp14:editId="7E12642F">
            <wp:extent cx="5537200" cy="830580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11" cy="830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10C6" w14:textId="77777777" w:rsidR="002471AB" w:rsidRPr="003761FA" w:rsidRDefault="002471AB" w:rsidP="002471AB">
      <w:pPr>
        <w:pStyle w:val="ListParagraph"/>
        <w:spacing w:line="480" w:lineRule="auto"/>
        <w:jc w:val="right"/>
        <w:rPr>
          <w:bCs/>
          <w:color w:val="000000" w:themeColor="text1"/>
        </w:rPr>
      </w:pPr>
      <w:r>
        <w:rPr>
          <w:bCs/>
          <w:color w:val="000000" w:themeColor="text1"/>
        </w:rPr>
        <w:t>Legend on next page</w:t>
      </w:r>
    </w:p>
    <w:p w14:paraId="475E5086" w14:textId="77777777" w:rsidR="002471AB" w:rsidRPr="003761FA" w:rsidRDefault="002471AB" w:rsidP="002471AB">
      <w:pPr>
        <w:pStyle w:val="ListParagraph"/>
        <w:spacing w:line="480" w:lineRule="auto"/>
        <w:jc w:val="right"/>
        <w:rPr>
          <w:bCs/>
          <w:color w:val="000000" w:themeColor="text1"/>
        </w:rPr>
      </w:pPr>
    </w:p>
    <w:p w14:paraId="0844014B" w14:textId="77777777" w:rsidR="002471AB" w:rsidRDefault="002471AB" w:rsidP="002471AB">
      <w:pPr>
        <w:spacing w:line="480" w:lineRule="auto"/>
        <w:rPr>
          <w:bCs/>
          <w:color w:val="000000" w:themeColor="text1"/>
        </w:rPr>
      </w:pPr>
    </w:p>
    <w:p w14:paraId="33F26134" w14:textId="04C3054E" w:rsidR="002471AB" w:rsidRPr="009B4636" w:rsidRDefault="009B4636" w:rsidP="00FD7A0A">
      <w:pPr>
        <w:rPr>
          <w:rFonts w:ascii="Times New Roman" w:hAnsi="Times New Roman" w:cs="Times New Roman"/>
          <w:color w:val="000000" w:themeColor="text1"/>
        </w:rPr>
      </w:pPr>
      <w:r w:rsidRPr="009B4636">
        <w:rPr>
          <w:rFonts w:ascii="Times New Roman" w:hAnsi="Times New Roman" w:cs="Times New Roman"/>
          <w:b/>
          <w:color w:val="000000" w:themeColor="text1"/>
        </w:rPr>
        <w:t xml:space="preserve">Supplementary </w:t>
      </w:r>
      <w:r w:rsidR="002471AB" w:rsidRPr="009B4636">
        <w:rPr>
          <w:rFonts w:ascii="Times New Roman" w:hAnsi="Times New Roman" w:cs="Times New Roman"/>
          <w:b/>
          <w:color w:val="000000" w:themeColor="text1"/>
        </w:rPr>
        <w:t xml:space="preserve">Figure 6. </w:t>
      </w:r>
      <w:r w:rsidR="002471AB" w:rsidRPr="009B4636">
        <w:rPr>
          <w:rFonts w:ascii="Times New Roman" w:eastAsia="Times New Roman" w:hAnsi="Times New Roman" w:cs="Times New Roman"/>
          <w:b/>
          <w:bCs/>
          <w:lang w:val="en-AU"/>
        </w:rPr>
        <w:t>Comparative</w:t>
      </w:r>
      <w:r w:rsidR="002471AB" w:rsidRPr="009B463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471AB" w:rsidRPr="009B4636">
        <w:rPr>
          <w:rFonts w:ascii="Times New Roman" w:hAnsi="Times New Roman" w:cs="Times New Roman"/>
          <w:b/>
          <w:bCs/>
          <w:color w:val="000000" w:themeColor="text1"/>
        </w:rPr>
        <w:t>short read mapping and single nucleotide variant calling for 5</w:t>
      </w: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2471AB" w:rsidRPr="009B4636">
        <w:rPr>
          <w:rFonts w:ascii="Times New Roman" w:hAnsi="Times New Roman" w:cs="Times New Roman"/>
          <w:b/>
          <w:bCs/>
          <w:color w:val="000000" w:themeColor="text1"/>
        </w:rPr>
        <w:t xml:space="preserve"> dog breeds versus three reference genomes: </w:t>
      </w:r>
      <w:proofErr w:type="spellStart"/>
      <w:r w:rsidR="002471AB" w:rsidRPr="009B4636">
        <w:rPr>
          <w:rFonts w:ascii="Times New Roman" w:hAnsi="Times New Roman" w:cs="Times New Roman"/>
          <w:b/>
          <w:color w:val="000000" w:themeColor="text1"/>
        </w:rPr>
        <w:t>CanFam_Bas</w:t>
      </w:r>
      <w:proofErr w:type="spellEnd"/>
      <w:r w:rsidR="002471AB" w:rsidRPr="009B4636">
        <w:rPr>
          <w:rFonts w:ascii="Times New Roman" w:hAnsi="Times New Roman" w:cs="Times New Roman"/>
          <w:b/>
          <w:bCs/>
          <w:color w:val="000000" w:themeColor="text1"/>
        </w:rPr>
        <w:t xml:space="preserve">, </w:t>
      </w:r>
      <w:proofErr w:type="spellStart"/>
      <w:r w:rsidR="002471AB" w:rsidRPr="009B4636">
        <w:rPr>
          <w:rFonts w:ascii="Times New Roman" w:hAnsi="Times New Roman" w:cs="Times New Roman"/>
          <w:b/>
          <w:bCs/>
          <w:color w:val="000000" w:themeColor="text1"/>
        </w:rPr>
        <w:t>CanFam_GSD</w:t>
      </w:r>
      <w:proofErr w:type="spellEnd"/>
      <w:r w:rsidR="002471AB" w:rsidRPr="009B4636">
        <w:rPr>
          <w:rFonts w:ascii="Times New Roman" w:hAnsi="Times New Roman" w:cs="Times New Roman"/>
          <w:b/>
          <w:bCs/>
          <w:color w:val="000000" w:themeColor="text1"/>
        </w:rPr>
        <w:t xml:space="preserve"> (GSD) and CanFam3.1 (BOX).</w:t>
      </w:r>
      <w:r w:rsidR="002471AB" w:rsidRPr="009B4636">
        <w:rPr>
          <w:rFonts w:ascii="Times New Roman" w:hAnsi="Times New Roman" w:cs="Times New Roman"/>
          <w:color w:val="000000" w:themeColor="text1"/>
        </w:rPr>
        <w:t xml:space="preserve"> Each panel shows three comparisons showing the difference between results from a pair of reference genomes: top, </w:t>
      </w:r>
      <w:proofErr w:type="spellStart"/>
      <w:r w:rsidR="002471AB" w:rsidRPr="009B4636">
        <w:rPr>
          <w:rFonts w:ascii="Times New Roman" w:hAnsi="Times New Roman" w:cs="Times New Roman"/>
          <w:color w:val="000000" w:themeColor="text1"/>
        </w:rPr>
        <w:t>CanFam_Bas</w:t>
      </w:r>
      <w:proofErr w:type="spellEnd"/>
      <w:r w:rsidR="002471AB" w:rsidRPr="009B4636">
        <w:rPr>
          <w:rFonts w:ascii="Times New Roman" w:hAnsi="Times New Roman" w:cs="Times New Roman"/>
          <w:color w:val="000000" w:themeColor="text1"/>
        </w:rPr>
        <w:t xml:space="preserve"> - </w:t>
      </w:r>
      <w:proofErr w:type="spellStart"/>
      <w:r w:rsidR="002471AB" w:rsidRPr="009B4636">
        <w:rPr>
          <w:rFonts w:ascii="Times New Roman" w:hAnsi="Times New Roman" w:cs="Times New Roman"/>
          <w:color w:val="000000" w:themeColor="text1"/>
        </w:rPr>
        <w:t>CanFam_GSD</w:t>
      </w:r>
      <w:proofErr w:type="spellEnd"/>
      <w:r w:rsidR="002471AB" w:rsidRPr="009B4636">
        <w:rPr>
          <w:rFonts w:ascii="Times New Roman" w:hAnsi="Times New Roman" w:cs="Times New Roman"/>
          <w:color w:val="000000" w:themeColor="text1"/>
        </w:rPr>
        <w:t xml:space="preserve">; middle, </w:t>
      </w:r>
      <w:proofErr w:type="spellStart"/>
      <w:r w:rsidR="002471AB" w:rsidRPr="009B4636">
        <w:rPr>
          <w:rFonts w:ascii="Times New Roman" w:hAnsi="Times New Roman" w:cs="Times New Roman"/>
          <w:color w:val="000000" w:themeColor="text1"/>
        </w:rPr>
        <w:t>CanFam_Bas</w:t>
      </w:r>
      <w:proofErr w:type="spellEnd"/>
      <w:r w:rsidR="002471AB" w:rsidRPr="009B4636">
        <w:rPr>
          <w:rFonts w:ascii="Times New Roman" w:hAnsi="Times New Roman" w:cs="Times New Roman"/>
          <w:color w:val="000000" w:themeColor="text1"/>
        </w:rPr>
        <w:t xml:space="preserve"> - CanFam3.1; bottom, </w:t>
      </w:r>
      <w:proofErr w:type="spellStart"/>
      <w:r w:rsidR="002471AB" w:rsidRPr="009B4636">
        <w:rPr>
          <w:rFonts w:ascii="Times New Roman" w:hAnsi="Times New Roman" w:cs="Times New Roman"/>
          <w:color w:val="000000" w:themeColor="text1"/>
        </w:rPr>
        <w:t>CanFam_GSD</w:t>
      </w:r>
      <w:proofErr w:type="spellEnd"/>
      <w:r w:rsidR="002471AB" w:rsidRPr="009B4636">
        <w:rPr>
          <w:rFonts w:ascii="Times New Roman" w:hAnsi="Times New Roman" w:cs="Times New Roman"/>
          <w:color w:val="000000" w:themeColor="text1"/>
        </w:rPr>
        <w:t xml:space="preserve"> - CanFam3.1. Each bar represents a sample from a different dog breed, coloured and grouped by well-supported clades from </w:t>
      </w:r>
      <w:r w:rsidR="002471AB" w:rsidRPr="009B4636">
        <w:rPr>
          <w:rFonts w:ascii="Times New Roman" w:hAnsi="Times New Roman" w:cs="Times New Roman"/>
        </w:rPr>
        <w:t xml:space="preserve">Parker et al. </w:t>
      </w:r>
      <w:r w:rsidR="002471AB" w:rsidRPr="009B4636">
        <w:rPr>
          <w:rFonts w:ascii="Times New Roman" w:hAnsi="Times New Roman" w:cs="Times New Roman"/>
        </w:rPr>
        <w:fldChar w:fldCharType="begin">
          <w:fldData xml:space="preserve">PEVuZE5vdGU+PENpdGU+PEF1dGhvcj5QYXJrZXI8L0F1dGhvcj48WWVhcj4yMDE3PC9ZZWFyPjxS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</w:fldData>
        </w:fldChar>
      </w:r>
      <w:r w:rsidR="002471AB" w:rsidRPr="009B4636">
        <w:rPr>
          <w:rFonts w:ascii="Times New Roman" w:hAnsi="Times New Roman" w:cs="Times New Roman"/>
        </w:rPr>
        <w:instrText xml:space="preserve"> ADDIN EN.CITE </w:instrText>
      </w:r>
      <w:r w:rsidR="002471AB" w:rsidRPr="009B4636">
        <w:rPr>
          <w:rFonts w:ascii="Times New Roman" w:hAnsi="Times New Roman" w:cs="Times New Roman"/>
        </w:rPr>
        <w:fldChar w:fldCharType="begin">
          <w:fldData xml:space="preserve">PEVuZE5vdGU+PENpdGU+PEF1dGhvcj5QYXJrZXI8L0F1dGhvcj48WWVhcj4yMDE3PC9ZZWFyPjxS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</w:fldData>
        </w:fldChar>
      </w:r>
      <w:r w:rsidR="002471AB" w:rsidRPr="009B4636">
        <w:rPr>
          <w:rFonts w:ascii="Times New Roman" w:hAnsi="Times New Roman" w:cs="Times New Roman"/>
        </w:rPr>
        <w:instrText xml:space="preserve"> ADDIN EN.CITE.DATA </w:instrText>
      </w:r>
      <w:r w:rsidR="002471AB" w:rsidRPr="009B4636">
        <w:rPr>
          <w:rFonts w:ascii="Times New Roman" w:hAnsi="Times New Roman" w:cs="Times New Roman"/>
        </w:rPr>
      </w:r>
      <w:r w:rsidR="002471AB" w:rsidRPr="009B4636">
        <w:rPr>
          <w:rFonts w:ascii="Times New Roman" w:hAnsi="Times New Roman" w:cs="Times New Roman"/>
        </w:rPr>
        <w:fldChar w:fldCharType="end"/>
      </w:r>
      <w:r w:rsidR="002471AB" w:rsidRPr="009B4636">
        <w:rPr>
          <w:rFonts w:ascii="Times New Roman" w:hAnsi="Times New Roman" w:cs="Times New Roman"/>
        </w:rPr>
      </w:r>
      <w:r w:rsidR="002471AB" w:rsidRPr="009B4636">
        <w:rPr>
          <w:rFonts w:ascii="Times New Roman" w:hAnsi="Times New Roman" w:cs="Times New Roman"/>
        </w:rPr>
        <w:fldChar w:fldCharType="separate"/>
      </w:r>
      <w:r w:rsidR="002471AB" w:rsidRPr="009B4636">
        <w:rPr>
          <w:rFonts w:ascii="Times New Roman" w:hAnsi="Times New Roman" w:cs="Times New Roman"/>
          <w:noProof/>
        </w:rPr>
        <w:t>[13]</w:t>
      </w:r>
      <w:r w:rsidR="002471AB" w:rsidRPr="009B4636">
        <w:rPr>
          <w:rFonts w:ascii="Times New Roman" w:hAnsi="Times New Roman" w:cs="Times New Roman"/>
        </w:rPr>
        <w:fldChar w:fldCharType="end"/>
      </w:r>
      <w:r w:rsidR="002471AB" w:rsidRPr="009B4636">
        <w:rPr>
          <w:rFonts w:ascii="Times New Roman" w:hAnsi="Times New Roman" w:cs="Times New Roman"/>
        </w:rPr>
        <w:t xml:space="preserve"> and labelled with a three letter abbreviation for that breed (see Methods and Supplementary Table 6 for details). The mean for each clade is shown as a thick black line. </w:t>
      </w:r>
      <w:r w:rsidR="002471AB" w:rsidRPr="009B4636">
        <w:rPr>
          <w:rFonts w:ascii="Times New Roman" w:hAnsi="Times New Roman" w:cs="Times New Roman"/>
          <w:b/>
          <w:bCs/>
        </w:rPr>
        <w:t xml:space="preserve">A. </w:t>
      </w:r>
      <w:r w:rsidR="002471AB" w:rsidRPr="009B4636">
        <w:rPr>
          <w:rFonts w:ascii="Times New Roman" w:hAnsi="Times New Roman" w:cs="Times New Roman"/>
        </w:rPr>
        <w:t xml:space="preserve">The number of single nucleotide variants per kilobase, adjusted for mapped read coverage of the reference genome. </w:t>
      </w:r>
      <w:r w:rsidR="00BF201F" w:rsidRPr="009B4636">
        <w:rPr>
          <w:rFonts w:ascii="Times New Roman" w:hAnsi="Times New Roman" w:cs="Times New Roman"/>
          <w:b/>
          <w:bCs/>
        </w:rPr>
        <w:t>B</w:t>
      </w:r>
      <w:r w:rsidR="002471AB" w:rsidRPr="009B4636">
        <w:rPr>
          <w:rFonts w:ascii="Times New Roman" w:hAnsi="Times New Roman" w:cs="Times New Roman"/>
          <w:b/>
          <w:bCs/>
        </w:rPr>
        <w:t>.</w:t>
      </w:r>
      <w:r w:rsidR="002471AB" w:rsidRPr="009B4636">
        <w:rPr>
          <w:rFonts w:ascii="Times New Roman" w:hAnsi="Times New Roman" w:cs="Times New Roman"/>
        </w:rPr>
        <w:t xml:space="preserve"> The number of small indels per kilobase, adjusted for mapped read coverage of the reference genome.</w:t>
      </w:r>
    </w:p>
    <w:p w14:paraId="3CA74122" w14:textId="77777777" w:rsidR="002471AB" w:rsidRPr="00633C01" w:rsidRDefault="002471AB" w:rsidP="00330164">
      <w:pPr>
        <w:spacing w:line="480" w:lineRule="auto"/>
        <w:rPr>
          <w:rFonts w:ascii="Times New Roman" w:eastAsia="Times New Roman" w:hAnsi="Times New Roman" w:cs="Times New Roman"/>
          <w:lang w:val="en-AU"/>
        </w:rPr>
      </w:pPr>
    </w:p>
    <w:sectPr w:rsidR="002471AB" w:rsidRPr="00633C01" w:rsidSect="00A4517F">
      <w:footerReference w:type="even" r:id="rId18"/>
      <w:foot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EA09A" w14:textId="77777777" w:rsidR="009E7D73" w:rsidRDefault="009E7D73" w:rsidP="0058240D">
      <w:r>
        <w:separator/>
      </w:r>
    </w:p>
  </w:endnote>
  <w:endnote w:type="continuationSeparator" w:id="0">
    <w:p w14:paraId="089BFEC2" w14:textId="77777777" w:rsidR="009E7D73" w:rsidRDefault="009E7D73" w:rsidP="00582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587300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98DC38" w14:textId="168618BB" w:rsidR="0058240D" w:rsidRDefault="0058240D" w:rsidP="002C0B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F4B38C" w14:textId="77777777" w:rsidR="0058240D" w:rsidRDefault="0058240D" w:rsidP="005824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609752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3B44D3" w14:textId="665A360D" w:rsidR="0058240D" w:rsidRDefault="0058240D" w:rsidP="002C0B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BF5560" w14:textId="77777777" w:rsidR="0058240D" w:rsidRDefault="0058240D" w:rsidP="005824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E9DB2" w14:textId="77777777" w:rsidR="009E7D73" w:rsidRDefault="009E7D73" w:rsidP="0058240D">
      <w:r>
        <w:separator/>
      </w:r>
    </w:p>
  </w:footnote>
  <w:footnote w:type="continuationSeparator" w:id="0">
    <w:p w14:paraId="06C8E6D8" w14:textId="77777777" w:rsidR="009E7D73" w:rsidRDefault="009E7D73" w:rsidP="00582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C6DB2"/>
    <w:multiLevelType w:val="hybridMultilevel"/>
    <w:tmpl w:val="403CB00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506047"/>
    <w:multiLevelType w:val="hybridMultilevel"/>
    <w:tmpl w:val="588C7F2A"/>
    <w:lvl w:ilvl="0" w:tplc="330CE53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8A7"/>
    <w:rsid w:val="00012AF2"/>
    <w:rsid w:val="000130A7"/>
    <w:rsid w:val="000172D0"/>
    <w:rsid w:val="00020708"/>
    <w:rsid w:val="00034A25"/>
    <w:rsid w:val="000354EC"/>
    <w:rsid w:val="0003558C"/>
    <w:rsid w:val="000443D6"/>
    <w:rsid w:val="000538E7"/>
    <w:rsid w:val="00085D55"/>
    <w:rsid w:val="0009312F"/>
    <w:rsid w:val="000939E2"/>
    <w:rsid w:val="000A111F"/>
    <w:rsid w:val="000D1323"/>
    <w:rsid w:val="000D5249"/>
    <w:rsid w:val="000F03FD"/>
    <w:rsid w:val="000F39CF"/>
    <w:rsid w:val="0010296D"/>
    <w:rsid w:val="00107372"/>
    <w:rsid w:val="00111566"/>
    <w:rsid w:val="00115557"/>
    <w:rsid w:val="00125AB4"/>
    <w:rsid w:val="00131BD9"/>
    <w:rsid w:val="0015330A"/>
    <w:rsid w:val="00162543"/>
    <w:rsid w:val="0018389D"/>
    <w:rsid w:val="0019270A"/>
    <w:rsid w:val="00192C3D"/>
    <w:rsid w:val="00196D89"/>
    <w:rsid w:val="001C6E2D"/>
    <w:rsid w:val="001D4DCF"/>
    <w:rsid w:val="001D7F85"/>
    <w:rsid w:val="001F1F75"/>
    <w:rsid w:val="001F516B"/>
    <w:rsid w:val="001F57AF"/>
    <w:rsid w:val="00203232"/>
    <w:rsid w:val="00205BB2"/>
    <w:rsid w:val="00213E05"/>
    <w:rsid w:val="00231EC5"/>
    <w:rsid w:val="002413FC"/>
    <w:rsid w:val="00243B13"/>
    <w:rsid w:val="002471AB"/>
    <w:rsid w:val="0025404D"/>
    <w:rsid w:val="00262F9D"/>
    <w:rsid w:val="002640D3"/>
    <w:rsid w:val="00267F7A"/>
    <w:rsid w:val="002731B3"/>
    <w:rsid w:val="00281D37"/>
    <w:rsid w:val="0028378B"/>
    <w:rsid w:val="002878F9"/>
    <w:rsid w:val="002B48E5"/>
    <w:rsid w:val="002D1BF3"/>
    <w:rsid w:val="002E2FD9"/>
    <w:rsid w:val="002E6927"/>
    <w:rsid w:val="002F0310"/>
    <w:rsid w:val="002F38C3"/>
    <w:rsid w:val="002F65D0"/>
    <w:rsid w:val="00330164"/>
    <w:rsid w:val="00343F52"/>
    <w:rsid w:val="00346E00"/>
    <w:rsid w:val="00356025"/>
    <w:rsid w:val="003576B4"/>
    <w:rsid w:val="003621E1"/>
    <w:rsid w:val="00363E32"/>
    <w:rsid w:val="003775FA"/>
    <w:rsid w:val="00380FCD"/>
    <w:rsid w:val="00383C2A"/>
    <w:rsid w:val="00392A4B"/>
    <w:rsid w:val="00393C11"/>
    <w:rsid w:val="00396010"/>
    <w:rsid w:val="003973CF"/>
    <w:rsid w:val="003B682D"/>
    <w:rsid w:val="003B7CCF"/>
    <w:rsid w:val="003C5522"/>
    <w:rsid w:val="003D09FE"/>
    <w:rsid w:val="003D52D9"/>
    <w:rsid w:val="003D582F"/>
    <w:rsid w:val="003F037D"/>
    <w:rsid w:val="00403276"/>
    <w:rsid w:val="00403FE4"/>
    <w:rsid w:val="00414C8D"/>
    <w:rsid w:val="00416C21"/>
    <w:rsid w:val="00426738"/>
    <w:rsid w:val="00426DE6"/>
    <w:rsid w:val="00433714"/>
    <w:rsid w:val="00444B42"/>
    <w:rsid w:val="004474EA"/>
    <w:rsid w:val="0045118F"/>
    <w:rsid w:val="00463E1F"/>
    <w:rsid w:val="00466195"/>
    <w:rsid w:val="004662FD"/>
    <w:rsid w:val="0049268B"/>
    <w:rsid w:val="004978F6"/>
    <w:rsid w:val="00497E92"/>
    <w:rsid w:val="004A3F8B"/>
    <w:rsid w:val="004B4A5B"/>
    <w:rsid w:val="004B72A3"/>
    <w:rsid w:val="004C19E6"/>
    <w:rsid w:val="004E11D3"/>
    <w:rsid w:val="004E31FB"/>
    <w:rsid w:val="004E563E"/>
    <w:rsid w:val="004E7793"/>
    <w:rsid w:val="004F2DCB"/>
    <w:rsid w:val="004F6203"/>
    <w:rsid w:val="004F6FF9"/>
    <w:rsid w:val="005043E5"/>
    <w:rsid w:val="005046D4"/>
    <w:rsid w:val="005066AB"/>
    <w:rsid w:val="00511948"/>
    <w:rsid w:val="005164F6"/>
    <w:rsid w:val="00521D23"/>
    <w:rsid w:val="005576BB"/>
    <w:rsid w:val="005626CF"/>
    <w:rsid w:val="00564934"/>
    <w:rsid w:val="00577C3D"/>
    <w:rsid w:val="0058240D"/>
    <w:rsid w:val="005A3B72"/>
    <w:rsid w:val="005A5EB0"/>
    <w:rsid w:val="005A7C0A"/>
    <w:rsid w:val="005B0206"/>
    <w:rsid w:val="005B089B"/>
    <w:rsid w:val="005B5759"/>
    <w:rsid w:val="005D753B"/>
    <w:rsid w:val="005F34E4"/>
    <w:rsid w:val="005F6317"/>
    <w:rsid w:val="0060444C"/>
    <w:rsid w:val="00607EA4"/>
    <w:rsid w:val="00626263"/>
    <w:rsid w:val="006270BC"/>
    <w:rsid w:val="00633C01"/>
    <w:rsid w:val="006411F2"/>
    <w:rsid w:val="006458F2"/>
    <w:rsid w:val="00650223"/>
    <w:rsid w:val="00652E14"/>
    <w:rsid w:val="006568EC"/>
    <w:rsid w:val="006636C4"/>
    <w:rsid w:val="00663B61"/>
    <w:rsid w:val="006662FE"/>
    <w:rsid w:val="00677BCF"/>
    <w:rsid w:val="00685D7E"/>
    <w:rsid w:val="00695656"/>
    <w:rsid w:val="006A05A5"/>
    <w:rsid w:val="006C29CC"/>
    <w:rsid w:val="006C5374"/>
    <w:rsid w:val="006C7F73"/>
    <w:rsid w:val="006E2CC6"/>
    <w:rsid w:val="006E7085"/>
    <w:rsid w:val="006F266B"/>
    <w:rsid w:val="00707EE9"/>
    <w:rsid w:val="00725EAF"/>
    <w:rsid w:val="00727FA5"/>
    <w:rsid w:val="00734EF5"/>
    <w:rsid w:val="0074088D"/>
    <w:rsid w:val="007716FB"/>
    <w:rsid w:val="007722BC"/>
    <w:rsid w:val="00774062"/>
    <w:rsid w:val="00775829"/>
    <w:rsid w:val="00780723"/>
    <w:rsid w:val="0078167B"/>
    <w:rsid w:val="007A3DEB"/>
    <w:rsid w:val="007B4E62"/>
    <w:rsid w:val="007D3484"/>
    <w:rsid w:val="007E016F"/>
    <w:rsid w:val="007F147B"/>
    <w:rsid w:val="007F68A7"/>
    <w:rsid w:val="00804F69"/>
    <w:rsid w:val="008054FF"/>
    <w:rsid w:val="00815162"/>
    <w:rsid w:val="008176E3"/>
    <w:rsid w:val="008226E1"/>
    <w:rsid w:val="008336C9"/>
    <w:rsid w:val="00847A22"/>
    <w:rsid w:val="0085585E"/>
    <w:rsid w:val="008561A4"/>
    <w:rsid w:val="008610C6"/>
    <w:rsid w:val="00862430"/>
    <w:rsid w:val="008624CF"/>
    <w:rsid w:val="0087208C"/>
    <w:rsid w:val="0088593D"/>
    <w:rsid w:val="008A3509"/>
    <w:rsid w:val="008B2A03"/>
    <w:rsid w:val="008B7AA8"/>
    <w:rsid w:val="00900AF6"/>
    <w:rsid w:val="00921A40"/>
    <w:rsid w:val="0092229C"/>
    <w:rsid w:val="009374EB"/>
    <w:rsid w:val="009603DB"/>
    <w:rsid w:val="00962D2F"/>
    <w:rsid w:val="00970BF1"/>
    <w:rsid w:val="0097585F"/>
    <w:rsid w:val="0098228B"/>
    <w:rsid w:val="009A3418"/>
    <w:rsid w:val="009A64A0"/>
    <w:rsid w:val="009B3F02"/>
    <w:rsid w:val="009B4636"/>
    <w:rsid w:val="009B4B1C"/>
    <w:rsid w:val="009E2C9C"/>
    <w:rsid w:val="009E7D73"/>
    <w:rsid w:val="00A1344E"/>
    <w:rsid w:val="00A34668"/>
    <w:rsid w:val="00A36C40"/>
    <w:rsid w:val="00A4228A"/>
    <w:rsid w:val="00A4517F"/>
    <w:rsid w:val="00A569F2"/>
    <w:rsid w:val="00A6137E"/>
    <w:rsid w:val="00A70B26"/>
    <w:rsid w:val="00A94520"/>
    <w:rsid w:val="00AA1F44"/>
    <w:rsid w:val="00AA73FE"/>
    <w:rsid w:val="00AC4830"/>
    <w:rsid w:val="00AC50D5"/>
    <w:rsid w:val="00AD41C7"/>
    <w:rsid w:val="00AF2785"/>
    <w:rsid w:val="00B13D63"/>
    <w:rsid w:val="00B2623A"/>
    <w:rsid w:val="00B310E5"/>
    <w:rsid w:val="00B31BA3"/>
    <w:rsid w:val="00B438CF"/>
    <w:rsid w:val="00B854D4"/>
    <w:rsid w:val="00B85A20"/>
    <w:rsid w:val="00B87108"/>
    <w:rsid w:val="00B94E58"/>
    <w:rsid w:val="00BA4E47"/>
    <w:rsid w:val="00BB72B3"/>
    <w:rsid w:val="00BB7D2E"/>
    <w:rsid w:val="00BD0A8F"/>
    <w:rsid w:val="00BD290A"/>
    <w:rsid w:val="00BF201F"/>
    <w:rsid w:val="00C01F5C"/>
    <w:rsid w:val="00C127B4"/>
    <w:rsid w:val="00C236B6"/>
    <w:rsid w:val="00C25FD9"/>
    <w:rsid w:val="00C2631C"/>
    <w:rsid w:val="00C32D4B"/>
    <w:rsid w:val="00C36D34"/>
    <w:rsid w:val="00C36E6A"/>
    <w:rsid w:val="00C4077F"/>
    <w:rsid w:val="00C500E1"/>
    <w:rsid w:val="00C640BB"/>
    <w:rsid w:val="00C72591"/>
    <w:rsid w:val="00C77576"/>
    <w:rsid w:val="00C811F2"/>
    <w:rsid w:val="00CC1E26"/>
    <w:rsid w:val="00CC2B00"/>
    <w:rsid w:val="00CD1144"/>
    <w:rsid w:val="00CE6051"/>
    <w:rsid w:val="00CF1DCA"/>
    <w:rsid w:val="00CF4B03"/>
    <w:rsid w:val="00D02C5F"/>
    <w:rsid w:val="00D13AF9"/>
    <w:rsid w:val="00D2617C"/>
    <w:rsid w:val="00D44D5C"/>
    <w:rsid w:val="00D53E46"/>
    <w:rsid w:val="00D540C8"/>
    <w:rsid w:val="00D60168"/>
    <w:rsid w:val="00D61531"/>
    <w:rsid w:val="00D864FF"/>
    <w:rsid w:val="00D902E2"/>
    <w:rsid w:val="00D90C09"/>
    <w:rsid w:val="00D91FC8"/>
    <w:rsid w:val="00D971D7"/>
    <w:rsid w:val="00DB3C9C"/>
    <w:rsid w:val="00DB6C6B"/>
    <w:rsid w:val="00DC6A7A"/>
    <w:rsid w:val="00E03597"/>
    <w:rsid w:val="00E1283A"/>
    <w:rsid w:val="00E26BE2"/>
    <w:rsid w:val="00E340D3"/>
    <w:rsid w:val="00E35690"/>
    <w:rsid w:val="00E371B7"/>
    <w:rsid w:val="00E55896"/>
    <w:rsid w:val="00E61BF1"/>
    <w:rsid w:val="00E72C42"/>
    <w:rsid w:val="00E73465"/>
    <w:rsid w:val="00E74986"/>
    <w:rsid w:val="00E83406"/>
    <w:rsid w:val="00E86016"/>
    <w:rsid w:val="00E95A8F"/>
    <w:rsid w:val="00EA3D37"/>
    <w:rsid w:val="00EA6344"/>
    <w:rsid w:val="00EA6CDB"/>
    <w:rsid w:val="00EA7466"/>
    <w:rsid w:val="00EB6714"/>
    <w:rsid w:val="00EC6147"/>
    <w:rsid w:val="00ED67B1"/>
    <w:rsid w:val="00EF08F9"/>
    <w:rsid w:val="00EF0E4C"/>
    <w:rsid w:val="00F17BED"/>
    <w:rsid w:val="00F311CB"/>
    <w:rsid w:val="00F4201B"/>
    <w:rsid w:val="00F47803"/>
    <w:rsid w:val="00F57066"/>
    <w:rsid w:val="00F7488F"/>
    <w:rsid w:val="00F92EC6"/>
    <w:rsid w:val="00F9566F"/>
    <w:rsid w:val="00FA0D64"/>
    <w:rsid w:val="00FA3ED3"/>
    <w:rsid w:val="00FA50C0"/>
    <w:rsid w:val="00FA583B"/>
    <w:rsid w:val="00FB3D41"/>
    <w:rsid w:val="00FD115E"/>
    <w:rsid w:val="00FD3E31"/>
    <w:rsid w:val="00FD7A0A"/>
    <w:rsid w:val="00FE0AD5"/>
    <w:rsid w:val="00FE2F7E"/>
    <w:rsid w:val="00FF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24DBB"/>
  <w14:defaultImageDpi w14:val="32767"/>
  <w15:chartTrackingRefBased/>
  <w15:docId w15:val="{00DA28F7-49AF-2240-9315-CFB81A098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8226E1"/>
    <w:pPr>
      <w:autoSpaceDE w:val="0"/>
      <w:autoSpaceDN w:val="0"/>
      <w:adjustRightInd w:val="0"/>
      <w:spacing w:before="101"/>
      <w:outlineLvl w:val="0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164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64F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64F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asmcommentvisible">
    <w:name w:val="asm_comment_visible"/>
    <w:basedOn w:val="DefaultParagraphFont"/>
    <w:rsid w:val="005164F6"/>
  </w:style>
  <w:style w:type="character" w:customStyle="1" w:styleId="asmcommentmore">
    <w:name w:val="asm_comment_more"/>
    <w:basedOn w:val="DefaultParagraphFont"/>
    <w:rsid w:val="005164F6"/>
  </w:style>
  <w:style w:type="paragraph" w:styleId="BalloonText">
    <w:name w:val="Balloon Text"/>
    <w:basedOn w:val="Normal"/>
    <w:link w:val="BalloonTextChar"/>
    <w:uiPriority w:val="99"/>
    <w:semiHidden/>
    <w:unhideWhenUsed/>
    <w:rsid w:val="005164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4F6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226E1"/>
    <w:rPr>
      <w:rFonts w:ascii="Arial" w:hAnsi="Arial" w:cs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226E1"/>
    <w:pPr>
      <w:autoSpaceDE w:val="0"/>
      <w:autoSpaceDN w:val="0"/>
      <w:adjustRightInd w:val="0"/>
    </w:pPr>
    <w:rPr>
      <w:rFonts w:ascii="Arial" w:hAnsi="Arial" w:cs="Arial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226E1"/>
    <w:rPr>
      <w:rFonts w:ascii="Arial" w:hAnsi="Arial" w:cs="Arial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8226E1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AU"/>
    </w:rPr>
  </w:style>
  <w:style w:type="table" w:styleId="TableGrid">
    <w:name w:val="Table Grid"/>
    <w:basedOn w:val="TableNormal"/>
    <w:uiPriority w:val="39"/>
    <w:rsid w:val="00E95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69F2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69F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92A4B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824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40D"/>
  </w:style>
  <w:style w:type="character" w:styleId="PageNumber">
    <w:name w:val="page number"/>
    <w:basedOn w:val="DefaultParagraphFont"/>
    <w:uiPriority w:val="99"/>
    <w:semiHidden/>
    <w:unhideWhenUsed/>
    <w:rsid w:val="00582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4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Ballard</dc:creator>
  <cp:keywords/>
  <dc:description/>
  <cp:lastModifiedBy>Richard Edwards</cp:lastModifiedBy>
  <cp:revision>10</cp:revision>
  <dcterms:created xsi:type="dcterms:W3CDTF">2021-02-23T03:13:00Z</dcterms:created>
  <dcterms:modified xsi:type="dcterms:W3CDTF">2021-02-23T04:39:00Z</dcterms:modified>
</cp:coreProperties>
</file>