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19" w:rsidRPr="004F78CB" w:rsidRDefault="001C5A19" w:rsidP="001C5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Supplement Table 2. </w:t>
      </w:r>
      <w:r w:rsidR="00AC4EF7" w:rsidRPr="004F78CB">
        <w:rPr>
          <w:rFonts w:ascii="Times New Roman" w:hAnsi="Times New Roman" w:cs="Times New Roman"/>
          <w:sz w:val="24"/>
          <w:szCs w:val="24"/>
          <w:lang w:val="en-US"/>
        </w:rPr>
        <w:t>Demographic characteristics, b</w:t>
      </w:r>
      <w:r w:rsidR="00F210FA"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ehavioral, biological and psychosocial factors </w:t>
      </w:r>
      <w:r w:rsidRPr="004F78CB">
        <w:rPr>
          <w:rFonts w:ascii="Times New Roman" w:hAnsi="Times New Roman" w:cs="Times New Roman"/>
          <w:sz w:val="24"/>
          <w:szCs w:val="24"/>
          <w:lang w:val="en-US"/>
        </w:rPr>
        <w:t>among the participants of The Tromsø Study Fit Futures 1 (FF1) str</w:t>
      </w:r>
      <w:r w:rsidR="00CB3B78" w:rsidRPr="004F78CB">
        <w:rPr>
          <w:rFonts w:ascii="Times New Roman" w:hAnsi="Times New Roman" w:cs="Times New Roman"/>
          <w:sz w:val="24"/>
          <w:szCs w:val="24"/>
          <w:lang w:val="en-US"/>
        </w:rPr>
        <w:t>atified by sex</w:t>
      </w:r>
      <w:r w:rsidRPr="004F78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43F3" w:rsidRPr="004F78CB" w:rsidRDefault="009343F3" w:rsidP="001C5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536"/>
        <w:gridCol w:w="1985"/>
        <w:gridCol w:w="550"/>
        <w:gridCol w:w="1576"/>
        <w:gridCol w:w="284"/>
      </w:tblGrid>
      <w:tr w:rsidR="009343F3" w:rsidRPr="004F78CB" w:rsidTr="00F109E3"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vMerge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FF1</w:t>
            </w:r>
          </w:p>
        </w:tc>
        <w:tc>
          <w:tcPr>
            <w:tcW w:w="550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FF1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Demographic 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in years</w:t>
            </w:r>
            <w:r w:rsidR="00F109E3" w:rsidRPr="004F78CB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vertAlign w:val="baseline"/>
                <w:lang w:val="en-US"/>
              </w:rPr>
              <w:endnoteReference w:id="1"/>
            </w:r>
            <w:r w:rsidR="00F109E3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0E049F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 (8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845B7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371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(80)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383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(77)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9343F3" w:rsidP="000E04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</w:t>
            </w:r>
            <w:r w:rsidR="000E049F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(15)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6230AB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 (12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 (2)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(3)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Birth country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E30048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438 (95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E30048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462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(95)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985" w:type="dxa"/>
            <w:shd w:val="clear" w:color="auto" w:fill="auto"/>
          </w:tcPr>
          <w:p w:rsidR="009343F3" w:rsidRPr="004F78CB" w:rsidRDefault="00531B80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 (5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 (5)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 composition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860743" w:rsidP="003D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Without adults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(18)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9343F3" w:rsidP="00F03A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03A2C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86074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(15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With adults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(82)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343F3" w:rsidRPr="004F78CB" w:rsidRDefault="00F03A2C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</w:t>
            </w:r>
            <w:r w:rsidR="0086074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(85</w:t>
            </w:r>
            <w:r w:rsidR="009343F3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9343F3" w:rsidRPr="00641500" w:rsidTr="00F109E3">
        <w:trPr>
          <w:gridAfter w:val="1"/>
          <w:wAfter w:w="284" w:type="dxa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3F3" w:rsidRPr="004F78CB" w:rsidRDefault="009343F3" w:rsidP="003D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Behavioral, biological and psychosocial factors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chronic diseases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614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315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(6</w:t>
            </w: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358 (73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149 (32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614AC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132 (27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Alcohol intake</w:t>
            </w:r>
            <w:r w:rsidR="002379C5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109 (24)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156 (32)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B40D41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353 (76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76165B" w:rsidP="007616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328 (68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Smoking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176175" w:rsidRPr="004F78CB" w:rsidTr="00F109E3">
        <w:trPr>
          <w:gridAfter w:val="1"/>
          <w:wAfter w:w="284" w:type="dxa"/>
          <w:trHeight w:val="157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370 (80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E11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373 (77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Sometimes/daily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FF2A72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 (20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E11A38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 (23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Snuff use</w:t>
            </w:r>
            <w:r w:rsidR="00A64F61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21A68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21A68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310 (67)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288 (59)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Sometimes/daily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265 (57)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94639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197 (4</w:t>
            </w:r>
            <w:r w:rsidR="00176175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activity</w:t>
            </w:r>
            <w:r w:rsidR="002D1C36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F977C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Moderate/sports/hard training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400 (87)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F977C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341 (70)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452E9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 (13)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E4AA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145 (30)</w:t>
            </w:r>
          </w:p>
        </w:tc>
      </w:tr>
      <w:tr w:rsidR="00176175" w:rsidRPr="004F78CB" w:rsidTr="00F109E3">
        <w:trPr>
          <w:gridAfter w:val="1"/>
          <w:wAfter w:w="284" w:type="dxa"/>
          <w:trHeight w:val="95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Sugar-containing sweets and beverages</w:t>
            </w:r>
            <w:r w:rsidR="00FC46CF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 intake frequency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365 (80)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 (67)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 intake frequency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 (20)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F35A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160 (33)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 dietary factors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 healthy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337 (77)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323 (70)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healthy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A377A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 (23)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C768F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142 (30)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Tooth brushing frequency</w:t>
            </w:r>
            <w:r w:rsidR="00987006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Frequent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361 (82)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280 (62)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frequent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 (18)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69278C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171 (38)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Dental satisfaction and self-esteem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E3771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2A9A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259 (57)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301 (62)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E3771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192</w:t>
            </w:r>
            <w:r w:rsidR="00362A9A"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(43)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805396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184 (38)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Psychological therapy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461 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394 (86)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449 (94)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1E72B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67 (14)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05115D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 (7)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Sleep sufficiency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457 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183 (40)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236 (49)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 enough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274 (60)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176175" w:rsidRPr="004F78CB" w:rsidRDefault="00367680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246 (51)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Vitamin D status</w:t>
            </w:r>
            <w:r w:rsidR="0082117E" w:rsidRPr="004F7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</w:tr>
      <w:tr w:rsidR="00176175" w:rsidRPr="004F78CB" w:rsidTr="00F109E3">
        <w:trPr>
          <w:gridAfter w:val="1"/>
          <w:wAfter w:w="284" w:type="dxa"/>
        </w:trPr>
        <w:tc>
          <w:tcPr>
            <w:tcW w:w="4536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Optimal</w:t>
            </w:r>
          </w:p>
        </w:tc>
        <w:tc>
          <w:tcPr>
            <w:tcW w:w="1985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 (19)</w:t>
            </w:r>
          </w:p>
        </w:tc>
        <w:tc>
          <w:tcPr>
            <w:tcW w:w="550" w:type="dxa"/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 (6)</w:t>
            </w:r>
          </w:p>
        </w:tc>
      </w:tr>
      <w:tr w:rsidR="00176175" w:rsidRPr="00BC57A5" w:rsidTr="00F109E3">
        <w:trPr>
          <w:gridAfter w:val="1"/>
          <w:wAfter w:w="284" w:type="dxa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 than optimal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329 (81)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4F78CB" w:rsidRDefault="00176175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175" w:rsidRPr="00BC57A5" w:rsidRDefault="00894FD4" w:rsidP="00176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8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434 (94)</w:t>
            </w:r>
          </w:p>
        </w:tc>
      </w:tr>
    </w:tbl>
    <w:p w:rsidR="00AF3857" w:rsidRDefault="00AF3857" w:rsidP="000D6E25"/>
    <w:sectPr w:rsidR="00AF3857" w:rsidSect="00F109E3">
      <w:endnotePr>
        <w:numFmt w:val="chicago"/>
        <w:numRestart w:val="eachSect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28" w:rsidRDefault="00507728" w:rsidP="001C5A19">
      <w:pPr>
        <w:spacing w:after="0" w:line="240" w:lineRule="auto"/>
      </w:pPr>
      <w:r>
        <w:separator/>
      </w:r>
    </w:p>
  </w:endnote>
  <w:endnote w:type="continuationSeparator" w:id="0">
    <w:p w:rsidR="00507728" w:rsidRDefault="00507728" w:rsidP="001C5A19">
      <w:pPr>
        <w:spacing w:after="0" w:line="240" w:lineRule="auto"/>
      </w:pPr>
      <w:r>
        <w:continuationSeparator/>
      </w:r>
    </w:p>
  </w:endnote>
  <w:endnote w:id="1">
    <w:p w:rsidR="00F109E3" w:rsidRPr="00B62534" w:rsidRDefault="00F109E3">
      <w:pPr>
        <w:pStyle w:val="EndnoteText"/>
        <w:rPr>
          <w:rFonts w:ascii="Times New Roman" w:hAnsi="Times New Roman" w:cs="Times New Roman"/>
          <w:lang w:val="en-US"/>
        </w:rPr>
      </w:pPr>
      <w:r w:rsidRPr="00B62534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B62534">
        <w:rPr>
          <w:rFonts w:ascii="Times New Roman" w:hAnsi="Times New Roman" w:cs="Times New Roman"/>
          <w:lang w:val="en-US"/>
        </w:rPr>
        <w:t xml:space="preserve"> </w:t>
      </w:r>
      <w:r w:rsidR="000D6E25" w:rsidRPr="00B62534">
        <w:rPr>
          <w:rFonts w:ascii="Times New Roman" w:hAnsi="Times New Roman" w:cs="Times New Roman"/>
          <w:lang w:val="en-US"/>
        </w:rPr>
        <w:t>p&lt;0.05 according to Chi-square test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28" w:rsidRDefault="00507728" w:rsidP="001C5A19">
      <w:pPr>
        <w:spacing w:after="0" w:line="240" w:lineRule="auto"/>
      </w:pPr>
      <w:r>
        <w:separator/>
      </w:r>
    </w:p>
  </w:footnote>
  <w:footnote w:type="continuationSeparator" w:id="0">
    <w:p w:rsidR="00507728" w:rsidRDefault="00507728" w:rsidP="001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9"/>
    <w:rsid w:val="000037DC"/>
    <w:rsid w:val="000411EB"/>
    <w:rsid w:val="0005115D"/>
    <w:rsid w:val="0005679B"/>
    <w:rsid w:val="000D6E25"/>
    <w:rsid w:val="000E049F"/>
    <w:rsid w:val="00121A68"/>
    <w:rsid w:val="00176175"/>
    <w:rsid w:val="001A69E3"/>
    <w:rsid w:val="001C5A19"/>
    <w:rsid w:val="001E72BD"/>
    <w:rsid w:val="002379C5"/>
    <w:rsid w:val="002B6594"/>
    <w:rsid w:val="002C6D52"/>
    <w:rsid w:val="002D1C36"/>
    <w:rsid w:val="00362A9A"/>
    <w:rsid w:val="00367680"/>
    <w:rsid w:val="00440A20"/>
    <w:rsid w:val="00452E90"/>
    <w:rsid w:val="004627ED"/>
    <w:rsid w:val="00480776"/>
    <w:rsid w:val="004A36B4"/>
    <w:rsid w:val="004F78CB"/>
    <w:rsid w:val="00507728"/>
    <w:rsid w:val="00531B80"/>
    <w:rsid w:val="00614ACB"/>
    <w:rsid w:val="00620EF7"/>
    <w:rsid w:val="006230AB"/>
    <w:rsid w:val="00627137"/>
    <w:rsid w:val="00641500"/>
    <w:rsid w:val="0069278C"/>
    <w:rsid w:val="00706867"/>
    <w:rsid w:val="0076165B"/>
    <w:rsid w:val="00805396"/>
    <w:rsid w:val="008101C4"/>
    <w:rsid w:val="0082117E"/>
    <w:rsid w:val="00845B70"/>
    <w:rsid w:val="00860743"/>
    <w:rsid w:val="00893E35"/>
    <w:rsid w:val="00894FD4"/>
    <w:rsid w:val="008C7520"/>
    <w:rsid w:val="008E4AA5"/>
    <w:rsid w:val="00900E66"/>
    <w:rsid w:val="00913E41"/>
    <w:rsid w:val="009343F3"/>
    <w:rsid w:val="0094639D"/>
    <w:rsid w:val="009534AA"/>
    <w:rsid w:val="00987006"/>
    <w:rsid w:val="009A3669"/>
    <w:rsid w:val="00A377AD"/>
    <w:rsid w:val="00A64F61"/>
    <w:rsid w:val="00A651ED"/>
    <w:rsid w:val="00A86D5D"/>
    <w:rsid w:val="00AC4EF7"/>
    <w:rsid w:val="00AF3857"/>
    <w:rsid w:val="00B04AB4"/>
    <w:rsid w:val="00B40D41"/>
    <w:rsid w:val="00B62534"/>
    <w:rsid w:val="00B6495B"/>
    <w:rsid w:val="00B952E3"/>
    <w:rsid w:val="00BA48C4"/>
    <w:rsid w:val="00BD4099"/>
    <w:rsid w:val="00BD65F2"/>
    <w:rsid w:val="00BF5D25"/>
    <w:rsid w:val="00C768F0"/>
    <w:rsid w:val="00CB3B78"/>
    <w:rsid w:val="00CC456B"/>
    <w:rsid w:val="00CF5579"/>
    <w:rsid w:val="00D856CF"/>
    <w:rsid w:val="00DA06EC"/>
    <w:rsid w:val="00DC6599"/>
    <w:rsid w:val="00E11A38"/>
    <w:rsid w:val="00E210D8"/>
    <w:rsid w:val="00E30048"/>
    <w:rsid w:val="00E3771D"/>
    <w:rsid w:val="00E77D9F"/>
    <w:rsid w:val="00EA6C95"/>
    <w:rsid w:val="00EE1E9E"/>
    <w:rsid w:val="00F03A2C"/>
    <w:rsid w:val="00F109E3"/>
    <w:rsid w:val="00F210FA"/>
    <w:rsid w:val="00F35AF0"/>
    <w:rsid w:val="00F35F0F"/>
    <w:rsid w:val="00F96917"/>
    <w:rsid w:val="00F977C5"/>
    <w:rsid w:val="00FA67CD"/>
    <w:rsid w:val="00FC46CF"/>
    <w:rsid w:val="00FC6D87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FF37A0-B329-4822-A2E2-3265332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DC"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3F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3F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343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CDAF-47E1-49B6-93CD-D6043CC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Stangvaltaite-Mouhat</dc:creator>
  <cp:keywords/>
  <dc:description/>
  <cp:lastModifiedBy>Lina Stangvaltaite-Mouhat</cp:lastModifiedBy>
  <cp:revision>2</cp:revision>
  <cp:lastPrinted>2020-06-20T10:15:00Z</cp:lastPrinted>
  <dcterms:created xsi:type="dcterms:W3CDTF">2021-01-20T09:40:00Z</dcterms:created>
  <dcterms:modified xsi:type="dcterms:W3CDTF">2021-01-20T09:40:00Z</dcterms:modified>
</cp:coreProperties>
</file>