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2" w:rsidRDefault="00B31432" w:rsidP="00B31432">
      <w:pPr>
        <w:spacing w:after="0"/>
      </w:pPr>
      <w:r>
        <w:t xml:space="preserve">Supplementary Table 1: </w:t>
      </w:r>
      <w:r>
        <w:t>Allostatic load outcome variables</w:t>
      </w:r>
      <w:bookmarkStart w:id="0" w:name="_GoBack"/>
      <w:bookmarkEnd w:id="0"/>
    </w:p>
    <w:tbl>
      <w:tblPr>
        <w:tblW w:w="7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803"/>
        <w:gridCol w:w="736"/>
        <w:gridCol w:w="697"/>
        <w:gridCol w:w="735"/>
        <w:gridCol w:w="718"/>
        <w:gridCol w:w="663"/>
      </w:tblGrid>
      <w:tr w:rsidR="00B31432" w:rsidRPr="00B90317" w:rsidTr="00B31432">
        <w:trPr>
          <w:trHeight w:val="300"/>
        </w:trPr>
        <w:tc>
          <w:tcPr>
            <w:tcW w:w="3581" w:type="dxa"/>
            <w:tcBorders>
              <w:top w:val="single" w:sz="4" w:space="0" w:color="auto"/>
              <w:bottom w:val="nil"/>
            </w:tcBorders>
            <w:shd w:val="clear" w:color="000000" w:fill="D9D9D9"/>
            <w:noWrap/>
            <w:vAlign w:val="bottom"/>
            <w:hideMark/>
          </w:tcPr>
          <w:p w:rsidR="00B31432" w:rsidRPr="00B90317" w:rsidRDefault="00B31432" w:rsidP="0060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Complete cases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D9D9D9"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Imputed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bottom"/>
          </w:tcPr>
          <w:p w:rsidR="00B31432" w:rsidRPr="00B90317" w:rsidRDefault="00B31432" w:rsidP="0060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Biomarkers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Mean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SD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Mean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SD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:rsidR="00B31432" w:rsidRPr="00B90317" w:rsidRDefault="00B31432" w:rsidP="0060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Systolic blood pressure</w:t>
            </w: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122.1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19.4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121.6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18.1</w:t>
            </w: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Diastolic blood pressure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79.3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11.7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1949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78.8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Body mass index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29.3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7.1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1922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HDL cholesterol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1.2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0.3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2042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LDL cholesterol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2.9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0.9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1348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Triglycerides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1.7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1.0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1386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E13ACD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Fasting plasma glucose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1.7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0.3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1386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HbA1c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6.0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2036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E13ACD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Albumin creatinine ratio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0.4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1.6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1908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C-reactive protein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1.1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2042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Allostatic load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432" w:rsidRPr="00B90317" w:rsidTr="00B31432">
        <w:trPr>
          <w:trHeight w:val="300"/>
        </w:trPr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432" w:rsidRPr="00B90317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Allostatic load risk index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3.23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2.15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90317">
              <w:rPr>
                <w:rFonts w:ascii="Calibri" w:eastAsia="Times New Roman" w:hAnsi="Calibri" w:cs="Times New Roman"/>
                <w:color w:val="000000"/>
                <w:lang w:eastAsia="en-AU"/>
              </w:rPr>
              <w:t>1152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32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432" w:rsidRPr="00B90317" w:rsidRDefault="00B31432" w:rsidP="00B31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2056</w:t>
            </w:r>
          </w:p>
        </w:tc>
      </w:tr>
    </w:tbl>
    <w:p w:rsidR="00B31432" w:rsidRPr="00E13ACD" w:rsidRDefault="00B31432" w:rsidP="00B31432">
      <w:pPr>
        <w:spacing w:after="0"/>
      </w:pPr>
      <w:r>
        <w:rPr>
          <w:vertAlign w:val="superscript"/>
        </w:rPr>
        <w:t xml:space="preserve">1 </w:t>
      </w:r>
      <w:r>
        <w:t>Log transformed</w:t>
      </w:r>
    </w:p>
    <w:p w:rsidR="00A070DD" w:rsidRDefault="00A070DD"/>
    <w:sectPr w:rsidR="00A0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32"/>
    <w:rsid w:val="00A070DD"/>
    <w:rsid w:val="00B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BA30"/>
  <w15:chartTrackingRefBased/>
  <w15:docId w15:val="{94AAD813-2DAD-476B-BEB6-B114136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14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Cave</dc:creator>
  <cp:keywords/>
  <dc:description/>
  <cp:lastModifiedBy>Leah Cave</cp:lastModifiedBy>
  <cp:revision>1</cp:revision>
  <dcterms:created xsi:type="dcterms:W3CDTF">2020-04-21T08:15:00Z</dcterms:created>
  <dcterms:modified xsi:type="dcterms:W3CDTF">2020-04-21T08:21:00Z</dcterms:modified>
</cp:coreProperties>
</file>