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FE" w:rsidRPr="00B55582" w:rsidRDefault="00690EFE" w:rsidP="00690E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1</w:t>
      </w:r>
      <w:r w:rsidRPr="00B55582">
        <w:rPr>
          <w:rFonts w:ascii="Times New Roman" w:hAnsi="Times New Roman" w:cs="Times New Roman"/>
        </w:rPr>
        <w:t xml:space="preserve"> Results of multinomial </w:t>
      </w:r>
      <w:proofErr w:type="spellStart"/>
      <w:r w:rsidRPr="00B55582">
        <w:rPr>
          <w:rFonts w:ascii="Times New Roman" w:hAnsi="Times New Roman" w:cs="Times New Roman"/>
        </w:rPr>
        <w:t>logit</w:t>
      </w:r>
      <w:proofErr w:type="spellEnd"/>
      <w:r w:rsidRPr="00B55582">
        <w:rPr>
          <w:rFonts w:ascii="Times New Roman" w:hAnsi="Times New Roman" w:cs="Times New Roman"/>
        </w:rPr>
        <w:t xml:space="preserve"> model examining preadolescent factors related to ESPE trajectories using complete data created by multiple imputation analysis</w:t>
      </w:r>
    </w:p>
    <w:tbl>
      <w:tblPr>
        <w:tblW w:w="5000" w:type="pct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696"/>
        <w:gridCol w:w="592"/>
        <w:gridCol w:w="144"/>
        <w:gridCol w:w="588"/>
        <w:gridCol w:w="143"/>
        <w:gridCol w:w="595"/>
        <w:gridCol w:w="143"/>
        <w:gridCol w:w="180"/>
        <w:gridCol w:w="591"/>
        <w:gridCol w:w="143"/>
        <w:gridCol w:w="591"/>
        <w:gridCol w:w="143"/>
        <w:gridCol w:w="593"/>
        <w:gridCol w:w="143"/>
        <w:gridCol w:w="180"/>
        <w:gridCol w:w="599"/>
        <w:gridCol w:w="143"/>
        <w:gridCol w:w="599"/>
        <w:gridCol w:w="143"/>
        <w:gridCol w:w="586"/>
        <w:gridCol w:w="143"/>
        <w:gridCol w:w="178"/>
      </w:tblGrid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Males</w:t>
            </w: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(n=1075)</w:t>
            </w:r>
          </w:p>
        </w:tc>
        <w:tc>
          <w:tcPr>
            <w:tcW w:w="949" w:type="pct"/>
            <w:gridSpan w:val="5"/>
            <w:shd w:val="clear" w:color="auto" w:fill="auto"/>
            <w:vAlign w:val="center"/>
            <w:hideMark/>
          </w:tcPr>
          <w:p w:rsidR="00690EFE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1. Often-rarely /</w:t>
            </w:r>
          </w:p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2. Rarely-Never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6"/>
            <w:shd w:val="clear" w:color="auto" w:fill="auto"/>
            <w:vAlign w:val="center"/>
            <w:hideMark/>
          </w:tcPr>
          <w:p w:rsidR="00690EFE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3. Always-Never /</w:t>
            </w:r>
          </w:p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2. Rarely-Never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6"/>
            <w:shd w:val="clear" w:color="auto" w:fill="auto"/>
            <w:vAlign w:val="center"/>
            <w:hideMark/>
          </w:tcPr>
          <w:p w:rsidR="00690EFE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4. Always /</w:t>
            </w:r>
          </w:p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2. Rarely-Never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95% C. I.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95% C. I.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gridSpan w:val="3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95% C. I.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  <w:t>Individual factors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Body Mass Index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1.043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1.097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0.979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0.925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1.037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1.039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0.984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Body dissatisfaction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0.900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0.834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0.972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0.885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0.814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0.962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0.832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0.903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0.956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0.953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0.913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0.961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0.921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Screen behavior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0.841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0.965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1.184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1.021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1.373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0.907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1.046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  <w:t>Parental Factors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Parental exercise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Regular / unregularly or no exercise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1.774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1.200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2.622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1.863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1.207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2.875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1.847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1.227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2.781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Parental screen behavior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0.946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1.086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1.028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0.882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1.198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1.064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0.920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1.230 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Females</w:t>
            </w: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(n=997)</w:t>
            </w:r>
          </w:p>
        </w:tc>
        <w:tc>
          <w:tcPr>
            <w:tcW w:w="949" w:type="pct"/>
            <w:gridSpan w:val="5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1. Always-Rarely /</w:t>
            </w: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br/>
              <w:t>2. Rarely-Never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gridSpan w:val="6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3. Always/</w:t>
            </w: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br/>
              <w:t>2. Rarely-Never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6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4. Rarely/</w:t>
            </w: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br/>
              <w:t>2. Rarely-Never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95% C. I.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95% C. I.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gridSpan w:val="3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sz w:val="20"/>
                <w:szCs w:val="20"/>
              </w:rPr>
              <w:t>95% C. I.</w:t>
            </w: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  <w:t>Individual factors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Body Mass Index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Body dissatisfaction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Screen behavior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.838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  <w:t>Parental Factors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Parental exercise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Regular / unregularly or no exercise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1.073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EFE" w:rsidRPr="00B55582" w:rsidTr="00F64FD3"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ind w:leftChars="105" w:left="231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Parental screen behavior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(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1.450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B55582">
              <w:rPr>
                <w:rFonts w:ascii="Times New Roman" w:eastAsia="PMingLiU" w:hAnsi="Times New Roman" w:cs="Times New Roman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1.155</w:t>
            </w:r>
          </w:p>
        </w:tc>
        <w:tc>
          <w:tcPr>
            <w:tcW w:w="66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" w:type="pct"/>
            <w:shd w:val="clear" w:color="auto" w:fill="auto"/>
            <w:noWrap/>
            <w:vAlign w:val="center"/>
            <w:hideMark/>
          </w:tcPr>
          <w:p w:rsidR="00690EFE" w:rsidRPr="00B55582" w:rsidRDefault="00690EFE" w:rsidP="00F64FD3">
            <w:pPr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B55582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90EFE" w:rsidRPr="00B55582" w:rsidRDefault="00690EFE" w:rsidP="00690EFE">
      <w:pPr>
        <w:spacing w:after="0" w:line="360" w:lineRule="auto"/>
        <w:rPr>
          <w:rFonts w:ascii="Times New Roman" w:eastAsia="PMingLiU" w:hAnsi="Times New Roman" w:cs="Times New Roman"/>
          <w:color w:val="000000"/>
          <w:sz w:val="20"/>
          <w:szCs w:val="20"/>
        </w:rPr>
      </w:pPr>
      <w:r w:rsidRPr="00B55582">
        <w:rPr>
          <w:rFonts w:ascii="Times New Roman" w:eastAsia="PMingLiU" w:hAnsi="Times New Roman" w:cs="Times New Roman"/>
          <w:color w:val="000000"/>
          <w:sz w:val="20"/>
          <w:szCs w:val="20"/>
        </w:rPr>
        <w:t>The multinomial logistic model used “Rarely-Never” class as a reference group. Parental highest education, family monthly income, and parental marital status were controlled in the model.</w:t>
      </w:r>
    </w:p>
    <w:p w:rsidR="00690EFE" w:rsidRPr="00B55582" w:rsidRDefault="00690EFE" w:rsidP="00690EFE">
      <w:pPr>
        <w:spacing w:after="0" w:line="360" w:lineRule="auto"/>
        <w:rPr>
          <w:rFonts w:ascii="Times New Roman" w:hAnsi="Times New Roman" w:cs="Times New Roman"/>
        </w:rPr>
      </w:pPr>
      <w:r w:rsidRPr="00B55582">
        <w:rPr>
          <w:rFonts w:ascii="Times New Roman" w:eastAsia="PMingLiU" w:hAnsi="Times New Roman" w:cs="Times New Roman" w:hint="eastAsia"/>
          <w:sz w:val="20"/>
          <w:szCs w:val="20"/>
          <w:lang w:eastAsia="zh-TW"/>
        </w:rPr>
        <w:t>E</w:t>
      </w:r>
      <w:r w:rsidRPr="00B55582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SPE: </w:t>
      </w:r>
      <w:r w:rsidRPr="00B55582">
        <w:rPr>
          <w:rFonts w:ascii="Times New Roman" w:hAnsi="Times New Roman" w:cs="Times New Roman"/>
        </w:rPr>
        <w:t>extracurricular sport participation and exercise</w:t>
      </w:r>
    </w:p>
    <w:p w:rsidR="00690EFE" w:rsidRPr="00B55582" w:rsidRDefault="00690EFE" w:rsidP="00690EFE">
      <w:pPr>
        <w:spacing w:after="0" w:line="360" w:lineRule="auto"/>
        <w:rPr>
          <w:rFonts w:ascii="Times New Roman" w:eastAsia="PMingLiU" w:hAnsi="Times New Roman" w:cs="Times New Roman"/>
          <w:color w:val="000000"/>
          <w:sz w:val="20"/>
          <w:szCs w:val="20"/>
        </w:rPr>
      </w:pPr>
      <w:r w:rsidRPr="00B55582">
        <w:rPr>
          <w:rFonts w:ascii="Times New Roman" w:eastAsia="PMingLiU" w:hAnsi="Times New Roman" w:cs="Times New Roman"/>
          <w:color w:val="000000"/>
          <w:sz w:val="20"/>
          <w:szCs w:val="20"/>
        </w:rPr>
        <w:t>*: p &lt; .05, OR: Odds Ration, C.I.: Confidence Interval</w:t>
      </w:r>
    </w:p>
    <w:p w:rsidR="00833C9E" w:rsidRDefault="00833C9E">
      <w:bookmarkStart w:id="0" w:name="_GoBack"/>
      <w:bookmarkEnd w:id="0"/>
    </w:p>
    <w:sectPr w:rsidR="00833C9E" w:rsidSect="00996816">
      <w:footerReference w:type="default" r:id="rId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57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582" w:rsidRPr="00B55582" w:rsidRDefault="00690EFE" w:rsidP="00B55582">
        <w:pPr>
          <w:pStyle w:val="Footer"/>
          <w:spacing w:line="360" w:lineRule="auto"/>
          <w:jc w:val="center"/>
          <w:rPr>
            <w:rFonts w:ascii="Times New Roman" w:hAnsi="Times New Roman" w:cs="Times New Roman"/>
          </w:rPr>
        </w:pPr>
        <w:r w:rsidRPr="00B55582">
          <w:rPr>
            <w:rFonts w:ascii="Times New Roman" w:hAnsi="Times New Roman" w:cs="Times New Roman"/>
          </w:rPr>
          <w:fldChar w:fldCharType="begin"/>
        </w:r>
        <w:r w:rsidRPr="00B55582">
          <w:rPr>
            <w:rFonts w:ascii="Times New Roman" w:hAnsi="Times New Roman" w:cs="Times New Roman"/>
          </w:rPr>
          <w:instrText>PAGE   \* MERGEFORMAT</w:instrText>
        </w:r>
        <w:r w:rsidRPr="00B55582">
          <w:rPr>
            <w:rFonts w:ascii="Times New Roman" w:hAnsi="Times New Roman" w:cs="Times New Roman"/>
          </w:rPr>
          <w:fldChar w:fldCharType="separate"/>
        </w:r>
        <w:r w:rsidRPr="00690EFE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B55582">
          <w:rPr>
            <w:rFonts w:ascii="Times New Roman" w:hAnsi="Times New Roman" w:cs="Times New Roman"/>
          </w:rPr>
          <w:fldChar w:fldCharType="end"/>
        </w:r>
      </w:p>
    </w:sdtContent>
  </w:sdt>
  <w:p w:rsidR="00B55582" w:rsidRPr="00B55582" w:rsidRDefault="00690EFE" w:rsidP="00B55582">
    <w:pPr>
      <w:pStyle w:val="Footer"/>
      <w:spacing w:line="36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E"/>
    <w:rsid w:val="00690EFE"/>
    <w:rsid w:val="00833C9E"/>
    <w:rsid w:val="00D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EFE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0EFE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EFE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0EF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2020-10-23T22:01:00Z</dcterms:created>
  <dcterms:modified xsi:type="dcterms:W3CDTF">2020-10-23T22:01:00Z</dcterms:modified>
</cp:coreProperties>
</file>