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85" w:rsidRPr="00057DB7" w:rsidRDefault="00324685" w:rsidP="00324685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057DB7">
        <w:rPr>
          <w:rFonts w:ascii="Times New Roman" w:hAnsi="Times New Roman" w:cs="Times New Roman"/>
          <w:sz w:val="24"/>
          <w:szCs w:val="24"/>
          <w:lang w:val="en-US"/>
        </w:rPr>
        <w:t>Pekka J. Vuorinen, Mervi Rokka, Tiina Ritvanen, Reijo Käkelä, Soili Nikonen, Tapani Pakarinen, and Marja Keinänen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57DB7">
        <w:rPr>
          <w:rFonts w:ascii="Times New Roman" w:hAnsi="Times New Roman" w:cs="Times New Roman"/>
          <w:sz w:val="24"/>
          <w:szCs w:val="24"/>
          <w:lang w:val="en-US"/>
        </w:rPr>
        <w:t xml:space="preserve"> Changes in thiamine concentrations, fatty acid composition, and some other lipid-related biochemical indices in Baltic Sea Atlantic salmon (</w:t>
      </w:r>
      <w:r w:rsidRPr="00057D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Salmo </w:t>
      </w:r>
      <w:proofErr w:type="spellStart"/>
      <w:r w:rsidRPr="00057DB7">
        <w:rPr>
          <w:rFonts w:ascii="Times New Roman" w:hAnsi="Times New Roman" w:cs="Times New Roman"/>
          <w:i/>
          <w:sz w:val="24"/>
          <w:szCs w:val="24"/>
          <w:lang w:val="en-US"/>
        </w:rPr>
        <w:t>salar</w:t>
      </w:r>
      <w:proofErr w:type="spellEnd"/>
      <w:r w:rsidRPr="00057DB7">
        <w:rPr>
          <w:rFonts w:ascii="Times New Roman" w:hAnsi="Times New Roman" w:cs="Times New Roman"/>
          <w:sz w:val="24"/>
          <w:szCs w:val="24"/>
          <w:lang w:val="en-US"/>
        </w:rPr>
        <w:t>) during the spawning run and pre-spawning fasting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>Helgoland</w:t>
      </w:r>
      <w:proofErr w:type="spellEnd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>Marine</w:t>
      </w:r>
      <w:proofErr w:type="spellEnd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>Research</w:t>
      </w:r>
      <w:proofErr w:type="spellEnd"/>
      <w:r w:rsidRPr="00057DB7">
        <w:rPr>
          <w:rFonts w:ascii="Times New Roman" w:hAnsi="Times New Roman" w:cs="Times New Roman"/>
          <w:i/>
          <w:sz w:val="24"/>
          <w:szCs w:val="24"/>
          <w:lang w:val="fi-FI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fi-FI"/>
        </w:rPr>
        <w:t>]</w:t>
      </w:r>
    </w:p>
    <w:p w:rsidR="00324685" w:rsidRDefault="00324685" w:rsidP="00324685">
      <w:pPr>
        <w:spacing w:after="0"/>
        <w:rPr>
          <w:lang w:val="fi-FI"/>
        </w:rPr>
      </w:pPr>
      <w:bookmarkStart w:id="0" w:name="_GoBack"/>
      <w:bookmarkEnd w:id="0"/>
    </w:p>
    <w:p w:rsidR="00571993" w:rsidRPr="00D23020" w:rsidRDefault="00571993" w:rsidP="00571993">
      <w:pPr>
        <w:spacing w:after="0" w:line="480" w:lineRule="auto"/>
        <w:rPr>
          <w:rFonts w:ascii="Times New Roman" w:hAnsi="Times New Roman"/>
          <w:sz w:val="24"/>
        </w:rPr>
      </w:pPr>
      <w:r w:rsidRPr="00D23020">
        <w:rPr>
          <w:rFonts w:ascii="Times New Roman" w:hAnsi="Times New Roman"/>
          <w:sz w:val="24"/>
        </w:rPr>
        <w:tab/>
        <w:t>a)</w:t>
      </w:r>
    </w:p>
    <w:p w:rsidR="00571993" w:rsidRPr="00D23020" w:rsidRDefault="00571993" w:rsidP="00571993">
      <w:pPr>
        <w:spacing w:after="0" w:line="480" w:lineRule="auto"/>
        <w:jc w:val="center"/>
        <w:rPr>
          <w:rFonts w:ascii="Times New Roman" w:hAnsi="Times New Roman"/>
          <w:sz w:val="24"/>
        </w:rPr>
      </w:pPr>
      <w:r w:rsidRPr="00D23020">
        <w:rPr>
          <w:rFonts w:ascii="Times New Roman" w:hAnsi="Times New Roman"/>
          <w:noProof/>
          <w:sz w:val="24"/>
          <w:lang w:val="fi-FI" w:eastAsia="fi-FI"/>
        </w:rPr>
        <w:drawing>
          <wp:inline distT="0" distB="0" distL="0" distR="0" wp14:anchorId="691884AA" wp14:editId="6CA65801">
            <wp:extent cx="3540776" cy="270869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tia-gon-mak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629" cy="270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993" w:rsidRPr="00D23020" w:rsidRDefault="00571993" w:rsidP="00571993">
      <w:pPr>
        <w:spacing w:after="0" w:line="480" w:lineRule="auto"/>
        <w:rPr>
          <w:rFonts w:ascii="Times New Roman" w:hAnsi="Times New Roman"/>
          <w:sz w:val="24"/>
        </w:rPr>
      </w:pPr>
      <w:r w:rsidRPr="00D23020">
        <w:rPr>
          <w:rFonts w:ascii="Times New Roman" w:hAnsi="Times New Roman"/>
          <w:sz w:val="24"/>
        </w:rPr>
        <w:tab/>
        <w:t>b)</w:t>
      </w:r>
    </w:p>
    <w:p w:rsidR="00571993" w:rsidRPr="00D23020" w:rsidRDefault="00571993" w:rsidP="00571993">
      <w:pPr>
        <w:spacing w:after="0" w:line="480" w:lineRule="auto"/>
        <w:jc w:val="center"/>
        <w:rPr>
          <w:rFonts w:ascii="Times New Roman" w:hAnsi="Times New Roman"/>
          <w:sz w:val="24"/>
        </w:rPr>
      </w:pPr>
      <w:r w:rsidRPr="00D23020">
        <w:rPr>
          <w:rFonts w:ascii="Times New Roman" w:hAnsi="Times New Roman"/>
          <w:noProof/>
          <w:sz w:val="24"/>
          <w:lang w:val="fi-FI" w:eastAsia="fi-FI"/>
        </w:rPr>
        <w:drawing>
          <wp:inline distT="0" distB="0" distL="0" distR="0" wp14:anchorId="448B0DEE" wp14:editId="25A24F23">
            <wp:extent cx="3588589" cy="27668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tia-gon-lih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46" cy="277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993" w:rsidRPr="00D23020" w:rsidRDefault="00571993" w:rsidP="00324685">
      <w:pPr>
        <w:spacing w:after="0"/>
        <w:jc w:val="center"/>
        <w:rPr>
          <w:rFonts w:ascii="Times New Roman" w:hAnsi="Times New Roman"/>
          <w:sz w:val="24"/>
        </w:rPr>
      </w:pPr>
    </w:p>
    <w:p w:rsidR="003C19D4" w:rsidRDefault="00571993" w:rsidP="00324685">
      <w:pPr>
        <w:spacing w:after="0"/>
      </w:pPr>
      <w:proofErr w:type="gramStart"/>
      <w:r w:rsidRPr="00776254">
        <w:rPr>
          <w:rFonts w:ascii="Times New Roman" w:hAnsi="Times New Roman"/>
          <w:b/>
          <w:sz w:val="24"/>
        </w:rPr>
        <w:t>Additional file 3.</w:t>
      </w:r>
      <w:proofErr w:type="gramEnd"/>
      <w:r w:rsidRPr="00D23020">
        <w:rPr>
          <w:rFonts w:ascii="Times New Roman" w:hAnsi="Times New Roman"/>
          <w:sz w:val="24"/>
        </w:rPr>
        <w:t xml:space="preserve"> </w:t>
      </w:r>
      <w:proofErr w:type="gramStart"/>
      <w:r w:rsidRPr="00D23020">
        <w:rPr>
          <w:rFonts w:ascii="Times New Roman" w:hAnsi="Times New Roman"/>
          <w:sz w:val="24"/>
        </w:rPr>
        <w:t>Relationship of the total thiamine (</w:t>
      </w:r>
      <w:proofErr w:type="spellStart"/>
      <w:r w:rsidRPr="00D23020">
        <w:rPr>
          <w:rFonts w:ascii="Times New Roman" w:hAnsi="Times New Roman"/>
          <w:sz w:val="24"/>
        </w:rPr>
        <w:t>TotTHIA</w:t>
      </w:r>
      <w:proofErr w:type="spellEnd"/>
      <w:r w:rsidRPr="00D23020">
        <w:rPr>
          <w:rFonts w:ascii="Times New Roman" w:hAnsi="Times New Roman"/>
          <w:sz w:val="24"/>
        </w:rPr>
        <w:t>) concentration of ovaries to that of a) the liver and b) muscle.</w:t>
      </w:r>
      <w:proofErr w:type="gramEnd"/>
      <w:r w:rsidRPr="00D23020">
        <w:rPr>
          <w:rFonts w:ascii="Times New Roman" w:hAnsi="Times New Roman"/>
          <w:sz w:val="24"/>
        </w:rPr>
        <w:t xml:space="preserve"> The regression data is indicated for salmon sampled during the sea phase of the spawning run, and the salmon at the spawning time in the River </w:t>
      </w:r>
      <w:proofErr w:type="spellStart"/>
      <w:r w:rsidRPr="00D23020">
        <w:rPr>
          <w:rFonts w:ascii="Times New Roman" w:hAnsi="Times New Roman"/>
          <w:sz w:val="24"/>
        </w:rPr>
        <w:t>Simojoki</w:t>
      </w:r>
      <w:proofErr w:type="spellEnd"/>
      <w:r w:rsidRPr="00D23020">
        <w:rPr>
          <w:rFonts w:ascii="Times New Roman" w:hAnsi="Times New Roman"/>
          <w:sz w:val="24"/>
        </w:rPr>
        <w:t xml:space="preserve"> (RS, within the ellipse) are omitted from the calculations, because their </w:t>
      </w:r>
      <w:proofErr w:type="spellStart"/>
      <w:r w:rsidRPr="00D23020">
        <w:rPr>
          <w:rFonts w:ascii="Times New Roman" w:hAnsi="Times New Roman"/>
          <w:sz w:val="24"/>
        </w:rPr>
        <w:t>TotTHIA</w:t>
      </w:r>
      <w:proofErr w:type="spellEnd"/>
      <w:r w:rsidRPr="00D23020">
        <w:rPr>
          <w:rFonts w:ascii="Times New Roman" w:hAnsi="Times New Roman"/>
          <w:sz w:val="24"/>
        </w:rPr>
        <w:t xml:space="preserve"> concentrations deviated from others</w:t>
      </w:r>
      <w:r>
        <w:rPr>
          <w:rFonts w:ascii="Times New Roman" w:hAnsi="Times New Roman"/>
          <w:sz w:val="24"/>
        </w:rPr>
        <w:t>,</w:t>
      </w:r>
      <w:r w:rsidRPr="00D23020">
        <w:rPr>
          <w:rFonts w:ascii="Times New Roman" w:hAnsi="Times New Roman"/>
          <w:sz w:val="24"/>
        </w:rPr>
        <w:t xml:space="preserve"> as did their </w:t>
      </w:r>
      <w:r>
        <w:rPr>
          <w:rFonts w:ascii="Times New Roman" w:hAnsi="Times New Roman"/>
          <w:sz w:val="24"/>
        </w:rPr>
        <w:t xml:space="preserve">overall </w:t>
      </w:r>
      <w:r w:rsidRPr="00D23020">
        <w:rPr>
          <w:rFonts w:ascii="Times New Roman" w:hAnsi="Times New Roman"/>
          <w:sz w:val="24"/>
        </w:rPr>
        <w:t>physiological status.</w:t>
      </w:r>
    </w:p>
    <w:sectPr w:rsidR="003C19D4" w:rsidSect="00F05B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93"/>
    <w:rsid w:val="00324685"/>
    <w:rsid w:val="003C19D4"/>
    <w:rsid w:val="003D415B"/>
    <w:rsid w:val="00571993"/>
    <w:rsid w:val="00A779E1"/>
    <w:rsid w:val="00F0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93"/>
    <w:pPr>
      <w:spacing w:after="20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93"/>
    <w:pPr>
      <w:spacing w:after="20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Vuorinen Pekka</dc:creator>
  <cp:lastModifiedBy>Vuorinen Pekka</cp:lastModifiedBy>
  <cp:revision>2</cp:revision>
  <dcterms:created xsi:type="dcterms:W3CDTF">2020-06-02T20:10:00Z</dcterms:created>
  <dcterms:modified xsi:type="dcterms:W3CDTF">2020-06-02T20:29:00Z</dcterms:modified>
</cp:coreProperties>
</file>