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30" w:rsidRPr="00057DB7" w:rsidRDefault="00616F30" w:rsidP="00616F30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057DB7">
        <w:rPr>
          <w:rFonts w:ascii="Times New Roman" w:hAnsi="Times New Roman" w:cs="Times New Roman"/>
          <w:sz w:val="24"/>
          <w:szCs w:val="24"/>
          <w:lang w:val="en-US"/>
        </w:rPr>
        <w:t>Pekka J. Vuorinen, Mervi Rokka, Tiina Ritvanen, Reijo Käkelä, Soili Nikonen, Tapani Pakarinen, and Marja Keinänen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57DB7">
        <w:rPr>
          <w:rFonts w:ascii="Times New Roman" w:hAnsi="Times New Roman" w:cs="Times New Roman"/>
          <w:sz w:val="24"/>
          <w:szCs w:val="24"/>
          <w:lang w:val="en-US"/>
        </w:rPr>
        <w:t xml:space="preserve"> Changes in thiamine concentrations, fatty acid composition, and some other lipid-related biochemical indices in Baltic Sea Atlantic salmon (</w:t>
      </w:r>
      <w:r w:rsidRPr="00057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Salmo </w:t>
      </w:r>
      <w:proofErr w:type="spellStart"/>
      <w:r w:rsidRPr="00057DB7">
        <w:rPr>
          <w:rFonts w:ascii="Times New Roman" w:hAnsi="Times New Roman" w:cs="Times New Roman"/>
          <w:i/>
          <w:sz w:val="24"/>
          <w:szCs w:val="24"/>
          <w:lang w:val="en-US"/>
        </w:rPr>
        <w:t>salar</w:t>
      </w:r>
      <w:proofErr w:type="spellEnd"/>
      <w:r w:rsidRPr="00057DB7">
        <w:rPr>
          <w:rFonts w:ascii="Times New Roman" w:hAnsi="Times New Roman" w:cs="Times New Roman"/>
          <w:sz w:val="24"/>
          <w:szCs w:val="24"/>
          <w:lang w:val="en-US"/>
        </w:rPr>
        <w:t>) during the spawning run and pre-spawning fasting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>Helgoland</w:t>
      </w:r>
      <w:proofErr w:type="spellEnd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>Marine</w:t>
      </w:r>
      <w:proofErr w:type="spellEnd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>Research</w:t>
      </w:r>
      <w:proofErr w:type="spellEnd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fi-FI"/>
        </w:rPr>
        <w:t>]</w:t>
      </w:r>
    </w:p>
    <w:p w:rsidR="003C19D4" w:rsidRDefault="003C19D4">
      <w:pPr>
        <w:rPr>
          <w:lang w:val="fi-FI"/>
        </w:rPr>
      </w:pPr>
      <w:bookmarkStart w:id="0" w:name="_GoBack"/>
      <w:bookmarkEnd w:id="0"/>
    </w:p>
    <w:p w:rsidR="00636A86" w:rsidRPr="00D23020" w:rsidRDefault="00636A86" w:rsidP="00636A86">
      <w:pPr>
        <w:spacing w:after="0" w:line="480" w:lineRule="auto"/>
        <w:rPr>
          <w:rFonts w:ascii="Times New Roman" w:hAnsi="Times New Roman"/>
          <w:sz w:val="24"/>
        </w:rPr>
      </w:pPr>
      <w:r w:rsidRPr="00D23020">
        <w:rPr>
          <w:rFonts w:ascii="Times New Roman" w:hAnsi="Times New Roman"/>
          <w:sz w:val="24"/>
        </w:rPr>
        <w:t>a)</w:t>
      </w:r>
    </w:p>
    <w:p w:rsidR="00636A86" w:rsidRPr="00D23020" w:rsidRDefault="00636A86" w:rsidP="00636A86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fi-FI" w:eastAsia="fi-FI"/>
        </w:rPr>
        <w:drawing>
          <wp:inline distT="0" distB="0" distL="0" distR="0" wp14:anchorId="2EF0D9EB" wp14:editId="68E4E11D">
            <wp:extent cx="3753016" cy="5646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-profiilit%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039" cy="564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A86" w:rsidRPr="00D23020" w:rsidRDefault="00636A86" w:rsidP="00636A86">
      <w:pPr>
        <w:rPr>
          <w:rFonts w:ascii="Times New Roman" w:hAnsi="Times New Roman"/>
          <w:sz w:val="24"/>
        </w:rPr>
      </w:pPr>
      <w:r w:rsidRPr="00D23020">
        <w:rPr>
          <w:rFonts w:ascii="Times New Roman" w:hAnsi="Times New Roman"/>
          <w:sz w:val="24"/>
        </w:rPr>
        <w:br w:type="page"/>
      </w:r>
    </w:p>
    <w:p w:rsidR="00636A86" w:rsidRPr="00D23020" w:rsidRDefault="00636A86" w:rsidP="00636A86">
      <w:pPr>
        <w:spacing w:after="0" w:line="480" w:lineRule="auto"/>
        <w:rPr>
          <w:rFonts w:ascii="Times New Roman" w:hAnsi="Times New Roman"/>
          <w:sz w:val="24"/>
        </w:rPr>
      </w:pPr>
      <w:r w:rsidRPr="00D23020">
        <w:rPr>
          <w:rFonts w:ascii="Times New Roman" w:hAnsi="Times New Roman"/>
          <w:sz w:val="24"/>
        </w:rPr>
        <w:lastRenderedPageBreak/>
        <w:t>b)</w:t>
      </w:r>
    </w:p>
    <w:p w:rsidR="00636A86" w:rsidRPr="00D23020" w:rsidRDefault="00636A86" w:rsidP="00636A86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fi-FI" w:eastAsia="fi-FI"/>
        </w:rPr>
        <w:drawing>
          <wp:inline distT="0" distB="0" distL="0" distR="0" wp14:anchorId="2F9D0016" wp14:editId="35190AB5">
            <wp:extent cx="3737113" cy="5779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-profiilit(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439" cy="577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A86" w:rsidRDefault="00636A86" w:rsidP="00636A86">
      <w:pPr>
        <w:rPr>
          <w:lang w:val="fi-FI"/>
        </w:rPr>
      </w:pPr>
      <w:proofErr w:type="gramStart"/>
      <w:r w:rsidRPr="00776254">
        <w:rPr>
          <w:rFonts w:ascii="Times New Roman" w:hAnsi="Times New Roman"/>
          <w:b/>
          <w:sz w:val="24"/>
        </w:rPr>
        <w:t>Additional file 2.</w:t>
      </w:r>
      <w:proofErr w:type="gramEnd"/>
      <w:r w:rsidRPr="00D23020">
        <w:rPr>
          <w:rFonts w:ascii="Times New Roman" w:hAnsi="Times New Roman"/>
          <w:sz w:val="24"/>
        </w:rPr>
        <w:t xml:space="preserve"> Proportions (a) and concentrations (b) of fatty acids in the muscle of 2-sea-year-old salmon during the 1</w:t>
      </w:r>
      <w:r>
        <w:rPr>
          <w:rFonts w:ascii="Times New Roman" w:hAnsi="Times New Roman"/>
          <w:sz w:val="24"/>
        </w:rPr>
        <w:t xml:space="preserve"> </w:t>
      </w:r>
      <w:r w:rsidRPr="00D2302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0</w:t>
      </w:r>
      <w:r w:rsidRPr="00D23020">
        <w:rPr>
          <w:rFonts w:ascii="Times New Roman" w:hAnsi="Times New Roman"/>
          <w:sz w:val="24"/>
        </w:rPr>
        <w:t xml:space="preserve">0 km spawning run from the Baltic Proper through the Gulf of Bothnia to the north-eastern Bothnian Bay at four locations and at spawning time in the River </w:t>
      </w:r>
      <w:proofErr w:type="spellStart"/>
      <w:r w:rsidRPr="00D23020">
        <w:rPr>
          <w:rFonts w:ascii="Times New Roman" w:hAnsi="Times New Roman"/>
          <w:sz w:val="24"/>
        </w:rPr>
        <w:t>Simojoki</w:t>
      </w:r>
      <w:proofErr w:type="spellEnd"/>
      <w:r w:rsidRPr="00D23020">
        <w:rPr>
          <w:rFonts w:ascii="Times New Roman" w:hAnsi="Times New Roman"/>
          <w:sz w:val="24"/>
        </w:rPr>
        <w:t>.</w:t>
      </w:r>
      <w:r w:rsidRPr="00D23020">
        <w:rPr>
          <w:rFonts w:ascii="Times New Roman" w:hAnsi="Times New Roman" w:cs="Times New Roman"/>
          <w:sz w:val="24"/>
          <w:szCs w:val="24"/>
        </w:rPr>
        <w:t xml:space="preserve"> Significant differences (</w:t>
      </w:r>
      <w:r w:rsidRPr="00D23020">
        <w:rPr>
          <w:rFonts w:ascii="Times New Roman" w:hAnsi="Times New Roman"/>
          <w:i/>
          <w:sz w:val="24"/>
        </w:rPr>
        <w:t>p</w:t>
      </w:r>
      <w:r w:rsidRPr="00D23020">
        <w:rPr>
          <w:rFonts w:ascii="Times New Roman" w:hAnsi="Times New Roman" w:cs="Times New Roman"/>
          <w:sz w:val="24"/>
          <w:szCs w:val="24"/>
        </w:rPr>
        <w:t xml:space="preserve"> &lt; 0.05, </w:t>
      </w:r>
      <w:r w:rsidRPr="00D23020">
        <w:rPr>
          <w:rFonts w:ascii="Times New Roman" w:hAnsi="Times New Roman" w:cs="Times New Roman"/>
          <w:i/>
          <w:sz w:val="24"/>
          <w:szCs w:val="24"/>
        </w:rPr>
        <w:t>post hoc</w:t>
      </w:r>
      <w:r w:rsidRPr="00D23020">
        <w:rPr>
          <w:rFonts w:ascii="Times New Roman" w:hAnsi="Times New Roman" w:cs="Times New Roman"/>
          <w:sz w:val="24"/>
          <w:szCs w:val="24"/>
        </w:rPr>
        <w:t xml:space="preserve"> SNK in one-way ANOVA) in the means between the sampling locations are indicated with no common letter. </w:t>
      </w:r>
      <w:r w:rsidRPr="00D23020">
        <w:rPr>
          <w:rFonts w:ascii="Times New Roman" w:hAnsi="Times New Roman"/>
          <w:sz w:val="24"/>
        </w:rPr>
        <w:t>The number</w:t>
      </w:r>
      <w:r w:rsidRPr="00D23020">
        <w:rPr>
          <w:rFonts w:ascii="Times New Roman" w:hAnsi="Times New Roman" w:cs="Times New Roman"/>
          <w:sz w:val="24"/>
          <w:szCs w:val="24"/>
        </w:rPr>
        <w:t xml:space="preserve"> of specimens is given in parentheses.</w:t>
      </w:r>
    </w:p>
    <w:p w:rsidR="00636A86" w:rsidRPr="00636A86" w:rsidRDefault="00636A86">
      <w:pPr>
        <w:rPr>
          <w:lang w:val="fi-FI"/>
        </w:rPr>
      </w:pPr>
    </w:p>
    <w:sectPr w:rsidR="00636A86" w:rsidRPr="00636A86" w:rsidSect="00F05B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86"/>
    <w:rsid w:val="003C19D4"/>
    <w:rsid w:val="003D415B"/>
    <w:rsid w:val="00616F30"/>
    <w:rsid w:val="00636A86"/>
    <w:rsid w:val="00A779E1"/>
    <w:rsid w:val="00F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86"/>
    <w:pPr>
      <w:spacing w:after="20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86"/>
    <w:pPr>
      <w:spacing w:after="20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Vuorinen Pekka</dc:creator>
  <cp:lastModifiedBy>Vuorinen Pekka</cp:lastModifiedBy>
  <cp:revision>2</cp:revision>
  <dcterms:created xsi:type="dcterms:W3CDTF">2020-06-02T20:18:00Z</dcterms:created>
  <dcterms:modified xsi:type="dcterms:W3CDTF">2020-06-02T20:29:00Z</dcterms:modified>
</cp:coreProperties>
</file>