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FC1" w:rsidRPr="00EC286A" w:rsidRDefault="00E74FC1" w:rsidP="00E74FC1">
      <w:pPr>
        <w:spacing w:line="480" w:lineRule="auto"/>
        <w:rPr>
          <w:rFonts w:asciiTheme="majorHAnsi" w:hAnsiTheme="majorHAnsi"/>
          <w:b/>
          <w:lang w:val="en-CA"/>
        </w:rPr>
      </w:pPr>
    </w:p>
    <w:p w:rsidR="00E74FC1" w:rsidRPr="00EC286A" w:rsidRDefault="00E74FC1" w:rsidP="005E6084">
      <w:pPr>
        <w:spacing w:line="360" w:lineRule="auto"/>
        <w:rPr>
          <w:rFonts w:asciiTheme="majorHAnsi" w:hAnsiTheme="majorHAnsi"/>
          <w:b/>
          <w:lang w:val="en-CA"/>
        </w:rPr>
      </w:pPr>
      <w:r w:rsidRPr="00EC286A">
        <w:rPr>
          <w:rFonts w:asciiTheme="majorHAnsi" w:hAnsiTheme="majorHAnsi"/>
          <w:b/>
          <w:lang w:val="en-CA"/>
        </w:rPr>
        <w:t>Growth of pneumococci</w:t>
      </w:r>
    </w:p>
    <w:p w:rsidR="00EE420C" w:rsidRDefault="00EE420C" w:rsidP="005E6084">
      <w:pPr>
        <w:spacing w:line="360" w:lineRule="auto"/>
        <w:rPr>
          <w:rFonts w:asciiTheme="majorHAnsi" w:hAnsiTheme="majorHAnsi"/>
          <w:i/>
          <w:lang w:val="en-CA"/>
        </w:rPr>
      </w:pPr>
      <w:r>
        <w:rPr>
          <w:rFonts w:asciiTheme="majorHAnsi" w:hAnsiTheme="majorHAnsi"/>
          <w:i/>
          <w:lang w:val="en-CA"/>
        </w:rPr>
        <w:t>Plating</w:t>
      </w:r>
    </w:p>
    <w:p w:rsidR="00EE420C" w:rsidRDefault="00EE420C" w:rsidP="005E6084">
      <w:pPr>
        <w:spacing w:line="360" w:lineRule="auto"/>
        <w:rPr>
          <w:rFonts w:asciiTheme="majorHAnsi" w:hAnsiTheme="majorHAnsi"/>
          <w:lang w:val="en-CA"/>
        </w:rPr>
      </w:pPr>
      <w:r w:rsidRPr="00EE420C">
        <w:rPr>
          <w:rFonts w:asciiTheme="majorHAnsi" w:hAnsiTheme="majorHAnsi"/>
          <w:lang w:val="en-CA"/>
        </w:rPr>
        <w:t xml:space="preserve">The bacteria were stored in a stock solution in 40 % glycerol at -80 °C. We have observed that freeze-thaw cycles decrease bacterial viability, and therefore we did not allow the stocks to thaw when used. We used a 1μL inoculation loop to scoop a small amount of the frozen stock solution and streaked it onto a pre-warmed blood agar plate. We incubated the plate at 37°C for 18-20 hours. </w:t>
      </w:r>
    </w:p>
    <w:p w:rsidR="00EE420C" w:rsidRPr="00EE420C" w:rsidRDefault="00EE420C" w:rsidP="005E6084">
      <w:pPr>
        <w:spacing w:line="360" w:lineRule="auto"/>
        <w:rPr>
          <w:rFonts w:asciiTheme="majorHAnsi" w:hAnsiTheme="majorHAnsi"/>
          <w:lang w:val="en-CA"/>
        </w:rPr>
      </w:pPr>
    </w:p>
    <w:p w:rsidR="00E74FC1" w:rsidRPr="00EC286A" w:rsidRDefault="003E5631" w:rsidP="005E6084">
      <w:pPr>
        <w:spacing w:line="360" w:lineRule="auto"/>
        <w:rPr>
          <w:rFonts w:asciiTheme="majorHAnsi" w:hAnsiTheme="majorHAnsi"/>
          <w:i/>
          <w:lang w:val="en-CA"/>
        </w:rPr>
      </w:pPr>
      <w:r>
        <w:rPr>
          <w:rFonts w:asciiTheme="majorHAnsi" w:hAnsiTheme="majorHAnsi"/>
          <w:i/>
          <w:lang w:val="en-CA"/>
        </w:rPr>
        <w:t>Liquid culture</w:t>
      </w:r>
    </w:p>
    <w:p w:rsidR="00EC286A" w:rsidRDefault="00EE420C" w:rsidP="005E6084">
      <w:pPr>
        <w:spacing w:line="360" w:lineRule="auto"/>
        <w:rPr>
          <w:rFonts w:asciiTheme="majorHAnsi" w:hAnsiTheme="majorHAnsi"/>
          <w:lang w:val="en-CA"/>
        </w:rPr>
      </w:pPr>
      <w:r w:rsidRPr="00EE420C">
        <w:rPr>
          <w:rFonts w:asciiTheme="majorHAnsi" w:hAnsiTheme="majorHAnsi"/>
          <w:lang w:val="en-CA"/>
        </w:rPr>
        <w:t>To ensure that we could obtain a sufficient amount of bacteria, we scraped all colonies from the plate into a tube of pre-warmed Todd-Hewitt broth (30g/L, brand), with 0.5% yeast extract (brand), and 2% choline chloride (Sigma).</w:t>
      </w:r>
      <w:r>
        <w:rPr>
          <w:rFonts w:asciiTheme="majorHAnsi" w:hAnsiTheme="majorHAnsi"/>
          <w:lang w:val="en-CA"/>
        </w:rPr>
        <w:t xml:space="preserve"> </w:t>
      </w:r>
      <w:r w:rsidR="00E74FC1" w:rsidRPr="00EC286A">
        <w:rPr>
          <w:rFonts w:asciiTheme="majorHAnsi" w:hAnsiTheme="majorHAnsi"/>
          <w:lang w:val="en-CA"/>
        </w:rPr>
        <w:t>Because pneumococci begin an autolysis process when the bacterial number is high</w:t>
      </w:r>
      <w:r>
        <w:rPr>
          <w:rFonts w:asciiTheme="majorHAnsi" w:hAnsiTheme="majorHAnsi"/>
          <w:lang w:val="en-CA"/>
        </w:rPr>
        <w:t xml:space="preserve"> </w:t>
      </w:r>
      <w:r>
        <w:rPr>
          <w:rFonts w:asciiTheme="majorHAnsi" w:hAnsiTheme="majorHAnsi"/>
          <w:lang w:val="en-CA"/>
        </w:rPr>
        <w:fldChar w:fldCharType="begin" w:fldLock="1"/>
      </w:r>
      <w:r w:rsidR="00E5681A">
        <w:rPr>
          <w:rFonts w:asciiTheme="majorHAnsi" w:hAnsiTheme="majorHAnsi"/>
          <w:lang w:val="en-CA"/>
        </w:rPr>
        <w:instrText>ADDIN CSL_CITATION {"citationItems":[{"id":"ITEM-1","itemData":{"DOI":"10.1186/1471-2180-5-34","ISSN":"1471-2180","PMID":"15932633","abstract":"BACKGROUND Streptococcus pneumoniae, particularly penicillin-resistant strains (PRSP), constitute one of the most important causes of serious infections worldwide. It is a fastidious microorganism with exquisite nutritional and environmental requirements to grow, a characteristic that prevents the development of useful animal models to study the biology of the microorganism. This study was designed to determine optimal conditions for culture and growth of PRSP. RESULTS We developed a simple and reproducible method for culture of diverse strains of PRSP representing several invasive serotypes of clinical and epidemiological importance in Colombia. Application of this 3-step culture protocol consistently produced more than 9 log10 CFU/ml of viable cells in the middle part of the logarithmic phase of their growth curve. CONCLUSION A controlled inoculum size grown in 3 successive steps in supplemented agar and broth under 5% CO2 atmosphere, with pH adjustment and specific incubation times, allowed production of great numbers of PRSP without untimely activation of autolysis mechanisms.","author":[{"dropping-particle":"V","family":"Restrepo","given":"Andrea","non-dropping-particle":"","parse-names":false,"suffix":""},{"dropping-particle":"","family":"Salazar","given":"Beatriz E","non-dropping-particle":"","parse-names":false,"suffix":""},{"dropping-particle":"","family":"Agudelo","given":"María","non-dropping-particle":"","parse-names":false,"suffix":""},{"dropping-particle":"","family":"Rodriguez","given":"Carlos A","non-dropping-particle":"","parse-names":false,"suffix":""},{"dropping-particle":"","family":"Zuluaga","given":"Andres F","non-dropping-particle":"","parse-names":false,"suffix":""},{"dropping-particle":"","family":"Vesga","given":"Omar","non-dropping-particle":"","parse-names":false,"suffix":""}],"container-title":"BMC microbiology","id":"ITEM-1","issued":{"date-parts":[["2005","6","2"]]},"page":"34","publisher":"BioMed Central","title":"Optimization of culture conditions to obtain maximal growth of penicillin-resistant Streptococcus pneumoniae.","type":"article-journal","volume":"5"},"uris":["http://www.mendeley.com/documents/?uuid=fae03668-7517-31a2-acc2-0c28e3d619c9"]}],"mendeley":{"formattedCitation":"[1]","plainTextFormattedCitation":"[1]","previouslyFormattedCitation":"[1]"},"properties":{"noteIndex":0},"schema":"https://github.com/citation-style-language/schema/raw/master/csl-citation.json"}</w:instrText>
      </w:r>
      <w:r>
        <w:rPr>
          <w:rFonts w:asciiTheme="majorHAnsi" w:hAnsiTheme="majorHAnsi"/>
          <w:lang w:val="en-CA"/>
        </w:rPr>
        <w:fldChar w:fldCharType="separate"/>
      </w:r>
      <w:r w:rsidRPr="00EE420C">
        <w:rPr>
          <w:rFonts w:asciiTheme="majorHAnsi" w:hAnsiTheme="majorHAnsi"/>
          <w:noProof/>
          <w:lang w:val="en-CA"/>
        </w:rPr>
        <w:t>[1]</w:t>
      </w:r>
      <w:r>
        <w:rPr>
          <w:rFonts w:asciiTheme="majorHAnsi" w:hAnsiTheme="majorHAnsi"/>
          <w:lang w:val="en-CA"/>
        </w:rPr>
        <w:fldChar w:fldCharType="end"/>
      </w:r>
      <w:r w:rsidR="00E74FC1" w:rsidRPr="00EC286A">
        <w:rPr>
          <w:rFonts w:asciiTheme="majorHAnsi" w:hAnsiTheme="majorHAnsi"/>
          <w:lang w:val="en-CA"/>
        </w:rPr>
        <w:t xml:space="preserve">, </w:t>
      </w:r>
      <w:r w:rsidR="00EC286A">
        <w:rPr>
          <w:rFonts w:asciiTheme="majorHAnsi" w:hAnsiTheme="majorHAnsi"/>
          <w:lang w:val="en-CA"/>
        </w:rPr>
        <w:t>it is important to ensure that the starting concentration</w:t>
      </w:r>
      <w:r>
        <w:rPr>
          <w:rFonts w:asciiTheme="majorHAnsi" w:hAnsiTheme="majorHAnsi"/>
          <w:lang w:val="en-CA"/>
        </w:rPr>
        <w:t xml:space="preserve"> is not too high. Therefore w</w:t>
      </w:r>
      <w:r w:rsidR="00E74FC1" w:rsidRPr="00EC286A">
        <w:rPr>
          <w:rFonts w:asciiTheme="majorHAnsi" w:hAnsiTheme="majorHAnsi"/>
          <w:lang w:val="en-CA"/>
        </w:rPr>
        <w:t>e recorded the initial optical density (OD) of the solution at 620nm and adjusted the solution to below 0.2 OD</w:t>
      </w:r>
      <w:r w:rsidR="00E74FC1" w:rsidRPr="00EC286A">
        <w:rPr>
          <w:rFonts w:asciiTheme="majorHAnsi" w:hAnsiTheme="majorHAnsi"/>
          <w:vertAlign w:val="subscript"/>
          <w:lang w:val="en-CA"/>
        </w:rPr>
        <w:t>620</w:t>
      </w:r>
      <w:r w:rsidR="00EC286A">
        <w:rPr>
          <w:rFonts w:asciiTheme="majorHAnsi" w:hAnsiTheme="majorHAnsi"/>
          <w:lang w:val="en-CA"/>
        </w:rPr>
        <w:t>.</w:t>
      </w:r>
      <w:r w:rsidR="00E74FC1" w:rsidRPr="00EC286A">
        <w:rPr>
          <w:rFonts w:asciiTheme="majorHAnsi" w:hAnsiTheme="majorHAnsi"/>
          <w:lang w:val="en-CA"/>
        </w:rPr>
        <w:t xml:space="preserve"> </w:t>
      </w:r>
      <w:r w:rsidR="003E5631">
        <w:rPr>
          <w:rFonts w:asciiTheme="majorHAnsi" w:hAnsiTheme="majorHAnsi"/>
          <w:lang w:val="en-CA"/>
        </w:rPr>
        <w:t>We have observed that poor growth occurs when the culture is agitated</w:t>
      </w:r>
      <w:r w:rsidR="003E5631" w:rsidRPr="00EE420C">
        <w:rPr>
          <w:rFonts w:asciiTheme="majorHAnsi" w:hAnsiTheme="majorHAnsi"/>
          <w:lang w:val="en-CA"/>
        </w:rPr>
        <w:t xml:space="preserve"> by mixing and shaking. Therefore, we incubated the culture at 37°C without shaking, with the lid loosened to allow for aeration.</w:t>
      </w:r>
      <w:r w:rsidR="003E5631" w:rsidRPr="003E5631">
        <w:rPr>
          <w:rFonts w:asciiTheme="majorHAnsi" w:hAnsiTheme="majorHAnsi"/>
          <w:lang w:val="en-CA"/>
        </w:rPr>
        <w:t xml:space="preserve"> </w:t>
      </w:r>
      <w:r w:rsidR="003E5631">
        <w:rPr>
          <w:rFonts w:asciiTheme="majorHAnsi" w:hAnsiTheme="majorHAnsi"/>
          <w:lang w:val="en-CA"/>
        </w:rPr>
        <w:t>The culture was mixed by gentle inversion every 30 minutes.</w:t>
      </w:r>
    </w:p>
    <w:p w:rsidR="00EE420C" w:rsidRDefault="00EE420C" w:rsidP="005E6084">
      <w:pPr>
        <w:spacing w:line="360" w:lineRule="auto"/>
        <w:rPr>
          <w:rFonts w:asciiTheme="majorHAnsi" w:hAnsiTheme="majorHAnsi"/>
          <w:lang w:val="en-CA"/>
        </w:rPr>
      </w:pPr>
    </w:p>
    <w:p w:rsidR="00EC286A" w:rsidRDefault="008A092C" w:rsidP="005E6084">
      <w:pPr>
        <w:spacing w:line="360" w:lineRule="auto"/>
        <w:rPr>
          <w:rFonts w:asciiTheme="majorHAnsi" w:hAnsiTheme="majorHAnsi"/>
          <w:i/>
          <w:lang w:val="en-CA"/>
        </w:rPr>
      </w:pPr>
      <w:r>
        <w:rPr>
          <w:rFonts w:asciiTheme="majorHAnsi" w:hAnsiTheme="majorHAnsi"/>
          <w:i/>
          <w:lang w:val="en-CA"/>
        </w:rPr>
        <w:t>Growth</w:t>
      </w:r>
    </w:p>
    <w:p w:rsidR="00EE420C" w:rsidRDefault="00E74FC1" w:rsidP="005E6084">
      <w:pPr>
        <w:spacing w:line="360" w:lineRule="auto"/>
        <w:rPr>
          <w:rFonts w:asciiTheme="majorHAnsi" w:hAnsiTheme="majorHAnsi"/>
          <w:lang w:val="en-CA"/>
        </w:rPr>
      </w:pPr>
      <w:r w:rsidRPr="00EC286A">
        <w:rPr>
          <w:rFonts w:asciiTheme="majorHAnsi" w:hAnsiTheme="majorHAnsi"/>
          <w:lang w:val="en-CA"/>
        </w:rPr>
        <w:t>We have found that pneumococci follow a specific growth curve (</w:t>
      </w:r>
      <w:r w:rsidR="008A092C">
        <w:rPr>
          <w:rFonts w:asciiTheme="majorHAnsi" w:hAnsiTheme="majorHAnsi"/>
          <w:lang w:val="en-CA"/>
        </w:rPr>
        <w:t>supplementary figure 1</w:t>
      </w:r>
      <w:r w:rsidRPr="00EC286A">
        <w:rPr>
          <w:rFonts w:asciiTheme="majorHAnsi" w:hAnsiTheme="majorHAnsi"/>
          <w:lang w:val="en-CA"/>
        </w:rPr>
        <w:t>), with a lag phase that lasts approximately 2 hours followed by a logarithmic growth phase that cont</w:t>
      </w:r>
      <w:r w:rsidR="008A092C">
        <w:rPr>
          <w:rFonts w:asciiTheme="majorHAnsi" w:hAnsiTheme="majorHAnsi"/>
          <w:lang w:val="en-CA"/>
        </w:rPr>
        <w:t xml:space="preserve">inues until the bacteria reach approximately </w:t>
      </w:r>
      <w:r w:rsidRPr="00EC286A">
        <w:rPr>
          <w:rFonts w:asciiTheme="majorHAnsi" w:hAnsiTheme="majorHAnsi"/>
          <w:lang w:val="en-CA"/>
        </w:rPr>
        <w:t>0.</w:t>
      </w:r>
      <w:r w:rsidR="005E6084">
        <w:rPr>
          <w:rFonts w:asciiTheme="majorHAnsi" w:hAnsiTheme="majorHAnsi"/>
          <w:lang w:val="en-CA"/>
        </w:rPr>
        <w:t>3-0.</w:t>
      </w:r>
      <w:r w:rsidRPr="00EC286A">
        <w:rPr>
          <w:rFonts w:asciiTheme="majorHAnsi" w:hAnsiTheme="majorHAnsi"/>
          <w:lang w:val="en-CA"/>
        </w:rPr>
        <w:t>4 OD</w:t>
      </w:r>
      <w:r w:rsidRPr="00EC286A">
        <w:rPr>
          <w:rFonts w:asciiTheme="majorHAnsi" w:hAnsiTheme="majorHAnsi"/>
          <w:vertAlign w:val="subscript"/>
          <w:lang w:val="en-CA"/>
        </w:rPr>
        <w:t>620</w:t>
      </w:r>
      <w:r w:rsidR="005E6084">
        <w:rPr>
          <w:rFonts w:asciiTheme="majorHAnsi" w:hAnsiTheme="majorHAnsi"/>
          <w:lang w:val="en-CA"/>
        </w:rPr>
        <w:t xml:space="preserve"> (4-5 hours). After this point we have observed that</w:t>
      </w:r>
      <w:r w:rsidRPr="00EC286A">
        <w:rPr>
          <w:rFonts w:asciiTheme="majorHAnsi" w:hAnsiTheme="majorHAnsi"/>
          <w:lang w:val="en-CA"/>
        </w:rPr>
        <w:t xml:space="preserve"> growth slows </w:t>
      </w:r>
      <w:r w:rsidR="005E6084">
        <w:rPr>
          <w:rFonts w:asciiTheme="majorHAnsi" w:hAnsiTheme="majorHAnsi"/>
          <w:lang w:val="en-CA"/>
        </w:rPr>
        <w:t>considerably, likely due to autolysis</w:t>
      </w:r>
      <w:r w:rsidRPr="00EC286A">
        <w:rPr>
          <w:rFonts w:asciiTheme="majorHAnsi" w:hAnsiTheme="majorHAnsi"/>
          <w:lang w:val="en-CA"/>
        </w:rPr>
        <w:t>. The long lag phase likely makes pneumococcal cultures very sensitive to contamination with other faster-growing bacterial species. A growth curve that lacks this lag phase is therefore indicative of a contaminated culture. Therefore we checked the OD</w:t>
      </w:r>
      <w:r w:rsidRPr="00EC286A">
        <w:rPr>
          <w:rFonts w:asciiTheme="majorHAnsi" w:hAnsiTheme="majorHAnsi"/>
          <w:vertAlign w:val="subscript"/>
          <w:lang w:val="en-CA"/>
        </w:rPr>
        <w:t>620</w:t>
      </w:r>
      <w:r w:rsidRPr="00EC286A">
        <w:rPr>
          <w:rFonts w:asciiTheme="majorHAnsi" w:hAnsiTheme="majorHAnsi"/>
          <w:lang w:val="en-CA"/>
        </w:rPr>
        <w:t xml:space="preserve"> of the tube at least every hour to ensure that the growth was normal. Any cultures exhibiting abnormal growth </w:t>
      </w:r>
      <w:r w:rsidR="005E6084">
        <w:rPr>
          <w:rFonts w:asciiTheme="majorHAnsi" w:hAnsiTheme="majorHAnsi"/>
          <w:lang w:val="en-CA"/>
        </w:rPr>
        <w:t xml:space="preserve">not following this curve </w:t>
      </w:r>
      <w:r w:rsidRPr="00EC286A">
        <w:rPr>
          <w:rFonts w:asciiTheme="majorHAnsi" w:hAnsiTheme="majorHAnsi"/>
          <w:lang w:val="en-CA"/>
        </w:rPr>
        <w:t xml:space="preserve">were </w:t>
      </w:r>
      <w:r w:rsidR="008A092C">
        <w:rPr>
          <w:rFonts w:asciiTheme="majorHAnsi" w:hAnsiTheme="majorHAnsi"/>
          <w:lang w:val="en-CA"/>
        </w:rPr>
        <w:t>assumed to be contaminated and discarded</w:t>
      </w:r>
      <w:r w:rsidRPr="00EC286A">
        <w:rPr>
          <w:rFonts w:asciiTheme="majorHAnsi" w:hAnsiTheme="majorHAnsi"/>
          <w:lang w:val="en-CA"/>
        </w:rPr>
        <w:t xml:space="preserve">. </w:t>
      </w:r>
    </w:p>
    <w:p w:rsidR="005E6084" w:rsidRDefault="005E6084" w:rsidP="005E6084">
      <w:pPr>
        <w:spacing w:line="360" w:lineRule="auto"/>
        <w:rPr>
          <w:rFonts w:asciiTheme="majorHAnsi" w:hAnsiTheme="majorHAnsi"/>
          <w:lang w:val="en-CA"/>
        </w:rPr>
      </w:pPr>
    </w:p>
    <w:p w:rsidR="005E6084" w:rsidRPr="0068261A" w:rsidRDefault="005E6084" w:rsidP="005E6084">
      <w:pPr>
        <w:spacing w:line="360" w:lineRule="auto"/>
        <w:rPr>
          <w:rFonts w:asciiTheme="majorHAnsi" w:hAnsiTheme="majorHAnsi"/>
          <w:lang w:val="en-CA"/>
        </w:rPr>
      </w:pPr>
      <w:r>
        <w:rPr>
          <w:rFonts w:asciiTheme="majorHAnsi" w:hAnsiTheme="majorHAnsi"/>
          <w:lang w:val="en-CA"/>
        </w:rPr>
        <w:lastRenderedPageBreak/>
        <w:t>O</w:t>
      </w:r>
      <w:r w:rsidR="008A092C">
        <w:rPr>
          <w:rFonts w:asciiTheme="majorHAnsi" w:hAnsiTheme="majorHAnsi"/>
          <w:lang w:val="en-CA"/>
        </w:rPr>
        <w:t xml:space="preserve">nce </w:t>
      </w:r>
      <w:r>
        <w:rPr>
          <w:rFonts w:asciiTheme="majorHAnsi" w:hAnsiTheme="majorHAnsi"/>
          <w:lang w:val="en-CA"/>
        </w:rPr>
        <w:t>we observed that the culture</w:t>
      </w:r>
      <w:r w:rsidR="008A092C">
        <w:rPr>
          <w:rFonts w:asciiTheme="majorHAnsi" w:hAnsiTheme="majorHAnsi"/>
          <w:lang w:val="en-CA"/>
        </w:rPr>
        <w:t xml:space="preserve"> was</w:t>
      </w:r>
      <w:r w:rsidR="00E74FC1" w:rsidRPr="00EC286A">
        <w:rPr>
          <w:rFonts w:asciiTheme="majorHAnsi" w:hAnsiTheme="majorHAnsi"/>
          <w:lang w:val="en-CA"/>
        </w:rPr>
        <w:t xml:space="preserve"> in the log-phase</w:t>
      </w:r>
      <w:r>
        <w:rPr>
          <w:rFonts w:asciiTheme="majorHAnsi" w:hAnsiTheme="majorHAnsi"/>
          <w:lang w:val="en-CA"/>
        </w:rPr>
        <w:t>,</w:t>
      </w:r>
      <w:r w:rsidR="00E74FC1" w:rsidRPr="00EC286A">
        <w:rPr>
          <w:rFonts w:asciiTheme="majorHAnsi" w:hAnsiTheme="majorHAnsi"/>
          <w:lang w:val="en-CA"/>
        </w:rPr>
        <w:t xml:space="preserve"> but before </w:t>
      </w:r>
      <w:r>
        <w:rPr>
          <w:rFonts w:asciiTheme="majorHAnsi" w:hAnsiTheme="majorHAnsi"/>
          <w:lang w:val="en-CA"/>
        </w:rPr>
        <w:t xml:space="preserve">beginning autolysis (after 4-5 hours of growth), </w:t>
      </w:r>
      <w:r w:rsidRPr="005E6084">
        <w:rPr>
          <w:rFonts w:asciiTheme="majorHAnsi" w:hAnsiTheme="majorHAnsi"/>
          <w:lang w:val="en-CA"/>
        </w:rPr>
        <w:t>we centrifuged the bacterial solution at 3000 x g for 10 minutes</w:t>
      </w:r>
      <w:r>
        <w:rPr>
          <w:rFonts w:asciiTheme="majorHAnsi" w:hAnsiTheme="majorHAnsi"/>
          <w:lang w:val="en-CA"/>
        </w:rPr>
        <w:t>.</w:t>
      </w:r>
      <w:r w:rsidRPr="005E6084">
        <w:t xml:space="preserve"> </w:t>
      </w:r>
      <w:r w:rsidRPr="005E6084">
        <w:rPr>
          <w:rFonts w:asciiTheme="majorHAnsi" w:hAnsiTheme="majorHAnsi"/>
          <w:lang w:val="en-CA"/>
        </w:rPr>
        <w:t xml:space="preserve">We washed the resulting pellet once with normal saline and then re-suspended in normal saline to a final OD620 of 0.8. </w:t>
      </w:r>
      <w:r w:rsidRPr="0068261A">
        <w:rPr>
          <w:rFonts w:asciiTheme="majorHAnsi" w:hAnsiTheme="majorHAnsi"/>
          <w:lang w:val="en-CA"/>
        </w:rPr>
        <w:t xml:space="preserve">We drop-plated serial dilutions of this final solution to check the bacterial viability in each batch. </w:t>
      </w:r>
      <w:r w:rsidRPr="005E6084">
        <w:rPr>
          <w:rFonts w:asciiTheme="majorHAnsi" w:hAnsiTheme="majorHAnsi"/>
          <w:lang w:val="en-CA"/>
        </w:rPr>
        <w:t>The bacterial solution was kept on ice and used within 4 hours.</w:t>
      </w:r>
    </w:p>
    <w:p w:rsidR="00E74FC1" w:rsidRPr="00EC286A" w:rsidRDefault="00E74FC1" w:rsidP="005E6084">
      <w:pPr>
        <w:spacing w:line="360" w:lineRule="auto"/>
        <w:rPr>
          <w:rFonts w:asciiTheme="majorHAnsi" w:hAnsiTheme="majorHAnsi"/>
          <w:lang w:val="en-CA"/>
        </w:rPr>
      </w:pPr>
    </w:p>
    <w:p w:rsidR="003810BD" w:rsidRDefault="003E5631" w:rsidP="005E6084">
      <w:pPr>
        <w:spacing w:line="360" w:lineRule="auto"/>
        <w:rPr>
          <w:lang w:val="en-CA"/>
        </w:rPr>
      </w:pPr>
      <w:r>
        <w:rPr>
          <w:rFonts w:asciiTheme="majorHAnsi" w:hAnsiTheme="majorHAnsi"/>
          <w:noProof/>
        </w:rPr>
        <w:drawing>
          <wp:inline distT="0" distB="0" distL="0" distR="0">
            <wp:extent cx="3905250" cy="2705100"/>
            <wp:effectExtent l="0" t="0" r="0" b="0"/>
            <wp:docPr id="1" name="Picture 1" descr="C:\Users\med-jfi\AppData\Local\Microsoft\Windows\INetCache\Content.Word\Pneumococci growth representative 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jfi\AppData\Local\Microsoft\Windows\INetCache\Content.Word\Pneumococci growth representative curv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0" cy="2705100"/>
                    </a:xfrm>
                    <a:prstGeom prst="rect">
                      <a:avLst/>
                    </a:prstGeom>
                    <a:noFill/>
                    <a:ln>
                      <a:noFill/>
                    </a:ln>
                  </pic:spPr>
                </pic:pic>
              </a:graphicData>
            </a:graphic>
          </wp:inline>
        </w:drawing>
      </w:r>
    </w:p>
    <w:p w:rsidR="003E5631" w:rsidRDefault="003E5631" w:rsidP="005E6084">
      <w:pPr>
        <w:spacing w:line="360" w:lineRule="auto"/>
        <w:rPr>
          <w:lang w:val="en-CA"/>
        </w:rPr>
      </w:pPr>
      <w:r w:rsidRPr="003E5631">
        <w:rPr>
          <w:b/>
          <w:lang w:val="en-CA"/>
        </w:rPr>
        <w:t>Supplementary figure 1.</w:t>
      </w:r>
      <w:r>
        <w:rPr>
          <w:lang w:val="en-CA"/>
        </w:rPr>
        <w:t xml:space="preserve"> Representative growth curve of a pneumococcal culture grown at the conditions described above.</w:t>
      </w:r>
    </w:p>
    <w:p w:rsidR="00E5681A" w:rsidRDefault="00E5681A" w:rsidP="005E6084">
      <w:pPr>
        <w:spacing w:line="360" w:lineRule="auto"/>
        <w:rPr>
          <w:lang w:val="en-CA"/>
        </w:rPr>
      </w:pPr>
    </w:p>
    <w:p w:rsidR="00E5681A" w:rsidRDefault="00E5681A" w:rsidP="005E6084">
      <w:pPr>
        <w:spacing w:line="360" w:lineRule="auto"/>
        <w:rPr>
          <w:lang w:val="en-CA"/>
        </w:rPr>
      </w:pPr>
    </w:p>
    <w:p w:rsidR="00E5681A" w:rsidRPr="00E5681A" w:rsidRDefault="00E5681A" w:rsidP="005E6084">
      <w:pPr>
        <w:spacing w:line="360" w:lineRule="auto"/>
        <w:rPr>
          <w:b/>
          <w:lang w:val="en-CA"/>
        </w:rPr>
      </w:pPr>
      <w:r>
        <w:rPr>
          <w:b/>
          <w:lang w:val="en-CA"/>
        </w:rPr>
        <w:t>References</w:t>
      </w:r>
      <w:bookmarkStart w:id="0" w:name="_GoBack"/>
      <w:bookmarkEnd w:id="0"/>
    </w:p>
    <w:p w:rsidR="00E5681A" w:rsidRPr="00E5681A" w:rsidRDefault="00E5681A" w:rsidP="00E5681A">
      <w:pPr>
        <w:widowControl w:val="0"/>
        <w:autoSpaceDE w:val="0"/>
        <w:autoSpaceDN w:val="0"/>
        <w:adjustRightInd w:val="0"/>
        <w:spacing w:line="360" w:lineRule="auto"/>
        <w:ind w:left="640" w:hanging="640"/>
        <w:rPr>
          <w:rFonts w:ascii="Calibri" w:hAnsi="Calibri" w:cs="Calibri"/>
          <w:noProof/>
        </w:rPr>
      </w:pPr>
      <w:r>
        <w:rPr>
          <w:lang w:val="en-CA"/>
        </w:rPr>
        <w:fldChar w:fldCharType="begin" w:fldLock="1"/>
      </w:r>
      <w:r>
        <w:rPr>
          <w:lang w:val="en-CA"/>
        </w:rPr>
        <w:instrText xml:space="preserve">ADDIN Mendeley Bibliography CSL_BIBLIOGRAPHY </w:instrText>
      </w:r>
      <w:r>
        <w:rPr>
          <w:lang w:val="en-CA"/>
        </w:rPr>
        <w:fldChar w:fldCharType="separate"/>
      </w:r>
      <w:r w:rsidRPr="00E5681A">
        <w:rPr>
          <w:rFonts w:ascii="Calibri" w:hAnsi="Calibri" w:cs="Calibri"/>
          <w:noProof/>
        </w:rPr>
        <w:t xml:space="preserve">1. </w:t>
      </w:r>
      <w:r w:rsidRPr="00E5681A">
        <w:rPr>
          <w:rFonts w:ascii="Calibri" w:hAnsi="Calibri" w:cs="Calibri"/>
          <w:noProof/>
        </w:rPr>
        <w:tab/>
        <w:t>Restrepo A V, Salazar BE, Agudelo M, et al (2005) Optimization of culture conditions to obtain maximal growth of penicillin-resistant Streptococcus pneumoniae. BMC Microbiol 5:34</w:t>
      </w:r>
    </w:p>
    <w:p w:rsidR="00E5681A" w:rsidRPr="00EC286A" w:rsidRDefault="00E5681A" w:rsidP="005E6084">
      <w:pPr>
        <w:spacing w:line="360" w:lineRule="auto"/>
        <w:rPr>
          <w:lang w:val="en-CA"/>
        </w:rPr>
      </w:pPr>
      <w:r>
        <w:rPr>
          <w:lang w:val="en-CA"/>
        </w:rPr>
        <w:fldChar w:fldCharType="end"/>
      </w:r>
    </w:p>
    <w:sectPr w:rsidR="00E5681A" w:rsidRPr="00EC2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C1"/>
    <w:rsid w:val="003810BD"/>
    <w:rsid w:val="003E5631"/>
    <w:rsid w:val="005E6084"/>
    <w:rsid w:val="008A092C"/>
    <w:rsid w:val="009A7069"/>
    <w:rsid w:val="00E5681A"/>
    <w:rsid w:val="00E74FC1"/>
    <w:rsid w:val="00EC286A"/>
    <w:rsid w:val="00EE420C"/>
    <w:rsid w:val="00F459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62E7"/>
  <w15:chartTrackingRefBased/>
  <w15:docId w15:val="{8874F972-BB49-41E7-AA1E-C5ABD080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C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B5945-3120-4C54-86FB-A3056509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Fisher</dc:creator>
  <cp:keywords/>
  <dc:description/>
  <cp:lastModifiedBy>Jane Fisher</cp:lastModifiedBy>
  <cp:revision>5</cp:revision>
  <dcterms:created xsi:type="dcterms:W3CDTF">2020-02-18T14:56:00Z</dcterms:created>
  <dcterms:modified xsi:type="dcterms:W3CDTF">2020-03-17T10:01:00Z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http://csl.mendeley.com/styles/26797381/springer-basic-brackets</vt:lpwstr>
  </property>
  <property fmtid="{D5CDD505-2E9C-101B-9397-08002B2CF9AE}" pid="21" name="Mendeley Recent Style Name 9_1">
    <vt:lpwstr>Springer - Basic (numeric, brackets) - no DOI</vt:lpwstr>
  </property>
  <property fmtid="{D5CDD505-2E9C-101B-9397-08002B2CF9AE}" pid="22" name="Mendeley Document_1">
    <vt:lpwstr>True</vt:lpwstr>
  </property>
  <property fmtid="{D5CDD505-2E9C-101B-9397-08002B2CF9AE}" pid="23" name="Mendeley Unique User Id_1">
    <vt:lpwstr>47d71623-555f-39ce-b4b1-fcc3a841644a</vt:lpwstr>
  </property>
  <property fmtid="{D5CDD505-2E9C-101B-9397-08002B2CF9AE}" pid="24" name="Mendeley Citation Style_1">
    <vt:lpwstr>http://csl.mendeley.com/styles/26797381/springer-basic-brackets</vt:lpwstr>
  </property>
</Properties>
</file>