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51" w:rsidRDefault="00B06851" w:rsidP="006F62F1">
      <w:pPr>
        <w:pStyle w:val="Heading1"/>
      </w:pPr>
      <w:r>
        <w:t>A</w:t>
      </w:r>
      <w:r w:rsidR="00107BFE">
        <w:t>dditional file 2</w:t>
      </w:r>
      <w:bookmarkStart w:id="0" w:name="_GoBack"/>
      <w:bookmarkEnd w:id="0"/>
      <w:r>
        <w:t xml:space="preserve"> </w:t>
      </w:r>
    </w:p>
    <w:p w:rsidR="00B06851" w:rsidRDefault="00B06851" w:rsidP="006F62F1">
      <w:pPr>
        <w:pStyle w:val="Heading1"/>
      </w:pPr>
      <w:r>
        <w:t>Model Simulations</w:t>
      </w:r>
      <w:r w:rsidR="000472BC">
        <w:t xml:space="preserve"> and Cross Fits</w:t>
      </w:r>
    </w:p>
    <w:p w:rsidR="00AA3338" w:rsidRDefault="00B06851" w:rsidP="00AA33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first generated random parameter values for </w:t>
      </w:r>
      <w:proofErr w:type="spellStart"/>
      <w:proofErr w:type="gramStart"/>
      <w:r w:rsidR="0043457B">
        <w:rPr>
          <w:rFonts w:ascii="Times New Roman" w:hAnsi="Times New Roman" w:cs="Times New Roman"/>
          <w:i/>
          <w:sz w:val="24"/>
          <w:szCs w:val="24"/>
        </w:rPr>
        <w:t>d</w:t>
      </w:r>
      <w:r w:rsidR="0043457B" w:rsidRPr="0043457B">
        <w:rPr>
          <w:rFonts w:ascii="Times New Roman" w:hAnsi="Times New Roman" w:cs="Times New Roman"/>
          <w:i/>
          <w:sz w:val="24"/>
          <w:szCs w:val="24"/>
          <w:vertAlign w:val="subscript"/>
        </w:rPr>
        <w:t>t</w:t>
      </w:r>
      <w:proofErr w:type="spellEnd"/>
      <w:proofErr w:type="gramEnd"/>
      <w:r>
        <w:rPr>
          <w:rFonts w:ascii="Times New Roman" w:hAnsi="Times New Roman" w:cs="Times New Roman"/>
          <w:sz w:val="24"/>
          <w:szCs w:val="24"/>
        </w:rPr>
        <w:t xml:space="preserve">, </w:t>
      </w:r>
      <w:r>
        <w:rPr>
          <w:rFonts w:ascii="Times New Roman" w:hAnsi="Times New Roman" w:cs="Times New Roman"/>
          <w:i/>
          <w:sz w:val="24"/>
          <w:szCs w:val="24"/>
        </w:rPr>
        <w:t>s</w:t>
      </w:r>
      <w:r>
        <w:rPr>
          <w:rFonts w:ascii="Times New Roman" w:hAnsi="Times New Roman" w:cs="Times New Roman"/>
          <w:sz w:val="24"/>
          <w:szCs w:val="24"/>
        </w:rPr>
        <w:t>, and five criteria (</w:t>
      </w:r>
      <w:r>
        <w:rPr>
          <w:rFonts w:ascii="Times New Roman" w:hAnsi="Times New Roman" w:cs="Times New Roman"/>
          <w:i/>
          <w:sz w:val="24"/>
          <w:szCs w:val="24"/>
        </w:rPr>
        <w:t>c</w:t>
      </w:r>
      <w:r>
        <w:rPr>
          <w:rFonts w:ascii="Times New Roman" w:hAnsi="Times New Roman" w:cs="Times New Roman"/>
          <w:sz w:val="24"/>
          <w:szCs w:val="24"/>
        </w:rPr>
        <w:t xml:space="preserve">), matching the seven-parameter model used in subsequent fits to our experimental data. Parameters were sampled from uniform distributions with ranges taken from fits to the </w:t>
      </w:r>
      <w:r w:rsidR="00714EA7">
        <w:rPr>
          <w:rFonts w:ascii="Times New Roman" w:hAnsi="Times New Roman" w:cs="Times New Roman"/>
          <w:sz w:val="24"/>
          <w:szCs w:val="24"/>
        </w:rPr>
        <w:fldChar w:fldCharType="begin">
          <w:fldData xml:space="preserve">PEVuZE5vdGU+PENpdGUgQXV0aG9yWWVhcj0iMSI+PEF1dGhvcj5QYWxtZXI8L0F1dGhvcj48WWVh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</w:fldData>
        </w:fldChar>
      </w:r>
      <w:r w:rsidR="00C13CF3">
        <w:rPr>
          <w:rFonts w:ascii="Times New Roman" w:hAnsi="Times New Roman" w:cs="Times New Roman"/>
          <w:sz w:val="24"/>
          <w:szCs w:val="24"/>
        </w:rPr>
        <w:instrText xml:space="preserve"> ADDIN EN.CITE </w:instrText>
      </w:r>
      <w:r w:rsidR="00C13CF3">
        <w:rPr>
          <w:rFonts w:ascii="Times New Roman" w:hAnsi="Times New Roman" w:cs="Times New Roman"/>
          <w:sz w:val="24"/>
          <w:szCs w:val="24"/>
        </w:rPr>
        <w:fldChar w:fldCharType="begin">
          <w:fldData xml:space="preserve">PEVuZE5vdGU+PENpdGUgQXV0aG9yWWVhcj0iMSI+PEF1dGhvcj5QYWxtZXI8L0F1dGhvcj48WWVh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</w:fldData>
        </w:fldChar>
      </w:r>
      <w:r w:rsidR="00C13CF3">
        <w:rPr>
          <w:rFonts w:ascii="Times New Roman" w:hAnsi="Times New Roman" w:cs="Times New Roman"/>
          <w:sz w:val="24"/>
          <w:szCs w:val="24"/>
        </w:rPr>
        <w:instrText xml:space="preserve"> ADDIN EN.CITE.DATA </w:instrText>
      </w:r>
      <w:r w:rsidR="00C13CF3">
        <w:rPr>
          <w:rFonts w:ascii="Times New Roman" w:hAnsi="Times New Roman" w:cs="Times New Roman"/>
          <w:sz w:val="24"/>
          <w:szCs w:val="24"/>
        </w:rPr>
      </w:r>
      <w:r w:rsidR="00C13CF3">
        <w:rPr>
          <w:rFonts w:ascii="Times New Roman" w:hAnsi="Times New Roman" w:cs="Times New Roman"/>
          <w:sz w:val="24"/>
          <w:szCs w:val="24"/>
        </w:rPr>
        <w:fldChar w:fldCharType="end"/>
      </w:r>
      <w:r w:rsidR="00714EA7">
        <w:rPr>
          <w:rFonts w:ascii="Times New Roman" w:hAnsi="Times New Roman" w:cs="Times New Roman"/>
          <w:sz w:val="24"/>
          <w:szCs w:val="24"/>
        </w:rPr>
      </w:r>
      <w:r w:rsidR="00714EA7">
        <w:rPr>
          <w:rFonts w:ascii="Times New Roman" w:hAnsi="Times New Roman" w:cs="Times New Roman"/>
          <w:sz w:val="24"/>
          <w:szCs w:val="24"/>
        </w:rPr>
        <w:fldChar w:fldCharType="separate"/>
      </w:r>
      <w:r w:rsidR="00714EA7">
        <w:rPr>
          <w:rFonts w:ascii="Times New Roman" w:hAnsi="Times New Roman" w:cs="Times New Roman"/>
          <w:noProof/>
          <w:sz w:val="24"/>
          <w:szCs w:val="24"/>
        </w:rPr>
        <w:t>Palmer and Brewer (2012)</w:t>
      </w:r>
      <w:r w:rsidR="00714EA7">
        <w:rPr>
          <w:rFonts w:ascii="Times New Roman" w:hAnsi="Times New Roman" w:cs="Times New Roman"/>
          <w:sz w:val="24"/>
          <w:szCs w:val="24"/>
        </w:rPr>
        <w:fldChar w:fldCharType="end"/>
      </w:r>
      <w:r w:rsidR="00E47AF5">
        <w:rPr>
          <w:rFonts w:ascii="Times New Roman" w:hAnsi="Times New Roman" w:cs="Times New Roman"/>
          <w:sz w:val="24"/>
          <w:szCs w:val="24"/>
        </w:rPr>
        <w:t xml:space="preserve"> </w:t>
      </w:r>
      <w:r>
        <w:rPr>
          <w:rFonts w:ascii="Times New Roman" w:hAnsi="Times New Roman" w:cs="Times New Roman"/>
          <w:sz w:val="24"/>
          <w:szCs w:val="24"/>
        </w:rPr>
        <w:t xml:space="preserve">database for </w:t>
      </w:r>
      <w:proofErr w:type="spellStart"/>
      <w:r w:rsidR="0043457B">
        <w:rPr>
          <w:rFonts w:ascii="Times New Roman" w:hAnsi="Times New Roman" w:cs="Times New Roman"/>
          <w:i/>
          <w:sz w:val="24"/>
          <w:szCs w:val="24"/>
        </w:rPr>
        <w:t>d</w:t>
      </w:r>
      <w:r w:rsidR="0043457B" w:rsidRPr="0043457B">
        <w:rPr>
          <w:rFonts w:ascii="Times New Roman" w:hAnsi="Times New Roman" w:cs="Times New Roman"/>
          <w:i/>
          <w:sz w:val="24"/>
          <w:szCs w:val="24"/>
          <w:vertAlign w:val="subscript"/>
        </w:rPr>
        <w:t>t</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[0.3 – 2.6] and </w:t>
      </w:r>
      <w:r>
        <w:rPr>
          <w:rFonts w:ascii="Times New Roman" w:hAnsi="Times New Roman" w:cs="Times New Roman"/>
          <w:i/>
          <w:sz w:val="24"/>
          <w:szCs w:val="24"/>
        </w:rPr>
        <w:t>c</w:t>
      </w:r>
      <w:r>
        <w:rPr>
          <w:rFonts w:ascii="Times New Roman" w:hAnsi="Times New Roman" w:cs="Times New Roman"/>
          <w:sz w:val="24"/>
          <w:szCs w:val="24"/>
        </w:rPr>
        <w:t xml:space="preserve"> [0.4 – 2.2] and from </w:t>
      </w:r>
      <w:r w:rsidR="00C13CF3">
        <w:rPr>
          <w:rFonts w:ascii="Times New Roman" w:hAnsi="Times New Roman" w:cs="Times New Roman"/>
          <w:sz w:val="24"/>
          <w:szCs w:val="24"/>
        </w:rPr>
        <w:fldChar w:fldCharType="begin"/>
      </w:r>
      <w:r w:rsidR="00C13CF3">
        <w:rPr>
          <w:rFonts w:ascii="Times New Roman" w:hAnsi="Times New Roman" w:cs="Times New Roman"/>
          <w:sz w:val="24"/>
          <w:szCs w:val="24"/>
        </w:rPr>
        <w:instrText xml:space="preserve"> ADDIN EN.CITE &lt;EndNote&gt;&lt;Cite AuthorYear="1"&gt;&lt;Author&gt;Wixted&lt;/Author&gt;&lt;Year&gt;2018&lt;/Year&gt;&lt;RecNum&gt;364&lt;/RecNum&gt;&lt;DisplayText&gt;Wixted, Vul, Mickes, and Wilson (2018)&lt;/DisplayText&gt;&lt;record&gt;&lt;rec-number&gt;364&lt;/rec-number&gt;&lt;foreign-keys&gt;&lt;key app="EN" db-id="0ttxzt9vyrtdxzeatfoxaff3dx2525svr5fs" timestamp="0"&gt;364&lt;/key&gt;&lt;/foreign-keys&gt;&lt;ref-type name="Journal Article"&gt;17&lt;/ref-type&gt;&lt;contributors&gt;&lt;authors&gt;&lt;author&gt;Wixted, John T.&lt;/author&gt;&lt;author&gt;Vul, Edward&lt;/author&gt;&lt;author&gt;Mickes, Laura&lt;/author&gt;&lt;author&gt;Wilson, Brent M.&lt;/author&gt;&lt;/authors&gt;&lt;/contributors&gt;&lt;titles&gt;&lt;title&gt;Models of lineup memory&lt;/title&gt;&lt;secondary-title&gt;Cognitive Psychology&lt;/secondary-title&gt;&lt;/titles&gt;&lt;pages&gt;81-114&lt;/pages&gt;&lt;volume&gt;105&lt;/volume&gt;&lt;keywords&gt;&lt;keyword&gt;Eyewitness memory&lt;/keyword&gt;&lt;keyword&gt;Confidence and accuracy&lt;/keyword&gt;&lt;keyword&gt;ROC analysis&lt;/keyword&gt;&lt;keyword&gt;Signal-detection theory&lt;/keyword&gt;&lt;keyword&gt;Showups&lt;/keyword&gt;&lt;keyword&gt;Lineups&lt;/keyword&gt;&lt;/keywords&gt;&lt;dates&gt;&lt;year&gt;2018&lt;/year&gt;&lt;pub-dates&gt;&lt;date&gt;2018/09/01/&lt;/date&gt;&lt;/pub-dates&gt;&lt;/dates&gt;&lt;isbn&gt;0010-0285&lt;/isbn&gt;&lt;urls&gt;&lt;related-urls&gt;&lt;url&gt;http://www.sciencedirect.com/science/article/pii/S0010028517303985&lt;/url&gt;&lt;/related-urls&gt;&lt;/urls&gt;&lt;electronic-resource-num&gt;https://doi.org/10.1016/j.cogpsych.2018.06.001&lt;/electronic-resource-num&gt;&lt;/record&gt;&lt;/Cite&gt;&lt;/EndNote&gt;</w:instrText>
      </w:r>
      <w:r w:rsidR="00C13CF3">
        <w:rPr>
          <w:rFonts w:ascii="Times New Roman" w:hAnsi="Times New Roman" w:cs="Times New Roman"/>
          <w:sz w:val="24"/>
          <w:szCs w:val="24"/>
        </w:rPr>
        <w:fldChar w:fldCharType="separate"/>
      </w:r>
      <w:r w:rsidR="00C13CF3">
        <w:rPr>
          <w:rFonts w:ascii="Times New Roman" w:hAnsi="Times New Roman" w:cs="Times New Roman"/>
          <w:noProof/>
          <w:sz w:val="24"/>
          <w:szCs w:val="24"/>
        </w:rPr>
        <w:t>Wixted, Vul, Mickes, and Wilson (2018)</w:t>
      </w:r>
      <w:r w:rsidR="00C13CF3">
        <w:rPr>
          <w:rFonts w:ascii="Times New Roman" w:hAnsi="Times New Roman" w:cs="Times New Roman"/>
          <w:sz w:val="24"/>
          <w:szCs w:val="24"/>
        </w:rPr>
        <w:fldChar w:fldCharType="end"/>
      </w:r>
      <w:r w:rsidR="00C13CF3">
        <w:rPr>
          <w:rFonts w:ascii="Times New Roman" w:hAnsi="Times New Roman" w:cs="Times New Roman"/>
          <w:sz w:val="24"/>
          <w:szCs w:val="24"/>
        </w:rPr>
        <w:t xml:space="preserve"> and </w:t>
      </w:r>
      <w:r w:rsidR="00C13CF3">
        <w:rPr>
          <w:rFonts w:ascii="Times New Roman" w:hAnsi="Times New Roman" w:cs="Times New Roman"/>
          <w:sz w:val="24"/>
          <w:szCs w:val="24"/>
        </w:rPr>
        <w:fldChar w:fldCharType="begin"/>
      </w:r>
      <w:r w:rsidR="00C13CF3">
        <w:rPr>
          <w:rFonts w:ascii="Times New Roman" w:hAnsi="Times New Roman" w:cs="Times New Roman"/>
          <w:sz w:val="24"/>
          <w:szCs w:val="24"/>
        </w:rPr>
        <w:instrText xml:space="preserve"> ADDIN EN.CITE &lt;EndNote&gt;&lt;Cite AuthorYear="1"&gt;&lt;Author&gt;Wilson&lt;/Author&gt;&lt;Year&gt;2019&lt;/Year&gt;&lt;RecNum&gt;362&lt;/RecNum&gt;&lt;DisplayText&gt;Wilson, Donnelly, Christenfeld, and Wixted (2019)&lt;/DisplayText&gt;&lt;record&gt;&lt;rec-number&gt;362&lt;/rec-number&gt;&lt;foreign-keys&gt;&lt;key app="EN" db-id="0ttxzt9vyrtdxzeatfoxaff3dx2525svr5fs" timestamp="0"&gt;362&lt;/key&gt;&lt;/foreign-keys&gt;&lt;ref-type name="Journal Article"&gt;17&lt;/ref-type&gt;&lt;contributors&gt;&lt;authors&gt;&lt;author&gt;Wilson, B. M.&lt;/author&gt;&lt;author&gt;Donnelly, K.&lt;/author&gt;&lt;author&gt;Christenfeld, N.&lt;/author&gt;&lt;author&gt;Wixted, J. T.&lt;/author&gt;&lt;/authors&gt;&lt;/contributors&gt;&lt;titles&gt;&lt;title&gt;Making sense of sequential lineups: An experimental and theoretical analysis of position effects&lt;/title&gt;&lt;secondary-title&gt;Journal of Memory and Language&lt;/secondary-title&gt;&lt;/titles&gt;&lt;pages&gt;108-125&lt;/pages&gt;&lt;volume&gt;104&lt;/volume&gt;&lt;dates&gt;&lt;year&gt;2019&lt;/year&gt;&lt;/dates&gt;&lt;work-type&gt;Article&lt;/work-type&gt;&lt;urls&gt;&lt;related-urls&gt;&lt;url&gt;https://www.scopus.com/inward/record.uri?eid=2-s2.0-85056230739&amp;amp;doi=10.1016%2fj.jml.2018.10.002&amp;amp;partnerID=40&amp;amp;md5=a55853986f1684a31829d59ba5054f2a&lt;/url&gt;&lt;/related-urls&gt;&lt;/urls&gt;&lt;electronic-resource-num&gt;10.1016/j.jml.2018.10.002&lt;/electronic-resource-num&gt;&lt;remote-database-name&gt;Scopus&lt;/remote-database-name&gt;&lt;/record&gt;&lt;/Cite&gt;&lt;/EndNote&gt;</w:instrText>
      </w:r>
      <w:r w:rsidR="00C13CF3">
        <w:rPr>
          <w:rFonts w:ascii="Times New Roman" w:hAnsi="Times New Roman" w:cs="Times New Roman"/>
          <w:sz w:val="24"/>
          <w:szCs w:val="24"/>
        </w:rPr>
        <w:fldChar w:fldCharType="separate"/>
      </w:r>
      <w:r w:rsidR="00C13CF3">
        <w:rPr>
          <w:rFonts w:ascii="Times New Roman" w:hAnsi="Times New Roman" w:cs="Times New Roman"/>
          <w:noProof/>
          <w:sz w:val="24"/>
          <w:szCs w:val="24"/>
        </w:rPr>
        <w:t>Wilson, Donnelly, Christenfeld, and Wixted (2019)</w:t>
      </w:r>
      <w:r w:rsidR="00C13CF3">
        <w:rPr>
          <w:rFonts w:ascii="Times New Roman" w:hAnsi="Times New Roman" w:cs="Times New Roman"/>
          <w:sz w:val="24"/>
          <w:szCs w:val="24"/>
        </w:rPr>
        <w:fldChar w:fldCharType="end"/>
      </w:r>
      <w:r w:rsidR="00C13CF3">
        <w:rPr>
          <w:rFonts w:ascii="Times New Roman" w:hAnsi="Times New Roman" w:cs="Times New Roman"/>
          <w:sz w:val="24"/>
          <w:szCs w:val="24"/>
        </w:rPr>
        <w:t xml:space="preserve"> </w:t>
      </w:r>
      <w:r>
        <w:rPr>
          <w:rFonts w:ascii="Times New Roman" w:hAnsi="Times New Roman" w:cs="Times New Roman"/>
          <w:sz w:val="24"/>
          <w:szCs w:val="24"/>
        </w:rPr>
        <w:t xml:space="preserve">and the subsequent fits to our experimental data for </w:t>
      </w:r>
      <w:r>
        <w:rPr>
          <w:rFonts w:ascii="Times New Roman" w:hAnsi="Times New Roman" w:cs="Times New Roman"/>
          <w:i/>
          <w:sz w:val="24"/>
          <w:szCs w:val="24"/>
        </w:rPr>
        <w:t>s</w:t>
      </w:r>
      <w:r>
        <w:rPr>
          <w:rFonts w:ascii="Times New Roman" w:hAnsi="Times New Roman" w:cs="Times New Roman"/>
          <w:sz w:val="24"/>
          <w:szCs w:val="24"/>
        </w:rPr>
        <w:t xml:space="preserve"> [0.6 – 1.2]. We generated 100 sets of parameter values, which we used to simulate 100 datasets according to each model. The likelihood functions for generating predicted data according to each model are available in Appendix A. The models generate predicted proportions, not frequencies, but frequencies are required to fit the models to the data. In order to avoid any issues with low cell counts, we assumed 10000 TP and 10000 TA </w:t>
      </w:r>
      <w:proofErr w:type="spellStart"/>
      <w:r>
        <w:rPr>
          <w:rFonts w:ascii="Times New Roman" w:hAnsi="Times New Roman" w:cs="Times New Roman"/>
          <w:sz w:val="24"/>
          <w:szCs w:val="24"/>
        </w:rPr>
        <w:t>lineups</w:t>
      </w:r>
      <w:proofErr w:type="spellEnd"/>
      <w:r>
        <w:rPr>
          <w:rFonts w:ascii="Times New Roman" w:hAnsi="Times New Roman" w:cs="Times New Roman"/>
          <w:sz w:val="24"/>
          <w:szCs w:val="24"/>
        </w:rPr>
        <w:t xml:space="preserve"> for each dataset, multiplying the predicted TP/TA decision rates from the model by these amounts.</w:t>
      </w:r>
      <w:r w:rsidR="00AA3338">
        <w:rPr>
          <w:rFonts w:ascii="Times New Roman" w:hAnsi="Times New Roman" w:cs="Times New Roman"/>
          <w:sz w:val="24"/>
          <w:szCs w:val="24"/>
        </w:rPr>
        <w:t xml:space="preserve"> Each model was then fit to the 100 datasets it generated, in addition to the 100 datasets generated by the other models. </w:t>
      </w:r>
    </w:p>
    <w:p w:rsidR="00B06851" w:rsidRDefault="00B06851" w:rsidP="00B06851">
      <w:pPr>
        <w:spacing w:after="0" w:line="480" w:lineRule="auto"/>
        <w:rPr>
          <w:rFonts w:ascii="Times New Roman" w:hAnsi="Times New Roman" w:cs="Times New Roman"/>
          <w:b/>
          <w:sz w:val="24"/>
          <w:szCs w:val="24"/>
        </w:rPr>
      </w:pPr>
      <w:r>
        <w:rPr>
          <w:rFonts w:ascii="Times New Roman" w:hAnsi="Times New Roman" w:cs="Times New Roman"/>
          <w:b/>
          <w:sz w:val="24"/>
          <w:szCs w:val="24"/>
        </w:rPr>
        <w:t>Results</w:t>
      </w:r>
    </w:p>
    <w:p w:rsidR="00B06851" w:rsidRPr="00B06851" w:rsidRDefault="00B06851" w:rsidP="00A66B3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Table 1 and Table 2 below show the correlations between the parameter values of </w:t>
      </w:r>
      <w:proofErr w:type="spellStart"/>
      <w:proofErr w:type="gramStart"/>
      <w:r>
        <w:rPr>
          <w:rFonts w:ascii="Times New Roman" w:hAnsi="Times New Roman" w:cs="Times New Roman"/>
          <w:i/>
          <w:sz w:val="24"/>
          <w:szCs w:val="24"/>
        </w:rPr>
        <w:t>d</w:t>
      </w:r>
      <w:r w:rsidRPr="005302C4">
        <w:rPr>
          <w:rFonts w:ascii="Times New Roman" w:hAnsi="Times New Roman" w:cs="Times New Roman"/>
          <w:i/>
          <w:sz w:val="24"/>
          <w:szCs w:val="24"/>
          <w:vertAlign w:val="subscript"/>
        </w:rPr>
        <w:t>t</w:t>
      </w:r>
      <w:proofErr w:type="spellEnd"/>
      <w:proofErr w:type="gramEnd"/>
      <w:r>
        <w:rPr>
          <w:rFonts w:ascii="Times New Roman" w:hAnsi="Times New Roman" w:cs="Times New Roman"/>
          <w:sz w:val="24"/>
          <w:szCs w:val="24"/>
        </w:rPr>
        <w:t xml:space="preserve"> and </w:t>
      </w:r>
      <w:r>
        <w:rPr>
          <w:rFonts w:ascii="Times New Roman" w:hAnsi="Times New Roman" w:cs="Times New Roman"/>
          <w:i/>
          <w:sz w:val="24"/>
          <w:szCs w:val="24"/>
        </w:rPr>
        <w:t>s</w:t>
      </w:r>
      <w:r>
        <w:rPr>
          <w:rFonts w:ascii="Times New Roman" w:hAnsi="Times New Roman" w:cs="Times New Roman"/>
          <w:sz w:val="24"/>
          <w:szCs w:val="24"/>
        </w:rPr>
        <w:t xml:space="preserve"> for all cross</w:t>
      </w:r>
      <w:r w:rsidR="005302C4">
        <w:rPr>
          <w:rFonts w:ascii="Times New Roman" w:hAnsi="Times New Roman" w:cs="Times New Roman"/>
          <w:sz w:val="24"/>
          <w:szCs w:val="24"/>
        </w:rPr>
        <w:t xml:space="preserve"> fits. In general, correlations are good when the models are fit to their own data, although SDT-SEQ</w:t>
      </w:r>
      <w:r w:rsidR="0089557E">
        <w:rPr>
          <w:rFonts w:ascii="Times New Roman" w:hAnsi="Times New Roman" w:cs="Times New Roman"/>
          <w:sz w:val="24"/>
          <w:szCs w:val="24"/>
        </w:rPr>
        <w:t>, and to some extent SDT-INT, have</w:t>
      </w:r>
      <w:r w:rsidR="005302C4">
        <w:rPr>
          <w:rFonts w:ascii="Times New Roman" w:hAnsi="Times New Roman" w:cs="Times New Roman"/>
          <w:sz w:val="24"/>
          <w:szCs w:val="24"/>
        </w:rPr>
        <w:t xml:space="preserve"> problem</w:t>
      </w:r>
      <w:r w:rsidR="0089557E">
        <w:rPr>
          <w:rFonts w:ascii="Times New Roman" w:hAnsi="Times New Roman" w:cs="Times New Roman"/>
          <w:sz w:val="24"/>
          <w:szCs w:val="24"/>
        </w:rPr>
        <w:t>s</w:t>
      </w:r>
      <w:r w:rsidR="00565C97">
        <w:rPr>
          <w:rFonts w:ascii="Times New Roman" w:hAnsi="Times New Roman" w:cs="Times New Roman"/>
          <w:sz w:val="24"/>
          <w:szCs w:val="24"/>
        </w:rPr>
        <w:t xml:space="preserve"> with outliers</w:t>
      </w:r>
      <w:r w:rsidR="0084441C">
        <w:rPr>
          <w:rFonts w:ascii="Times New Roman" w:hAnsi="Times New Roman" w:cs="Times New Roman"/>
          <w:sz w:val="24"/>
          <w:szCs w:val="24"/>
        </w:rPr>
        <w:t xml:space="preserve"> when fit to their own data, likely caused by the model falling in to local minima in the parameter space</w:t>
      </w:r>
      <w:r w:rsidR="00565C97">
        <w:rPr>
          <w:rFonts w:ascii="Times New Roman" w:hAnsi="Times New Roman" w:cs="Times New Roman"/>
          <w:sz w:val="24"/>
          <w:szCs w:val="24"/>
        </w:rPr>
        <w:t>. W</w:t>
      </w:r>
      <w:r w:rsidR="005302C4">
        <w:rPr>
          <w:rFonts w:ascii="Times New Roman" w:hAnsi="Times New Roman" w:cs="Times New Roman"/>
          <w:sz w:val="24"/>
          <w:szCs w:val="24"/>
        </w:rPr>
        <w:t xml:space="preserve">hen </w:t>
      </w:r>
      <w:r w:rsidR="00565C97">
        <w:rPr>
          <w:rFonts w:ascii="Times New Roman" w:hAnsi="Times New Roman" w:cs="Times New Roman"/>
          <w:sz w:val="24"/>
          <w:szCs w:val="24"/>
        </w:rPr>
        <w:t>the</w:t>
      </w:r>
      <w:r w:rsidR="0084441C">
        <w:rPr>
          <w:rFonts w:ascii="Times New Roman" w:hAnsi="Times New Roman" w:cs="Times New Roman"/>
          <w:sz w:val="24"/>
          <w:szCs w:val="24"/>
        </w:rPr>
        <w:t>se</w:t>
      </w:r>
      <w:r w:rsidR="00565C97">
        <w:rPr>
          <w:rFonts w:ascii="Times New Roman" w:hAnsi="Times New Roman" w:cs="Times New Roman"/>
          <w:sz w:val="24"/>
          <w:szCs w:val="24"/>
        </w:rPr>
        <w:t xml:space="preserve"> outliers are excluded, recovery</w:t>
      </w:r>
      <w:r w:rsidR="005302C4">
        <w:rPr>
          <w:rFonts w:ascii="Times New Roman" w:hAnsi="Times New Roman" w:cs="Times New Roman"/>
          <w:sz w:val="24"/>
          <w:szCs w:val="24"/>
        </w:rPr>
        <w:t xml:space="preserve"> improves substantially</w:t>
      </w:r>
      <w:r w:rsidR="000A3C29">
        <w:rPr>
          <w:rFonts w:ascii="Times New Roman" w:hAnsi="Times New Roman" w:cs="Times New Roman"/>
          <w:sz w:val="24"/>
          <w:szCs w:val="24"/>
        </w:rPr>
        <w:t>, as evident on the main diagonal of</w:t>
      </w:r>
      <w:r w:rsidR="000A27B2">
        <w:rPr>
          <w:rFonts w:ascii="Times New Roman" w:hAnsi="Times New Roman" w:cs="Times New Roman"/>
          <w:sz w:val="24"/>
          <w:szCs w:val="24"/>
        </w:rPr>
        <w:t xml:space="preserve"> Figure</w:t>
      </w:r>
      <w:r w:rsidR="000A3C29">
        <w:rPr>
          <w:rFonts w:ascii="Times New Roman" w:hAnsi="Times New Roman" w:cs="Times New Roman"/>
          <w:sz w:val="24"/>
          <w:szCs w:val="24"/>
        </w:rPr>
        <w:t>s</w:t>
      </w:r>
      <w:r w:rsidR="000A27B2">
        <w:rPr>
          <w:rFonts w:ascii="Times New Roman" w:hAnsi="Times New Roman" w:cs="Times New Roman"/>
          <w:sz w:val="24"/>
          <w:szCs w:val="24"/>
        </w:rPr>
        <w:t xml:space="preserve"> 2 and 3</w:t>
      </w:r>
      <w:r w:rsidR="005302C4">
        <w:rPr>
          <w:rFonts w:ascii="Times New Roman" w:hAnsi="Times New Roman" w:cs="Times New Roman"/>
          <w:sz w:val="24"/>
          <w:szCs w:val="24"/>
        </w:rPr>
        <w:t>. Figure</w:t>
      </w:r>
      <w:r w:rsidR="0043457B">
        <w:rPr>
          <w:rFonts w:ascii="Times New Roman" w:hAnsi="Times New Roman" w:cs="Times New Roman"/>
          <w:sz w:val="24"/>
          <w:szCs w:val="24"/>
        </w:rPr>
        <w:t xml:space="preserve"> 1 shows mean </w:t>
      </w:r>
      <w:r w:rsidR="0043457B">
        <w:rPr>
          <w:rFonts w:ascii="Times New Roman" w:hAnsi="Times New Roman" w:cs="Times New Roman"/>
          <w:sz w:val="24"/>
          <w:szCs w:val="24"/>
        </w:rPr>
        <w:sym w:font="Symbol" w:char="F063"/>
      </w:r>
      <w:r w:rsidR="0043457B" w:rsidRPr="0043457B">
        <w:rPr>
          <w:rFonts w:ascii="Times New Roman" w:hAnsi="Times New Roman" w:cs="Times New Roman"/>
          <w:sz w:val="24"/>
          <w:szCs w:val="24"/>
          <w:vertAlign w:val="superscript"/>
        </w:rPr>
        <w:t>2</w:t>
      </w:r>
      <w:r w:rsidR="0043457B">
        <w:rPr>
          <w:rFonts w:ascii="Times New Roman" w:hAnsi="Times New Roman" w:cs="Times New Roman"/>
          <w:sz w:val="24"/>
          <w:szCs w:val="24"/>
        </w:rPr>
        <w:t xml:space="preserve"> for each model fit to its own data and that of the other models. </w:t>
      </w:r>
      <w:r w:rsidR="00824A97">
        <w:rPr>
          <w:rFonts w:ascii="Times New Roman" w:hAnsi="Times New Roman" w:cs="Times New Roman"/>
          <w:sz w:val="24"/>
          <w:szCs w:val="24"/>
        </w:rPr>
        <w:t xml:space="preserve">It is evident that the models tend to fit their own data better than the data generated by the other models. </w:t>
      </w:r>
      <w:r w:rsidR="0043457B">
        <w:rPr>
          <w:rFonts w:ascii="Times New Roman" w:hAnsi="Times New Roman" w:cs="Times New Roman"/>
          <w:sz w:val="24"/>
          <w:szCs w:val="24"/>
        </w:rPr>
        <w:t>Figures 2 - 8</w:t>
      </w:r>
      <w:r w:rsidR="005302C4">
        <w:rPr>
          <w:rFonts w:ascii="Times New Roman" w:hAnsi="Times New Roman" w:cs="Times New Roman"/>
          <w:sz w:val="24"/>
          <w:szCs w:val="24"/>
        </w:rPr>
        <w:t xml:space="preserve"> show scatterplots of the generating and recovered parameter values for </w:t>
      </w:r>
      <w:proofErr w:type="spellStart"/>
      <w:proofErr w:type="gramStart"/>
      <w:r w:rsidR="005302C4">
        <w:rPr>
          <w:rFonts w:ascii="Times New Roman" w:hAnsi="Times New Roman" w:cs="Times New Roman"/>
          <w:i/>
          <w:sz w:val="24"/>
          <w:szCs w:val="24"/>
        </w:rPr>
        <w:t>d</w:t>
      </w:r>
      <w:r w:rsidR="005302C4" w:rsidRPr="000472BC">
        <w:rPr>
          <w:rFonts w:ascii="Times New Roman" w:hAnsi="Times New Roman" w:cs="Times New Roman"/>
          <w:i/>
          <w:sz w:val="24"/>
          <w:szCs w:val="24"/>
          <w:vertAlign w:val="subscript"/>
        </w:rPr>
        <w:t>t</w:t>
      </w:r>
      <w:proofErr w:type="spellEnd"/>
      <w:proofErr w:type="gramEnd"/>
      <w:r w:rsidR="005302C4">
        <w:rPr>
          <w:rFonts w:ascii="Times New Roman" w:hAnsi="Times New Roman" w:cs="Times New Roman"/>
          <w:sz w:val="24"/>
          <w:szCs w:val="24"/>
        </w:rPr>
        <w:t xml:space="preserve">, </w:t>
      </w:r>
      <w:r w:rsidR="005302C4">
        <w:rPr>
          <w:rFonts w:ascii="Times New Roman" w:hAnsi="Times New Roman" w:cs="Times New Roman"/>
          <w:i/>
          <w:sz w:val="24"/>
          <w:szCs w:val="24"/>
        </w:rPr>
        <w:t>s</w:t>
      </w:r>
      <w:r w:rsidR="005302C4">
        <w:rPr>
          <w:rFonts w:ascii="Times New Roman" w:hAnsi="Times New Roman" w:cs="Times New Roman"/>
          <w:sz w:val="24"/>
          <w:szCs w:val="24"/>
        </w:rPr>
        <w:t xml:space="preserve"> and </w:t>
      </w:r>
      <w:r w:rsidR="005302C4">
        <w:rPr>
          <w:rFonts w:ascii="Times New Roman" w:hAnsi="Times New Roman" w:cs="Times New Roman"/>
          <w:i/>
          <w:sz w:val="24"/>
          <w:szCs w:val="24"/>
        </w:rPr>
        <w:t>c</w:t>
      </w:r>
      <w:r w:rsidR="005302C4" w:rsidRPr="000472BC">
        <w:rPr>
          <w:rFonts w:ascii="Times New Roman" w:hAnsi="Times New Roman" w:cs="Times New Roman"/>
          <w:i/>
          <w:sz w:val="20"/>
          <w:szCs w:val="24"/>
          <w:vertAlign w:val="subscript"/>
        </w:rPr>
        <w:t>1</w:t>
      </w:r>
      <w:r w:rsidR="005302C4">
        <w:rPr>
          <w:rFonts w:ascii="Times New Roman" w:hAnsi="Times New Roman" w:cs="Times New Roman"/>
          <w:i/>
          <w:sz w:val="24"/>
          <w:szCs w:val="24"/>
        </w:rPr>
        <w:t xml:space="preserve"> – c</w:t>
      </w:r>
      <w:r w:rsidR="005302C4" w:rsidRPr="000472BC">
        <w:rPr>
          <w:rFonts w:ascii="Times New Roman" w:hAnsi="Times New Roman" w:cs="Times New Roman"/>
          <w:i/>
          <w:sz w:val="20"/>
          <w:szCs w:val="24"/>
          <w:vertAlign w:val="subscript"/>
        </w:rPr>
        <w:t>5</w:t>
      </w:r>
      <w:r w:rsidR="00EC183A">
        <w:rPr>
          <w:rFonts w:ascii="Times New Roman" w:hAnsi="Times New Roman" w:cs="Times New Roman"/>
          <w:sz w:val="24"/>
          <w:szCs w:val="24"/>
        </w:rPr>
        <w:t xml:space="preserve"> respectively.</w:t>
      </w:r>
      <w:r w:rsidR="00824A97">
        <w:rPr>
          <w:rFonts w:ascii="Times New Roman" w:hAnsi="Times New Roman" w:cs="Times New Roman"/>
          <w:sz w:val="24"/>
          <w:szCs w:val="24"/>
        </w:rPr>
        <w:t xml:space="preserve"> C</w:t>
      </w:r>
      <w:r w:rsidR="002167B4">
        <w:rPr>
          <w:rFonts w:ascii="Times New Roman" w:hAnsi="Times New Roman" w:cs="Times New Roman"/>
          <w:sz w:val="24"/>
          <w:szCs w:val="24"/>
        </w:rPr>
        <w:t>riterion</w:t>
      </w:r>
      <w:r w:rsidR="00824A97">
        <w:rPr>
          <w:rFonts w:ascii="Times New Roman" w:hAnsi="Times New Roman" w:cs="Times New Roman"/>
          <w:sz w:val="24"/>
          <w:szCs w:val="24"/>
        </w:rPr>
        <w:t xml:space="preserve"> recovery is generally </w:t>
      </w:r>
      <w:r w:rsidR="00824A97">
        <w:rPr>
          <w:rFonts w:ascii="Times New Roman" w:hAnsi="Times New Roman" w:cs="Times New Roman"/>
          <w:sz w:val="24"/>
          <w:szCs w:val="24"/>
        </w:rPr>
        <w:lastRenderedPageBreak/>
        <w:t>good when the m</w:t>
      </w:r>
      <w:r w:rsidR="0084441C">
        <w:rPr>
          <w:rFonts w:ascii="Times New Roman" w:hAnsi="Times New Roman" w:cs="Times New Roman"/>
          <w:sz w:val="24"/>
          <w:szCs w:val="24"/>
        </w:rPr>
        <w:t>odels are f</w:t>
      </w:r>
      <w:r w:rsidR="00A01BBF">
        <w:rPr>
          <w:rFonts w:ascii="Times New Roman" w:hAnsi="Times New Roman" w:cs="Times New Roman"/>
          <w:sz w:val="24"/>
          <w:szCs w:val="24"/>
        </w:rPr>
        <w:t xml:space="preserve">it to their own data, with the exception of some outliers </w:t>
      </w:r>
      <w:r w:rsidR="0084441C">
        <w:rPr>
          <w:rFonts w:ascii="Times New Roman" w:hAnsi="Times New Roman" w:cs="Times New Roman"/>
          <w:sz w:val="24"/>
          <w:szCs w:val="24"/>
        </w:rPr>
        <w:t>for SDT-SEQ and SDT-INT</w:t>
      </w:r>
      <w:r w:rsidR="00A01BBF">
        <w:rPr>
          <w:rFonts w:ascii="Times New Roman" w:hAnsi="Times New Roman" w:cs="Times New Roman"/>
          <w:sz w:val="24"/>
          <w:szCs w:val="24"/>
        </w:rPr>
        <w:t xml:space="preserve"> when fit to their own data</w:t>
      </w:r>
      <w:r w:rsidR="0084441C">
        <w:rPr>
          <w:rFonts w:ascii="Times New Roman" w:hAnsi="Times New Roman" w:cs="Times New Roman"/>
          <w:sz w:val="24"/>
          <w:szCs w:val="24"/>
        </w:rPr>
        <w:t xml:space="preserve">. </w:t>
      </w:r>
    </w:p>
    <w:p w:rsidR="00824A97" w:rsidRDefault="00824A97" w:rsidP="00B06851">
      <w:pPr>
        <w:spacing w:after="0" w:line="480" w:lineRule="auto"/>
        <w:rPr>
          <w:rFonts w:ascii="Times New Roman" w:hAnsi="Times New Roman" w:cs="Times New Roman"/>
          <w:sz w:val="24"/>
          <w:szCs w:val="24"/>
        </w:rPr>
      </w:pPr>
    </w:p>
    <w:p w:rsidR="00B06851" w:rsidRDefault="00B06851" w:rsidP="00B06851">
      <w:pPr>
        <w:spacing w:after="0" w:line="480" w:lineRule="auto"/>
        <w:rPr>
          <w:rFonts w:ascii="Times New Roman" w:hAnsi="Times New Roman" w:cs="Times New Roman"/>
          <w:sz w:val="24"/>
          <w:szCs w:val="24"/>
        </w:rPr>
      </w:pPr>
      <w:r w:rsidRPr="00B10631">
        <w:rPr>
          <w:rFonts w:ascii="Times New Roman" w:hAnsi="Times New Roman" w:cs="Times New Roman"/>
          <w:sz w:val="24"/>
          <w:szCs w:val="24"/>
        </w:rPr>
        <w:t>Table 1.</w:t>
      </w:r>
      <w:r w:rsidRPr="00E50ED7">
        <w:rPr>
          <w:rFonts w:ascii="Times New Roman" w:hAnsi="Times New Roman" w:cs="Times New Roman"/>
          <w:sz w:val="24"/>
          <w:szCs w:val="24"/>
        </w:rPr>
        <w:t xml:space="preserve"> </w:t>
      </w:r>
    </w:p>
    <w:p w:rsidR="00B06851" w:rsidRPr="00B10631" w:rsidRDefault="00B06851" w:rsidP="00B06851">
      <w:pPr>
        <w:spacing w:line="480" w:lineRule="auto"/>
        <w:rPr>
          <w:rFonts w:ascii="Times New Roman" w:hAnsi="Times New Roman" w:cs="Times New Roman"/>
          <w:i/>
          <w:sz w:val="24"/>
          <w:szCs w:val="24"/>
        </w:rPr>
      </w:pPr>
      <w:r w:rsidRPr="00B10631">
        <w:rPr>
          <w:rFonts w:ascii="Times New Roman" w:hAnsi="Times New Roman" w:cs="Times New Roman"/>
          <w:i/>
          <w:sz w:val="24"/>
          <w:szCs w:val="24"/>
        </w:rPr>
        <w:t>Correlation be</w:t>
      </w:r>
      <w:r w:rsidR="00DD0CDE">
        <w:rPr>
          <w:rFonts w:ascii="Times New Roman" w:hAnsi="Times New Roman" w:cs="Times New Roman"/>
          <w:i/>
          <w:sz w:val="24"/>
          <w:szCs w:val="24"/>
        </w:rPr>
        <w:t>tween generating</w:t>
      </w:r>
      <w:r>
        <w:rPr>
          <w:rFonts w:ascii="Times New Roman" w:hAnsi="Times New Roman" w:cs="Times New Roman"/>
          <w:i/>
          <w:sz w:val="24"/>
          <w:szCs w:val="24"/>
        </w:rPr>
        <w:t xml:space="preserve"> and recovered </w:t>
      </w:r>
      <w:proofErr w:type="spellStart"/>
      <w:proofErr w:type="gramStart"/>
      <w:r>
        <w:rPr>
          <w:rFonts w:ascii="Times New Roman" w:hAnsi="Times New Roman" w:cs="Times New Roman"/>
          <w:i/>
          <w:sz w:val="24"/>
          <w:szCs w:val="24"/>
        </w:rPr>
        <w:t>d</w:t>
      </w:r>
      <w:r w:rsidRPr="00DD0CDE">
        <w:rPr>
          <w:rFonts w:ascii="Times New Roman" w:hAnsi="Times New Roman" w:cs="Times New Roman"/>
          <w:i/>
          <w:sz w:val="24"/>
          <w:szCs w:val="24"/>
          <w:vertAlign w:val="subscript"/>
        </w:rPr>
        <w:t>t</w:t>
      </w:r>
      <w:proofErr w:type="spellEnd"/>
      <w:proofErr w:type="gramEnd"/>
      <w:r w:rsidRPr="00B10631">
        <w:rPr>
          <w:rFonts w:ascii="Times New Roman" w:hAnsi="Times New Roman" w:cs="Times New Roman"/>
          <w:i/>
          <w:sz w:val="24"/>
          <w:szCs w:val="24"/>
        </w:rPr>
        <w:t xml:space="preserve"> for each cross fit</w:t>
      </w:r>
    </w:p>
    <w:tbl>
      <w:tblPr>
        <w:tblStyle w:val="TableGrid"/>
        <w:tblpPr w:leftFromText="180" w:rightFromText="180" w:vertAnchor="page" w:horzAnchor="margin" w:tblpXSpec="center" w:tblpY="43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417"/>
        <w:gridCol w:w="1418"/>
        <w:gridCol w:w="1559"/>
        <w:gridCol w:w="1418"/>
      </w:tblGrid>
      <w:tr w:rsidR="00B06851" w:rsidRPr="00E50ED7" w:rsidTr="0084441C">
        <w:trPr>
          <w:trHeight w:val="70"/>
        </w:trPr>
        <w:tc>
          <w:tcPr>
            <w:tcW w:w="846" w:type="dxa"/>
            <w:tcBorders>
              <w:bottom w:val="single" w:sz="4" w:space="0" w:color="auto"/>
            </w:tcBorders>
          </w:tcPr>
          <w:p w:rsidR="00B06851" w:rsidRPr="00E50ED7" w:rsidRDefault="00B06851" w:rsidP="0084441C">
            <w:pPr>
              <w:spacing w:line="276" w:lineRule="auto"/>
              <w:rPr>
                <w:rFonts w:ascii="Times New Roman" w:hAnsi="Times New Roman" w:cs="Times New Roman"/>
                <w:sz w:val="24"/>
                <w:szCs w:val="24"/>
              </w:rPr>
            </w:pPr>
          </w:p>
        </w:tc>
        <w:tc>
          <w:tcPr>
            <w:tcW w:w="1417" w:type="dxa"/>
            <w:tcBorders>
              <w:bottom w:val="single" w:sz="4" w:space="0" w:color="auto"/>
            </w:tcBorders>
          </w:tcPr>
          <w:p w:rsidR="00B06851" w:rsidRPr="00E50ED7" w:rsidRDefault="00B06851" w:rsidP="0084441C">
            <w:pPr>
              <w:spacing w:line="276" w:lineRule="auto"/>
              <w:rPr>
                <w:rFonts w:ascii="Times New Roman" w:hAnsi="Times New Roman" w:cs="Times New Roman"/>
                <w:sz w:val="24"/>
                <w:szCs w:val="24"/>
              </w:rPr>
            </w:pPr>
          </w:p>
        </w:tc>
        <w:tc>
          <w:tcPr>
            <w:tcW w:w="4395" w:type="dxa"/>
            <w:gridSpan w:val="3"/>
            <w:tcBorders>
              <w:top w:val="single" w:sz="4" w:space="0" w:color="auto"/>
              <w:bottom w:val="single" w:sz="4" w:space="0" w:color="auto"/>
            </w:tcBorders>
          </w:tcPr>
          <w:p w:rsidR="00B06851" w:rsidRPr="00E50ED7" w:rsidRDefault="00B06851" w:rsidP="0084441C">
            <w:pPr>
              <w:spacing w:line="276" w:lineRule="auto"/>
              <w:jc w:val="center"/>
              <w:rPr>
                <w:rFonts w:ascii="Times New Roman" w:hAnsi="Times New Roman" w:cs="Times New Roman"/>
                <w:sz w:val="24"/>
                <w:szCs w:val="24"/>
              </w:rPr>
            </w:pPr>
            <w:r w:rsidRPr="00E50ED7">
              <w:rPr>
                <w:rFonts w:ascii="Times New Roman" w:hAnsi="Times New Roman" w:cs="Times New Roman"/>
                <w:sz w:val="24"/>
                <w:szCs w:val="24"/>
              </w:rPr>
              <w:t>Fitting Model</w:t>
            </w:r>
          </w:p>
        </w:tc>
      </w:tr>
      <w:tr w:rsidR="00B06851" w:rsidRPr="00E50ED7" w:rsidTr="0084441C">
        <w:tc>
          <w:tcPr>
            <w:tcW w:w="846" w:type="dxa"/>
            <w:vMerge w:val="restart"/>
            <w:tcBorders>
              <w:top w:val="single" w:sz="4" w:space="0" w:color="auto"/>
            </w:tcBorders>
            <w:textDirection w:val="btLr"/>
          </w:tcPr>
          <w:p w:rsidR="00B06851" w:rsidRPr="00E50ED7" w:rsidRDefault="00B06851" w:rsidP="0084441C">
            <w:pPr>
              <w:spacing w:line="276" w:lineRule="auto"/>
              <w:ind w:left="113" w:right="113"/>
              <w:jc w:val="center"/>
              <w:rPr>
                <w:rFonts w:ascii="Times New Roman" w:hAnsi="Times New Roman" w:cs="Times New Roman"/>
                <w:sz w:val="24"/>
                <w:szCs w:val="24"/>
              </w:rPr>
            </w:pPr>
            <w:r w:rsidRPr="00E50ED7">
              <w:rPr>
                <w:rFonts w:ascii="Times New Roman" w:hAnsi="Times New Roman" w:cs="Times New Roman"/>
                <w:sz w:val="24"/>
                <w:szCs w:val="24"/>
              </w:rPr>
              <w:t>Generating Model</w:t>
            </w:r>
          </w:p>
        </w:tc>
        <w:tc>
          <w:tcPr>
            <w:tcW w:w="1417" w:type="dxa"/>
            <w:tcBorders>
              <w:top w:val="single" w:sz="4" w:space="0" w:color="auto"/>
              <w:bottom w:val="single" w:sz="4" w:space="0" w:color="auto"/>
            </w:tcBorders>
          </w:tcPr>
          <w:p w:rsidR="00B06851" w:rsidRPr="00E50ED7" w:rsidRDefault="00B06851" w:rsidP="0084441C">
            <w:pPr>
              <w:spacing w:line="276" w:lineRule="auto"/>
              <w:rPr>
                <w:rFonts w:ascii="Times New Roman" w:hAnsi="Times New Roman" w:cs="Times New Roman"/>
                <w:sz w:val="24"/>
                <w:szCs w:val="24"/>
              </w:rPr>
            </w:pPr>
          </w:p>
        </w:tc>
        <w:tc>
          <w:tcPr>
            <w:tcW w:w="1418" w:type="dxa"/>
            <w:tcBorders>
              <w:top w:val="single" w:sz="4" w:space="0" w:color="auto"/>
              <w:bottom w:val="single" w:sz="4" w:space="0" w:color="auto"/>
            </w:tcBorders>
          </w:tcPr>
          <w:p w:rsidR="00B06851" w:rsidRPr="00E50ED7" w:rsidRDefault="00B06851" w:rsidP="0084441C">
            <w:pPr>
              <w:spacing w:line="276" w:lineRule="auto"/>
              <w:jc w:val="center"/>
              <w:rPr>
                <w:rFonts w:ascii="Times New Roman" w:hAnsi="Times New Roman" w:cs="Times New Roman"/>
                <w:sz w:val="24"/>
                <w:szCs w:val="24"/>
              </w:rPr>
            </w:pPr>
            <w:r w:rsidRPr="00E50ED7">
              <w:rPr>
                <w:rFonts w:ascii="Times New Roman" w:hAnsi="Times New Roman" w:cs="Times New Roman"/>
                <w:sz w:val="24"/>
                <w:szCs w:val="24"/>
              </w:rPr>
              <w:t>SDT-SEQ</w:t>
            </w:r>
          </w:p>
        </w:tc>
        <w:tc>
          <w:tcPr>
            <w:tcW w:w="1559" w:type="dxa"/>
            <w:tcBorders>
              <w:top w:val="single" w:sz="4" w:space="0" w:color="auto"/>
              <w:bottom w:val="single" w:sz="4" w:space="0" w:color="auto"/>
            </w:tcBorders>
          </w:tcPr>
          <w:p w:rsidR="00B06851" w:rsidRPr="00E50ED7" w:rsidRDefault="00B06851" w:rsidP="0084441C">
            <w:pPr>
              <w:spacing w:line="276" w:lineRule="auto"/>
              <w:jc w:val="center"/>
              <w:rPr>
                <w:rFonts w:ascii="Times New Roman" w:hAnsi="Times New Roman" w:cs="Times New Roman"/>
                <w:sz w:val="24"/>
                <w:szCs w:val="24"/>
              </w:rPr>
            </w:pPr>
            <w:r w:rsidRPr="00E50ED7">
              <w:rPr>
                <w:rFonts w:ascii="Times New Roman" w:hAnsi="Times New Roman" w:cs="Times New Roman"/>
                <w:sz w:val="24"/>
                <w:szCs w:val="24"/>
              </w:rPr>
              <w:t>SDT-MAX</w:t>
            </w:r>
          </w:p>
        </w:tc>
        <w:tc>
          <w:tcPr>
            <w:tcW w:w="1418" w:type="dxa"/>
            <w:tcBorders>
              <w:top w:val="single" w:sz="4" w:space="0" w:color="auto"/>
              <w:bottom w:val="single" w:sz="4" w:space="0" w:color="auto"/>
            </w:tcBorders>
          </w:tcPr>
          <w:p w:rsidR="00B06851" w:rsidRPr="00E50ED7" w:rsidRDefault="00B06851" w:rsidP="0084441C">
            <w:pPr>
              <w:spacing w:line="276" w:lineRule="auto"/>
              <w:jc w:val="center"/>
              <w:rPr>
                <w:rFonts w:ascii="Times New Roman" w:hAnsi="Times New Roman" w:cs="Times New Roman"/>
                <w:sz w:val="24"/>
                <w:szCs w:val="24"/>
              </w:rPr>
            </w:pPr>
            <w:r w:rsidRPr="00E50ED7">
              <w:rPr>
                <w:rFonts w:ascii="Times New Roman" w:hAnsi="Times New Roman" w:cs="Times New Roman"/>
                <w:sz w:val="24"/>
                <w:szCs w:val="24"/>
              </w:rPr>
              <w:t>SDT-INT</w:t>
            </w:r>
          </w:p>
        </w:tc>
      </w:tr>
      <w:tr w:rsidR="00B06851" w:rsidRPr="00E50ED7" w:rsidTr="0084441C">
        <w:tc>
          <w:tcPr>
            <w:tcW w:w="846" w:type="dxa"/>
            <w:vMerge/>
          </w:tcPr>
          <w:p w:rsidR="00B06851" w:rsidRPr="00E50ED7" w:rsidRDefault="00B06851" w:rsidP="0084441C">
            <w:pPr>
              <w:spacing w:line="276" w:lineRule="auto"/>
              <w:rPr>
                <w:rFonts w:ascii="Times New Roman" w:hAnsi="Times New Roman" w:cs="Times New Roman"/>
                <w:sz w:val="24"/>
                <w:szCs w:val="24"/>
              </w:rPr>
            </w:pPr>
          </w:p>
        </w:tc>
        <w:tc>
          <w:tcPr>
            <w:tcW w:w="1417" w:type="dxa"/>
            <w:tcBorders>
              <w:top w:val="single" w:sz="4" w:space="0" w:color="auto"/>
            </w:tcBorders>
          </w:tcPr>
          <w:p w:rsidR="00B06851" w:rsidRPr="00E50ED7" w:rsidRDefault="00B06851" w:rsidP="0084441C">
            <w:pPr>
              <w:spacing w:line="276" w:lineRule="auto"/>
              <w:rPr>
                <w:rFonts w:ascii="Times New Roman" w:hAnsi="Times New Roman" w:cs="Times New Roman"/>
                <w:sz w:val="24"/>
                <w:szCs w:val="24"/>
              </w:rPr>
            </w:pPr>
            <w:r w:rsidRPr="00E50ED7">
              <w:rPr>
                <w:rFonts w:ascii="Times New Roman" w:hAnsi="Times New Roman" w:cs="Times New Roman"/>
                <w:sz w:val="24"/>
                <w:szCs w:val="24"/>
              </w:rPr>
              <w:t>SDT-SEQ</w:t>
            </w:r>
          </w:p>
        </w:tc>
        <w:tc>
          <w:tcPr>
            <w:tcW w:w="1418" w:type="dxa"/>
            <w:tcBorders>
              <w:top w:val="single" w:sz="4" w:space="0" w:color="auto"/>
            </w:tcBorders>
          </w:tcPr>
          <w:p w:rsidR="00B06851" w:rsidRPr="00E50ED7" w:rsidRDefault="004C69BF" w:rsidP="0084441C">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559" w:type="dxa"/>
            <w:tcBorders>
              <w:top w:val="single" w:sz="4" w:space="0" w:color="auto"/>
            </w:tcBorders>
          </w:tcPr>
          <w:p w:rsidR="00B06851" w:rsidRPr="00E50ED7" w:rsidRDefault="004C69BF" w:rsidP="0084441C">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418" w:type="dxa"/>
            <w:tcBorders>
              <w:top w:val="single" w:sz="4" w:space="0" w:color="auto"/>
            </w:tcBorders>
          </w:tcPr>
          <w:p w:rsidR="00B06851" w:rsidRPr="00E50ED7" w:rsidRDefault="00C13CF3" w:rsidP="0084441C">
            <w:pPr>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B06851" w:rsidRPr="00E50ED7" w:rsidTr="0084441C">
        <w:tc>
          <w:tcPr>
            <w:tcW w:w="846" w:type="dxa"/>
            <w:vMerge/>
          </w:tcPr>
          <w:p w:rsidR="00B06851" w:rsidRPr="00E50ED7" w:rsidRDefault="00B06851" w:rsidP="0084441C">
            <w:pPr>
              <w:spacing w:line="276" w:lineRule="auto"/>
              <w:rPr>
                <w:rFonts w:ascii="Times New Roman" w:hAnsi="Times New Roman" w:cs="Times New Roman"/>
                <w:sz w:val="24"/>
                <w:szCs w:val="24"/>
              </w:rPr>
            </w:pPr>
          </w:p>
        </w:tc>
        <w:tc>
          <w:tcPr>
            <w:tcW w:w="1417" w:type="dxa"/>
          </w:tcPr>
          <w:p w:rsidR="00B06851" w:rsidRPr="00E50ED7" w:rsidRDefault="00B06851" w:rsidP="0084441C">
            <w:pPr>
              <w:spacing w:line="276" w:lineRule="auto"/>
              <w:rPr>
                <w:rFonts w:ascii="Times New Roman" w:hAnsi="Times New Roman" w:cs="Times New Roman"/>
                <w:sz w:val="24"/>
                <w:szCs w:val="24"/>
              </w:rPr>
            </w:pPr>
            <w:r w:rsidRPr="00E50ED7">
              <w:rPr>
                <w:rFonts w:ascii="Times New Roman" w:hAnsi="Times New Roman" w:cs="Times New Roman"/>
                <w:sz w:val="24"/>
                <w:szCs w:val="24"/>
              </w:rPr>
              <w:t>SDT-MAX</w:t>
            </w:r>
          </w:p>
        </w:tc>
        <w:tc>
          <w:tcPr>
            <w:tcW w:w="1418" w:type="dxa"/>
          </w:tcPr>
          <w:p w:rsidR="00B06851" w:rsidRPr="00E50ED7" w:rsidRDefault="004C69BF" w:rsidP="0084441C">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559" w:type="dxa"/>
          </w:tcPr>
          <w:p w:rsidR="00B06851" w:rsidRPr="00E50ED7" w:rsidRDefault="00B06851" w:rsidP="0084441C">
            <w:pPr>
              <w:spacing w:line="276" w:lineRule="auto"/>
              <w:jc w:val="center"/>
              <w:rPr>
                <w:rFonts w:ascii="Times New Roman" w:hAnsi="Times New Roman" w:cs="Times New Roman"/>
                <w:sz w:val="24"/>
                <w:szCs w:val="24"/>
              </w:rPr>
            </w:pPr>
            <w:r w:rsidRPr="00E50ED7">
              <w:rPr>
                <w:rFonts w:ascii="Times New Roman" w:hAnsi="Times New Roman" w:cs="Times New Roman"/>
                <w:sz w:val="24"/>
                <w:szCs w:val="24"/>
              </w:rPr>
              <w:t>1.00</w:t>
            </w:r>
          </w:p>
        </w:tc>
        <w:tc>
          <w:tcPr>
            <w:tcW w:w="1418" w:type="dxa"/>
          </w:tcPr>
          <w:p w:rsidR="00B06851" w:rsidRPr="00E50ED7" w:rsidRDefault="00C13CF3" w:rsidP="0084441C">
            <w:pPr>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B06851" w:rsidRPr="00E50ED7" w:rsidTr="0084441C">
        <w:trPr>
          <w:trHeight w:val="348"/>
        </w:trPr>
        <w:tc>
          <w:tcPr>
            <w:tcW w:w="846" w:type="dxa"/>
            <w:vMerge/>
            <w:tcBorders>
              <w:bottom w:val="single" w:sz="4" w:space="0" w:color="auto"/>
            </w:tcBorders>
          </w:tcPr>
          <w:p w:rsidR="00B06851" w:rsidRPr="00E50ED7" w:rsidRDefault="00B06851" w:rsidP="0084441C">
            <w:pPr>
              <w:spacing w:line="276" w:lineRule="auto"/>
              <w:rPr>
                <w:rFonts w:ascii="Times New Roman" w:hAnsi="Times New Roman" w:cs="Times New Roman"/>
                <w:sz w:val="24"/>
                <w:szCs w:val="24"/>
              </w:rPr>
            </w:pPr>
          </w:p>
        </w:tc>
        <w:tc>
          <w:tcPr>
            <w:tcW w:w="1417" w:type="dxa"/>
            <w:tcBorders>
              <w:bottom w:val="single" w:sz="4" w:space="0" w:color="auto"/>
            </w:tcBorders>
          </w:tcPr>
          <w:p w:rsidR="00B06851" w:rsidRPr="00E50ED7" w:rsidRDefault="00B06851" w:rsidP="0084441C">
            <w:pPr>
              <w:spacing w:line="276" w:lineRule="auto"/>
              <w:rPr>
                <w:rFonts w:ascii="Times New Roman" w:hAnsi="Times New Roman" w:cs="Times New Roman"/>
                <w:sz w:val="24"/>
                <w:szCs w:val="24"/>
              </w:rPr>
            </w:pPr>
            <w:r w:rsidRPr="00E50ED7">
              <w:rPr>
                <w:rFonts w:ascii="Times New Roman" w:hAnsi="Times New Roman" w:cs="Times New Roman"/>
                <w:sz w:val="24"/>
                <w:szCs w:val="24"/>
              </w:rPr>
              <w:t>SDT-INT</w:t>
            </w:r>
          </w:p>
        </w:tc>
        <w:tc>
          <w:tcPr>
            <w:tcW w:w="1418" w:type="dxa"/>
            <w:tcBorders>
              <w:bottom w:val="single" w:sz="4" w:space="0" w:color="auto"/>
            </w:tcBorders>
          </w:tcPr>
          <w:p w:rsidR="00B06851" w:rsidRPr="00E50ED7" w:rsidRDefault="00B06851" w:rsidP="0084441C">
            <w:pPr>
              <w:spacing w:line="276" w:lineRule="auto"/>
              <w:jc w:val="center"/>
              <w:rPr>
                <w:rFonts w:ascii="Times New Roman" w:hAnsi="Times New Roman" w:cs="Times New Roman"/>
                <w:sz w:val="24"/>
                <w:szCs w:val="24"/>
              </w:rPr>
            </w:pPr>
            <w:r w:rsidRPr="00E50ED7">
              <w:rPr>
                <w:rFonts w:ascii="Times New Roman" w:hAnsi="Times New Roman" w:cs="Times New Roman"/>
                <w:sz w:val="24"/>
                <w:szCs w:val="24"/>
              </w:rPr>
              <w:t>.97</w:t>
            </w:r>
          </w:p>
        </w:tc>
        <w:tc>
          <w:tcPr>
            <w:tcW w:w="1559" w:type="dxa"/>
            <w:tcBorders>
              <w:bottom w:val="single" w:sz="4" w:space="0" w:color="auto"/>
            </w:tcBorders>
          </w:tcPr>
          <w:p w:rsidR="00B06851" w:rsidRPr="00E50ED7" w:rsidRDefault="004C69BF" w:rsidP="0084441C">
            <w:pPr>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418" w:type="dxa"/>
            <w:tcBorders>
              <w:bottom w:val="single" w:sz="4" w:space="0" w:color="auto"/>
            </w:tcBorders>
          </w:tcPr>
          <w:p w:rsidR="00B06851" w:rsidRPr="00E50ED7" w:rsidRDefault="00C13CF3" w:rsidP="0084441C">
            <w:pPr>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r>
    </w:tbl>
    <w:p w:rsidR="00B06851" w:rsidRDefault="00B06851" w:rsidP="00B06851">
      <w:pPr>
        <w:spacing w:line="480" w:lineRule="auto"/>
        <w:rPr>
          <w:rFonts w:ascii="Times New Roman" w:hAnsi="Times New Roman" w:cs="Times New Roman"/>
          <w:sz w:val="24"/>
          <w:szCs w:val="24"/>
        </w:rPr>
      </w:pPr>
    </w:p>
    <w:p w:rsidR="00B06851" w:rsidRDefault="00B06851" w:rsidP="00B06851">
      <w:pPr>
        <w:spacing w:line="480" w:lineRule="auto"/>
        <w:rPr>
          <w:rFonts w:ascii="Times New Roman" w:hAnsi="Times New Roman" w:cs="Times New Roman"/>
          <w:sz w:val="24"/>
          <w:szCs w:val="24"/>
        </w:rPr>
      </w:pPr>
    </w:p>
    <w:p w:rsidR="00B06851" w:rsidRDefault="00B06851" w:rsidP="00B06851">
      <w:pPr>
        <w:spacing w:line="480" w:lineRule="auto"/>
        <w:rPr>
          <w:rFonts w:ascii="Times New Roman" w:hAnsi="Times New Roman" w:cs="Times New Roman"/>
          <w:sz w:val="24"/>
          <w:szCs w:val="24"/>
        </w:rPr>
      </w:pPr>
    </w:p>
    <w:p w:rsidR="0084441C" w:rsidRDefault="0084441C" w:rsidP="00B06851">
      <w:pPr>
        <w:spacing w:line="480" w:lineRule="auto"/>
        <w:rPr>
          <w:rFonts w:ascii="Times New Roman" w:hAnsi="Times New Roman" w:cs="Times New Roman"/>
          <w:sz w:val="24"/>
          <w:szCs w:val="24"/>
        </w:rPr>
      </w:pPr>
    </w:p>
    <w:p w:rsidR="00DD0CDE" w:rsidRDefault="00B06851" w:rsidP="00B06851">
      <w:pPr>
        <w:spacing w:line="480" w:lineRule="auto"/>
        <w:rPr>
          <w:rFonts w:ascii="Times New Roman" w:hAnsi="Times New Roman" w:cs="Times New Roman"/>
          <w:sz w:val="24"/>
          <w:szCs w:val="24"/>
        </w:rPr>
      </w:pPr>
      <w:r w:rsidRPr="00B10631">
        <w:rPr>
          <w:rFonts w:ascii="Times New Roman" w:hAnsi="Times New Roman" w:cs="Times New Roman"/>
          <w:sz w:val="24"/>
          <w:szCs w:val="24"/>
        </w:rPr>
        <w:t xml:space="preserve">Table 2. </w:t>
      </w:r>
    </w:p>
    <w:tbl>
      <w:tblPr>
        <w:tblStyle w:val="TableGrid"/>
        <w:tblpPr w:leftFromText="180" w:rightFromText="180" w:vertAnchor="page" w:horzAnchor="margin" w:tblpXSpec="center" w:tblpY="87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417"/>
        <w:gridCol w:w="1418"/>
        <w:gridCol w:w="1559"/>
        <w:gridCol w:w="1418"/>
      </w:tblGrid>
      <w:tr w:rsidR="0084441C" w:rsidRPr="00E50ED7" w:rsidTr="0084441C">
        <w:trPr>
          <w:trHeight w:val="70"/>
        </w:trPr>
        <w:tc>
          <w:tcPr>
            <w:tcW w:w="846" w:type="dxa"/>
            <w:tcBorders>
              <w:bottom w:val="single" w:sz="4" w:space="0" w:color="auto"/>
            </w:tcBorders>
          </w:tcPr>
          <w:p w:rsidR="0084441C" w:rsidRPr="00E50ED7" w:rsidRDefault="0084441C" w:rsidP="0084441C">
            <w:pPr>
              <w:spacing w:line="276" w:lineRule="auto"/>
              <w:rPr>
                <w:rFonts w:ascii="Times New Roman" w:hAnsi="Times New Roman" w:cs="Times New Roman"/>
                <w:sz w:val="24"/>
                <w:szCs w:val="24"/>
              </w:rPr>
            </w:pPr>
          </w:p>
        </w:tc>
        <w:tc>
          <w:tcPr>
            <w:tcW w:w="1417" w:type="dxa"/>
            <w:tcBorders>
              <w:bottom w:val="single" w:sz="4" w:space="0" w:color="auto"/>
            </w:tcBorders>
          </w:tcPr>
          <w:p w:rsidR="0084441C" w:rsidRPr="00E50ED7" w:rsidRDefault="0084441C" w:rsidP="0084441C">
            <w:pPr>
              <w:spacing w:line="276" w:lineRule="auto"/>
              <w:rPr>
                <w:rFonts w:ascii="Times New Roman" w:hAnsi="Times New Roman" w:cs="Times New Roman"/>
                <w:sz w:val="24"/>
                <w:szCs w:val="24"/>
              </w:rPr>
            </w:pPr>
          </w:p>
        </w:tc>
        <w:tc>
          <w:tcPr>
            <w:tcW w:w="4395" w:type="dxa"/>
            <w:gridSpan w:val="3"/>
            <w:tcBorders>
              <w:top w:val="single" w:sz="4" w:space="0" w:color="auto"/>
              <w:bottom w:val="single" w:sz="4" w:space="0" w:color="auto"/>
            </w:tcBorders>
          </w:tcPr>
          <w:p w:rsidR="0084441C" w:rsidRPr="00E50ED7" w:rsidRDefault="0084441C" w:rsidP="0084441C">
            <w:pPr>
              <w:spacing w:line="276" w:lineRule="auto"/>
              <w:jc w:val="center"/>
              <w:rPr>
                <w:rFonts w:ascii="Times New Roman" w:hAnsi="Times New Roman" w:cs="Times New Roman"/>
                <w:sz w:val="24"/>
                <w:szCs w:val="24"/>
              </w:rPr>
            </w:pPr>
            <w:r w:rsidRPr="00E50ED7">
              <w:rPr>
                <w:rFonts w:ascii="Times New Roman" w:hAnsi="Times New Roman" w:cs="Times New Roman"/>
                <w:sz w:val="24"/>
                <w:szCs w:val="24"/>
              </w:rPr>
              <w:t>Fitting Model</w:t>
            </w:r>
          </w:p>
        </w:tc>
      </w:tr>
      <w:tr w:rsidR="0084441C" w:rsidRPr="00E50ED7" w:rsidTr="0084441C">
        <w:tc>
          <w:tcPr>
            <w:tcW w:w="846" w:type="dxa"/>
            <w:vMerge w:val="restart"/>
            <w:tcBorders>
              <w:top w:val="single" w:sz="4" w:space="0" w:color="auto"/>
            </w:tcBorders>
            <w:textDirection w:val="btLr"/>
          </w:tcPr>
          <w:p w:rsidR="0084441C" w:rsidRPr="00E50ED7" w:rsidRDefault="0084441C" w:rsidP="0084441C">
            <w:pPr>
              <w:spacing w:line="276" w:lineRule="auto"/>
              <w:ind w:left="113" w:right="113"/>
              <w:jc w:val="center"/>
              <w:rPr>
                <w:rFonts w:ascii="Times New Roman" w:hAnsi="Times New Roman" w:cs="Times New Roman"/>
                <w:sz w:val="24"/>
                <w:szCs w:val="24"/>
              </w:rPr>
            </w:pPr>
            <w:r w:rsidRPr="00E50ED7">
              <w:rPr>
                <w:rFonts w:ascii="Times New Roman" w:hAnsi="Times New Roman" w:cs="Times New Roman"/>
                <w:sz w:val="24"/>
                <w:szCs w:val="24"/>
              </w:rPr>
              <w:t>Generating Model</w:t>
            </w:r>
          </w:p>
        </w:tc>
        <w:tc>
          <w:tcPr>
            <w:tcW w:w="1417" w:type="dxa"/>
            <w:tcBorders>
              <w:top w:val="single" w:sz="4" w:space="0" w:color="auto"/>
              <w:bottom w:val="single" w:sz="4" w:space="0" w:color="auto"/>
            </w:tcBorders>
          </w:tcPr>
          <w:p w:rsidR="0084441C" w:rsidRPr="00E50ED7" w:rsidRDefault="0084441C" w:rsidP="0084441C">
            <w:pPr>
              <w:spacing w:line="276" w:lineRule="auto"/>
              <w:rPr>
                <w:rFonts w:ascii="Times New Roman" w:hAnsi="Times New Roman" w:cs="Times New Roman"/>
                <w:sz w:val="24"/>
                <w:szCs w:val="24"/>
              </w:rPr>
            </w:pPr>
          </w:p>
        </w:tc>
        <w:tc>
          <w:tcPr>
            <w:tcW w:w="1418" w:type="dxa"/>
            <w:tcBorders>
              <w:top w:val="single" w:sz="4" w:space="0" w:color="auto"/>
              <w:bottom w:val="single" w:sz="4" w:space="0" w:color="auto"/>
            </w:tcBorders>
          </w:tcPr>
          <w:p w:rsidR="0084441C" w:rsidRPr="00E50ED7" w:rsidRDefault="0084441C" w:rsidP="0084441C">
            <w:pPr>
              <w:spacing w:line="276" w:lineRule="auto"/>
              <w:jc w:val="center"/>
              <w:rPr>
                <w:rFonts w:ascii="Times New Roman" w:hAnsi="Times New Roman" w:cs="Times New Roman"/>
                <w:sz w:val="24"/>
                <w:szCs w:val="24"/>
              </w:rPr>
            </w:pPr>
            <w:r w:rsidRPr="00E50ED7">
              <w:rPr>
                <w:rFonts w:ascii="Times New Roman" w:hAnsi="Times New Roman" w:cs="Times New Roman"/>
                <w:sz w:val="24"/>
                <w:szCs w:val="24"/>
              </w:rPr>
              <w:t>SDT-SEQ</w:t>
            </w:r>
          </w:p>
        </w:tc>
        <w:tc>
          <w:tcPr>
            <w:tcW w:w="1559" w:type="dxa"/>
            <w:tcBorders>
              <w:top w:val="single" w:sz="4" w:space="0" w:color="auto"/>
              <w:bottom w:val="single" w:sz="4" w:space="0" w:color="auto"/>
            </w:tcBorders>
          </w:tcPr>
          <w:p w:rsidR="0084441C" w:rsidRPr="00E50ED7" w:rsidRDefault="0084441C" w:rsidP="0084441C">
            <w:pPr>
              <w:spacing w:line="276" w:lineRule="auto"/>
              <w:jc w:val="center"/>
              <w:rPr>
                <w:rFonts w:ascii="Times New Roman" w:hAnsi="Times New Roman" w:cs="Times New Roman"/>
                <w:sz w:val="24"/>
                <w:szCs w:val="24"/>
              </w:rPr>
            </w:pPr>
            <w:r w:rsidRPr="00E50ED7">
              <w:rPr>
                <w:rFonts w:ascii="Times New Roman" w:hAnsi="Times New Roman" w:cs="Times New Roman"/>
                <w:sz w:val="24"/>
                <w:szCs w:val="24"/>
              </w:rPr>
              <w:t>SDT-MAX</w:t>
            </w:r>
          </w:p>
        </w:tc>
        <w:tc>
          <w:tcPr>
            <w:tcW w:w="1418" w:type="dxa"/>
            <w:tcBorders>
              <w:top w:val="single" w:sz="4" w:space="0" w:color="auto"/>
              <w:bottom w:val="single" w:sz="4" w:space="0" w:color="auto"/>
            </w:tcBorders>
          </w:tcPr>
          <w:p w:rsidR="0084441C" w:rsidRPr="00E50ED7" w:rsidRDefault="0084441C" w:rsidP="0084441C">
            <w:pPr>
              <w:spacing w:line="276" w:lineRule="auto"/>
              <w:jc w:val="center"/>
              <w:rPr>
                <w:rFonts w:ascii="Times New Roman" w:hAnsi="Times New Roman" w:cs="Times New Roman"/>
                <w:sz w:val="24"/>
                <w:szCs w:val="24"/>
              </w:rPr>
            </w:pPr>
            <w:r w:rsidRPr="00E50ED7">
              <w:rPr>
                <w:rFonts w:ascii="Times New Roman" w:hAnsi="Times New Roman" w:cs="Times New Roman"/>
                <w:sz w:val="24"/>
                <w:szCs w:val="24"/>
              </w:rPr>
              <w:t>SDT-INT</w:t>
            </w:r>
          </w:p>
        </w:tc>
      </w:tr>
      <w:tr w:rsidR="0084441C" w:rsidRPr="00E50ED7" w:rsidTr="0084441C">
        <w:tc>
          <w:tcPr>
            <w:tcW w:w="846" w:type="dxa"/>
            <w:vMerge/>
          </w:tcPr>
          <w:p w:rsidR="0084441C" w:rsidRPr="00E50ED7" w:rsidRDefault="0084441C" w:rsidP="0084441C">
            <w:pPr>
              <w:spacing w:line="276" w:lineRule="auto"/>
              <w:rPr>
                <w:rFonts w:ascii="Times New Roman" w:hAnsi="Times New Roman" w:cs="Times New Roman"/>
                <w:sz w:val="24"/>
                <w:szCs w:val="24"/>
              </w:rPr>
            </w:pPr>
          </w:p>
        </w:tc>
        <w:tc>
          <w:tcPr>
            <w:tcW w:w="1417" w:type="dxa"/>
            <w:tcBorders>
              <w:top w:val="single" w:sz="4" w:space="0" w:color="auto"/>
            </w:tcBorders>
          </w:tcPr>
          <w:p w:rsidR="0084441C" w:rsidRPr="00E50ED7" w:rsidRDefault="0084441C" w:rsidP="0084441C">
            <w:pPr>
              <w:spacing w:line="276" w:lineRule="auto"/>
              <w:rPr>
                <w:rFonts w:ascii="Times New Roman" w:hAnsi="Times New Roman" w:cs="Times New Roman"/>
                <w:sz w:val="24"/>
                <w:szCs w:val="24"/>
              </w:rPr>
            </w:pPr>
            <w:r w:rsidRPr="00E50ED7">
              <w:rPr>
                <w:rFonts w:ascii="Times New Roman" w:hAnsi="Times New Roman" w:cs="Times New Roman"/>
                <w:sz w:val="24"/>
                <w:szCs w:val="24"/>
              </w:rPr>
              <w:t>SDT-SEQ</w:t>
            </w:r>
          </w:p>
        </w:tc>
        <w:tc>
          <w:tcPr>
            <w:tcW w:w="1418" w:type="dxa"/>
            <w:tcBorders>
              <w:top w:val="single" w:sz="4" w:space="0" w:color="auto"/>
            </w:tcBorders>
          </w:tcPr>
          <w:p w:rsidR="0084441C" w:rsidRPr="00E50ED7" w:rsidRDefault="0084441C" w:rsidP="0084441C">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559" w:type="dxa"/>
            <w:tcBorders>
              <w:top w:val="single" w:sz="4" w:space="0" w:color="auto"/>
            </w:tcBorders>
          </w:tcPr>
          <w:p w:rsidR="0084441C" w:rsidRPr="00E50ED7" w:rsidRDefault="0084441C" w:rsidP="0084441C">
            <w:pPr>
              <w:spacing w:line="276" w:lineRule="auto"/>
              <w:jc w:val="center"/>
              <w:rPr>
                <w:rFonts w:ascii="Times New Roman" w:hAnsi="Times New Roman" w:cs="Times New Roman"/>
                <w:sz w:val="24"/>
                <w:szCs w:val="24"/>
              </w:rPr>
            </w:pPr>
            <w:r w:rsidRPr="00E50ED7">
              <w:rPr>
                <w:rFonts w:ascii="Times New Roman" w:hAnsi="Times New Roman" w:cs="Times New Roman"/>
                <w:sz w:val="24"/>
                <w:szCs w:val="24"/>
              </w:rPr>
              <w:t>.</w:t>
            </w:r>
            <w:r>
              <w:rPr>
                <w:rFonts w:ascii="Times New Roman" w:hAnsi="Times New Roman" w:cs="Times New Roman"/>
                <w:sz w:val="24"/>
                <w:szCs w:val="24"/>
              </w:rPr>
              <w:t>23</w:t>
            </w:r>
          </w:p>
        </w:tc>
        <w:tc>
          <w:tcPr>
            <w:tcW w:w="1418" w:type="dxa"/>
            <w:tcBorders>
              <w:top w:val="single" w:sz="4" w:space="0" w:color="auto"/>
            </w:tcBorders>
          </w:tcPr>
          <w:p w:rsidR="0084441C" w:rsidRPr="00E50ED7" w:rsidRDefault="0084441C" w:rsidP="0084441C">
            <w:pPr>
              <w:spacing w:line="276" w:lineRule="auto"/>
              <w:jc w:val="center"/>
              <w:rPr>
                <w:rFonts w:ascii="Times New Roman" w:hAnsi="Times New Roman" w:cs="Times New Roman"/>
                <w:sz w:val="24"/>
                <w:szCs w:val="24"/>
              </w:rPr>
            </w:pPr>
            <w:r w:rsidRPr="00E50ED7">
              <w:rPr>
                <w:rFonts w:ascii="Times New Roman" w:hAnsi="Times New Roman" w:cs="Times New Roman"/>
                <w:sz w:val="24"/>
                <w:szCs w:val="24"/>
              </w:rPr>
              <w:t>.</w:t>
            </w:r>
            <w:r>
              <w:rPr>
                <w:rFonts w:ascii="Times New Roman" w:hAnsi="Times New Roman" w:cs="Times New Roman"/>
                <w:sz w:val="24"/>
                <w:szCs w:val="24"/>
              </w:rPr>
              <w:t>21</w:t>
            </w:r>
          </w:p>
        </w:tc>
      </w:tr>
      <w:tr w:rsidR="0084441C" w:rsidRPr="00E50ED7" w:rsidTr="0084441C">
        <w:tc>
          <w:tcPr>
            <w:tcW w:w="846" w:type="dxa"/>
            <w:vMerge/>
          </w:tcPr>
          <w:p w:rsidR="0084441C" w:rsidRPr="00E50ED7" w:rsidRDefault="0084441C" w:rsidP="0084441C">
            <w:pPr>
              <w:spacing w:line="276" w:lineRule="auto"/>
              <w:rPr>
                <w:rFonts w:ascii="Times New Roman" w:hAnsi="Times New Roman" w:cs="Times New Roman"/>
                <w:sz w:val="24"/>
                <w:szCs w:val="24"/>
              </w:rPr>
            </w:pPr>
          </w:p>
        </w:tc>
        <w:tc>
          <w:tcPr>
            <w:tcW w:w="1417" w:type="dxa"/>
          </w:tcPr>
          <w:p w:rsidR="0084441C" w:rsidRPr="00E50ED7" w:rsidRDefault="0084441C" w:rsidP="0084441C">
            <w:pPr>
              <w:spacing w:line="276" w:lineRule="auto"/>
              <w:rPr>
                <w:rFonts w:ascii="Times New Roman" w:hAnsi="Times New Roman" w:cs="Times New Roman"/>
                <w:sz w:val="24"/>
                <w:szCs w:val="24"/>
              </w:rPr>
            </w:pPr>
            <w:r w:rsidRPr="00E50ED7">
              <w:rPr>
                <w:rFonts w:ascii="Times New Roman" w:hAnsi="Times New Roman" w:cs="Times New Roman"/>
                <w:sz w:val="24"/>
                <w:szCs w:val="24"/>
              </w:rPr>
              <w:t>SDT-MAX</w:t>
            </w:r>
          </w:p>
        </w:tc>
        <w:tc>
          <w:tcPr>
            <w:tcW w:w="1418" w:type="dxa"/>
          </w:tcPr>
          <w:p w:rsidR="0084441C" w:rsidRPr="00E50ED7" w:rsidRDefault="0084441C" w:rsidP="0084441C">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59" w:type="dxa"/>
          </w:tcPr>
          <w:p w:rsidR="0084441C" w:rsidRPr="00E50ED7" w:rsidRDefault="0084441C" w:rsidP="0084441C">
            <w:pPr>
              <w:spacing w:line="276" w:lineRule="auto"/>
              <w:jc w:val="center"/>
              <w:rPr>
                <w:rFonts w:ascii="Times New Roman" w:hAnsi="Times New Roman" w:cs="Times New Roman"/>
                <w:sz w:val="24"/>
                <w:szCs w:val="24"/>
              </w:rPr>
            </w:pPr>
            <w:r w:rsidRPr="00E50ED7">
              <w:rPr>
                <w:rFonts w:ascii="Times New Roman" w:hAnsi="Times New Roman" w:cs="Times New Roman"/>
                <w:sz w:val="24"/>
                <w:szCs w:val="24"/>
              </w:rPr>
              <w:t>1.00</w:t>
            </w:r>
          </w:p>
        </w:tc>
        <w:tc>
          <w:tcPr>
            <w:tcW w:w="1418" w:type="dxa"/>
          </w:tcPr>
          <w:p w:rsidR="0084441C" w:rsidRPr="00E50ED7" w:rsidRDefault="0084441C" w:rsidP="0084441C">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84441C" w:rsidRPr="00E50ED7" w:rsidTr="0084441C">
        <w:trPr>
          <w:trHeight w:val="348"/>
        </w:trPr>
        <w:tc>
          <w:tcPr>
            <w:tcW w:w="846" w:type="dxa"/>
            <w:vMerge/>
            <w:tcBorders>
              <w:bottom w:val="single" w:sz="4" w:space="0" w:color="auto"/>
            </w:tcBorders>
          </w:tcPr>
          <w:p w:rsidR="0084441C" w:rsidRPr="00E50ED7" w:rsidRDefault="0084441C" w:rsidP="0084441C">
            <w:pPr>
              <w:spacing w:line="276" w:lineRule="auto"/>
              <w:rPr>
                <w:rFonts w:ascii="Times New Roman" w:hAnsi="Times New Roman" w:cs="Times New Roman"/>
                <w:sz w:val="24"/>
                <w:szCs w:val="24"/>
              </w:rPr>
            </w:pPr>
          </w:p>
        </w:tc>
        <w:tc>
          <w:tcPr>
            <w:tcW w:w="1417" w:type="dxa"/>
            <w:tcBorders>
              <w:bottom w:val="single" w:sz="4" w:space="0" w:color="auto"/>
            </w:tcBorders>
          </w:tcPr>
          <w:p w:rsidR="0084441C" w:rsidRPr="00E50ED7" w:rsidRDefault="0084441C" w:rsidP="0084441C">
            <w:pPr>
              <w:spacing w:line="276" w:lineRule="auto"/>
              <w:rPr>
                <w:rFonts w:ascii="Times New Roman" w:hAnsi="Times New Roman" w:cs="Times New Roman"/>
                <w:sz w:val="24"/>
                <w:szCs w:val="24"/>
              </w:rPr>
            </w:pPr>
            <w:r w:rsidRPr="00E50ED7">
              <w:rPr>
                <w:rFonts w:ascii="Times New Roman" w:hAnsi="Times New Roman" w:cs="Times New Roman"/>
                <w:sz w:val="24"/>
                <w:szCs w:val="24"/>
              </w:rPr>
              <w:t>SDT-INT</w:t>
            </w:r>
          </w:p>
        </w:tc>
        <w:tc>
          <w:tcPr>
            <w:tcW w:w="1418" w:type="dxa"/>
            <w:tcBorders>
              <w:bottom w:val="single" w:sz="4" w:space="0" w:color="auto"/>
            </w:tcBorders>
          </w:tcPr>
          <w:p w:rsidR="0084441C" w:rsidRPr="00E50ED7" w:rsidRDefault="0084441C" w:rsidP="0084441C">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Borders>
              <w:bottom w:val="single" w:sz="4" w:space="0" w:color="auto"/>
            </w:tcBorders>
          </w:tcPr>
          <w:p w:rsidR="0084441C" w:rsidRPr="00E50ED7" w:rsidRDefault="0084441C" w:rsidP="0084441C">
            <w:pPr>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418" w:type="dxa"/>
            <w:tcBorders>
              <w:bottom w:val="single" w:sz="4" w:space="0" w:color="auto"/>
            </w:tcBorders>
          </w:tcPr>
          <w:p w:rsidR="0084441C" w:rsidRPr="00E50ED7" w:rsidRDefault="0084441C" w:rsidP="0084441C">
            <w:pPr>
              <w:spacing w:line="276" w:lineRule="auto"/>
              <w:jc w:val="center"/>
              <w:rPr>
                <w:rFonts w:ascii="Times New Roman" w:hAnsi="Times New Roman" w:cs="Times New Roman"/>
                <w:sz w:val="24"/>
                <w:szCs w:val="24"/>
              </w:rPr>
            </w:pPr>
            <w:r w:rsidRPr="00E50ED7">
              <w:rPr>
                <w:rFonts w:ascii="Times New Roman" w:hAnsi="Times New Roman" w:cs="Times New Roman"/>
                <w:sz w:val="24"/>
                <w:szCs w:val="24"/>
              </w:rPr>
              <w:t>.</w:t>
            </w:r>
            <w:r>
              <w:rPr>
                <w:rFonts w:ascii="Times New Roman" w:hAnsi="Times New Roman" w:cs="Times New Roman"/>
                <w:sz w:val="24"/>
                <w:szCs w:val="24"/>
              </w:rPr>
              <w:t>67</w:t>
            </w:r>
          </w:p>
        </w:tc>
      </w:tr>
    </w:tbl>
    <w:p w:rsidR="00B06851" w:rsidRPr="00B10631" w:rsidRDefault="00DD0CDE" w:rsidP="00B06851">
      <w:pPr>
        <w:spacing w:line="480" w:lineRule="auto"/>
        <w:rPr>
          <w:rFonts w:ascii="Times New Roman" w:hAnsi="Times New Roman" w:cs="Times New Roman"/>
          <w:sz w:val="24"/>
          <w:szCs w:val="24"/>
        </w:rPr>
      </w:pPr>
      <w:r w:rsidRPr="00B10631">
        <w:rPr>
          <w:rFonts w:ascii="Times New Roman" w:hAnsi="Times New Roman" w:cs="Times New Roman"/>
          <w:i/>
          <w:sz w:val="24"/>
          <w:szCs w:val="24"/>
        </w:rPr>
        <w:t>Correlation between generat</w:t>
      </w:r>
      <w:r>
        <w:rPr>
          <w:rFonts w:ascii="Times New Roman" w:hAnsi="Times New Roman" w:cs="Times New Roman"/>
          <w:i/>
          <w:sz w:val="24"/>
          <w:szCs w:val="24"/>
        </w:rPr>
        <w:t>ing</w:t>
      </w:r>
      <w:r w:rsidRPr="00B10631">
        <w:rPr>
          <w:rFonts w:ascii="Times New Roman" w:hAnsi="Times New Roman" w:cs="Times New Roman"/>
          <w:i/>
          <w:sz w:val="24"/>
          <w:szCs w:val="24"/>
        </w:rPr>
        <w:t xml:space="preserve"> and recovered s for each cross fit</w:t>
      </w:r>
    </w:p>
    <w:p w:rsidR="00B06851" w:rsidRPr="00B10631" w:rsidRDefault="00B06851" w:rsidP="00B06851">
      <w:pPr>
        <w:spacing w:line="480" w:lineRule="auto"/>
        <w:rPr>
          <w:rFonts w:ascii="Times New Roman" w:hAnsi="Times New Roman" w:cs="Times New Roman"/>
          <w:i/>
          <w:sz w:val="24"/>
          <w:szCs w:val="24"/>
        </w:rPr>
      </w:pPr>
    </w:p>
    <w:p w:rsidR="00B06851" w:rsidRDefault="00B06851" w:rsidP="00B06851">
      <w:pPr>
        <w:spacing w:line="480" w:lineRule="auto"/>
        <w:rPr>
          <w:rFonts w:ascii="Times New Roman" w:hAnsi="Times New Roman" w:cs="Times New Roman"/>
          <w:sz w:val="24"/>
          <w:szCs w:val="24"/>
        </w:rPr>
      </w:pPr>
    </w:p>
    <w:p w:rsidR="00B06851" w:rsidRDefault="00B06851" w:rsidP="00B06851">
      <w:pPr>
        <w:spacing w:line="480" w:lineRule="auto"/>
        <w:rPr>
          <w:rFonts w:ascii="Times New Roman" w:hAnsi="Times New Roman" w:cs="Times New Roman"/>
          <w:sz w:val="24"/>
          <w:szCs w:val="24"/>
        </w:rPr>
      </w:pPr>
    </w:p>
    <w:p w:rsidR="00B06851" w:rsidRDefault="00B06851" w:rsidP="00B06851">
      <w:pPr>
        <w:spacing w:line="480" w:lineRule="auto"/>
        <w:rPr>
          <w:rFonts w:ascii="Times New Roman" w:hAnsi="Times New Roman" w:cs="Times New Roman"/>
          <w:sz w:val="24"/>
          <w:szCs w:val="24"/>
        </w:rPr>
      </w:pPr>
    </w:p>
    <w:p w:rsidR="00A66B3B" w:rsidRDefault="00A66B3B" w:rsidP="00A66B3B">
      <w:pPr>
        <w:spacing w:line="480" w:lineRule="auto"/>
        <w:rPr>
          <w:rFonts w:ascii="Times New Roman" w:hAnsi="Times New Roman" w:cs="Times New Roman"/>
          <w:sz w:val="24"/>
          <w:szCs w:val="24"/>
        </w:rPr>
      </w:pPr>
    </w:p>
    <w:p w:rsidR="00845DB1" w:rsidRDefault="00845DB1" w:rsidP="00A66B3B">
      <w:pPr>
        <w:spacing w:line="480" w:lineRule="auto"/>
        <w:rPr>
          <w:rFonts w:ascii="Times New Roman" w:hAnsi="Times New Roman" w:cs="Times New Roman"/>
          <w:sz w:val="24"/>
          <w:szCs w:val="24"/>
        </w:rPr>
      </w:pPr>
    </w:p>
    <w:p w:rsidR="00845DB1" w:rsidRDefault="00845DB1" w:rsidP="00A66B3B">
      <w:pPr>
        <w:spacing w:line="480" w:lineRule="auto"/>
        <w:rPr>
          <w:rFonts w:ascii="Times New Roman" w:hAnsi="Times New Roman" w:cs="Times New Roman"/>
          <w:sz w:val="24"/>
          <w:szCs w:val="24"/>
        </w:rPr>
      </w:pPr>
    </w:p>
    <w:p w:rsidR="00845DB1" w:rsidRDefault="00845DB1" w:rsidP="00A66B3B">
      <w:pPr>
        <w:spacing w:line="480" w:lineRule="auto"/>
        <w:rPr>
          <w:rFonts w:ascii="Times New Roman" w:hAnsi="Times New Roman" w:cs="Times New Roman"/>
          <w:sz w:val="24"/>
          <w:szCs w:val="24"/>
        </w:rPr>
      </w:pPr>
    </w:p>
    <w:p w:rsidR="00845DB1" w:rsidRDefault="00845DB1" w:rsidP="00A66B3B">
      <w:pPr>
        <w:spacing w:line="480" w:lineRule="auto"/>
        <w:rPr>
          <w:rFonts w:ascii="Times New Roman" w:hAnsi="Times New Roman" w:cs="Times New Roman"/>
          <w:sz w:val="24"/>
          <w:szCs w:val="24"/>
        </w:rPr>
      </w:pPr>
    </w:p>
    <w:p w:rsidR="00845DB1" w:rsidRDefault="00845DB1" w:rsidP="00A66B3B">
      <w:pPr>
        <w:spacing w:line="480" w:lineRule="auto"/>
        <w:rPr>
          <w:rFonts w:ascii="Times New Roman" w:hAnsi="Times New Roman" w:cs="Times New Roman"/>
          <w:sz w:val="24"/>
          <w:szCs w:val="24"/>
        </w:rPr>
      </w:pPr>
    </w:p>
    <w:p w:rsidR="00845DB1" w:rsidRDefault="00845DB1" w:rsidP="00A66B3B">
      <w:pPr>
        <w:spacing w:line="480" w:lineRule="auto"/>
        <w:rPr>
          <w:rFonts w:ascii="Times New Roman" w:hAnsi="Times New Roman" w:cs="Times New Roman"/>
          <w:sz w:val="24"/>
          <w:szCs w:val="24"/>
        </w:rPr>
      </w:pPr>
    </w:p>
    <w:p w:rsidR="00845DB1" w:rsidRDefault="00845DB1" w:rsidP="00A66B3B">
      <w:pPr>
        <w:spacing w:line="480" w:lineRule="auto"/>
        <w:rPr>
          <w:rFonts w:ascii="Times New Roman" w:hAnsi="Times New Roman" w:cs="Times New Roman"/>
          <w:sz w:val="24"/>
          <w:szCs w:val="24"/>
        </w:rPr>
      </w:pPr>
    </w:p>
    <w:p w:rsidR="00845DB1" w:rsidRDefault="00845DB1" w:rsidP="00A66B3B">
      <w:pPr>
        <w:spacing w:line="480" w:lineRule="auto"/>
        <w:rPr>
          <w:rFonts w:ascii="Times New Roman" w:hAnsi="Times New Roman" w:cs="Times New Roman"/>
          <w:sz w:val="24"/>
          <w:szCs w:val="24"/>
        </w:rPr>
      </w:pPr>
    </w:p>
    <w:p w:rsidR="00A06990" w:rsidRDefault="004C69BF" w:rsidP="00824A97">
      <w:pPr>
        <w:spacing w:after="200"/>
        <w:rPr>
          <w:rFonts w:ascii="Times New Roman" w:hAnsi="Times New Roman" w:cs="Times New Roman"/>
          <w:i/>
          <w:sz w:val="24"/>
          <w:szCs w:val="24"/>
        </w:rPr>
      </w:pPr>
      <w:r w:rsidRPr="004C69BF">
        <w:rPr>
          <w:rFonts w:ascii="Times New Roman" w:hAnsi="Times New Roman" w:cs="Times New Roman"/>
          <w:i/>
          <w:noProof/>
          <w:sz w:val="24"/>
          <w:szCs w:val="24"/>
          <w:lang w:eastAsia="en-AU"/>
        </w:rPr>
        <w:drawing>
          <wp:inline distT="0" distB="0" distL="0" distR="0" wp14:anchorId="7A58D642" wp14:editId="2EF54F68">
            <wp:extent cx="5267325" cy="550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7325" cy="5505450"/>
                    </a:xfrm>
                    <a:prstGeom prst="rect">
                      <a:avLst/>
                    </a:prstGeom>
                  </pic:spPr>
                </pic:pic>
              </a:graphicData>
            </a:graphic>
          </wp:inline>
        </w:drawing>
      </w:r>
    </w:p>
    <w:p w:rsidR="00824A97" w:rsidRPr="00824A97" w:rsidRDefault="00824A97" w:rsidP="00824A97">
      <w:pPr>
        <w:spacing w:after="200"/>
        <w:rPr>
          <w:rFonts w:ascii="Times New Roman" w:hAnsi="Times New Roman" w:cs="Times New Roman"/>
          <w:sz w:val="24"/>
          <w:szCs w:val="24"/>
        </w:rPr>
      </w:pPr>
      <w:r w:rsidRPr="00824A97">
        <w:rPr>
          <w:rFonts w:ascii="Times New Roman" w:hAnsi="Times New Roman" w:cs="Times New Roman"/>
          <w:i/>
          <w:sz w:val="24"/>
          <w:szCs w:val="24"/>
        </w:rPr>
        <w:t>Figure</w:t>
      </w:r>
      <w:r w:rsidR="00A06990">
        <w:rPr>
          <w:rFonts w:ascii="Times New Roman" w:hAnsi="Times New Roman" w:cs="Times New Roman"/>
          <w:i/>
          <w:sz w:val="24"/>
          <w:szCs w:val="24"/>
        </w:rPr>
        <w:t xml:space="preserve"> </w:t>
      </w:r>
      <w:r w:rsidRPr="00824A97">
        <w:rPr>
          <w:rFonts w:ascii="Times New Roman" w:hAnsi="Times New Roman" w:cs="Times New Roman"/>
          <w:i/>
          <w:sz w:val="24"/>
          <w:szCs w:val="24"/>
        </w:rPr>
        <w:t>1.</w:t>
      </w:r>
      <w:r>
        <w:rPr>
          <w:rFonts w:ascii="Times New Roman" w:hAnsi="Times New Roman" w:cs="Times New Roman"/>
          <w:sz w:val="24"/>
          <w:szCs w:val="24"/>
        </w:rPr>
        <w:t xml:space="preserve"> </w:t>
      </w:r>
      <w:r w:rsidRPr="00824A97">
        <w:rPr>
          <w:rFonts w:ascii="Times New Roman" w:hAnsi="Times New Roman" w:cs="Times New Roman"/>
          <w:sz w:val="24"/>
          <w:szCs w:val="24"/>
        </w:rPr>
        <w:t>Mean χ</w:t>
      </w:r>
      <w:r w:rsidRPr="00824A97">
        <w:rPr>
          <w:rFonts w:ascii="Times New Roman" w:hAnsi="Times New Roman" w:cs="Times New Roman"/>
          <w:sz w:val="24"/>
          <w:szCs w:val="24"/>
          <w:vertAlign w:val="superscript"/>
        </w:rPr>
        <w:t>2</w:t>
      </w:r>
      <w:r w:rsidRPr="00824A97">
        <w:rPr>
          <w:rFonts w:ascii="Times New Roman" w:hAnsi="Times New Roman" w:cs="Times New Roman"/>
          <w:sz w:val="24"/>
          <w:szCs w:val="24"/>
        </w:rPr>
        <w:t xml:space="preserve"> values for each model fit to its own simulated data and cross fit to the data generated by the other models.  </w:t>
      </w:r>
    </w:p>
    <w:p w:rsidR="00845DB1" w:rsidRPr="00824A97" w:rsidRDefault="00845DB1" w:rsidP="00A66B3B">
      <w:pPr>
        <w:spacing w:line="480" w:lineRule="auto"/>
        <w:rPr>
          <w:rFonts w:ascii="Times New Roman" w:hAnsi="Times New Roman" w:cs="Times New Roman"/>
          <w:sz w:val="24"/>
          <w:szCs w:val="24"/>
        </w:rPr>
        <w:sectPr w:rsidR="00845DB1" w:rsidRPr="00824A97">
          <w:headerReference w:type="default" r:id="rId9"/>
          <w:footerReference w:type="default" r:id="rId10"/>
          <w:pgSz w:w="11906" w:h="16838"/>
          <w:pgMar w:top="1440" w:right="1440" w:bottom="1440" w:left="1440" w:header="708" w:footer="708" w:gutter="0"/>
          <w:cols w:space="708"/>
          <w:docGrid w:linePitch="360"/>
        </w:sectPr>
      </w:pPr>
    </w:p>
    <w:p w:rsidR="00A66B3B" w:rsidRDefault="004C69BF" w:rsidP="00A66B3B">
      <w:pPr>
        <w:spacing w:line="480" w:lineRule="auto"/>
        <w:jc w:val="center"/>
      </w:pPr>
      <w:r w:rsidRPr="004C69BF">
        <w:rPr>
          <w:noProof/>
          <w:lang w:eastAsia="en-AU"/>
        </w:rPr>
        <w:lastRenderedPageBreak/>
        <w:drawing>
          <wp:inline distT="0" distB="0" distL="0" distR="0" wp14:anchorId="58E90EE6" wp14:editId="206F5E11">
            <wp:extent cx="9777730" cy="4659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77730" cy="4659630"/>
                    </a:xfrm>
                    <a:prstGeom prst="rect">
                      <a:avLst/>
                    </a:prstGeom>
                  </pic:spPr>
                </pic:pic>
              </a:graphicData>
            </a:graphic>
          </wp:inline>
        </w:drawing>
      </w:r>
    </w:p>
    <w:p w:rsidR="00684C84" w:rsidRPr="00E50ED7" w:rsidRDefault="00824A97" w:rsidP="00A66B3B">
      <w:pPr>
        <w:spacing w:line="480" w:lineRule="auto"/>
        <w:rPr>
          <w:rFonts w:ascii="Times New Roman" w:hAnsi="Times New Roman" w:cs="Times New Roman"/>
          <w:sz w:val="24"/>
          <w:szCs w:val="24"/>
        </w:rPr>
      </w:pPr>
      <w:r>
        <w:rPr>
          <w:rFonts w:ascii="Times New Roman" w:hAnsi="Times New Roman" w:cs="Times New Roman"/>
          <w:i/>
          <w:sz w:val="24"/>
          <w:szCs w:val="24"/>
        </w:rPr>
        <w:t>Figure 2</w:t>
      </w:r>
      <w:r w:rsidR="00A66B3B" w:rsidRPr="00E50ED7">
        <w:rPr>
          <w:rFonts w:ascii="Times New Roman" w:hAnsi="Times New Roman" w:cs="Times New Roman"/>
          <w:i/>
          <w:sz w:val="24"/>
          <w:szCs w:val="24"/>
        </w:rPr>
        <w:t>.</w:t>
      </w:r>
      <w:r w:rsidR="00A66B3B" w:rsidRPr="00E50ED7">
        <w:rPr>
          <w:rFonts w:ascii="Times New Roman" w:hAnsi="Times New Roman" w:cs="Times New Roman"/>
          <w:sz w:val="24"/>
          <w:szCs w:val="24"/>
        </w:rPr>
        <w:t xml:space="preserve"> Scatter plots for </w:t>
      </w:r>
      <w:proofErr w:type="spellStart"/>
      <w:proofErr w:type="gramStart"/>
      <w:r w:rsidR="00A66B3B" w:rsidRPr="00E50ED7">
        <w:rPr>
          <w:rFonts w:ascii="Times New Roman" w:hAnsi="Times New Roman" w:cs="Times New Roman"/>
          <w:i/>
          <w:sz w:val="24"/>
          <w:szCs w:val="24"/>
        </w:rPr>
        <w:t>d</w:t>
      </w:r>
      <w:r w:rsidR="00610947" w:rsidRPr="004C69BF">
        <w:rPr>
          <w:rFonts w:ascii="Times New Roman" w:hAnsi="Times New Roman" w:cs="Times New Roman"/>
          <w:i/>
          <w:sz w:val="24"/>
          <w:szCs w:val="24"/>
          <w:vertAlign w:val="subscript"/>
        </w:rPr>
        <w:t>t</w:t>
      </w:r>
      <w:proofErr w:type="spellEnd"/>
      <w:proofErr w:type="gramEnd"/>
      <w:r w:rsidR="00A66B3B" w:rsidRPr="00E50ED7">
        <w:rPr>
          <w:rFonts w:ascii="Times New Roman" w:hAnsi="Times New Roman" w:cs="Times New Roman"/>
          <w:sz w:val="24"/>
          <w:szCs w:val="24"/>
        </w:rPr>
        <w:t xml:space="preserve"> cross fits</w:t>
      </w:r>
    </w:p>
    <w:p w:rsidR="002E5999" w:rsidRDefault="004C69BF" w:rsidP="002E5999">
      <w:pPr>
        <w:spacing w:line="480" w:lineRule="auto"/>
        <w:jc w:val="center"/>
        <w:rPr>
          <w:rFonts w:ascii="Times New Roman" w:hAnsi="Times New Roman" w:cs="Times New Roman"/>
          <w:sz w:val="24"/>
          <w:szCs w:val="24"/>
        </w:rPr>
      </w:pPr>
      <w:r w:rsidRPr="004C69BF">
        <w:rPr>
          <w:rFonts w:ascii="Times New Roman" w:hAnsi="Times New Roman" w:cs="Times New Roman"/>
          <w:noProof/>
          <w:sz w:val="24"/>
          <w:szCs w:val="24"/>
          <w:lang w:eastAsia="en-AU"/>
        </w:rPr>
        <w:lastRenderedPageBreak/>
        <w:drawing>
          <wp:inline distT="0" distB="0" distL="0" distR="0" wp14:anchorId="0F4F6D8B" wp14:editId="5AF91FA7">
            <wp:extent cx="9777730" cy="46596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77730" cy="4659630"/>
                    </a:xfrm>
                    <a:prstGeom prst="rect">
                      <a:avLst/>
                    </a:prstGeom>
                  </pic:spPr>
                </pic:pic>
              </a:graphicData>
            </a:graphic>
          </wp:inline>
        </w:drawing>
      </w:r>
    </w:p>
    <w:p w:rsidR="00B10631" w:rsidRDefault="00824A97" w:rsidP="00A66B3B">
      <w:pPr>
        <w:spacing w:line="480" w:lineRule="auto"/>
        <w:rPr>
          <w:rFonts w:ascii="Times New Roman" w:hAnsi="Times New Roman" w:cs="Times New Roman"/>
          <w:sz w:val="24"/>
          <w:szCs w:val="24"/>
        </w:rPr>
      </w:pPr>
      <w:r>
        <w:rPr>
          <w:rFonts w:ascii="Times New Roman" w:hAnsi="Times New Roman" w:cs="Times New Roman"/>
          <w:i/>
          <w:sz w:val="24"/>
          <w:szCs w:val="24"/>
        </w:rPr>
        <w:t>Figure 3</w:t>
      </w:r>
      <w:r w:rsidR="002E5999">
        <w:rPr>
          <w:rFonts w:ascii="Times New Roman" w:hAnsi="Times New Roman" w:cs="Times New Roman"/>
          <w:sz w:val="24"/>
          <w:szCs w:val="24"/>
        </w:rPr>
        <w:t xml:space="preserve">. </w:t>
      </w:r>
      <w:r w:rsidR="002E5999" w:rsidRPr="00E50ED7">
        <w:rPr>
          <w:rFonts w:ascii="Times New Roman" w:hAnsi="Times New Roman" w:cs="Times New Roman"/>
          <w:sz w:val="24"/>
          <w:szCs w:val="24"/>
        </w:rPr>
        <w:t xml:space="preserve">Scatter plots for </w:t>
      </w:r>
      <w:r w:rsidR="002E5999">
        <w:rPr>
          <w:rFonts w:ascii="Times New Roman" w:hAnsi="Times New Roman" w:cs="Times New Roman"/>
          <w:i/>
          <w:sz w:val="24"/>
          <w:szCs w:val="24"/>
        </w:rPr>
        <w:t>s</w:t>
      </w:r>
      <w:r w:rsidR="005302C4">
        <w:rPr>
          <w:rFonts w:ascii="Times New Roman" w:hAnsi="Times New Roman" w:cs="Times New Roman"/>
          <w:sz w:val="24"/>
          <w:szCs w:val="24"/>
        </w:rPr>
        <w:t xml:space="preserve"> cross fit</w:t>
      </w:r>
    </w:p>
    <w:p w:rsidR="00B10631" w:rsidRDefault="00B10631" w:rsidP="00A66B3B">
      <w:pPr>
        <w:spacing w:line="480" w:lineRule="auto"/>
        <w:rPr>
          <w:rFonts w:ascii="Times New Roman" w:hAnsi="Times New Roman" w:cs="Times New Roman"/>
          <w:sz w:val="24"/>
          <w:szCs w:val="24"/>
        </w:rPr>
        <w:sectPr w:rsidR="00B10631" w:rsidSect="005302C4">
          <w:pgSz w:w="16838" w:h="11906" w:orient="landscape"/>
          <w:pgMar w:top="720" w:right="720" w:bottom="720" w:left="720" w:header="709" w:footer="709" w:gutter="0"/>
          <w:cols w:space="708"/>
          <w:docGrid w:linePitch="360"/>
        </w:sectPr>
      </w:pPr>
    </w:p>
    <w:p w:rsidR="00B10631" w:rsidRDefault="00C87C7C" w:rsidP="00B10631">
      <w:pPr>
        <w:spacing w:line="480" w:lineRule="auto"/>
        <w:jc w:val="center"/>
        <w:rPr>
          <w:rFonts w:ascii="Times New Roman" w:hAnsi="Times New Roman" w:cs="Times New Roman"/>
          <w:sz w:val="24"/>
          <w:szCs w:val="24"/>
        </w:rPr>
      </w:pPr>
      <w:r w:rsidRPr="00C87C7C">
        <w:rPr>
          <w:rFonts w:ascii="Times New Roman" w:hAnsi="Times New Roman" w:cs="Times New Roman"/>
          <w:noProof/>
          <w:sz w:val="24"/>
          <w:szCs w:val="24"/>
          <w:lang w:eastAsia="en-AU"/>
        </w:rPr>
        <w:lastRenderedPageBreak/>
        <w:drawing>
          <wp:inline distT="0" distB="0" distL="0" distR="0" wp14:anchorId="2F3B0FBE" wp14:editId="7B275891">
            <wp:extent cx="9777730" cy="46596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777730" cy="4659630"/>
                    </a:xfrm>
                    <a:prstGeom prst="rect">
                      <a:avLst/>
                    </a:prstGeom>
                  </pic:spPr>
                </pic:pic>
              </a:graphicData>
            </a:graphic>
          </wp:inline>
        </w:drawing>
      </w:r>
    </w:p>
    <w:p w:rsidR="00CA4D1B" w:rsidRDefault="00824A97" w:rsidP="00CA4D1B">
      <w:pPr>
        <w:spacing w:line="480" w:lineRule="auto"/>
        <w:rPr>
          <w:rFonts w:ascii="Times New Roman" w:hAnsi="Times New Roman" w:cs="Times New Roman"/>
          <w:sz w:val="24"/>
          <w:szCs w:val="24"/>
        </w:rPr>
      </w:pPr>
      <w:r>
        <w:rPr>
          <w:rFonts w:ascii="Times New Roman" w:hAnsi="Times New Roman" w:cs="Times New Roman"/>
          <w:i/>
          <w:sz w:val="24"/>
          <w:szCs w:val="24"/>
        </w:rPr>
        <w:t>Figure 4</w:t>
      </w:r>
      <w:r w:rsidR="00CA4D1B" w:rsidRPr="00CA4D1B">
        <w:rPr>
          <w:rFonts w:ascii="Times New Roman" w:hAnsi="Times New Roman" w:cs="Times New Roman"/>
          <w:i/>
          <w:sz w:val="24"/>
          <w:szCs w:val="24"/>
        </w:rPr>
        <w:t>.</w:t>
      </w:r>
      <w:r w:rsidR="00CA4D1B">
        <w:rPr>
          <w:rFonts w:ascii="Times New Roman" w:hAnsi="Times New Roman" w:cs="Times New Roman"/>
          <w:sz w:val="24"/>
          <w:szCs w:val="24"/>
        </w:rPr>
        <w:t xml:space="preserve"> Scatter plots for </w:t>
      </w:r>
      <w:r w:rsidR="00CA4D1B" w:rsidRPr="00CA4D1B">
        <w:rPr>
          <w:rFonts w:ascii="Times New Roman" w:hAnsi="Times New Roman" w:cs="Times New Roman"/>
          <w:i/>
          <w:sz w:val="24"/>
          <w:szCs w:val="24"/>
        </w:rPr>
        <w:t>c5</w:t>
      </w:r>
      <w:r w:rsidR="00CA4D1B">
        <w:rPr>
          <w:rFonts w:ascii="Times New Roman" w:hAnsi="Times New Roman" w:cs="Times New Roman"/>
          <w:sz w:val="24"/>
          <w:szCs w:val="24"/>
        </w:rPr>
        <w:t xml:space="preserve"> cross fit</w:t>
      </w:r>
    </w:p>
    <w:p w:rsidR="00A35AE2" w:rsidRDefault="00A35AE2" w:rsidP="00CA4D1B">
      <w:pPr>
        <w:spacing w:line="480" w:lineRule="auto"/>
        <w:rPr>
          <w:rFonts w:ascii="Times New Roman" w:hAnsi="Times New Roman" w:cs="Times New Roman"/>
          <w:sz w:val="24"/>
          <w:szCs w:val="24"/>
        </w:rPr>
      </w:pPr>
    </w:p>
    <w:p w:rsidR="00A35AE2" w:rsidRDefault="00417F9B" w:rsidP="00CA4D1B">
      <w:pPr>
        <w:spacing w:line="480" w:lineRule="auto"/>
        <w:rPr>
          <w:rFonts w:ascii="Times New Roman" w:hAnsi="Times New Roman" w:cs="Times New Roman"/>
          <w:sz w:val="24"/>
          <w:szCs w:val="24"/>
        </w:rPr>
      </w:pPr>
      <w:r w:rsidRPr="00417F9B">
        <w:rPr>
          <w:rFonts w:ascii="Times New Roman" w:hAnsi="Times New Roman" w:cs="Times New Roman"/>
          <w:noProof/>
          <w:sz w:val="24"/>
          <w:szCs w:val="24"/>
          <w:lang w:eastAsia="en-AU"/>
        </w:rPr>
        <w:lastRenderedPageBreak/>
        <w:drawing>
          <wp:inline distT="0" distB="0" distL="0" distR="0" wp14:anchorId="08DFD9D5" wp14:editId="43D5F4E3">
            <wp:extent cx="9777730" cy="46596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77730" cy="4659630"/>
                    </a:xfrm>
                    <a:prstGeom prst="rect">
                      <a:avLst/>
                    </a:prstGeom>
                  </pic:spPr>
                </pic:pic>
              </a:graphicData>
            </a:graphic>
          </wp:inline>
        </w:drawing>
      </w:r>
    </w:p>
    <w:p w:rsidR="00B10631" w:rsidRPr="00CA4D1B" w:rsidRDefault="00824A97" w:rsidP="00CA4D1B">
      <w:pPr>
        <w:spacing w:line="480" w:lineRule="auto"/>
        <w:rPr>
          <w:rFonts w:ascii="Times New Roman" w:hAnsi="Times New Roman" w:cs="Times New Roman"/>
          <w:sz w:val="24"/>
          <w:szCs w:val="24"/>
        </w:rPr>
      </w:pPr>
      <w:r>
        <w:rPr>
          <w:rFonts w:ascii="Times New Roman" w:hAnsi="Times New Roman" w:cs="Times New Roman"/>
          <w:i/>
          <w:sz w:val="24"/>
          <w:szCs w:val="24"/>
        </w:rPr>
        <w:t>Figure 5</w:t>
      </w:r>
      <w:r w:rsidR="00CA4D1B">
        <w:rPr>
          <w:rFonts w:ascii="Times New Roman" w:hAnsi="Times New Roman" w:cs="Times New Roman"/>
          <w:i/>
          <w:sz w:val="24"/>
          <w:szCs w:val="24"/>
        </w:rPr>
        <w:t>.</w:t>
      </w:r>
      <w:r w:rsidR="00CA4D1B">
        <w:rPr>
          <w:rFonts w:ascii="Times New Roman" w:hAnsi="Times New Roman" w:cs="Times New Roman"/>
          <w:sz w:val="24"/>
          <w:szCs w:val="24"/>
        </w:rPr>
        <w:t xml:space="preserve"> Scatterplots for </w:t>
      </w:r>
      <w:r w:rsidR="00CA4D1B" w:rsidRPr="00CA4D1B">
        <w:rPr>
          <w:rFonts w:ascii="Times New Roman" w:hAnsi="Times New Roman" w:cs="Times New Roman"/>
          <w:i/>
          <w:sz w:val="24"/>
          <w:szCs w:val="24"/>
        </w:rPr>
        <w:t>c4</w:t>
      </w:r>
      <w:r w:rsidR="00CA4D1B">
        <w:rPr>
          <w:rFonts w:ascii="Times New Roman" w:hAnsi="Times New Roman" w:cs="Times New Roman"/>
          <w:sz w:val="24"/>
          <w:szCs w:val="24"/>
        </w:rPr>
        <w:t xml:space="preserve"> cross fit</w:t>
      </w:r>
    </w:p>
    <w:p w:rsidR="00CA4D1B" w:rsidRPr="00CA4D1B" w:rsidRDefault="0092297E" w:rsidP="00CA4D1B">
      <w:pPr>
        <w:spacing w:line="480" w:lineRule="auto"/>
        <w:rPr>
          <w:rFonts w:ascii="Times New Roman" w:hAnsi="Times New Roman" w:cs="Times New Roman"/>
          <w:sz w:val="24"/>
          <w:szCs w:val="24"/>
        </w:rPr>
      </w:pPr>
      <w:r w:rsidRPr="0092297E">
        <w:rPr>
          <w:rFonts w:ascii="Times New Roman" w:hAnsi="Times New Roman" w:cs="Times New Roman"/>
          <w:i/>
          <w:noProof/>
          <w:sz w:val="24"/>
          <w:szCs w:val="24"/>
          <w:lang w:eastAsia="en-AU"/>
        </w:rPr>
        <w:lastRenderedPageBreak/>
        <w:drawing>
          <wp:inline distT="0" distB="0" distL="0" distR="0" wp14:anchorId="46690CAF" wp14:editId="7C404F4E">
            <wp:extent cx="9777730" cy="46596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77730" cy="4659630"/>
                    </a:xfrm>
                    <a:prstGeom prst="rect">
                      <a:avLst/>
                    </a:prstGeom>
                  </pic:spPr>
                </pic:pic>
              </a:graphicData>
            </a:graphic>
          </wp:inline>
        </w:drawing>
      </w:r>
      <w:r w:rsidR="00824A97">
        <w:rPr>
          <w:rFonts w:ascii="Times New Roman" w:hAnsi="Times New Roman" w:cs="Times New Roman"/>
          <w:i/>
          <w:sz w:val="24"/>
          <w:szCs w:val="24"/>
        </w:rPr>
        <w:t>Figure 6</w:t>
      </w:r>
      <w:r w:rsidR="00CA4D1B">
        <w:rPr>
          <w:rFonts w:ascii="Times New Roman" w:hAnsi="Times New Roman" w:cs="Times New Roman"/>
          <w:i/>
          <w:sz w:val="24"/>
          <w:szCs w:val="24"/>
        </w:rPr>
        <w:t xml:space="preserve">. </w:t>
      </w:r>
      <w:r w:rsidR="00CA4D1B">
        <w:rPr>
          <w:rFonts w:ascii="Times New Roman" w:hAnsi="Times New Roman" w:cs="Times New Roman"/>
          <w:sz w:val="24"/>
          <w:szCs w:val="24"/>
        </w:rPr>
        <w:t xml:space="preserve">Scatterplots for </w:t>
      </w:r>
      <w:r w:rsidR="00CA4D1B">
        <w:rPr>
          <w:rFonts w:ascii="Times New Roman" w:hAnsi="Times New Roman" w:cs="Times New Roman"/>
          <w:i/>
          <w:sz w:val="24"/>
          <w:szCs w:val="24"/>
        </w:rPr>
        <w:t>c3</w:t>
      </w:r>
      <w:r w:rsidR="00CA4D1B">
        <w:rPr>
          <w:rFonts w:ascii="Times New Roman" w:hAnsi="Times New Roman" w:cs="Times New Roman"/>
          <w:sz w:val="24"/>
          <w:szCs w:val="24"/>
        </w:rPr>
        <w:t xml:space="preserve"> cross</w:t>
      </w:r>
      <w:r w:rsidR="00831AFF">
        <w:rPr>
          <w:rFonts w:ascii="Times New Roman" w:hAnsi="Times New Roman" w:cs="Times New Roman"/>
          <w:sz w:val="24"/>
          <w:szCs w:val="24"/>
        </w:rPr>
        <w:t xml:space="preserve"> </w:t>
      </w:r>
      <w:r w:rsidR="00CA4D1B">
        <w:rPr>
          <w:rFonts w:ascii="Times New Roman" w:hAnsi="Times New Roman" w:cs="Times New Roman"/>
          <w:sz w:val="24"/>
          <w:szCs w:val="24"/>
        </w:rPr>
        <w:t>fit</w:t>
      </w:r>
    </w:p>
    <w:p w:rsidR="00B10631" w:rsidRDefault="0092297E" w:rsidP="00B10631">
      <w:pPr>
        <w:spacing w:line="480" w:lineRule="auto"/>
        <w:jc w:val="center"/>
        <w:rPr>
          <w:rFonts w:ascii="Times New Roman" w:hAnsi="Times New Roman" w:cs="Times New Roman"/>
          <w:sz w:val="24"/>
          <w:szCs w:val="24"/>
        </w:rPr>
      </w:pPr>
      <w:r w:rsidRPr="0092297E">
        <w:rPr>
          <w:rFonts w:ascii="Times New Roman" w:hAnsi="Times New Roman" w:cs="Times New Roman"/>
          <w:noProof/>
          <w:sz w:val="24"/>
          <w:szCs w:val="24"/>
          <w:lang w:eastAsia="en-AU"/>
        </w:rPr>
        <w:lastRenderedPageBreak/>
        <w:drawing>
          <wp:inline distT="0" distB="0" distL="0" distR="0" wp14:anchorId="061BA4AF" wp14:editId="3D8CFEF9">
            <wp:extent cx="9777730" cy="46596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777730" cy="4659630"/>
                    </a:xfrm>
                    <a:prstGeom prst="rect">
                      <a:avLst/>
                    </a:prstGeom>
                  </pic:spPr>
                </pic:pic>
              </a:graphicData>
            </a:graphic>
          </wp:inline>
        </w:drawing>
      </w:r>
    </w:p>
    <w:p w:rsidR="00CA4D1B" w:rsidRPr="00CA4D1B" w:rsidRDefault="00824A97" w:rsidP="00CA4D1B">
      <w:pPr>
        <w:spacing w:line="480" w:lineRule="auto"/>
        <w:rPr>
          <w:rFonts w:ascii="Times New Roman" w:hAnsi="Times New Roman" w:cs="Times New Roman"/>
          <w:sz w:val="24"/>
          <w:szCs w:val="24"/>
        </w:rPr>
      </w:pPr>
      <w:r>
        <w:rPr>
          <w:rFonts w:ascii="Times New Roman" w:hAnsi="Times New Roman" w:cs="Times New Roman"/>
          <w:i/>
          <w:sz w:val="24"/>
          <w:szCs w:val="24"/>
        </w:rPr>
        <w:t>Figure 7</w:t>
      </w:r>
      <w:r w:rsidR="00CA4D1B">
        <w:rPr>
          <w:rFonts w:ascii="Times New Roman" w:hAnsi="Times New Roman" w:cs="Times New Roman"/>
          <w:i/>
          <w:sz w:val="24"/>
          <w:szCs w:val="24"/>
        </w:rPr>
        <w:t>.</w:t>
      </w:r>
      <w:r w:rsidR="00CA4D1B">
        <w:t xml:space="preserve"> </w:t>
      </w:r>
      <w:r w:rsidR="00CA4D1B">
        <w:rPr>
          <w:rFonts w:ascii="Times New Roman" w:hAnsi="Times New Roman" w:cs="Times New Roman"/>
          <w:sz w:val="24"/>
          <w:szCs w:val="24"/>
        </w:rPr>
        <w:t xml:space="preserve">Scatterplots for </w:t>
      </w:r>
      <w:r w:rsidR="00CA4D1B">
        <w:rPr>
          <w:rFonts w:ascii="Times New Roman" w:hAnsi="Times New Roman" w:cs="Times New Roman"/>
          <w:i/>
          <w:sz w:val="24"/>
          <w:szCs w:val="24"/>
        </w:rPr>
        <w:t>c2</w:t>
      </w:r>
      <w:r w:rsidR="00CA4D1B">
        <w:rPr>
          <w:rFonts w:ascii="Times New Roman" w:hAnsi="Times New Roman" w:cs="Times New Roman"/>
          <w:sz w:val="24"/>
          <w:szCs w:val="24"/>
        </w:rPr>
        <w:t xml:space="preserve"> cross</w:t>
      </w:r>
      <w:r w:rsidR="0054077B">
        <w:rPr>
          <w:rFonts w:ascii="Times New Roman" w:hAnsi="Times New Roman" w:cs="Times New Roman"/>
          <w:sz w:val="24"/>
          <w:szCs w:val="24"/>
        </w:rPr>
        <w:t xml:space="preserve"> </w:t>
      </w:r>
      <w:r w:rsidR="00CA4D1B">
        <w:rPr>
          <w:rFonts w:ascii="Times New Roman" w:hAnsi="Times New Roman" w:cs="Times New Roman"/>
          <w:sz w:val="24"/>
          <w:szCs w:val="24"/>
        </w:rPr>
        <w:t>fit</w:t>
      </w:r>
    </w:p>
    <w:p w:rsidR="0054077B" w:rsidRDefault="0092297E" w:rsidP="0054077B">
      <w:pPr>
        <w:spacing w:line="480" w:lineRule="auto"/>
        <w:rPr>
          <w:rFonts w:ascii="Times New Roman" w:hAnsi="Times New Roman" w:cs="Times New Roman"/>
          <w:sz w:val="24"/>
          <w:szCs w:val="24"/>
        </w:rPr>
      </w:pPr>
      <w:r w:rsidRPr="0092297E">
        <w:rPr>
          <w:rFonts w:ascii="Times New Roman" w:hAnsi="Times New Roman" w:cs="Times New Roman"/>
          <w:noProof/>
          <w:sz w:val="24"/>
          <w:szCs w:val="24"/>
          <w:lang w:eastAsia="en-AU"/>
        </w:rPr>
        <w:lastRenderedPageBreak/>
        <w:drawing>
          <wp:inline distT="0" distB="0" distL="0" distR="0" wp14:anchorId="6C2A4024" wp14:editId="60B760B5">
            <wp:extent cx="9777730" cy="46596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77730" cy="4659630"/>
                    </a:xfrm>
                    <a:prstGeom prst="rect">
                      <a:avLst/>
                    </a:prstGeom>
                  </pic:spPr>
                </pic:pic>
              </a:graphicData>
            </a:graphic>
          </wp:inline>
        </w:drawing>
      </w:r>
    </w:p>
    <w:p w:rsidR="00E47AF5" w:rsidRDefault="00824A97" w:rsidP="0054077B">
      <w:pPr>
        <w:spacing w:line="480" w:lineRule="auto"/>
        <w:rPr>
          <w:rFonts w:ascii="Times New Roman" w:hAnsi="Times New Roman" w:cs="Times New Roman"/>
          <w:sz w:val="24"/>
          <w:szCs w:val="24"/>
        </w:rPr>
      </w:pPr>
      <w:r>
        <w:rPr>
          <w:rFonts w:ascii="Times New Roman" w:hAnsi="Times New Roman" w:cs="Times New Roman"/>
          <w:i/>
          <w:sz w:val="24"/>
          <w:szCs w:val="24"/>
        </w:rPr>
        <w:t>Figure 8.</w:t>
      </w:r>
      <w:r w:rsidR="0054077B">
        <w:rPr>
          <w:rFonts w:ascii="Times New Roman" w:hAnsi="Times New Roman" w:cs="Times New Roman"/>
          <w:i/>
          <w:sz w:val="24"/>
          <w:szCs w:val="24"/>
        </w:rPr>
        <w:t xml:space="preserve"> </w:t>
      </w:r>
      <w:r w:rsidR="0054077B">
        <w:rPr>
          <w:rFonts w:ascii="Times New Roman" w:hAnsi="Times New Roman" w:cs="Times New Roman"/>
          <w:sz w:val="24"/>
          <w:szCs w:val="24"/>
        </w:rPr>
        <w:t xml:space="preserve">Scatterplots for </w:t>
      </w:r>
      <w:r w:rsidR="0054077B">
        <w:rPr>
          <w:rFonts w:ascii="Times New Roman" w:hAnsi="Times New Roman" w:cs="Times New Roman"/>
          <w:i/>
          <w:sz w:val="24"/>
          <w:szCs w:val="24"/>
        </w:rPr>
        <w:t>c1</w:t>
      </w:r>
      <w:r w:rsidR="0054077B">
        <w:rPr>
          <w:rFonts w:ascii="Times New Roman" w:hAnsi="Times New Roman" w:cs="Times New Roman"/>
          <w:sz w:val="24"/>
          <w:szCs w:val="24"/>
        </w:rPr>
        <w:t xml:space="preserve"> cross</w:t>
      </w:r>
      <w:r w:rsidR="00831AFF">
        <w:rPr>
          <w:rFonts w:ascii="Times New Roman" w:hAnsi="Times New Roman" w:cs="Times New Roman"/>
          <w:sz w:val="24"/>
          <w:szCs w:val="24"/>
        </w:rPr>
        <w:t xml:space="preserve"> </w:t>
      </w:r>
      <w:r w:rsidR="0054077B">
        <w:rPr>
          <w:rFonts w:ascii="Times New Roman" w:hAnsi="Times New Roman" w:cs="Times New Roman"/>
          <w:sz w:val="24"/>
          <w:szCs w:val="24"/>
        </w:rPr>
        <w:t>fit</w:t>
      </w:r>
    </w:p>
    <w:p w:rsidR="00E47AF5" w:rsidRDefault="00E47AF5" w:rsidP="0054077B">
      <w:pPr>
        <w:spacing w:line="480" w:lineRule="auto"/>
        <w:rPr>
          <w:rFonts w:ascii="Times New Roman" w:hAnsi="Times New Roman" w:cs="Times New Roman"/>
          <w:sz w:val="24"/>
          <w:szCs w:val="24"/>
        </w:rPr>
        <w:sectPr w:rsidR="00E47AF5" w:rsidSect="00B10631">
          <w:pgSz w:w="16838" w:h="11906" w:orient="landscape"/>
          <w:pgMar w:top="720" w:right="720" w:bottom="720" w:left="720" w:header="709" w:footer="709" w:gutter="0"/>
          <w:cols w:space="708"/>
          <w:docGrid w:linePitch="360"/>
        </w:sectPr>
      </w:pPr>
    </w:p>
    <w:p w:rsidR="00E47AF5" w:rsidRDefault="00E47AF5" w:rsidP="0054077B">
      <w:pPr>
        <w:spacing w:line="480" w:lineRule="auto"/>
        <w:rPr>
          <w:rFonts w:ascii="Times New Roman" w:hAnsi="Times New Roman" w:cs="Times New Roman"/>
          <w:sz w:val="24"/>
          <w:szCs w:val="24"/>
        </w:rPr>
      </w:pPr>
    </w:p>
    <w:p w:rsidR="00714EA7" w:rsidRDefault="00714EA7" w:rsidP="00714EA7">
      <w:pPr>
        <w:pStyle w:val="Heading1"/>
      </w:pPr>
      <w:r>
        <w:t>References</w:t>
      </w:r>
    </w:p>
    <w:p w:rsidR="00C13CF3" w:rsidRPr="00C13CF3" w:rsidRDefault="00E47AF5" w:rsidP="00C13CF3">
      <w:pPr>
        <w:pStyle w:val="EndNoteBibliography"/>
        <w:spacing w:after="0"/>
        <w:ind w:left="720" w:hanging="720"/>
      </w:pPr>
      <w:r>
        <w:rPr>
          <w:szCs w:val="24"/>
        </w:rPr>
        <w:fldChar w:fldCharType="begin"/>
      </w:r>
      <w:r>
        <w:rPr>
          <w:szCs w:val="24"/>
        </w:rPr>
        <w:instrText xml:space="preserve"> ADDIN EN.REFLIST </w:instrText>
      </w:r>
      <w:r>
        <w:rPr>
          <w:szCs w:val="24"/>
        </w:rPr>
        <w:fldChar w:fldCharType="separate"/>
      </w:r>
      <w:r w:rsidR="00C13CF3" w:rsidRPr="00C13CF3">
        <w:t xml:space="preserve">Palmer, M. A., &amp; Brewer, N. (2012). Sequential lineup presentation promotes less-biased criterion setting but does not improve discriminability. </w:t>
      </w:r>
      <w:r w:rsidR="00C13CF3" w:rsidRPr="00C13CF3">
        <w:rPr>
          <w:i/>
        </w:rPr>
        <w:t>Law and Human Behavior, 36</w:t>
      </w:r>
      <w:r w:rsidR="00C13CF3" w:rsidRPr="00C13CF3">
        <w:t>(3), 247-255.</w:t>
      </w:r>
    </w:p>
    <w:p w:rsidR="00C13CF3" w:rsidRPr="00C13CF3" w:rsidRDefault="00C13CF3" w:rsidP="00C13CF3">
      <w:pPr>
        <w:pStyle w:val="EndNoteBibliography"/>
        <w:spacing w:after="0"/>
        <w:ind w:left="720" w:hanging="720"/>
      </w:pPr>
      <w:r w:rsidRPr="00C13CF3">
        <w:t xml:space="preserve">Wilson, B. M., Donnelly, K., Christenfeld, N., &amp; Wixted, J. T. (2019). Making sense of sequential lineups: An experimental and theoretical analysis of position effects. </w:t>
      </w:r>
      <w:r w:rsidRPr="00C13CF3">
        <w:rPr>
          <w:i/>
        </w:rPr>
        <w:t>Journal of Memory and Language, 104</w:t>
      </w:r>
      <w:r w:rsidRPr="00C13CF3">
        <w:t>, 108-125.</w:t>
      </w:r>
    </w:p>
    <w:p w:rsidR="00C13CF3" w:rsidRPr="00C13CF3" w:rsidRDefault="00C13CF3" w:rsidP="00C13CF3">
      <w:pPr>
        <w:pStyle w:val="EndNoteBibliography"/>
        <w:ind w:left="720" w:hanging="720"/>
      </w:pPr>
      <w:r w:rsidRPr="00C13CF3">
        <w:t xml:space="preserve">Wixted, J. T., Vul, E., Mickes, L., &amp; Wilson, B. M. (2018). Models of lineup memory. </w:t>
      </w:r>
      <w:r w:rsidRPr="00C13CF3">
        <w:rPr>
          <w:i/>
        </w:rPr>
        <w:t>Cognitive Psychology, 105</w:t>
      </w:r>
      <w:r w:rsidRPr="00C13CF3">
        <w:t>, 81-114.</w:t>
      </w:r>
    </w:p>
    <w:p w:rsidR="0054077B" w:rsidRPr="0054077B" w:rsidRDefault="00E47AF5" w:rsidP="0054077B">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54077B" w:rsidRPr="0054077B" w:rsidSect="00E47AF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ABA" w:rsidRDefault="008C1ABA" w:rsidP="006F62F1">
      <w:pPr>
        <w:spacing w:after="0" w:line="240" w:lineRule="auto"/>
      </w:pPr>
      <w:r>
        <w:separator/>
      </w:r>
    </w:p>
  </w:endnote>
  <w:endnote w:type="continuationSeparator" w:id="0">
    <w:p w:rsidR="008C1ABA" w:rsidRDefault="008C1ABA" w:rsidP="006F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F1" w:rsidRPr="006F62F1" w:rsidRDefault="006F62F1">
    <w:pPr>
      <w:pStyle w:val="Footer"/>
      <w:rPr>
        <w:rFonts w:ascii="Times New Roman" w:hAnsi="Times New Roman" w:cs="Times New Roman"/>
        <w:sz w:val="24"/>
        <w:szCs w:val="24"/>
      </w:rPr>
    </w:pPr>
  </w:p>
  <w:p w:rsidR="006F62F1" w:rsidRDefault="006F6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ABA" w:rsidRDefault="008C1ABA" w:rsidP="006F62F1">
      <w:pPr>
        <w:spacing w:after="0" w:line="240" w:lineRule="auto"/>
      </w:pPr>
      <w:r>
        <w:separator/>
      </w:r>
    </w:p>
  </w:footnote>
  <w:footnote w:type="continuationSeparator" w:id="0">
    <w:p w:rsidR="008C1ABA" w:rsidRDefault="008C1ABA" w:rsidP="006F6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077371"/>
      <w:docPartObj>
        <w:docPartGallery w:val="Page Numbers (Top of Page)"/>
        <w:docPartUnique/>
      </w:docPartObj>
    </w:sdtPr>
    <w:sdtEndPr>
      <w:rPr>
        <w:rFonts w:ascii="Times New Roman" w:hAnsi="Times New Roman" w:cs="Times New Roman"/>
        <w:noProof/>
        <w:sz w:val="24"/>
        <w:szCs w:val="24"/>
      </w:rPr>
    </w:sdtEndPr>
    <w:sdtContent>
      <w:p w:rsidR="0073108C" w:rsidRPr="0073108C" w:rsidRDefault="0073108C">
        <w:pPr>
          <w:pStyle w:val="Header"/>
          <w:jc w:val="right"/>
          <w:rPr>
            <w:rFonts w:ascii="Times New Roman" w:hAnsi="Times New Roman" w:cs="Times New Roman"/>
            <w:sz w:val="24"/>
            <w:szCs w:val="24"/>
          </w:rPr>
        </w:pPr>
        <w:r w:rsidRPr="0073108C">
          <w:rPr>
            <w:rFonts w:ascii="Times New Roman" w:hAnsi="Times New Roman" w:cs="Times New Roman"/>
            <w:sz w:val="24"/>
            <w:szCs w:val="24"/>
          </w:rPr>
          <w:fldChar w:fldCharType="begin"/>
        </w:r>
        <w:r w:rsidRPr="0073108C">
          <w:rPr>
            <w:rFonts w:ascii="Times New Roman" w:hAnsi="Times New Roman" w:cs="Times New Roman"/>
            <w:sz w:val="24"/>
            <w:szCs w:val="24"/>
          </w:rPr>
          <w:instrText xml:space="preserve"> PAGE   \* MERGEFORMAT </w:instrText>
        </w:r>
        <w:r w:rsidRPr="0073108C">
          <w:rPr>
            <w:rFonts w:ascii="Times New Roman" w:hAnsi="Times New Roman" w:cs="Times New Roman"/>
            <w:sz w:val="24"/>
            <w:szCs w:val="24"/>
          </w:rPr>
          <w:fldChar w:fldCharType="separate"/>
        </w:r>
        <w:r w:rsidR="00107BFE">
          <w:rPr>
            <w:rFonts w:ascii="Times New Roman" w:hAnsi="Times New Roman" w:cs="Times New Roman"/>
            <w:noProof/>
            <w:sz w:val="24"/>
            <w:szCs w:val="24"/>
          </w:rPr>
          <w:t>11</w:t>
        </w:r>
        <w:r w:rsidRPr="0073108C">
          <w:rPr>
            <w:rFonts w:ascii="Times New Roman" w:hAnsi="Times New Roman" w:cs="Times New Roman"/>
            <w:noProof/>
            <w:sz w:val="24"/>
            <w:szCs w:val="24"/>
          </w:rPr>
          <w:fldChar w:fldCharType="end"/>
        </w:r>
      </w:p>
    </w:sdtContent>
  </w:sdt>
  <w:p w:rsidR="0073108C" w:rsidRDefault="00731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2357C"/>
    <w:multiLevelType w:val="hybridMultilevel"/>
    <w:tmpl w:val="1E1A2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ttxzt9vyrtdxzeatfoxaff3dx2525svr5fs&quot;&gt;PhD Copy 070819&lt;record-ids&gt;&lt;item&gt;29&lt;/item&gt;&lt;item&gt;362&lt;/item&gt;&lt;item&gt;364&lt;/item&gt;&lt;/record-ids&gt;&lt;/item&gt;&lt;/Libraries&gt;"/>
  </w:docVars>
  <w:rsids>
    <w:rsidRoot w:val="00A66B3B"/>
    <w:rsid w:val="00014461"/>
    <w:rsid w:val="000472BC"/>
    <w:rsid w:val="000A27B2"/>
    <w:rsid w:val="000A3C29"/>
    <w:rsid w:val="000D2E8E"/>
    <w:rsid w:val="00107BFE"/>
    <w:rsid w:val="00122A54"/>
    <w:rsid w:val="001767B3"/>
    <w:rsid w:val="002167B4"/>
    <w:rsid w:val="002252F6"/>
    <w:rsid w:val="002E5999"/>
    <w:rsid w:val="003761B3"/>
    <w:rsid w:val="00387D71"/>
    <w:rsid w:val="0039334E"/>
    <w:rsid w:val="003C664C"/>
    <w:rsid w:val="00417F9B"/>
    <w:rsid w:val="0043457B"/>
    <w:rsid w:val="00487BB0"/>
    <w:rsid w:val="004C69BF"/>
    <w:rsid w:val="004F28F9"/>
    <w:rsid w:val="005302C4"/>
    <w:rsid w:val="0054077B"/>
    <w:rsid w:val="00565C97"/>
    <w:rsid w:val="005A240E"/>
    <w:rsid w:val="00610947"/>
    <w:rsid w:val="00621BA5"/>
    <w:rsid w:val="00684C84"/>
    <w:rsid w:val="006A204C"/>
    <w:rsid w:val="006D685B"/>
    <w:rsid w:val="006F62F1"/>
    <w:rsid w:val="00714EA7"/>
    <w:rsid w:val="00727125"/>
    <w:rsid w:val="0073108C"/>
    <w:rsid w:val="00732C25"/>
    <w:rsid w:val="00824A97"/>
    <w:rsid w:val="00831AFF"/>
    <w:rsid w:val="0084441C"/>
    <w:rsid w:val="00845DB1"/>
    <w:rsid w:val="00852D6D"/>
    <w:rsid w:val="008559FB"/>
    <w:rsid w:val="00892961"/>
    <w:rsid w:val="0089557E"/>
    <w:rsid w:val="008C1ABA"/>
    <w:rsid w:val="008D5623"/>
    <w:rsid w:val="00921C30"/>
    <w:rsid w:val="0092297E"/>
    <w:rsid w:val="00A01BBF"/>
    <w:rsid w:val="00A06990"/>
    <w:rsid w:val="00A35AE2"/>
    <w:rsid w:val="00A66B3B"/>
    <w:rsid w:val="00AA3338"/>
    <w:rsid w:val="00AC35BF"/>
    <w:rsid w:val="00B03499"/>
    <w:rsid w:val="00B0681F"/>
    <w:rsid w:val="00B06851"/>
    <w:rsid w:val="00B10631"/>
    <w:rsid w:val="00B213D2"/>
    <w:rsid w:val="00B66B7F"/>
    <w:rsid w:val="00BB22D7"/>
    <w:rsid w:val="00C13CF3"/>
    <w:rsid w:val="00C161E9"/>
    <w:rsid w:val="00C87C7C"/>
    <w:rsid w:val="00CA4D1B"/>
    <w:rsid w:val="00D526EE"/>
    <w:rsid w:val="00DD0CDE"/>
    <w:rsid w:val="00DF6893"/>
    <w:rsid w:val="00E47AF5"/>
    <w:rsid w:val="00E50ED7"/>
    <w:rsid w:val="00E541B2"/>
    <w:rsid w:val="00E960C0"/>
    <w:rsid w:val="00EC1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EA53A0-4C60-4FB7-87BB-EDBA9C27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3B"/>
  </w:style>
  <w:style w:type="paragraph" w:styleId="Heading1">
    <w:name w:val="heading 1"/>
    <w:basedOn w:val="Normal"/>
    <w:next w:val="Normal"/>
    <w:link w:val="Heading1Char"/>
    <w:uiPriority w:val="9"/>
    <w:qFormat/>
    <w:rsid w:val="006F62F1"/>
    <w:pPr>
      <w:keepNext/>
      <w:keepLines/>
      <w:spacing w:after="0" w:line="48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62F1"/>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6F6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2F1"/>
  </w:style>
  <w:style w:type="paragraph" w:styleId="Footer">
    <w:name w:val="footer"/>
    <w:basedOn w:val="Normal"/>
    <w:link w:val="FooterChar"/>
    <w:uiPriority w:val="99"/>
    <w:unhideWhenUsed/>
    <w:rsid w:val="006F6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2F1"/>
  </w:style>
  <w:style w:type="paragraph" w:customStyle="1" w:styleId="EndNoteBibliographyTitle">
    <w:name w:val="EndNote Bibliography Title"/>
    <w:basedOn w:val="Normal"/>
    <w:link w:val="EndNoteBibliographyTitleChar"/>
    <w:rsid w:val="00E47AF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E47AF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47AF5"/>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E47AF5"/>
    <w:rPr>
      <w:rFonts w:ascii="Times New Roman" w:hAnsi="Times New Roman" w:cs="Times New Roman"/>
      <w:noProof/>
      <w:sz w:val="24"/>
      <w:lang w:val="en-US"/>
    </w:rPr>
  </w:style>
  <w:style w:type="paragraph" w:styleId="ListParagraph">
    <w:name w:val="List Paragraph"/>
    <w:basedOn w:val="Normal"/>
    <w:uiPriority w:val="34"/>
    <w:qFormat/>
    <w:rsid w:val="00824A97"/>
    <w:pPr>
      <w:spacing w:after="0" w:line="480" w:lineRule="auto"/>
      <w:ind w:left="720" w:firstLine="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FCA83-69B8-4C79-9939-39894D5A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Philip Kaesler</dc:creator>
  <cp:keywords/>
  <dc:description/>
  <cp:lastModifiedBy>Matt Kaesler</cp:lastModifiedBy>
  <cp:revision>14</cp:revision>
  <dcterms:created xsi:type="dcterms:W3CDTF">2020-05-31T07:22:00Z</dcterms:created>
  <dcterms:modified xsi:type="dcterms:W3CDTF">2020-06-11T07:03:00Z</dcterms:modified>
</cp:coreProperties>
</file>