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A5AD7" w14:textId="3E0E4C08" w:rsidR="00DC2874" w:rsidRPr="0095015B" w:rsidRDefault="00DC2874" w:rsidP="00313DEF">
      <w:pPr>
        <w:pStyle w:val="Heading1"/>
        <w:ind w:firstLine="0"/>
      </w:pPr>
      <w:r w:rsidRPr="0095015B">
        <w:t>A</w:t>
      </w:r>
      <w:r w:rsidR="00037C6E">
        <w:t>dditional f</w:t>
      </w:r>
      <w:r w:rsidR="00352AF4">
        <w:t>ile 1</w:t>
      </w:r>
    </w:p>
    <w:p w14:paraId="408BF147" w14:textId="3B314FBC" w:rsidR="00DC2874" w:rsidRPr="0095015B" w:rsidRDefault="00DC2874" w:rsidP="00313DEF">
      <w:pPr>
        <w:pStyle w:val="Heading1"/>
        <w:ind w:firstLine="0"/>
      </w:pPr>
      <w:bookmarkStart w:id="0" w:name="_GoBack"/>
      <w:bookmarkEnd w:id="0"/>
      <w:r w:rsidRPr="0095015B">
        <w:t>Model Equations</w:t>
      </w:r>
    </w:p>
    <w:p w14:paraId="45983C19" w14:textId="7BD947BC" w:rsidR="00344E75" w:rsidRDefault="002B7A34" w:rsidP="0095015B">
      <w:r>
        <w:t xml:space="preserve">We suppose that each witness is </w:t>
      </w:r>
      <w:r w:rsidRPr="0095015B">
        <w:t>presented</w:t>
      </w:r>
      <w:r>
        <w:t xml:space="preserve"> with a lineup consisting of </w:t>
      </w:r>
      <w:r>
        <w:rPr>
          <w:i/>
        </w:rPr>
        <w:t>n</w:t>
      </w:r>
      <w:r>
        <w:t xml:space="preserve"> items. Let </w:t>
      </w:r>
      <w:r w:rsidRPr="003271D2">
        <w:rPr>
          <w:position w:val="-14"/>
        </w:rPr>
        <w:object w:dxaOrig="1380" w:dyaOrig="400" w14:anchorId="4568F1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20.25pt" o:ole="">
            <v:imagedata r:id="rId7" o:title=""/>
          </v:shape>
          <o:OLEObject Type="Embed" ProgID="Equation.DSMT4" ShapeID="_x0000_i1025" DrawAspect="Content" ObjectID="_1653399583" r:id="rId8"/>
        </w:object>
      </w:r>
      <w:r>
        <w:t xml:space="preserve"> be the set of </w:t>
      </w:r>
      <w:r w:rsidR="008F4845">
        <w:t xml:space="preserve">item </w:t>
      </w:r>
      <w:r>
        <w:t>positions in the lineup</w:t>
      </w:r>
      <w:r w:rsidR="008F4845">
        <w:t xml:space="preserve"> and, for a given </w:t>
      </w:r>
      <w:r w:rsidR="008F4845" w:rsidRPr="00C46C98">
        <w:t>witness</w:t>
      </w:r>
      <w:r w:rsidR="008F4845">
        <w:t xml:space="preserve">, let </w:t>
      </w:r>
      <w:r w:rsidRPr="00A045C4">
        <w:rPr>
          <w:position w:val="-16"/>
        </w:rPr>
        <w:object w:dxaOrig="1600" w:dyaOrig="440" w14:anchorId="66069392">
          <v:shape id="_x0000_i1026" type="#_x0000_t75" style="width:80.25pt;height:21.75pt" o:ole="">
            <v:imagedata r:id="rId9" o:title=""/>
          </v:shape>
          <o:OLEObject Type="Embed" ProgID="Equation.DSMT4" ShapeID="_x0000_i1026" DrawAspect="Content" ObjectID="_1653399584" r:id="rId10"/>
        </w:object>
      </w:r>
      <w:r>
        <w:t xml:space="preserve"> be the set of </w:t>
      </w:r>
      <w:r w:rsidR="008F4845">
        <w:t>familiarity values</w:t>
      </w:r>
      <w:r w:rsidR="00C46C98">
        <w:t xml:space="preserve"> of the corresponding items</w:t>
      </w:r>
      <w:r w:rsidR="008F4845">
        <w:t xml:space="preserve">. </w:t>
      </w:r>
      <w:r w:rsidR="00635ADE">
        <w:t>In a target present (TP) lineup</w:t>
      </w:r>
      <w:r w:rsidR="008F4845">
        <w:t>,</w:t>
      </w:r>
      <w:r w:rsidR="00635ADE">
        <w:t xml:space="preserve"> there is one </w:t>
      </w:r>
      <w:r w:rsidR="00635ADE" w:rsidRPr="00635ADE">
        <w:rPr>
          <w:i/>
        </w:rPr>
        <w:t>target</w:t>
      </w:r>
      <w:r w:rsidR="00635ADE">
        <w:t xml:space="preserve"> and </w:t>
      </w:r>
      <w:r w:rsidR="00635ADE" w:rsidRPr="00635ADE">
        <w:rPr>
          <w:position w:val="-6"/>
        </w:rPr>
        <w:object w:dxaOrig="480" w:dyaOrig="279" w14:anchorId="14CECC5C">
          <v:shape id="_x0000_i1027" type="#_x0000_t75" style="width:24pt;height:14.25pt" o:ole="">
            <v:imagedata r:id="rId11" o:title=""/>
          </v:shape>
          <o:OLEObject Type="Embed" ProgID="Equation.DSMT4" ShapeID="_x0000_i1027" DrawAspect="Content" ObjectID="_1653399585" r:id="rId12"/>
        </w:object>
      </w:r>
      <w:r w:rsidR="00635ADE">
        <w:t xml:space="preserve"> </w:t>
      </w:r>
      <w:r w:rsidR="00635ADE" w:rsidRPr="00635ADE">
        <w:rPr>
          <w:i/>
        </w:rPr>
        <w:t>foils</w:t>
      </w:r>
      <w:r w:rsidR="00635ADE">
        <w:t xml:space="preserve">. </w:t>
      </w:r>
      <w:r w:rsidR="00186E00">
        <w:t xml:space="preserve">Similarly, </w:t>
      </w:r>
      <w:r w:rsidR="00344E75">
        <w:t xml:space="preserve">in a </w:t>
      </w:r>
      <w:r w:rsidR="00186E00">
        <w:t>target</w:t>
      </w:r>
      <w:r w:rsidR="00A26CF5">
        <w:t xml:space="preserve"> </w:t>
      </w:r>
      <w:r w:rsidR="00344E75">
        <w:t xml:space="preserve">absent (TA) lineup, there </w:t>
      </w:r>
      <w:r w:rsidR="008F4845">
        <w:t>may be one</w:t>
      </w:r>
      <w:r w:rsidR="00344E75">
        <w:t xml:space="preserve"> designated </w:t>
      </w:r>
      <w:r w:rsidR="00344E75">
        <w:rPr>
          <w:i/>
        </w:rPr>
        <w:t>suspect</w:t>
      </w:r>
      <w:r w:rsidR="008F4845">
        <w:rPr>
          <w:i/>
        </w:rPr>
        <w:t xml:space="preserve"> </w:t>
      </w:r>
      <w:r w:rsidR="008F4845">
        <w:t xml:space="preserve">and </w:t>
      </w:r>
      <w:r w:rsidR="008F4845" w:rsidRPr="00635ADE">
        <w:rPr>
          <w:position w:val="-6"/>
        </w:rPr>
        <w:object w:dxaOrig="480" w:dyaOrig="279" w14:anchorId="57EBA491">
          <v:shape id="_x0000_i1028" type="#_x0000_t75" style="width:24pt;height:14.25pt" o:ole="">
            <v:imagedata r:id="rId11" o:title=""/>
          </v:shape>
          <o:OLEObject Type="Embed" ProgID="Equation.DSMT4" ShapeID="_x0000_i1028" DrawAspect="Content" ObjectID="_1653399586" r:id="rId13"/>
        </w:object>
      </w:r>
      <w:r w:rsidR="008F4845">
        <w:t xml:space="preserve"> foils. Alternatively, if there is no designated suspect </w:t>
      </w:r>
      <w:r w:rsidR="009E54A5">
        <w:t>then</w:t>
      </w:r>
      <w:r w:rsidR="008F4845">
        <w:t xml:space="preserve"> the lineup consists only of foils. </w:t>
      </w:r>
    </w:p>
    <w:p w14:paraId="1E5089E8" w14:textId="796300E2" w:rsidR="00761C32" w:rsidRPr="009E54A5" w:rsidRDefault="009E54A5" w:rsidP="0095015B">
      <w:r w:rsidRPr="009E54A5">
        <w:t xml:space="preserve">We assume that each </w:t>
      </w:r>
      <w:r w:rsidRPr="009E54A5">
        <w:rPr>
          <w:position w:val="-12"/>
        </w:rPr>
        <w:object w:dxaOrig="240" w:dyaOrig="360" w14:anchorId="25823222">
          <v:shape id="_x0000_i1029" type="#_x0000_t75" style="width:12pt;height:18pt" o:ole="">
            <v:imagedata r:id="rId14" o:title=""/>
          </v:shape>
          <o:OLEObject Type="Embed" ProgID="Equation.DSMT4" ShapeID="_x0000_i1029" DrawAspect="Content" ObjectID="_1653399587" r:id="rId15"/>
        </w:object>
      </w:r>
      <w:r w:rsidRPr="009E54A5">
        <w:t xml:space="preserve"> is a value of a continuous random variable</w:t>
      </w:r>
      <w:r w:rsidR="00A045C4" w:rsidRPr="009E54A5">
        <w:t xml:space="preserve"> </w:t>
      </w:r>
      <w:r w:rsidRPr="009E54A5">
        <w:t xml:space="preserve">that </w:t>
      </w:r>
      <w:r w:rsidR="00A26CF5" w:rsidRPr="009E54A5">
        <w:t>define</w:t>
      </w:r>
      <w:r w:rsidRPr="009E54A5">
        <w:t>s</w:t>
      </w:r>
      <w:r w:rsidR="00A26CF5" w:rsidRPr="009E54A5">
        <w:t xml:space="preserve"> </w:t>
      </w:r>
      <w:r w:rsidR="00344E75" w:rsidRPr="009E54A5">
        <w:t xml:space="preserve">a </w:t>
      </w:r>
      <w:r w:rsidR="00A045C4" w:rsidRPr="009E54A5">
        <w:t>probability</w:t>
      </w:r>
      <w:r w:rsidR="00A26CF5" w:rsidRPr="009E54A5">
        <w:t xml:space="preserve"> distribution</w:t>
      </w:r>
      <w:r w:rsidRPr="009E54A5">
        <w:t xml:space="preserve"> for that item. We also assume that t</w:t>
      </w:r>
      <w:r w:rsidR="00186E00" w:rsidRPr="009E54A5">
        <w:t xml:space="preserve">he values </w:t>
      </w:r>
      <w:r w:rsidRPr="009E54A5">
        <w:t>of</w:t>
      </w:r>
      <w:r w:rsidR="00186E00" w:rsidRPr="009E54A5">
        <w:t xml:space="preserve"> each </w:t>
      </w:r>
      <w:r w:rsidRPr="009E54A5">
        <w:t>random variable</w:t>
      </w:r>
      <w:r w:rsidR="00220707" w:rsidRPr="009E54A5">
        <w:t xml:space="preserve"> </w:t>
      </w:r>
      <w:proofErr w:type="gramStart"/>
      <w:r w:rsidR="00186E00" w:rsidRPr="009E54A5">
        <w:t>are independently and identically distributed</w:t>
      </w:r>
      <w:proofErr w:type="gramEnd"/>
      <w:r w:rsidR="00186E00" w:rsidRPr="009E54A5">
        <w:t xml:space="preserve">. </w:t>
      </w:r>
      <w:r w:rsidR="00E11E19" w:rsidRPr="009E54A5">
        <w:t>L</w:t>
      </w:r>
      <w:r w:rsidR="00EA2C08" w:rsidRPr="009E54A5">
        <w:t xml:space="preserve">et </w:t>
      </w:r>
      <w:r w:rsidR="00761C32" w:rsidRPr="006A7D79">
        <w:rPr>
          <w:position w:val="-14"/>
        </w:rPr>
        <w:object w:dxaOrig="480" w:dyaOrig="400" w14:anchorId="127F03EA">
          <v:shape id="_x0000_i1030" type="#_x0000_t75" style="width:24pt;height:20.25pt" o:ole="">
            <v:imagedata r:id="rId16" o:title=""/>
          </v:shape>
          <o:OLEObject Type="Embed" ProgID="Equation.DSMT4" ShapeID="_x0000_i1030" DrawAspect="Content" ObjectID="_1653399588" r:id="rId17"/>
        </w:object>
      </w:r>
      <w:r w:rsidR="00EA2C08" w:rsidRPr="009E54A5">
        <w:t xml:space="preserve"> and </w:t>
      </w:r>
      <w:r w:rsidR="00761C32" w:rsidRPr="006A7D79">
        <w:rPr>
          <w:position w:val="-14"/>
        </w:rPr>
        <w:object w:dxaOrig="400" w:dyaOrig="400" w14:anchorId="2DC5DB69">
          <v:shape id="_x0000_i1031" type="#_x0000_t75" style="width:20.25pt;height:20.25pt" o:ole="">
            <v:imagedata r:id="rId18" o:title=""/>
          </v:shape>
          <o:OLEObject Type="Embed" ProgID="Equation.DSMT4" ShapeID="_x0000_i1031" DrawAspect="Content" ObjectID="_1653399589" r:id="rId19"/>
        </w:object>
      </w:r>
      <w:r w:rsidR="00CF40CB" w:rsidRPr="009E54A5">
        <w:t xml:space="preserve"> be the cdf and pdf of </w:t>
      </w:r>
      <w:r w:rsidR="00EA2C08" w:rsidRPr="009E54A5">
        <w:t xml:space="preserve">the </w:t>
      </w:r>
      <w:proofErr w:type="gramStart"/>
      <w:r w:rsidR="00EA2C08" w:rsidRPr="009E54A5">
        <w:t>target</w:t>
      </w:r>
      <w:proofErr w:type="gramEnd"/>
      <w:r w:rsidR="00EA2C08" w:rsidRPr="009E54A5">
        <w:t xml:space="preserve"> distribution</w:t>
      </w:r>
      <w:r w:rsidR="00C46C98">
        <w:t xml:space="preserve"> and</w:t>
      </w:r>
      <w:r w:rsidR="00CF40CB" w:rsidRPr="009E54A5">
        <w:t xml:space="preserve"> let </w:t>
      </w:r>
      <w:r w:rsidR="00761C32" w:rsidRPr="00CF40CB">
        <w:rPr>
          <w:position w:val="-14"/>
        </w:rPr>
        <w:object w:dxaOrig="480" w:dyaOrig="400" w14:anchorId="445F7936">
          <v:shape id="_x0000_i1032" type="#_x0000_t75" style="width:24pt;height:20.25pt" o:ole="">
            <v:imagedata r:id="rId20" o:title=""/>
          </v:shape>
          <o:OLEObject Type="Embed" ProgID="Equation.DSMT4" ShapeID="_x0000_i1032" DrawAspect="Content" ObjectID="_1653399590" r:id="rId21"/>
        </w:object>
      </w:r>
      <w:r w:rsidR="00CF40CB" w:rsidRPr="009E54A5">
        <w:t xml:space="preserve"> and </w:t>
      </w:r>
      <w:r w:rsidR="00761C32" w:rsidRPr="00CF40CB">
        <w:rPr>
          <w:position w:val="-14"/>
        </w:rPr>
        <w:object w:dxaOrig="440" w:dyaOrig="400" w14:anchorId="14A19AF9">
          <v:shape id="_x0000_i1033" type="#_x0000_t75" style="width:21.75pt;height:20.25pt" o:ole="">
            <v:imagedata r:id="rId22" o:title=""/>
          </v:shape>
          <o:OLEObject Type="Embed" ProgID="Equation.DSMT4" ShapeID="_x0000_i1033" DrawAspect="Content" ObjectID="_1653399591" r:id="rId23"/>
        </w:object>
      </w:r>
      <w:r w:rsidR="00CF40CB" w:rsidRPr="009E54A5">
        <w:t xml:space="preserve"> be the cdf and pdf of the designated </w:t>
      </w:r>
      <w:r w:rsidR="00E613E5">
        <w:t xml:space="preserve">innocent </w:t>
      </w:r>
      <w:r w:rsidR="00CF40CB" w:rsidRPr="009E54A5">
        <w:t>suspect distribution</w:t>
      </w:r>
      <w:r w:rsidRPr="009E54A5">
        <w:t xml:space="preserve">. We </w:t>
      </w:r>
      <w:r>
        <w:t>assume that t</w:t>
      </w:r>
      <w:r w:rsidRPr="009E54A5">
        <w:t xml:space="preserve">he random variables corresponding to foils </w:t>
      </w:r>
      <w:r>
        <w:t xml:space="preserve">all </w:t>
      </w:r>
      <w:r w:rsidRPr="009E54A5">
        <w:t>have the same distribution.</w:t>
      </w:r>
      <w:r>
        <w:t xml:space="preserve"> Accordingly, </w:t>
      </w:r>
      <w:r w:rsidR="00E11E19" w:rsidRPr="009E54A5">
        <w:t xml:space="preserve">let </w:t>
      </w:r>
      <w:r w:rsidR="00E11E19" w:rsidRPr="00EA2C08">
        <w:rPr>
          <w:position w:val="-14"/>
        </w:rPr>
        <w:object w:dxaOrig="499" w:dyaOrig="400" w14:anchorId="419EB2D5">
          <v:shape id="_x0000_i1034" type="#_x0000_t75" style="width:24.75pt;height:20.25pt" o:ole="">
            <v:imagedata r:id="rId24" o:title=""/>
          </v:shape>
          <o:OLEObject Type="Embed" ProgID="Equation.DSMT4" ShapeID="_x0000_i1034" DrawAspect="Content" ObjectID="_1653399592" r:id="rId25"/>
        </w:object>
      </w:r>
      <w:r w:rsidR="00E11E19" w:rsidRPr="009E54A5">
        <w:t xml:space="preserve"> and </w:t>
      </w:r>
      <w:r w:rsidR="00E11E19" w:rsidRPr="00EA2C08">
        <w:rPr>
          <w:position w:val="-14"/>
        </w:rPr>
        <w:object w:dxaOrig="499" w:dyaOrig="400" w14:anchorId="003F6F86">
          <v:shape id="_x0000_i1035" type="#_x0000_t75" style="width:25.5pt;height:20.25pt" o:ole="">
            <v:imagedata r:id="rId26" o:title=""/>
          </v:shape>
          <o:OLEObject Type="Embed" ProgID="Equation.DSMT4" ShapeID="_x0000_i1035" DrawAspect="Content" ObjectID="_1653399593" r:id="rId27"/>
        </w:object>
      </w:r>
      <w:r w:rsidR="00E11E19" w:rsidRPr="009E54A5">
        <w:t xml:space="preserve"> be the cdf and pdf, respectively, of the </w:t>
      </w:r>
      <w:r>
        <w:t>common</w:t>
      </w:r>
      <w:r w:rsidR="00E11E19" w:rsidRPr="009E54A5">
        <w:t xml:space="preserve"> foil distribution</w:t>
      </w:r>
      <w:r w:rsidR="00A045C4" w:rsidRPr="009E54A5">
        <w:rPr>
          <w:rFonts w:eastAsiaTheme="minorEastAsia"/>
        </w:rPr>
        <w:t xml:space="preserve">. </w:t>
      </w:r>
    </w:p>
    <w:p w14:paraId="68D294D2" w14:textId="105F50E7" w:rsidR="00220707" w:rsidRDefault="00474D47" w:rsidP="0095015B">
      <w:r>
        <w:t xml:space="preserve">The witness identification task can be notionally partitioned into a </w:t>
      </w:r>
      <w:r>
        <w:rPr>
          <w:i/>
        </w:rPr>
        <w:t>detection task</w:t>
      </w:r>
      <w:r>
        <w:t xml:space="preserve"> and an </w:t>
      </w:r>
      <w:r>
        <w:rPr>
          <w:i/>
        </w:rPr>
        <w:t>identification task</w:t>
      </w:r>
      <w:r>
        <w:t xml:space="preserve"> (Duncan, 2006). The </w:t>
      </w:r>
      <w:r w:rsidR="009E54A5">
        <w:t>aim</w:t>
      </w:r>
      <w:r>
        <w:t xml:space="preserve"> of the detection task is to determine if the lineup contains a target. The </w:t>
      </w:r>
      <w:r w:rsidR="009E54A5">
        <w:t>aim</w:t>
      </w:r>
      <w:r>
        <w:t xml:space="preserve"> of the identification task is to determine which lineup </w:t>
      </w:r>
      <w:r w:rsidR="00EC34F5">
        <w:t>item</w:t>
      </w:r>
      <w:r>
        <w:t xml:space="preserve"> is the target. </w:t>
      </w:r>
      <w:r w:rsidR="0056768B">
        <w:t>Accordingly, w</w:t>
      </w:r>
      <w:r w:rsidR="00C82054">
        <w:t xml:space="preserve">e define three events of interest. </w:t>
      </w:r>
      <w:r w:rsidR="00DA2F08">
        <w:t>In a TP lineup, a</w:t>
      </w:r>
      <w:r w:rsidR="00C82054">
        <w:t xml:space="preserve"> </w:t>
      </w:r>
      <w:r w:rsidR="00C82054" w:rsidRPr="00C82054">
        <w:rPr>
          <w:i/>
        </w:rPr>
        <w:t>target detection</w:t>
      </w:r>
      <w:r w:rsidR="00C82054">
        <w:t xml:space="preserve"> (TD) occurs when a witness identifies any </w:t>
      </w:r>
      <w:r w:rsidR="00A045C4">
        <w:t>item</w:t>
      </w:r>
      <w:r w:rsidR="00C82054">
        <w:t xml:space="preserve"> </w:t>
      </w:r>
      <w:r w:rsidR="00EA2C08">
        <w:t>as the target</w:t>
      </w:r>
      <w:r w:rsidR="009E54A5">
        <w:t xml:space="preserve"> and a</w:t>
      </w:r>
      <w:r w:rsidR="00C82054">
        <w:t xml:space="preserve"> </w:t>
      </w:r>
      <w:r w:rsidR="00AE642E">
        <w:rPr>
          <w:i/>
        </w:rPr>
        <w:t>target</w:t>
      </w:r>
      <w:r w:rsidR="00C82054" w:rsidRPr="00C82054">
        <w:rPr>
          <w:i/>
        </w:rPr>
        <w:t xml:space="preserve"> identification</w:t>
      </w:r>
      <w:r w:rsidR="00C82054">
        <w:t xml:space="preserve"> </w:t>
      </w:r>
      <w:r w:rsidR="00AE642E">
        <w:t>(T</w:t>
      </w:r>
      <w:r w:rsidR="00C82054">
        <w:t xml:space="preserve">ID) occurs when the </w:t>
      </w:r>
      <w:r w:rsidR="00A045C4">
        <w:t>item</w:t>
      </w:r>
      <w:r w:rsidR="00EA2C08">
        <w:t xml:space="preserve"> so identified is</w:t>
      </w:r>
      <w:r>
        <w:t xml:space="preserve"> in fact</w:t>
      </w:r>
      <w:r w:rsidR="00C82054">
        <w:t xml:space="preserve"> the target. </w:t>
      </w:r>
      <w:r w:rsidR="00DA2F08">
        <w:t xml:space="preserve">In a </w:t>
      </w:r>
      <w:r w:rsidR="00344E75">
        <w:t>TA</w:t>
      </w:r>
      <w:r w:rsidR="00DA2F08">
        <w:t xml:space="preserve"> lineup, a</w:t>
      </w:r>
      <w:r w:rsidR="00C82054">
        <w:t xml:space="preserve"> </w:t>
      </w:r>
      <w:r w:rsidR="00C82054" w:rsidRPr="00C82054">
        <w:rPr>
          <w:i/>
        </w:rPr>
        <w:t>false alarm</w:t>
      </w:r>
      <w:r w:rsidR="00C82054">
        <w:t xml:space="preserve"> (FA) occurs when a witness identifies any </w:t>
      </w:r>
      <w:r w:rsidR="00A045C4">
        <w:t xml:space="preserve">item </w:t>
      </w:r>
      <w:r w:rsidR="00EA2C08">
        <w:t>as the target</w:t>
      </w:r>
      <w:r w:rsidR="009E54A5">
        <w:t xml:space="preserve"> and a</w:t>
      </w:r>
      <w:r w:rsidR="00AE642E">
        <w:t xml:space="preserve"> </w:t>
      </w:r>
      <w:r w:rsidR="00DA2F08">
        <w:rPr>
          <w:i/>
        </w:rPr>
        <w:t>suspect</w:t>
      </w:r>
      <w:r w:rsidR="00DA2F08" w:rsidRPr="00C82054">
        <w:rPr>
          <w:i/>
        </w:rPr>
        <w:t xml:space="preserve"> identification</w:t>
      </w:r>
      <w:r w:rsidR="00DA2F08">
        <w:t xml:space="preserve"> (SID) occurs when the </w:t>
      </w:r>
      <w:r w:rsidR="00A045C4">
        <w:t>item</w:t>
      </w:r>
      <w:r w:rsidR="00DA2F08">
        <w:t xml:space="preserve"> so identified is the designated</w:t>
      </w:r>
      <w:r w:rsidR="00B21E5D">
        <w:t xml:space="preserve"> innocent</w:t>
      </w:r>
      <w:r w:rsidR="00DA2F08">
        <w:t xml:space="preserve"> suspect (if </w:t>
      </w:r>
      <w:r w:rsidR="00020F5B">
        <w:t>present</w:t>
      </w:r>
      <w:r w:rsidR="00DA2F08">
        <w:t xml:space="preserve">). </w:t>
      </w:r>
      <w:r w:rsidR="00C82054">
        <w:t xml:space="preserve">From these events, additional events can be </w:t>
      </w:r>
      <w:r w:rsidR="009E54A5">
        <w:t>defined</w:t>
      </w:r>
      <w:r w:rsidR="00C82054">
        <w:t>.</w:t>
      </w:r>
      <w:r w:rsidR="00020F5B">
        <w:t xml:space="preserve"> A</w:t>
      </w:r>
      <w:r w:rsidR="00C82054">
        <w:t xml:space="preserve"> </w:t>
      </w:r>
      <w:r w:rsidR="00C82054">
        <w:rPr>
          <w:i/>
        </w:rPr>
        <w:t>miss</w:t>
      </w:r>
      <w:r w:rsidR="00C82054">
        <w:t xml:space="preserve"> occurs when there is no target detection to a </w:t>
      </w:r>
      <w:r w:rsidR="00C82054">
        <w:lastRenderedPageBreak/>
        <w:t xml:space="preserve">TP lineup; a </w:t>
      </w:r>
      <w:r w:rsidR="00C82054">
        <w:rPr>
          <w:i/>
        </w:rPr>
        <w:t>correct rejection</w:t>
      </w:r>
      <w:r w:rsidR="00C82054">
        <w:t xml:space="preserve"> occurs if there is no false alarm to a TA lineup; a </w:t>
      </w:r>
      <w:r w:rsidR="00C82054">
        <w:rPr>
          <w:i/>
        </w:rPr>
        <w:t xml:space="preserve">foil identification </w:t>
      </w:r>
      <w:r w:rsidR="00C82054">
        <w:t>(FID) occurs if there is target detection but no correct identification</w:t>
      </w:r>
      <w:r w:rsidR="00DA2F08">
        <w:t xml:space="preserve"> in a TP lineup or if there is</w:t>
      </w:r>
      <w:r w:rsidR="009F62E7">
        <w:t xml:space="preserve"> a false alarm but no suspect identification in a TA lineup.</w:t>
      </w:r>
      <w:r w:rsidR="00220707">
        <w:t xml:space="preserve"> </w:t>
      </w:r>
    </w:p>
    <w:p w14:paraId="4A756166" w14:textId="35227A58" w:rsidR="00220707" w:rsidRDefault="00220707" w:rsidP="0095015B">
      <w:r>
        <w:rPr>
          <w:rFonts w:eastAsiaTheme="minorEastAsia"/>
        </w:rPr>
        <w:t>When a witness identifies a</w:t>
      </w:r>
      <w:r w:rsidR="00225056">
        <w:rPr>
          <w:rFonts w:eastAsiaTheme="minorEastAsia"/>
        </w:rPr>
        <w:t xml:space="preserve"> lineup</w:t>
      </w:r>
      <w:r>
        <w:rPr>
          <w:rFonts w:eastAsiaTheme="minorEastAsia"/>
        </w:rPr>
        <w:t xml:space="preserve"> item, they assign to it a confidence level </w:t>
      </w:r>
      <w:r w:rsidR="00225056">
        <w:rPr>
          <w:rFonts w:eastAsiaTheme="minorEastAsia"/>
        </w:rPr>
        <w:t>according to</w:t>
      </w:r>
      <w:r>
        <w:rPr>
          <w:rFonts w:eastAsiaTheme="minorEastAsia"/>
        </w:rPr>
        <w:t xml:space="preserve"> a set of </w:t>
      </w:r>
      <w:r w:rsidR="00A621E5" w:rsidRPr="00A621E5">
        <w:rPr>
          <w:rFonts w:eastAsiaTheme="minorEastAsia"/>
          <w:i/>
        </w:rPr>
        <w:t>k</w:t>
      </w:r>
      <w:r w:rsidR="00A621E5">
        <w:rPr>
          <w:rFonts w:eastAsiaTheme="minorEastAsia"/>
        </w:rPr>
        <w:t xml:space="preserve"> </w:t>
      </w:r>
      <w:r w:rsidR="00AE642E">
        <w:rPr>
          <w:rFonts w:eastAsiaTheme="minorEastAsia"/>
        </w:rPr>
        <w:t>decision criteria</w:t>
      </w:r>
      <w:proofErr w:type="gramStart"/>
      <w:r w:rsidR="00225056">
        <w:rPr>
          <w:rFonts w:eastAsiaTheme="minorEastAsia"/>
        </w:rPr>
        <w:t>,</w:t>
      </w:r>
      <w:r>
        <w:rPr>
          <w:rFonts w:eastAsiaTheme="minorEastAsia"/>
        </w:rPr>
        <w:t xml:space="preserve"> </w:t>
      </w:r>
      <w:proofErr w:type="gramEnd"/>
      <w:r w:rsidR="00020F5B" w:rsidRPr="00AE642E">
        <w:rPr>
          <w:position w:val="-14"/>
        </w:rPr>
        <w:object w:dxaOrig="1540" w:dyaOrig="400" w14:anchorId="0B97631D">
          <v:shape id="_x0000_i1036" type="#_x0000_t75" style="width:77.25pt;height:20.25pt" o:ole="">
            <v:imagedata r:id="rId28" o:title=""/>
          </v:shape>
          <o:OLEObject Type="Embed" ProgID="Equation.DSMT4" ShapeID="_x0000_i1036" DrawAspect="Content" ObjectID="_1653399594" r:id="rId29"/>
        </w:object>
      </w:r>
      <w:r>
        <w:t xml:space="preserve">. </w:t>
      </w:r>
      <w:r w:rsidR="00225056">
        <w:t xml:space="preserve">For a given </w:t>
      </w:r>
      <w:r w:rsidR="00225056" w:rsidRPr="00C82054">
        <w:rPr>
          <w:position w:val="-6"/>
        </w:rPr>
        <w:object w:dxaOrig="580" w:dyaOrig="279" w14:anchorId="134162A8">
          <v:shape id="_x0000_i1037" type="#_x0000_t75" style="width:29.25pt;height:14.25pt" o:ole="">
            <v:imagedata r:id="rId30" o:title=""/>
          </v:shape>
          <o:OLEObject Type="Embed" ProgID="Equation.DSMT4" ShapeID="_x0000_i1037" DrawAspect="Content" ObjectID="_1653399595" r:id="rId31"/>
        </w:object>
      </w:r>
      <w:r>
        <w:t xml:space="preserve">, </w:t>
      </w:r>
      <w:r w:rsidR="00225056">
        <w:t xml:space="preserve">we define </w:t>
      </w:r>
      <w:r w:rsidR="00AE642E" w:rsidRPr="00A836D1">
        <w:rPr>
          <w:position w:val="-14"/>
        </w:rPr>
        <w:object w:dxaOrig="760" w:dyaOrig="400" w14:anchorId="38EBAEEF">
          <v:shape id="_x0000_i1038" type="#_x0000_t75" style="width:38.25pt;height:20.25pt" o:ole="">
            <v:imagedata r:id="rId32" o:title=""/>
          </v:shape>
          <o:OLEObject Type="Embed" ProgID="Equation.DSMT4" ShapeID="_x0000_i1038" DrawAspect="Content" ObjectID="_1653399596" r:id="rId33"/>
        </w:object>
      </w:r>
      <w:r>
        <w:t xml:space="preserve">, </w:t>
      </w:r>
      <w:r w:rsidRPr="00A836D1">
        <w:rPr>
          <w:position w:val="-14"/>
        </w:rPr>
        <w:object w:dxaOrig="720" w:dyaOrig="400" w14:anchorId="4E51F72B">
          <v:shape id="_x0000_i1039" type="#_x0000_t75" style="width:36pt;height:20.25pt" o:ole="">
            <v:imagedata r:id="rId34" o:title=""/>
          </v:shape>
          <o:OLEObject Type="Embed" ProgID="Equation.DSMT4" ShapeID="_x0000_i1039" DrawAspect="Content" ObjectID="_1653399597" r:id="rId35"/>
        </w:object>
      </w:r>
      <w:r>
        <w:t xml:space="preserve">, </w:t>
      </w:r>
      <w:r w:rsidRPr="00A836D1">
        <w:rPr>
          <w:position w:val="-14"/>
        </w:rPr>
        <w:object w:dxaOrig="760" w:dyaOrig="400" w14:anchorId="05CC8A44">
          <v:shape id="_x0000_i1040" type="#_x0000_t75" style="width:38.25pt;height:20.25pt" o:ole="">
            <v:imagedata r:id="rId36" o:title=""/>
          </v:shape>
          <o:OLEObject Type="Embed" ProgID="Equation.DSMT4" ShapeID="_x0000_i1040" DrawAspect="Content" ObjectID="_1653399598" r:id="rId37"/>
        </w:object>
      </w:r>
      <w:r>
        <w:t xml:space="preserve"> and </w:t>
      </w:r>
      <w:r w:rsidRPr="00A836D1">
        <w:rPr>
          <w:position w:val="-14"/>
        </w:rPr>
        <w:object w:dxaOrig="720" w:dyaOrig="400" w14:anchorId="45CDD290">
          <v:shape id="_x0000_i1041" type="#_x0000_t75" style="width:36pt;height:20.25pt" o:ole="">
            <v:imagedata r:id="rId38" o:title=""/>
          </v:shape>
          <o:OLEObject Type="Embed" ProgID="Equation.DSMT4" ShapeID="_x0000_i1041" DrawAspect="Content" ObjectID="_1653399599" r:id="rId39"/>
        </w:object>
      </w:r>
      <w:r>
        <w:t xml:space="preserve"> </w:t>
      </w:r>
      <w:r w:rsidR="00020F5B">
        <w:t>as</w:t>
      </w:r>
      <w:r>
        <w:t xml:space="preserve"> the proportions of </w:t>
      </w:r>
      <w:r w:rsidR="00225056">
        <w:t>target</w:t>
      </w:r>
      <w:r>
        <w:t xml:space="preserve"> identifications, target detections, suspect identifications, and false alarms, respectively</w:t>
      </w:r>
      <w:r w:rsidR="00225056">
        <w:t xml:space="preserve">, assigned a level of confidence at least as great as </w:t>
      </w:r>
      <w:r w:rsidR="00225056">
        <w:rPr>
          <w:i/>
        </w:rPr>
        <w:t>c</w:t>
      </w:r>
      <w:r>
        <w:t>. We note that</w:t>
      </w:r>
      <w:r w:rsidR="00474D47">
        <w:t xml:space="preserve"> </w:t>
      </w:r>
      <w:r w:rsidR="00474D47" w:rsidRPr="00C82054">
        <w:rPr>
          <w:position w:val="-14"/>
        </w:rPr>
        <w:object w:dxaOrig="2560" w:dyaOrig="400" w14:anchorId="15CC5842">
          <v:shape id="_x0000_i1042" type="#_x0000_t75" style="width:128.25pt;height:20.25pt" o:ole="">
            <v:imagedata r:id="rId40" o:title=""/>
          </v:shape>
          <o:OLEObject Type="Embed" ProgID="Equation.DSMT4" ShapeID="_x0000_i1042" DrawAspect="Content" ObjectID="_1653399600" r:id="rId41"/>
        </w:object>
      </w:r>
      <w:r w:rsidR="00474D47">
        <w:t xml:space="preserve"> for TA </w:t>
      </w:r>
      <w:proofErr w:type="spellStart"/>
      <w:r w:rsidR="00474D47">
        <w:t>lineups</w:t>
      </w:r>
      <w:proofErr w:type="spellEnd"/>
      <w:r w:rsidR="00474D47">
        <w:t xml:space="preserve"> and</w:t>
      </w:r>
      <w:r w:rsidR="00AE642E" w:rsidRPr="00C82054">
        <w:rPr>
          <w:position w:val="-14"/>
        </w:rPr>
        <w:object w:dxaOrig="2560" w:dyaOrig="400" w14:anchorId="7EA8C433">
          <v:shape id="_x0000_i1043" type="#_x0000_t75" style="width:128.25pt;height:20.25pt" o:ole="">
            <v:imagedata r:id="rId42" o:title=""/>
          </v:shape>
          <o:OLEObject Type="Embed" ProgID="Equation.DSMT4" ShapeID="_x0000_i1043" DrawAspect="Content" ObjectID="_1653399601" r:id="rId43"/>
        </w:object>
      </w:r>
      <w:r>
        <w:t xml:space="preserve"> </w:t>
      </w:r>
      <w:r w:rsidR="00474D47">
        <w:t xml:space="preserve">for TP </w:t>
      </w:r>
      <w:proofErr w:type="spellStart"/>
      <w:r w:rsidR="00474D47">
        <w:t>lineups</w:t>
      </w:r>
      <w:proofErr w:type="spellEnd"/>
      <w:r w:rsidR="00474D47">
        <w:t>.</w:t>
      </w:r>
      <w:r>
        <w:t xml:space="preserve"> </w:t>
      </w:r>
      <w:r w:rsidR="00225056">
        <w:t xml:space="preserve">If there is no designated suspect </w:t>
      </w:r>
      <w:proofErr w:type="gramStart"/>
      <w:r w:rsidR="00225056">
        <w:t xml:space="preserve">then </w:t>
      </w:r>
      <w:proofErr w:type="gramEnd"/>
      <w:r w:rsidR="00225056" w:rsidRPr="00C82054">
        <w:rPr>
          <w:position w:val="-14"/>
        </w:rPr>
        <w:object w:dxaOrig="1920" w:dyaOrig="400" w14:anchorId="29A0F899">
          <v:shape id="_x0000_i1044" type="#_x0000_t75" style="width:96pt;height:20.25pt" o:ole="">
            <v:imagedata r:id="rId44" o:title=""/>
          </v:shape>
          <o:OLEObject Type="Embed" ProgID="Equation.DSMT4" ShapeID="_x0000_i1044" DrawAspect="Content" ObjectID="_1653399602" r:id="rId45"/>
        </w:object>
      </w:r>
      <w:r w:rsidR="00225056">
        <w:t>.</w:t>
      </w:r>
    </w:p>
    <w:p w14:paraId="2FEC3184" w14:textId="65A8A545" w:rsidR="00465F1D" w:rsidRPr="00465F1D" w:rsidRDefault="00020F5B" w:rsidP="0095015B">
      <w:r>
        <w:t>We assume that the elements</w:t>
      </w:r>
      <w:r w:rsidR="00465F1D">
        <w:t xml:space="preserve"> of </w:t>
      </w:r>
      <w:proofErr w:type="spellStart"/>
      <w:r w:rsidR="00465F1D">
        <w:rPr>
          <w:i/>
        </w:rPr>
        <w:t>C</w:t>
      </w:r>
      <w:r w:rsidR="00465F1D">
        <w:t xml:space="preserve"> </w:t>
      </w:r>
      <w:r>
        <w:t>are</w:t>
      </w:r>
      <w:proofErr w:type="spellEnd"/>
      <w:r w:rsidR="00465F1D">
        <w:t xml:space="preserve"> </w:t>
      </w:r>
      <w:proofErr w:type="gramStart"/>
      <w:r w:rsidR="00465F1D">
        <w:t xml:space="preserve">ordered </w:t>
      </w:r>
      <w:proofErr w:type="gramEnd"/>
      <w:r w:rsidR="00465F1D" w:rsidRPr="00465F1D">
        <w:rPr>
          <w:position w:val="-12"/>
        </w:rPr>
        <w:object w:dxaOrig="1540" w:dyaOrig="360" w14:anchorId="3CFBA1F9">
          <v:shape id="_x0000_i1045" type="#_x0000_t75" style="width:77.25pt;height:18pt" o:ole="">
            <v:imagedata r:id="rId46" o:title=""/>
          </v:shape>
          <o:OLEObject Type="Embed" ProgID="Equation.DSMT4" ShapeID="_x0000_i1045" DrawAspect="Content" ObjectID="_1653399603" r:id="rId47"/>
        </w:object>
      </w:r>
      <w:r w:rsidR="0095015B">
        <w:t xml:space="preserve">. </w:t>
      </w:r>
      <w:r>
        <w:t>The</w:t>
      </w:r>
      <w:r w:rsidR="00C94FF5">
        <w:t xml:space="preserve"> expected proportion of target identifications in </w:t>
      </w:r>
      <w:r w:rsidR="00465F1D">
        <w:t xml:space="preserve">confidence band </w:t>
      </w:r>
      <w:proofErr w:type="spellStart"/>
      <w:r w:rsidR="00465F1D">
        <w:rPr>
          <w:i/>
        </w:rPr>
        <w:t>i</w:t>
      </w:r>
      <w:proofErr w:type="spellEnd"/>
      <w:r w:rsidR="00465F1D">
        <w:t xml:space="preserve"> is</w:t>
      </w:r>
      <w:r w:rsidR="00C94FF5">
        <w:t xml:space="preserve"> then</w:t>
      </w:r>
      <w:r w:rsidR="00465F1D">
        <w:t xml:space="preserve"> equal to </w:t>
      </w:r>
      <w:r w:rsidR="00465F1D" w:rsidRPr="00465F1D">
        <w:rPr>
          <w:position w:val="-14"/>
        </w:rPr>
        <w:object w:dxaOrig="1740" w:dyaOrig="400" w14:anchorId="5A59C94A">
          <v:shape id="_x0000_i1046" type="#_x0000_t75" style="width:87pt;height:20.25pt" o:ole="">
            <v:imagedata r:id="rId48" o:title=""/>
          </v:shape>
          <o:OLEObject Type="Embed" ProgID="Equation.DSMT4" ShapeID="_x0000_i1046" DrawAspect="Content" ObjectID="_1653399604" r:id="rId49"/>
        </w:object>
      </w:r>
      <w:r w:rsidR="00465F1D">
        <w:t xml:space="preserve"> for </w:t>
      </w:r>
      <w:r w:rsidR="00465F1D" w:rsidRPr="00465F1D">
        <w:rPr>
          <w:position w:val="-6"/>
        </w:rPr>
        <w:object w:dxaOrig="499" w:dyaOrig="279" w14:anchorId="2EA83022">
          <v:shape id="_x0000_i1047" type="#_x0000_t75" style="width:24.75pt;height:14.25pt" o:ole="">
            <v:imagedata r:id="rId50" o:title=""/>
          </v:shape>
          <o:OLEObject Type="Embed" ProgID="Equation.DSMT4" ShapeID="_x0000_i1047" DrawAspect="Content" ObjectID="_1653399605" r:id="rId51"/>
        </w:object>
      </w:r>
      <w:r w:rsidR="00465F1D">
        <w:t xml:space="preserve"> and equal to </w:t>
      </w:r>
      <w:r w:rsidR="00465F1D" w:rsidRPr="00465F1D">
        <w:rPr>
          <w:position w:val="-14"/>
        </w:rPr>
        <w:object w:dxaOrig="780" w:dyaOrig="400" w14:anchorId="1EB5B8AB">
          <v:shape id="_x0000_i1048" type="#_x0000_t75" style="width:39pt;height:20.25pt" o:ole="">
            <v:imagedata r:id="rId52" o:title=""/>
          </v:shape>
          <o:OLEObject Type="Embed" ProgID="Equation.DSMT4" ShapeID="_x0000_i1048" DrawAspect="Content" ObjectID="_1653399606" r:id="rId53"/>
        </w:object>
      </w:r>
      <w:r w:rsidR="00465F1D">
        <w:t xml:space="preserve"> </w:t>
      </w:r>
      <w:proofErr w:type="gramStart"/>
      <w:r w:rsidR="00465F1D">
        <w:t xml:space="preserve">for </w:t>
      </w:r>
      <w:proofErr w:type="gramEnd"/>
      <w:r w:rsidR="00465F1D" w:rsidRPr="00465F1D">
        <w:rPr>
          <w:position w:val="-6"/>
        </w:rPr>
        <w:object w:dxaOrig="499" w:dyaOrig="279" w14:anchorId="48508065">
          <v:shape id="_x0000_i1049" type="#_x0000_t75" style="width:24.75pt;height:14.25pt" o:ole="">
            <v:imagedata r:id="rId54" o:title=""/>
          </v:shape>
          <o:OLEObject Type="Embed" ProgID="Equation.DSMT4" ShapeID="_x0000_i1049" DrawAspect="Content" ObjectID="_1653399607" r:id="rId55"/>
        </w:object>
      </w:r>
      <w:r w:rsidR="00465F1D">
        <w:t>.</w:t>
      </w:r>
      <w:r w:rsidR="003D541C">
        <w:t xml:space="preserve"> The proportion of non-identifications (i.e., misses) is equal </w:t>
      </w:r>
      <w:proofErr w:type="gramStart"/>
      <w:r w:rsidR="003D541C">
        <w:t xml:space="preserve">to </w:t>
      </w:r>
      <w:proofErr w:type="gramEnd"/>
      <w:r w:rsidR="003D541C" w:rsidRPr="003D541C">
        <w:rPr>
          <w:position w:val="-14"/>
        </w:rPr>
        <w:object w:dxaOrig="1060" w:dyaOrig="400" w14:anchorId="0ED0476D">
          <v:shape id="_x0000_i1050" type="#_x0000_t75" style="width:53.25pt;height:20.25pt" o:ole="">
            <v:imagedata r:id="rId56" o:title=""/>
          </v:shape>
          <o:OLEObject Type="Embed" ProgID="Equation.DSMT4" ShapeID="_x0000_i1050" DrawAspect="Content" ObjectID="_1653399608" r:id="rId57"/>
        </w:object>
      </w:r>
      <w:r w:rsidR="003D541C">
        <w:t xml:space="preserve">. Similar considerations apply to false alarms and correct rejections </w:t>
      </w:r>
      <w:r w:rsidR="00C94FF5">
        <w:t>as well as to</w:t>
      </w:r>
      <w:r w:rsidR="003D541C">
        <w:t xml:space="preserve"> tar</w:t>
      </w:r>
      <w:r w:rsidR="00C94FF5">
        <w:t>get and suspect identifications although these cases, these are undefined if no identification is made.</w:t>
      </w:r>
    </w:p>
    <w:p w14:paraId="41C2C28A" w14:textId="381C3C4E" w:rsidR="00F55782" w:rsidRPr="00465F1D" w:rsidRDefault="00F55782" w:rsidP="0095015B">
      <w:pPr>
        <w:pStyle w:val="Heading2"/>
      </w:pPr>
      <w:r w:rsidRPr="00465F1D">
        <w:t>SDT-</w:t>
      </w:r>
      <w:r w:rsidR="00374499" w:rsidRPr="00465F1D">
        <w:t>MAX</w:t>
      </w:r>
    </w:p>
    <w:p w14:paraId="54BB70EF" w14:textId="2920A336" w:rsidR="0095015B" w:rsidRDefault="00EA2C08" w:rsidP="0095015B">
      <w:r>
        <w:t xml:space="preserve">SDT-MAX is a simultaneous lineup model that implements the </w:t>
      </w:r>
      <w:r w:rsidR="004E6C94">
        <w:t xml:space="preserve">following </w:t>
      </w:r>
      <w:r>
        <w:t>decision rule</w:t>
      </w:r>
      <w:r w:rsidR="004E6C94">
        <w:t xml:space="preserve">. Let </w:t>
      </w:r>
      <w:r w:rsidR="004E6C94" w:rsidRPr="004E6C94">
        <w:rPr>
          <w:position w:val="-14"/>
        </w:rPr>
        <w:object w:dxaOrig="760" w:dyaOrig="400" w14:anchorId="06D59B48">
          <v:shape id="_x0000_i1051" type="#_x0000_t75" style="width:38.25pt;height:20.25pt" o:ole="">
            <v:imagedata r:id="rId58" o:title=""/>
          </v:shape>
          <o:OLEObject Type="Embed" ProgID="Equation.DSMT4" ShapeID="_x0000_i1051" DrawAspect="Content" ObjectID="_1653399609" r:id="rId59"/>
        </w:object>
      </w:r>
      <w:r w:rsidR="004E6C94">
        <w:t xml:space="preserve"> such </w:t>
      </w:r>
      <w:proofErr w:type="gramStart"/>
      <w:r w:rsidR="004E6C94">
        <w:t xml:space="preserve">that </w:t>
      </w:r>
      <w:proofErr w:type="gramEnd"/>
      <w:r w:rsidR="0056768B" w:rsidRPr="003A2A54">
        <w:rPr>
          <w:position w:val="-14"/>
        </w:rPr>
        <w:object w:dxaOrig="1400" w:dyaOrig="400" w14:anchorId="34A31F32">
          <v:shape id="_x0000_i1052" type="#_x0000_t75" style="width:69.75pt;height:20.25pt" o:ole="">
            <v:imagedata r:id="rId60" o:title=""/>
          </v:shape>
          <o:OLEObject Type="Embed" ProgID="Equation.DSMT4" ShapeID="_x0000_i1052" DrawAspect="Content" ObjectID="_1653399610" r:id="rId61"/>
        </w:object>
      </w:r>
      <w:r w:rsidR="004E6C94">
        <w:t>. Then</w:t>
      </w:r>
      <w:r w:rsidR="003A2A54">
        <w:t xml:space="preserve"> </w:t>
      </w:r>
      <w:proofErr w:type="gramStart"/>
      <w:r>
        <w:t xml:space="preserve">if </w:t>
      </w:r>
      <w:proofErr w:type="gramEnd"/>
      <w:r w:rsidR="00C94FF5" w:rsidRPr="00C94FF5">
        <w:rPr>
          <w:position w:val="-12"/>
        </w:rPr>
        <w:object w:dxaOrig="700" w:dyaOrig="360" w14:anchorId="17CA7B72">
          <v:shape id="_x0000_i1053" type="#_x0000_t75" style="width:35.25pt;height:18pt" o:ole="">
            <v:imagedata r:id="rId62" o:title=""/>
          </v:shape>
          <o:OLEObject Type="Embed" ProgID="Equation.DSMT4" ShapeID="_x0000_i1053" DrawAspect="Content" ObjectID="_1653399611" r:id="rId63"/>
        </w:object>
      </w:r>
      <w:r w:rsidR="004E6C94">
        <w:t>,</w:t>
      </w:r>
      <w:r w:rsidR="00C94FF5">
        <w:t xml:space="preserve"> </w:t>
      </w:r>
      <w:r w:rsidR="003A2A54">
        <w:t xml:space="preserve">identify item </w:t>
      </w:r>
      <w:r>
        <w:rPr>
          <w:i/>
        </w:rPr>
        <w:t>m</w:t>
      </w:r>
      <w:r>
        <w:t xml:space="preserve"> </w:t>
      </w:r>
      <w:r w:rsidR="003A2A54">
        <w:t>as the target at confidence level</w:t>
      </w:r>
      <w:r w:rsidR="00BF0496">
        <w:t>,</w:t>
      </w:r>
      <w:r w:rsidR="003A2A54">
        <w:t xml:space="preserve"> </w:t>
      </w:r>
      <w:r w:rsidR="00BF0496" w:rsidRPr="003A2A54">
        <w:rPr>
          <w:position w:val="-14"/>
        </w:rPr>
        <w:object w:dxaOrig="2480" w:dyaOrig="400" w14:anchorId="220C94A1">
          <v:shape id="_x0000_i1054" type="#_x0000_t75" style="width:123.75pt;height:20.25pt" o:ole="">
            <v:imagedata r:id="rId64" o:title=""/>
          </v:shape>
          <o:OLEObject Type="Embed" ProgID="Equation.DSMT4" ShapeID="_x0000_i1054" DrawAspect="Content" ObjectID="_1653399612" r:id="rId65"/>
        </w:object>
      </w:r>
      <w:r w:rsidR="003A2A54">
        <w:t xml:space="preserve">, </w:t>
      </w:r>
      <w:r w:rsidR="000F6242">
        <w:t>otherwise reject the lineup</w:t>
      </w:r>
      <w:r>
        <w:t>.</w:t>
      </w:r>
      <w:r w:rsidR="003A2A54">
        <w:t xml:space="preserve"> The </w:t>
      </w:r>
      <w:r w:rsidR="004864F0">
        <w:t xml:space="preserve">general </w:t>
      </w:r>
      <w:r w:rsidR="003A2A54">
        <w:t xml:space="preserve">equations for this model </w:t>
      </w:r>
      <w:r w:rsidR="00C94FF5">
        <w:t xml:space="preserve">are as </w:t>
      </w:r>
      <w:r w:rsidR="004E6C94">
        <w:t>follows.</w:t>
      </w:r>
    </w:p>
    <w:p w14:paraId="2041BE40" w14:textId="35E855B8" w:rsidR="00220707" w:rsidRDefault="00220707" w:rsidP="00C94FF5">
      <w:pPr>
        <w:ind w:firstLine="0"/>
      </w:pPr>
      <w:r>
        <w:t>For a TP lineup,</w:t>
      </w:r>
    </w:p>
    <w:p w14:paraId="152C73F2" w14:textId="77777777" w:rsidR="00220707" w:rsidRDefault="00220707" w:rsidP="0095015B">
      <w:pPr>
        <w:pStyle w:val="MTDisplayEquation"/>
      </w:pPr>
      <w:r>
        <w:tab/>
      </w:r>
      <w:r w:rsidRPr="00B32968">
        <w:object w:dxaOrig="2540" w:dyaOrig="440" w14:anchorId="0D935E66">
          <v:shape id="_x0000_i1055" type="#_x0000_t75" style="width:126.75pt;height:21.75pt" o:ole="">
            <v:imagedata r:id="rId66" o:title=""/>
          </v:shape>
          <o:OLEObject Type="Embed" ProgID="Equation.DSMT4" ShapeID="_x0000_i1055" DrawAspect="Content" ObjectID="_1653399613" r:id="rId67"/>
        </w:object>
      </w:r>
      <w:r>
        <w:t xml:space="preserve"> </w:t>
      </w:r>
    </w:p>
    <w:p w14:paraId="24D05D8D" w14:textId="0175958C" w:rsidR="00D31132" w:rsidRDefault="004E6C94" w:rsidP="00D31132">
      <w:pPr>
        <w:pStyle w:val="NoSpacing"/>
      </w:pPr>
      <w:r>
        <w:lastRenderedPageBreak/>
        <w:t xml:space="preserve">Let </w:t>
      </w:r>
      <w:r w:rsidRPr="004E6C94">
        <w:rPr>
          <w:position w:val="-14"/>
        </w:rPr>
        <w:object w:dxaOrig="660" w:dyaOrig="400" w14:anchorId="3BAD891E">
          <v:shape id="_x0000_i1056" type="#_x0000_t75" style="width:33pt;height:20.25pt" o:ole="">
            <v:imagedata r:id="rId68" o:title=""/>
          </v:shape>
          <o:OLEObject Type="Embed" ProgID="Equation.DSMT4" ShapeID="_x0000_i1056" DrawAspect="Content" ObjectID="_1653399614" r:id="rId69"/>
        </w:object>
      </w:r>
      <w:r>
        <w:t xml:space="preserve"> be the position of the target item in a TP lineup. Then </w:t>
      </w:r>
      <w:r w:rsidR="00C94FF5" w:rsidRPr="00C82054">
        <w:rPr>
          <w:position w:val="-14"/>
        </w:rPr>
        <w:object w:dxaOrig="760" w:dyaOrig="400" w14:anchorId="69991531">
          <v:shape id="_x0000_i1057" type="#_x0000_t75" style="width:38.25pt;height:20.25pt" o:ole="">
            <v:imagedata r:id="rId70" o:title=""/>
          </v:shape>
          <o:OLEObject Type="Embed" ProgID="Equation.DSMT4" ShapeID="_x0000_i1057" DrawAspect="Content" ObjectID="_1653399615" r:id="rId71"/>
        </w:object>
      </w:r>
      <w:r w:rsidR="00220707">
        <w:t xml:space="preserve"> is the joint </w:t>
      </w:r>
      <w:r w:rsidR="00220707" w:rsidRPr="003D541C">
        <w:t>probability</w:t>
      </w:r>
      <w:r w:rsidR="00220707">
        <w:t xml:space="preserve"> that </w:t>
      </w:r>
      <w:r w:rsidRPr="004E6C94">
        <w:rPr>
          <w:position w:val="-6"/>
        </w:rPr>
        <w:object w:dxaOrig="560" w:dyaOrig="240" w14:anchorId="3E550E7C">
          <v:shape id="_x0000_i1058" type="#_x0000_t75" style="width:27.75pt;height:12pt" o:ole="">
            <v:imagedata r:id="rId72" o:title=""/>
          </v:shape>
          <o:OLEObject Type="Embed" ProgID="Equation.DSMT4" ShapeID="_x0000_i1058" DrawAspect="Content" ObjectID="_1653399616" r:id="rId73"/>
        </w:object>
      </w:r>
      <w:r>
        <w:t xml:space="preserve"> and</w:t>
      </w:r>
      <w:r w:rsidR="00C94FF5" w:rsidRPr="00B32968">
        <w:rPr>
          <w:position w:val="-12"/>
        </w:rPr>
        <w:object w:dxaOrig="660" w:dyaOrig="360" w14:anchorId="0C11711F">
          <v:shape id="_x0000_i1059" type="#_x0000_t75" style="width:33pt;height:18pt" o:ole="">
            <v:imagedata r:id="rId74" o:title=""/>
          </v:shape>
          <o:OLEObject Type="Embed" ProgID="Equation.DSMT4" ShapeID="_x0000_i1059" DrawAspect="Content" ObjectID="_1653399617" r:id="rId75"/>
        </w:object>
      </w:r>
      <w:r w:rsidR="00220707">
        <w:t xml:space="preserve">. The probability that </w:t>
      </w:r>
      <w:r w:rsidRPr="004E6C94">
        <w:rPr>
          <w:position w:val="-6"/>
        </w:rPr>
        <w:object w:dxaOrig="560" w:dyaOrig="240" w14:anchorId="6C37221E">
          <v:shape id="_x0000_i1060" type="#_x0000_t75" style="width:27.75pt;height:12pt" o:ole="">
            <v:imagedata r:id="rId72" o:title=""/>
          </v:shape>
          <o:OLEObject Type="Embed" ProgID="Equation.DSMT4" ShapeID="_x0000_i1060" DrawAspect="Content" ObjectID="_1653399618" r:id="rId76"/>
        </w:object>
      </w:r>
      <w:r>
        <w:t xml:space="preserve">is </w:t>
      </w:r>
    </w:p>
    <w:p w14:paraId="7F45A985" w14:textId="60B4150B" w:rsidR="00220707" w:rsidRDefault="00D31132" w:rsidP="00D31132">
      <w:pPr>
        <w:pStyle w:val="MTDisplayEquation"/>
      </w:pPr>
      <w:r>
        <w:tab/>
      </w:r>
      <w:r w:rsidR="004E6C94" w:rsidRPr="00D31132">
        <w:rPr>
          <w:position w:val="-18"/>
        </w:rPr>
        <w:object w:dxaOrig="3000" w:dyaOrig="520" w14:anchorId="7128EE9A">
          <v:shape id="_x0000_i1061" type="#_x0000_t75" style="width:149.25pt;height:26.25pt" o:ole="">
            <v:imagedata r:id="rId77" o:title=""/>
          </v:shape>
          <o:OLEObject Type="Embed" ProgID="Equation.DSMT4" ShapeID="_x0000_i1061" DrawAspect="Content" ObjectID="_1653399619" r:id="rId78"/>
        </w:object>
      </w:r>
      <w:r>
        <w:t xml:space="preserve"> </w:t>
      </w:r>
      <w:r w:rsidR="00220707">
        <w:t>.</w:t>
      </w:r>
      <w:r w:rsidR="00617153">
        <w:tab/>
        <w:t>(1)</w:t>
      </w:r>
    </w:p>
    <w:p w14:paraId="2E855E89" w14:textId="77777777" w:rsidR="00220707" w:rsidRDefault="00220707" w:rsidP="0095015B">
      <w:pPr>
        <w:pStyle w:val="NoSpacing"/>
      </w:pPr>
      <w:r w:rsidRPr="00D06307">
        <w:t xml:space="preserve">The </w:t>
      </w:r>
      <w:r>
        <w:t xml:space="preserve">additional requirement that </w:t>
      </w:r>
      <w:r w:rsidR="00D31132" w:rsidRPr="00B32968">
        <w:rPr>
          <w:position w:val="-12"/>
        </w:rPr>
        <w:object w:dxaOrig="660" w:dyaOrig="360" w14:anchorId="3ED24791">
          <v:shape id="_x0000_i1062" type="#_x0000_t75" style="width:33pt;height:18pt" o:ole="">
            <v:imagedata r:id="rId79" o:title=""/>
          </v:shape>
          <o:OLEObject Type="Embed" ProgID="Equation.DSMT4" ShapeID="_x0000_i1062" DrawAspect="Content" ObjectID="_1653399620" r:id="rId80"/>
        </w:object>
      </w:r>
      <w:r>
        <w:t xml:space="preserve"> gives the equation,</w:t>
      </w:r>
    </w:p>
    <w:p w14:paraId="4D887420" w14:textId="459642D6" w:rsidR="00220707" w:rsidRDefault="00220707" w:rsidP="0095015B">
      <w:pPr>
        <w:pStyle w:val="MTDisplayEquation"/>
      </w:pPr>
      <w:r>
        <w:tab/>
      </w:r>
      <w:r w:rsidR="00D023E8" w:rsidRPr="00D023E8">
        <w:rPr>
          <w:position w:val="-18"/>
        </w:rPr>
        <w:object w:dxaOrig="2720" w:dyaOrig="520" w14:anchorId="24104C09">
          <v:shape id="_x0000_i1063" type="#_x0000_t75" style="width:136.5pt;height:26.25pt" o:ole="">
            <v:imagedata r:id="rId81" o:title=""/>
          </v:shape>
          <o:OLEObject Type="Embed" ProgID="Equation.DSMT4" ShapeID="_x0000_i1063" DrawAspect="Content" ObjectID="_1653399621" r:id="rId82"/>
        </w:object>
      </w:r>
      <w:r w:rsidR="004E6C94">
        <w:t>.</w:t>
      </w:r>
    </w:p>
    <w:p w14:paraId="0EAE9B98" w14:textId="3F65AE9E" w:rsidR="00D31132" w:rsidRDefault="007F5C72" w:rsidP="00D31132">
      <w:pPr>
        <w:pStyle w:val="NoSpacing"/>
      </w:pPr>
      <w:r>
        <w:t>Similarly, f</w:t>
      </w:r>
      <w:r w:rsidR="00B32968">
        <w:t>or a TA lineup</w:t>
      </w:r>
      <w:r w:rsidR="009967E9">
        <w:t xml:space="preserve"> with a designated innocent suspect</w:t>
      </w:r>
      <w:r w:rsidR="00B32968">
        <w:t xml:space="preserve">, </w:t>
      </w:r>
    </w:p>
    <w:p w14:paraId="6F061B2B" w14:textId="04CC2448" w:rsidR="00B32968" w:rsidRPr="00B32968" w:rsidRDefault="00D31132" w:rsidP="00D31132">
      <w:pPr>
        <w:pStyle w:val="MTDisplayEquation"/>
      </w:pPr>
      <w:r>
        <w:tab/>
      </w:r>
      <w:r w:rsidR="00375B53" w:rsidRPr="00D31132">
        <w:rPr>
          <w:position w:val="-14"/>
        </w:rPr>
        <w:object w:dxaOrig="2380" w:dyaOrig="440" w14:anchorId="05312220">
          <v:shape id="_x0000_i1064" type="#_x0000_t75" style="width:118.5pt;height:21.75pt" o:ole="">
            <v:imagedata r:id="rId83" o:title=""/>
          </v:shape>
          <o:OLEObject Type="Embed" ProgID="Equation.DSMT4" ShapeID="_x0000_i1064" DrawAspect="Content" ObjectID="_1653399622" r:id="rId84"/>
        </w:object>
      </w:r>
      <w:r>
        <w:t xml:space="preserve"> </w:t>
      </w:r>
    </w:p>
    <w:p w14:paraId="324B9893" w14:textId="4DBFEB85" w:rsidR="00A836D1" w:rsidRDefault="007F5C72" w:rsidP="0095015B">
      <w:pPr>
        <w:pStyle w:val="NoSpacing"/>
      </w:pPr>
      <w:proofErr w:type="gramStart"/>
      <w:r>
        <w:t>and</w:t>
      </w:r>
      <w:proofErr w:type="gramEnd"/>
    </w:p>
    <w:p w14:paraId="52285578" w14:textId="6F03FDD8" w:rsidR="00A836D1" w:rsidRDefault="00A836D1" w:rsidP="0095015B">
      <w:pPr>
        <w:pStyle w:val="MTDisplayEquation"/>
      </w:pPr>
      <w:r>
        <w:tab/>
      </w:r>
      <w:r w:rsidR="003C3583" w:rsidRPr="00D023E8">
        <w:rPr>
          <w:position w:val="-18"/>
        </w:rPr>
        <w:object w:dxaOrig="2760" w:dyaOrig="520" w14:anchorId="16BD9B0E">
          <v:shape id="_x0000_i1065" type="#_x0000_t75" style="width:138pt;height:26.25pt" o:ole="">
            <v:imagedata r:id="rId85" o:title=""/>
          </v:shape>
          <o:OLEObject Type="Embed" ProgID="Equation.DSMT4" ShapeID="_x0000_i1065" DrawAspect="Content" ObjectID="_1653399623" r:id="rId86"/>
        </w:object>
      </w:r>
      <w:r>
        <w:t>.</w:t>
      </w:r>
    </w:p>
    <w:p w14:paraId="47411AE1" w14:textId="0874554C" w:rsidR="00A40199" w:rsidRDefault="00A40199" w:rsidP="004864F0">
      <w:pPr>
        <w:ind w:firstLine="0"/>
      </w:pPr>
      <w:r>
        <w:t>If there is no designated innocent suspect</w:t>
      </w:r>
      <w:r w:rsidR="003C3583">
        <w:t xml:space="preserve"> then</w:t>
      </w:r>
    </w:p>
    <w:p w14:paraId="4305DC84" w14:textId="0BCB03FD" w:rsidR="00A40199" w:rsidRDefault="00C94FF5" w:rsidP="004864F0">
      <w:pPr>
        <w:ind w:firstLine="0"/>
        <w:jc w:val="center"/>
      </w:pPr>
      <w:r w:rsidRPr="004864F0">
        <w:rPr>
          <w:position w:val="-12"/>
        </w:rPr>
        <w:object w:dxaOrig="1740" w:dyaOrig="380" w14:anchorId="52E97DFB">
          <v:shape id="_x0000_i1066" type="#_x0000_t75" style="width:87pt;height:18.75pt" o:ole="">
            <v:imagedata r:id="rId87" o:title=""/>
          </v:shape>
          <o:OLEObject Type="Embed" ProgID="Equation.DSMT4" ShapeID="_x0000_i1066" DrawAspect="Content" ObjectID="_1653399624" r:id="rId88"/>
        </w:object>
      </w:r>
    </w:p>
    <w:p w14:paraId="566FFC6B" w14:textId="4806608D" w:rsidR="00EA29AF" w:rsidRDefault="00EA29AF" w:rsidP="004864F0">
      <w:pPr>
        <w:ind w:firstLine="0"/>
      </w:pPr>
      <w:proofErr w:type="gramStart"/>
      <w:r>
        <w:t>and</w:t>
      </w:r>
      <w:proofErr w:type="gramEnd"/>
    </w:p>
    <w:p w14:paraId="5066E88B" w14:textId="1107DBCE" w:rsidR="00EA29AF" w:rsidRPr="00A40199" w:rsidRDefault="00C94FF5" w:rsidP="004864F0">
      <w:pPr>
        <w:ind w:firstLine="0"/>
        <w:jc w:val="center"/>
      </w:pPr>
      <w:r w:rsidRPr="004864F0">
        <w:rPr>
          <w:position w:val="-14"/>
        </w:rPr>
        <w:object w:dxaOrig="1960" w:dyaOrig="400" w14:anchorId="37B2E481">
          <v:shape id="_x0000_i1067" type="#_x0000_t75" style="width:98.25pt;height:19.5pt" o:ole="">
            <v:imagedata r:id="rId89" o:title=""/>
          </v:shape>
          <o:OLEObject Type="Embed" ProgID="Equation.DSMT4" ShapeID="_x0000_i1067" DrawAspect="Content" ObjectID="_1653399625" r:id="rId90"/>
        </w:object>
      </w:r>
    </w:p>
    <w:p w14:paraId="177A118E" w14:textId="2927F07E" w:rsidR="005B6F1C" w:rsidRDefault="004864F0">
      <w:r>
        <w:rPr>
          <w:b/>
        </w:rPr>
        <w:t>Normal distribution</w:t>
      </w:r>
      <w:r w:rsidR="00570C68">
        <w:rPr>
          <w:b/>
        </w:rPr>
        <w:t xml:space="preserve"> </w:t>
      </w:r>
      <w:r>
        <w:rPr>
          <w:b/>
        </w:rPr>
        <w:t>i</w:t>
      </w:r>
      <w:r w:rsidR="00570C68">
        <w:rPr>
          <w:b/>
        </w:rPr>
        <w:t xml:space="preserve">mplementation. </w:t>
      </w:r>
      <w:r>
        <w:t xml:space="preserve">In order to fit this </w:t>
      </w:r>
      <w:r w:rsidR="003C3583">
        <w:t>and</w:t>
      </w:r>
      <w:r>
        <w:t xml:space="preserve"> other models</w:t>
      </w:r>
      <w:r w:rsidR="003C3583">
        <w:t xml:space="preserve"> we present</w:t>
      </w:r>
      <w:r>
        <w:t>, it is necessary to specify the forms of the different probability distributions. Following standard practice, we assume that they are normal. In</w:t>
      </w:r>
      <w:r w:rsidR="00E613E5">
        <w:t xml:space="preserve"> this and following sections, let </w:t>
      </w:r>
      <w:r w:rsidR="005B6F1C" w:rsidRPr="003F51E8">
        <w:rPr>
          <w:position w:val="-10"/>
        </w:rPr>
        <w:object w:dxaOrig="999" w:dyaOrig="320" w14:anchorId="7FDCE817">
          <v:shape id="_x0000_i1068" type="#_x0000_t75" style="width:50.25pt;height:15.75pt" o:ole="">
            <v:imagedata r:id="rId91" o:title=""/>
          </v:shape>
          <o:OLEObject Type="Embed" ProgID="Equation.DSMT4" ShapeID="_x0000_i1068" DrawAspect="Content" ObjectID="_1653399626" r:id="rId92"/>
        </w:object>
      </w:r>
      <w:r w:rsidR="005B6F1C">
        <w:t xml:space="preserve">be the normal pdf </w:t>
      </w:r>
      <w:r w:rsidR="00E613E5">
        <w:t xml:space="preserve">with mean </w:t>
      </w:r>
      <w:r w:rsidR="003C3583" w:rsidRPr="003C3583">
        <w:rPr>
          <w:position w:val="-10"/>
        </w:rPr>
        <w:object w:dxaOrig="240" w:dyaOrig="260" w14:anchorId="0D6848D5">
          <v:shape id="_x0000_i1069" type="#_x0000_t75" style="width:12pt;height:12.75pt" o:ole="">
            <v:imagedata r:id="rId93" o:title=""/>
          </v:shape>
          <o:OLEObject Type="Embed" ProgID="Equation.DSMT4" ShapeID="_x0000_i1069" DrawAspect="Content" ObjectID="_1653399627" r:id="rId94"/>
        </w:object>
      </w:r>
      <w:r w:rsidR="00E613E5">
        <w:t xml:space="preserve"> and standard </w:t>
      </w:r>
      <w:proofErr w:type="gramStart"/>
      <w:r w:rsidR="00E613E5">
        <w:t xml:space="preserve">deviation </w:t>
      </w:r>
      <w:proofErr w:type="gramEnd"/>
      <w:r w:rsidR="003C3583" w:rsidRPr="003C3583">
        <w:rPr>
          <w:position w:val="-6"/>
        </w:rPr>
        <w:object w:dxaOrig="240" w:dyaOrig="220" w14:anchorId="01D41E7D">
          <v:shape id="_x0000_i1070" type="#_x0000_t75" style="width:12pt;height:11.25pt" o:ole="">
            <v:imagedata r:id="rId95" o:title=""/>
          </v:shape>
          <o:OLEObject Type="Embed" ProgID="Equation.DSMT4" ShapeID="_x0000_i1070" DrawAspect="Content" ObjectID="_1653399628" r:id="rId96"/>
        </w:object>
      </w:r>
      <w:r w:rsidR="00E613E5">
        <w:t xml:space="preserve">, evaluated at </w:t>
      </w:r>
      <w:r w:rsidR="00E613E5" w:rsidRPr="003F51E8">
        <w:rPr>
          <w:position w:val="-6"/>
        </w:rPr>
        <w:object w:dxaOrig="600" w:dyaOrig="279" w14:anchorId="50FD9345">
          <v:shape id="_x0000_i1071" type="#_x0000_t75" style="width:30pt;height:14.25pt" o:ole="">
            <v:imagedata r:id="rId97" o:title=""/>
          </v:shape>
          <o:OLEObject Type="Embed" ProgID="Equation.DSMT4" ShapeID="_x0000_i1071" DrawAspect="Content" ObjectID="_1653399629" r:id="rId98"/>
        </w:object>
      </w:r>
      <w:r>
        <w:t xml:space="preserve">, and let </w:t>
      </w:r>
      <w:r w:rsidRPr="004864F0">
        <w:rPr>
          <w:position w:val="-18"/>
        </w:rPr>
        <w:object w:dxaOrig="2600" w:dyaOrig="520" w14:anchorId="1DD0CCBF">
          <v:shape id="_x0000_i1072" type="#_x0000_t75" style="width:129.75pt;height:26.25pt" o:ole="">
            <v:imagedata r:id="rId99" o:title=""/>
          </v:shape>
          <o:OLEObject Type="Embed" ProgID="Equation.DSMT4" ShapeID="_x0000_i1072" DrawAspect="Content" ObjectID="_1653399630" r:id="rId100"/>
        </w:object>
      </w:r>
      <w:r>
        <w:t xml:space="preserve"> be the corresponding </w:t>
      </w:r>
      <w:r w:rsidR="003C3583">
        <w:t xml:space="preserve">normal </w:t>
      </w:r>
      <w:r>
        <w:t>cdf. Let</w:t>
      </w:r>
      <w:r w:rsidRPr="004864F0">
        <w:rPr>
          <w:position w:val="-12"/>
        </w:rPr>
        <w:object w:dxaOrig="279" w:dyaOrig="360" w14:anchorId="60B72BA4">
          <v:shape id="_x0000_i1073" type="#_x0000_t75" style="width:14.25pt;height:18pt" o:ole="">
            <v:imagedata r:id="rId101" o:title=""/>
          </v:shape>
          <o:OLEObject Type="Embed" ProgID="Equation.DSMT4" ShapeID="_x0000_i1073" DrawAspect="Content" ObjectID="_1653399631" r:id="rId102"/>
        </w:object>
      </w:r>
      <w:r w:rsidR="00E613E5">
        <w:t xml:space="preserve">and </w:t>
      </w:r>
      <w:r w:rsidRPr="004864F0">
        <w:rPr>
          <w:position w:val="-12"/>
        </w:rPr>
        <w:object w:dxaOrig="279" w:dyaOrig="360" w14:anchorId="24660D9A">
          <v:shape id="_x0000_i1074" type="#_x0000_t75" style="width:14.25pt;height:18pt" o:ole="">
            <v:imagedata r:id="rId103" o:title=""/>
          </v:shape>
          <o:OLEObject Type="Embed" ProgID="Equation.DSMT4" ShapeID="_x0000_i1074" DrawAspect="Content" ObjectID="_1653399632" r:id="rId104"/>
        </w:object>
      </w:r>
      <w:r>
        <w:rPr>
          <w:i/>
        </w:rPr>
        <w:t xml:space="preserve"> </w:t>
      </w:r>
      <w:r w:rsidR="00E613E5">
        <w:t>be the mean and standard deviation of the target distribution and let</w:t>
      </w:r>
      <w:r w:rsidRPr="004864F0">
        <w:rPr>
          <w:position w:val="-12"/>
        </w:rPr>
        <w:object w:dxaOrig="279" w:dyaOrig="360" w14:anchorId="5E6A55D8">
          <v:shape id="_x0000_i1075" type="#_x0000_t75" style="width:14.25pt;height:18pt" o:ole="">
            <v:imagedata r:id="rId105" o:title=""/>
          </v:shape>
          <o:OLEObject Type="Embed" ProgID="Equation.DSMT4" ShapeID="_x0000_i1075" DrawAspect="Content" ObjectID="_1653399633" r:id="rId106"/>
        </w:object>
      </w:r>
      <w:r>
        <w:t xml:space="preserve">and </w:t>
      </w:r>
      <w:r w:rsidRPr="004864F0">
        <w:rPr>
          <w:position w:val="-12"/>
        </w:rPr>
        <w:object w:dxaOrig="300" w:dyaOrig="360" w14:anchorId="7515DC70">
          <v:shape id="_x0000_i1076" type="#_x0000_t75" style="width:15pt;height:18pt" o:ole="">
            <v:imagedata r:id="rId107" o:title=""/>
          </v:shape>
          <o:OLEObject Type="Embed" ProgID="Equation.DSMT4" ShapeID="_x0000_i1076" DrawAspect="Content" ObjectID="_1653399634" r:id="rId108"/>
        </w:object>
      </w:r>
      <w:r>
        <w:t xml:space="preserve"> </w:t>
      </w:r>
      <w:r w:rsidR="00E613E5">
        <w:t>be the mean an</w:t>
      </w:r>
      <w:r w:rsidR="005B6F1C">
        <w:t>d standard deviation of the innocent suspect</w:t>
      </w:r>
      <w:r w:rsidR="00E613E5">
        <w:t xml:space="preserve"> distribution.</w:t>
      </w:r>
      <w:r w:rsidR="005B6F1C">
        <w:t xml:space="preserve"> Without loss of generality, the mean and standard deviation of the foil distribution is zero and one, respectively. In this case, we </w:t>
      </w:r>
      <w:r w:rsidR="005B6F1C">
        <w:lastRenderedPageBreak/>
        <w:t xml:space="preserve">call </w:t>
      </w:r>
      <w:r w:rsidR="00E82064" w:rsidRPr="003F51E8">
        <w:rPr>
          <w:position w:val="-10"/>
        </w:rPr>
        <w:object w:dxaOrig="859" w:dyaOrig="320" w14:anchorId="47EECCDB">
          <v:shape id="_x0000_i1077" type="#_x0000_t75" style="width:42.75pt;height:15.75pt" o:ole="">
            <v:imagedata r:id="rId109" o:title=""/>
          </v:shape>
          <o:OLEObject Type="Embed" ProgID="Equation.DSMT4" ShapeID="_x0000_i1077" DrawAspect="Content" ObjectID="_1653399635" r:id="rId110"/>
        </w:object>
      </w:r>
      <w:r w:rsidR="00E82064">
        <w:t xml:space="preserve">and </w:t>
      </w:r>
      <w:r w:rsidR="005B6F1C" w:rsidRPr="00C46C98">
        <w:rPr>
          <w:position w:val="-10"/>
        </w:rPr>
        <w:object w:dxaOrig="920" w:dyaOrig="320" w14:anchorId="3F0FBD34">
          <v:shape id="_x0000_i1078" type="#_x0000_t75" style="width:45.75pt;height:15.75pt" o:ole="">
            <v:imagedata r:id="rId111" o:title=""/>
          </v:shape>
          <o:OLEObject Type="Embed" ProgID="Equation.DSMT4" ShapeID="_x0000_i1078" DrawAspect="Content" ObjectID="_1653399636" r:id="rId112"/>
        </w:object>
      </w:r>
      <w:r w:rsidR="005B6F1C">
        <w:t xml:space="preserve"> the standard normal cdf </w:t>
      </w:r>
      <w:r w:rsidR="00E82064">
        <w:t>and pdf respectively, and write</w:t>
      </w:r>
      <w:r w:rsidR="005B6F1C" w:rsidRPr="003F51E8">
        <w:rPr>
          <w:position w:val="-10"/>
        </w:rPr>
        <w:object w:dxaOrig="1520" w:dyaOrig="320" w14:anchorId="4C1C10FA">
          <v:shape id="_x0000_i1079" type="#_x0000_t75" style="width:75.75pt;height:15.75pt" o:ole="">
            <v:imagedata r:id="rId113" o:title=""/>
          </v:shape>
          <o:OLEObject Type="Embed" ProgID="Equation.DSMT4" ShapeID="_x0000_i1079" DrawAspect="Content" ObjectID="_1653399637" r:id="rId114"/>
        </w:object>
      </w:r>
      <w:r w:rsidR="00E82064">
        <w:t xml:space="preserve"> </w:t>
      </w:r>
      <w:proofErr w:type="gramStart"/>
      <w:r w:rsidR="00E82064">
        <w:t xml:space="preserve">and </w:t>
      </w:r>
      <w:proofErr w:type="gramEnd"/>
      <w:r w:rsidR="00E82064" w:rsidRPr="003F51E8">
        <w:rPr>
          <w:position w:val="-10"/>
        </w:rPr>
        <w:object w:dxaOrig="1640" w:dyaOrig="320" w14:anchorId="4602F2C3">
          <v:shape id="_x0000_i1080" type="#_x0000_t75" style="width:81.75pt;height:15.75pt" o:ole="">
            <v:imagedata r:id="rId115" o:title=""/>
          </v:shape>
          <o:OLEObject Type="Embed" ProgID="Equation.DSMT4" ShapeID="_x0000_i1080" DrawAspect="Content" ObjectID="_1653399638" r:id="rId116"/>
        </w:object>
      </w:r>
      <w:r w:rsidR="005B6F1C">
        <w:t xml:space="preserve">. </w:t>
      </w:r>
    </w:p>
    <w:p w14:paraId="1ECC379D" w14:textId="10E9C8A4" w:rsidR="00D31132" w:rsidRPr="00E613E5" w:rsidRDefault="005B6F1C">
      <w:r>
        <w:t>Substituting</w:t>
      </w:r>
      <w:r w:rsidR="004864F0">
        <w:t xml:space="preserve"> </w:t>
      </w:r>
      <w:r w:rsidRPr="00C46C98">
        <w:rPr>
          <w:position w:val="-12"/>
        </w:rPr>
        <w:object w:dxaOrig="1100" w:dyaOrig="360" w14:anchorId="7B4A60DC">
          <v:shape id="_x0000_i1081" type="#_x0000_t75" style="width:54.75pt;height:18pt" o:ole="">
            <v:imagedata r:id="rId117" o:title=""/>
          </v:shape>
          <o:OLEObject Type="Embed" ProgID="Equation.DSMT4" ShapeID="_x0000_i1081" DrawAspect="Content" ObjectID="_1653399639" r:id="rId118"/>
        </w:object>
      </w:r>
      <w:proofErr w:type="gramStart"/>
      <w:r>
        <w:t xml:space="preserve"> for </w:t>
      </w:r>
      <w:r w:rsidRPr="00C46C98">
        <w:rPr>
          <w:position w:val="-10"/>
        </w:rPr>
        <w:object w:dxaOrig="440" w:dyaOrig="320" w14:anchorId="4032ED37">
          <v:shape id="_x0000_i1082" type="#_x0000_t75" style="width:21.75pt;height:15.75pt" o:ole="">
            <v:imagedata r:id="rId119" o:title=""/>
          </v:shape>
          <o:OLEObject Type="Embed" ProgID="Equation.DSMT4" ShapeID="_x0000_i1082" DrawAspect="Content" ObjectID="_1653399640" r:id="rId120"/>
        </w:object>
      </w:r>
      <w:r w:rsidR="00E5159E">
        <w:t>,</w:t>
      </w:r>
      <w:proofErr w:type="gramEnd"/>
      <w:r w:rsidRPr="003F51E8">
        <w:rPr>
          <w:position w:val="-12"/>
        </w:rPr>
        <w:object w:dxaOrig="1140" w:dyaOrig="360" w14:anchorId="4AC4F543">
          <v:shape id="_x0000_i1083" type="#_x0000_t75" style="width:57pt;height:18pt" o:ole="">
            <v:imagedata r:id="rId121" o:title=""/>
          </v:shape>
          <o:OLEObject Type="Embed" ProgID="Equation.DSMT4" ShapeID="_x0000_i1083" DrawAspect="Content" ObjectID="_1653399641" r:id="rId122"/>
        </w:object>
      </w:r>
      <w:r>
        <w:t xml:space="preserve">for </w:t>
      </w:r>
      <w:r w:rsidRPr="00C46C98">
        <w:rPr>
          <w:position w:val="-10"/>
        </w:rPr>
        <w:object w:dxaOrig="480" w:dyaOrig="320" w14:anchorId="5A5CF781">
          <v:shape id="_x0000_i1084" type="#_x0000_t75" style="width:24pt;height:15.75pt" o:ole="">
            <v:imagedata r:id="rId123" o:title=""/>
          </v:shape>
          <o:OLEObject Type="Embed" ProgID="Equation.DSMT4" ShapeID="_x0000_i1084" DrawAspect="Content" ObjectID="_1653399642" r:id="rId124"/>
        </w:object>
      </w:r>
      <w:r w:rsidR="00E5159E">
        <w:t xml:space="preserve">and </w:t>
      </w:r>
      <w:r w:rsidR="00E5159E" w:rsidRPr="00C46C98">
        <w:rPr>
          <w:position w:val="-10"/>
        </w:rPr>
        <w:object w:dxaOrig="499" w:dyaOrig="320" w14:anchorId="75F4CF9B">
          <v:shape id="_x0000_i1085" type="#_x0000_t75" style="width:24.75pt;height:15.75pt" o:ole="">
            <v:imagedata r:id="rId125" o:title=""/>
          </v:shape>
          <o:OLEObject Type="Embed" ProgID="Equation.DSMT4" ShapeID="_x0000_i1085" DrawAspect="Content" ObjectID="_1653399643" r:id="rId126"/>
        </w:object>
      </w:r>
      <w:r w:rsidR="00E5159E">
        <w:t xml:space="preserve">for </w:t>
      </w:r>
      <w:r w:rsidR="00E5159E" w:rsidRPr="00C46C98">
        <w:rPr>
          <w:position w:val="-10"/>
        </w:rPr>
        <w:object w:dxaOrig="540" w:dyaOrig="320" w14:anchorId="16F5CFBA">
          <v:shape id="_x0000_i1086" type="#_x0000_t75" style="width:27pt;height:15.75pt" o:ole="">
            <v:imagedata r:id="rId127" o:title=""/>
          </v:shape>
          <o:OLEObject Type="Embed" ProgID="Equation.DSMT4" ShapeID="_x0000_i1086" DrawAspect="Content" ObjectID="_1653399644" r:id="rId128"/>
        </w:object>
      </w:r>
      <w:r w:rsidR="00E5159E">
        <w:t>, we derive the following equations for SDT-MAX</w:t>
      </w:r>
      <w:r w:rsidR="00A40199">
        <w:t>:</w:t>
      </w:r>
      <w:r w:rsidR="00E5159E">
        <w:t xml:space="preserve"> </w:t>
      </w:r>
    </w:p>
    <w:p w14:paraId="3714F56E" w14:textId="081CAFE0" w:rsidR="00A40199" w:rsidRPr="00A40199" w:rsidRDefault="004864F0" w:rsidP="004864F0">
      <w:pPr>
        <w:jc w:val="center"/>
      </w:pPr>
      <w:r w:rsidRPr="00570C68">
        <w:rPr>
          <w:position w:val="-92"/>
        </w:rPr>
        <w:object w:dxaOrig="3400" w:dyaOrig="1960" w14:anchorId="673839E7">
          <v:shape id="_x0000_i1087" type="#_x0000_t75" style="width:170.25pt;height:97.5pt" o:ole="">
            <v:imagedata r:id="rId129" o:title=""/>
          </v:shape>
          <o:OLEObject Type="Embed" ProgID="Equation.DSMT4" ShapeID="_x0000_i1087" DrawAspect="Content" ObjectID="_1653399645" r:id="rId130"/>
        </w:object>
      </w:r>
      <w:r w:rsidR="00D31132">
        <w:t xml:space="preserve"> </w:t>
      </w:r>
    </w:p>
    <w:p w14:paraId="12011851" w14:textId="1C430776" w:rsidR="00432639" w:rsidRDefault="00A40199" w:rsidP="004864F0">
      <w:pPr>
        <w:pStyle w:val="MTDisplayEquation"/>
        <w:ind w:firstLine="0"/>
      </w:pPr>
      <w:r>
        <w:rPr>
          <w:rFonts w:eastAsiaTheme="minorEastAsia"/>
        </w:rPr>
        <w:t>If there is no</w:t>
      </w:r>
      <w:r w:rsidR="004864F0">
        <w:rPr>
          <w:rFonts w:eastAsiaTheme="minorEastAsia"/>
        </w:rPr>
        <w:t xml:space="preserve"> designated innocent suspect then</w:t>
      </w:r>
    </w:p>
    <w:p w14:paraId="4F0EA634" w14:textId="59983EA1" w:rsidR="00432639" w:rsidRPr="00761C32" w:rsidRDefault="00D31132" w:rsidP="00D31132">
      <w:pPr>
        <w:pStyle w:val="MTDisplayEquation"/>
      </w:pPr>
      <w:r>
        <w:tab/>
      </w:r>
      <w:r w:rsidR="004E6C94" w:rsidRPr="00A40199">
        <w:rPr>
          <w:position w:val="-46"/>
        </w:rPr>
        <w:object w:dxaOrig="2299" w:dyaOrig="1040" w14:anchorId="509CCE8E">
          <v:shape id="_x0000_i1088" type="#_x0000_t75" style="width:114.75pt;height:51.75pt" o:ole="">
            <v:imagedata r:id="rId131" o:title=""/>
          </v:shape>
          <o:OLEObject Type="Embed" ProgID="Equation.DSMT4" ShapeID="_x0000_i1088" DrawAspect="Content" ObjectID="_1653399646" r:id="rId132"/>
        </w:object>
      </w:r>
    </w:p>
    <w:p w14:paraId="32EDEB62" w14:textId="73C42CEF" w:rsidR="00D06307" w:rsidRDefault="00D06307" w:rsidP="0095015B">
      <w:pPr>
        <w:pStyle w:val="Heading2"/>
      </w:pPr>
      <w:r>
        <w:t>SDT-INT</w:t>
      </w:r>
    </w:p>
    <w:p w14:paraId="317E19EA" w14:textId="4115AD21" w:rsidR="0056768B" w:rsidRDefault="00D75DFF" w:rsidP="00D31132">
      <w:r>
        <w:t xml:space="preserve">The SDT-INT model is a simultaneous lineup model that implements the decision rule: if </w:t>
      </w:r>
      <w:r w:rsidR="004E6C94" w:rsidRPr="00EA2C08">
        <w:rPr>
          <w:position w:val="-14"/>
        </w:rPr>
        <w:object w:dxaOrig="1280" w:dyaOrig="400" w14:anchorId="711E4F06">
          <v:shape id="_x0000_i1089" type="#_x0000_t75" style="width:63.75pt;height:20.25pt" o:ole="">
            <v:imagedata r:id="rId133" o:title=""/>
          </v:shape>
          <o:OLEObject Type="Embed" ProgID="Equation.DSMT4" ShapeID="_x0000_i1089" DrawAspect="Content" ObjectID="_1653399647" r:id="rId134"/>
        </w:object>
      </w:r>
      <w:r>
        <w:t xml:space="preserve"> then choose lineup </w:t>
      </w:r>
      <w:r w:rsidR="00EC34F5">
        <w:t>item</w:t>
      </w:r>
      <w:r>
        <w:t xml:space="preserve"> </w:t>
      </w:r>
      <w:r>
        <w:rPr>
          <w:i/>
        </w:rPr>
        <w:t>m</w:t>
      </w:r>
      <w:r w:rsidR="00BF0496">
        <w:t xml:space="preserve"> at confidence </w:t>
      </w:r>
      <w:proofErr w:type="gramStart"/>
      <w:r w:rsidR="00BF0496">
        <w:t xml:space="preserve">level </w:t>
      </w:r>
      <w:proofErr w:type="gramEnd"/>
      <w:r w:rsidR="00BF0496" w:rsidRPr="00BF0496">
        <w:rPr>
          <w:position w:val="-18"/>
        </w:rPr>
        <w:object w:dxaOrig="3060" w:dyaOrig="480" w14:anchorId="60DDFC82">
          <v:shape id="_x0000_i1090" type="#_x0000_t75" style="width:152.25pt;height:24pt" o:ole="">
            <v:imagedata r:id="rId135" o:title=""/>
          </v:shape>
          <o:OLEObject Type="Embed" ProgID="Equation.DSMT4" ShapeID="_x0000_i1090" DrawAspect="Content" ObjectID="_1653399648" r:id="rId136"/>
        </w:object>
      </w:r>
      <w:r w:rsidR="000F6242">
        <w:t>, otherwise reject the lineup</w:t>
      </w:r>
      <w:r>
        <w:t>.</w:t>
      </w:r>
      <w:r w:rsidR="004E6C94">
        <w:t xml:space="preserve"> The general equations for this model are as follows:</w:t>
      </w:r>
    </w:p>
    <w:p w14:paraId="73775A96" w14:textId="43BD2F2C" w:rsidR="0056768B" w:rsidRDefault="00BF0496" w:rsidP="003C3583">
      <w:pPr>
        <w:ind w:firstLine="0"/>
      </w:pPr>
      <w:r>
        <w:t>F</w:t>
      </w:r>
      <w:r w:rsidR="0056768B">
        <w:t>or a TP lineup,</w:t>
      </w:r>
    </w:p>
    <w:p w14:paraId="44DB2A99" w14:textId="41A8B70C" w:rsidR="0056768B" w:rsidRDefault="0056768B" w:rsidP="0095015B">
      <w:pPr>
        <w:pStyle w:val="MTDisplayEquation"/>
      </w:pPr>
      <w:r>
        <w:tab/>
      </w:r>
      <w:r w:rsidR="00D023E8" w:rsidRPr="00D023E8">
        <w:rPr>
          <w:position w:val="-18"/>
        </w:rPr>
        <w:object w:dxaOrig="2620" w:dyaOrig="520" w14:anchorId="30F959D6">
          <v:shape id="_x0000_i1091" type="#_x0000_t75" style="width:131.25pt;height:26.25pt" o:ole="">
            <v:imagedata r:id="rId137" o:title=""/>
          </v:shape>
          <o:OLEObject Type="Embed" ProgID="Equation.DSMT4" ShapeID="_x0000_i1091" DrawAspect="Content" ObjectID="_1653399649" r:id="rId138"/>
        </w:object>
      </w:r>
      <w:r w:rsidR="00300E0E">
        <w:t>,</w:t>
      </w:r>
    </w:p>
    <w:p w14:paraId="458E2038" w14:textId="37EAB50B" w:rsidR="00D31132" w:rsidRDefault="00300E0E" w:rsidP="00D31132">
      <w:pPr>
        <w:pStyle w:val="NoSpacing"/>
      </w:pPr>
      <w:proofErr w:type="gramStart"/>
      <w:r>
        <w:t>where</w:t>
      </w:r>
      <w:proofErr w:type="gramEnd"/>
      <w:r>
        <w:t xml:space="preserve"> </w:t>
      </w:r>
      <w:r w:rsidRPr="00D75DFF">
        <w:rPr>
          <w:position w:val="-10"/>
        </w:rPr>
        <w:object w:dxaOrig="499" w:dyaOrig="320" w14:anchorId="31D20155">
          <v:shape id="_x0000_i1092" type="#_x0000_t75" style="width:25.5pt;height:15.75pt" o:ole="">
            <v:imagedata r:id="rId139" o:title=""/>
          </v:shape>
          <o:OLEObject Type="Embed" ProgID="Equation.DSMT4" ShapeID="_x0000_i1092" DrawAspect="Content" ObjectID="_1653399650" r:id="rId140"/>
        </w:object>
      </w:r>
      <w:r>
        <w:t xml:space="preserve"> is the convolution of the density functions </w:t>
      </w:r>
      <w:r>
        <w:rPr>
          <w:i/>
        </w:rPr>
        <w:t xml:space="preserve">t </w:t>
      </w:r>
      <w:r>
        <w:t xml:space="preserve">and </w:t>
      </w:r>
      <w:r>
        <w:rPr>
          <w:i/>
        </w:rPr>
        <w:t>f</w:t>
      </w:r>
      <w:r>
        <w:t>,</w:t>
      </w:r>
      <w:r>
        <w:rPr>
          <w:i/>
        </w:rPr>
        <w:t xml:space="preserve"> </w:t>
      </w:r>
      <w:r>
        <w:t xml:space="preserve">and </w:t>
      </w:r>
      <w:r w:rsidRPr="00D75DFF">
        <w:rPr>
          <w:position w:val="-10"/>
        </w:rPr>
        <w:object w:dxaOrig="400" w:dyaOrig="360" w14:anchorId="6089DFEF">
          <v:shape id="_x0000_i1093" type="#_x0000_t75" style="width:20.25pt;height:18pt" o:ole="">
            <v:imagedata r:id="rId141" o:title=""/>
          </v:shape>
          <o:OLEObject Type="Embed" ProgID="Equation.DSMT4" ShapeID="_x0000_i1093" DrawAspect="Content" ObjectID="_1653399651" r:id="rId142"/>
        </w:object>
      </w:r>
      <w:r>
        <w:t xml:space="preserve"> is the convolution </w:t>
      </w:r>
      <w:proofErr w:type="spellStart"/>
      <w:r>
        <w:t xml:space="preserve">of </w:t>
      </w:r>
      <w:r>
        <w:rPr>
          <w:i/>
        </w:rPr>
        <w:t>f</w:t>
      </w:r>
      <w:proofErr w:type="spellEnd"/>
      <w:r>
        <w:t xml:space="preserve"> with itself </w:t>
      </w:r>
      <w:r>
        <w:rPr>
          <w:i/>
        </w:rPr>
        <w:t>n</w:t>
      </w:r>
      <w:r>
        <w:t xml:space="preserve"> times. That is</w:t>
      </w:r>
      <w:proofErr w:type="gramStart"/>
      <w:r>
        <w:t xml:space="preserve">, </w:t>
      </w:r>
      <w:proofErr w:type="gramEnd"/>
      <w:r w:rsidRPr="00D75DFF">
        <w:rPr>
          <w:position w:val="-10"/>
        </w:rPr>
        <w:object w:dxaOrig="1140" w:dyaOrig="360" w14:anchorId="2460CDA9">
          <v:shape id="_x0000_i1094" type="#_x0000_t75" style="width:57pt;height:18pt" o:ole="">
            <v:imagedata r:id="rId143" o:title=""/>
          </v:shape>
          <o:OLEObject Type="Embed" ProgID="Equation.DSMT4" ShapeID="_x0000_i1094" DrawAspect="Content" ObjectID="_1653399652" r:id="rId144"/>
        </w:object>
      </w:r>
      <w:r>
        <w:t>.</w:t>
      </w:r>
      <w:r w:rsidR="004E6C94">
        <w:t xml:space="preserve"> Then</w:t>
      </w:r>
      <w:r>
        <w:t xml:space="preserve"> </w:t>
      </w:r>
      <w:r w:rsidR="004E6C94" w:rsidRPr="00C82054">
        <w:rPr>
          <w:position w:val="-14"/>
        </w:rPr>
        <w:object w:dxaOrig="760" w:dyaOrig="400" w14:anchorId="15EC7026">
          <v:shape id="_x0000_i1095" type="#_x0000_t75" style="width:38.25pt;height:20.25pt" o:ole="">
            <v:imagedata r:id="rId145" o:title=""/>
          </v:shape>
          <o:OLEObject Type="Embed" ProgID="Equation.DSMT4" ShapeID="_x0000_i1095" DrawAspect="Content" ObjectID="_1653399653" r:id="rId146"/>
        </w:object>
      </w:r>
      <w:r w:rsidR="0056768B">
        <w:t xml:space="preserve"> is the joint probability tha</w:t>
      </w:r>
      <w:r w:rsidR="00685945">
        <w:t xml:space="preserve">t </w:t>
      </w:r>
      <w:r w:rsidR="009967E9" w:rsidRPr="00C46C98">
        <w:rPr>
          <w:position w:val="-14"/>
        </w:rPr>
        <w:object w:dxaOrig="1240" w:dyaOrig="400" w14:anchorId="09FC916B">
          <v:shape id="_x0000_i1096" type="#_x0000_t75" style="width:62.25pt;height:20.25pt" o:ole="">
            <v:imagedata r:id="rId147" o:title=""/>
          </v:shape>
          <o:OLEObject Type="Embed" ProgID="Equation.DSMT4" ShapeID="_x0000_i1096" DrawAspect="Content" ObjectID="_1653399654" r:id="rId148"/>
        </w:object>
      </w:r>
      <w:r>
        <w:t xml:space="preserve"> </w:t>
      </w:r>
      <w:proofErr w:type="gramStart"/>
      <w:r>
        <w:t xml:space="preserve">and </w:t>
      </w:r>
      <w:proofErr w:type="gramEnd"/>
      <w:r w:rsidR="003C3583" w:rsidRPr="003C3583">
        <w:rPr>
          <w:position w:val="-6"/>
        </w:rPr>
        <w:object w:dxaOrig="560" w:dyaOrig="240" w14:anchorId="799382E8">
          <v:shape id="_x0000_i1097" type="#_x0000_t75" style="width:27.75pt;height:12pt" o:ole="">
            <v:imagedata r:id="rId149" o:title=""/>
          </v:shape>
          <o:OLEObject Type="Embed" ProgID="Equation.DSMT4" ShapeID="_x0000_i1097" DrawAspect="Content" ObjectID="_1653399655" r:id="rId150"/>
        </w:object>
      </w:r>
      <w:r>
        <w:t xml:space="preserve">. </w:t>
      </w:r>
      <w:r w:rsidR="003C3583">
        <w:t>This can be expressed as the following product,</w:t>
      </w:r>
    </w:p>
    <w:p w14:paraId="6F342BF6" w14:textId="2B3DB5DC" w:rsidR="0056768B" w:rsidRDefault="00D31132" w:rsidP="00D31132">
      <w:pPr>
        <w:pStyle w:val="MTDisplayEquation"/>
      </w:pPr>
      <w:r>
        <w:tab/>
      </w:r>
      <w:r w:rsidR="003C3583" w:rsidRPr="003A3971">
        <w:rPr>
          <w:position w:val="-14"/>
        </w:rPr>
        <w:object w:dxaOrig="4220" w:dyaOrig="400" w14:anchorId="62D70A43">
          <v:shape id="_x0000_i1098" type="#_x0000_t75" style="width:211.5pt;height:20.25pt" o:ole="">
            <v:imagedata r:id="rId151" o:title=""/>
          </v:shape>
          <o:OLEObject Type="Embed" ProgID="Equation.DSMT4" ShapeID="_x0000_i1098" DrawAspect="Content" ObjectID="_1653399656" r:id="rId152"/>
        </w:object>
      </w:r>
      <w:r>
        <w:t xml:space="preserve"> </w:t>
      </w:r>
    </w:p>
    <w:p w14:paraId="3EB59B05" w14:textId="69047E62" w:rsidR="005A31B9" w:rsidRDefault="003C3583" w:rsidP="004864F0">
      <w:pPr>
        <w:ind w:firstLine="0"/>
      </w:pPr>
      <w:proofErr w:type="gramStart"/>
      <w:r>
        <w:lastRenderedPageBreak/>
        <w:t>where</w:t>
      </w:r>
      <w:proofErr w:type="gramEnd"/>
      <w:r>
        <w:t xml:space="preserve"> </w:t>
      </w:r>
      <w:r w:rsidRPr="003C3583">
        <w:rPr>
          <w:position w:val="-14"/>
        </w:rPr>
        <w:object w:dxaOrig="999" w:dyaOrig="400" w14:anchorId="5B839A76">
          <v:shape id="_x0000_i1099" type="#_x0000_t75" style="width:50.25pt;height:20.25pt" o:ole="">
            <v:imagedata r:id="rId153" o:title=""/>
          </v:shape>
          <o:OLEObject Type="Embed" ProgID="Equation.DSMT4" ShapeID="_x0000_i1099" DrawAspect="Content" ObjectID="_1653399657" r:id="rId154"/>
        </w:object>
      </w:r>
      <w:r>
        <w:t xml:space="preserve"> is </w:t>
      </w:r>
      <w:r w:rsidR="005A31B9">
        <w:t xml:space="preserve">given by Equation 1 above. We now require an equation for the conditional </w:t>
      </w:r>
      <w:proofErr w:type="gramStart"/>
      <w:r w:rsidR="005A31B9">
        <w:t xml:space="preserve">probability </w:t>
      </w:r>
      <w:proofErr w:type="gramEnd"/>
      <w:r w:rsidRPr="004E6C94">
        <w:rPr>
          <w:position w:val="-14"/>
        </w:rPr>
        <w:object w:dxaOrig="2299" w:dyaOrig="400" w14:anchorId="0B97CDEB">
          <v:shape id="_x0000_i1100" type="#_x0000_t75" style="width:115.5pt;height:20.25pt" o:ole="">
            <v:imagedata r:id="rId155" o:title=""/>
          </v:shape>
          <o:OLEObject Type="Embed" ProgID="Equation.DSMT4" ShapeID="_x0000_i1100" DrawAspect="Content" ObjectID="_1653399658" r:id="rId156"/>
        </w:object>
      </w:r>
      <w:r w:rsidR="005A31B9">
        <w:t xml:space="preserve">. </w:t>
      </w:r>
    </w:p>
    <w:p w14:paraId="0F6FF9BA" w14:textId="1A6A5A2B" w:rsidR="005A31B9" w:rsidRDefault="005A31B9" w:rsidP="004864F0">
      <w:r>
        <w:t xml:space="preserve">Let </w:t>
      </w:r>
      <w:r w:rsidR="003C3583" w:rsidRPr="004864F0">
        <w:rPr>
          <w:position w:val="-14"/>
        </w:rPr>
        <w:object w:dxaOrig="2540" w:dyaOrig="400" w14:anchorId="2B7F1AE0">
          <v:shape id="_x0000_i1101" type="#_x0000_t75" style="width:126.75pt;height:20.25pt" o:ole="">
            <v:imagedata r:id="rId157" o:title=""/>
          </v:shape>
          <o:OLEObject Type="Embed" ProgID="Equation.DSMT4" ShapeID="_x0000_i1101" DrawAspect="Content" ObjectID="_1653399659" r:id="rId158"/>
        </w:object>
      </w:r>
      <w:r>
        <w:t xml:space="preserve">be the set of memory strengths of the </w:t>
      </w:r>
      <w:r w:rsidRPr="004864F0">
        <w:rPr>
          <w:position w:val="-6"/>
        </w:rPr>
        <w:object w:dxaOrig="480" w:dyaOrig="279" w14:anchorId="11B180D7">
          <v:shape id="_x0000_i1102" type="#_x0000_t75" style="width:24pt;height:14.25pt" o:ole="">
            <v:imagedata r:id="rId159" o:title=""/>
          </v:shape>
          <o:OLEObject Type="Embed" ProgID="Equation.DSMT4" ShapeID="_x0000_i1102" DrawAspect="Content" ObjectID="_1653399660" r:id="rId160"/>
        </w:object>
      </w:r>
      <w:r>
        <w:t xml:space="preserve">items, excluding the maximum and </w:t>
      </w:r>
      <w:proofErr w:type="gramStart"/>
      <w:r>
        <w:t xml:space="preserve">let </w:t>
      </w:r>
      <w:proofErr w:type="gramEnd"/>
      <w:r w:rsidRPr="004864F0">
        <w:rPr>
          <w:position w:val="-18"/>
        </w:rPr>
        <w:object w:dxaOrig="1860" w:dyaOrig="480" w14:anchorId="5F924871">
          <v:shape id="_x0000_i1103" type="#_x0000_t75" style="width:93pt;height:24pt" o:ole="">
            <v:imagedata r:id="rId161" o:title=""/>
          </v:shape>
          <o:OLEObject Type="Embed" ProgID="Equation.DSMT4" ShapeID="_x0000_i1103" DrawAspect="Content" ObjectID="_1653399661" r:id="rId162"/>
        </w:object>
      </w:r>
      <w:r>
        <w:t>. Then</w:t>
      </w:r>
    </w:p>
    <w:p w14:paraId="1F2D31F3" w14:textId="16DD72B9" w:rsidR="005A31B9" w:rsidRDefault="003C3583" w:rsidP="004864F0">
      <w:pPr>
        <w:jc w:val="center"/>
      </w:pPr>
      <w:r w:rsidRPr="003C3583">
        <w:rPr>
          <w:position w:val="-14"/>
        </w:rPr>
        <w:object w:dxaOrig="3300" w:dyaOrig="400" w14:anchorId="23E1E7E8">
          <v:shape id="_x0000_i1104" type="#_x0000_t75" style="width:164.25pt;height:20.25pt" o:ole="">
            <v:imagedata r:id="rId163" o:title=""/>
          </v:shape>
          <o:OLEObject Type="Embed" ProgID="Equation.DSMT4" ShapeID="_x0000_i1104" DrawAspect="Content" ObjectID="_1653399662" r:id="rId164"/>
        </w:object>
      </w:r>
      <w:r>
        <w:t>.</w:t>
      </w:r>
    </w:p>
    <w:p w14:paraId="46D54E19" w14:textId="6A9ACFB2" w:rsidR="002D5254" w:rsidRDefault="002D5254" w:rsidP="003C3583">
      <w:pPr>
        <w:ind w:firstLine="0"/>
      </w:pPr>
      <w:r>
        <w:t xml:space="preserve">Because </w:t>
      </w:r>
      <w:r w:rsidRPr="004864F0">
        <w:rPr>
          <w:position w:val="-4"/>
        </w:rPr>
        <w:object w:dxaOrig="220" w:dyaOrig="260" w14:anchorId="647597D8">
          <v:shape id="_x0000_i1105" type="#_x0000_t75" style="width:11.25pt;height:12.75pt" o:ole="">
            <v:imagedata r:id="rId165" o:title=""/>
          </v:shape>
          <o:OLEObject Type="Embed" ProgID="Equation.DSMT4" ShapeID="_x0000_i1105" DrawAspect="Content" ObjectID="_1653399663" r:id="rId166"/>
        </w:object>
      </w:r>
      <w:r>
        <w:t xml:space="preserve">is the sum of </w:t>
      </w:r>
      <w:r w:rsidRPr="004864F0">
        <w:rPr>
          <w:position w:val="-6"/>
        </w:rPr>
        <w:object w:dxaOrig="480" w:dyaOrig="279" w14:anchorId="35A67FE0">
          <v:shape id="_x0000_i1106" type="#_x0000_t75" style="width:24pt;height:14.25pt" o:ole="">
            <v:imagedata r:id="rId167" o:title=""/>
          </v:shape>
          <o:OLEObject Type="Embed" ProgID="Equation.DSMT4" ShapeID="_x0000_i1106" DrawAspect="Content" ObjectID="_1653399664" r:id="rId168"/>
        </w:object>
      </w:r>
      <w:r w:rsidR="00DF2019">
        <w:t xml:space="preserve"> </w:t>
      </w:r>
      <w:r>
        <w:t xml:space="preserve">random variables, its pdf is equal to the convolution of the component pdfs, truncated at the upper limit </w:t>
      </w:r>
      <w:proofErr w:type="gramStart"/>
      <w:r>
        <w:t xml:space="preserve">of </w:t>
      </w:r>
      <w:proofErr w:type="gramEnd"/>
      <w:r w:rsidRPr="004864F0">
        <w:rPr>
          <w:position w:val="-12"/>
        </w:rPr>
        <w:object w:dxaOrig="300" w:dyaOrig="360" w14:anchorId="7F0A8FDF">
          <v:shape id="_x0000_i1107" type="#_x0000_t75" style="width:15pt;height:18pt" o:ole="">
            <v:imagedata r:id="rId169" o:title=""/>
          </v:shape>
          <o:OLEObject Type="Embed" ProgID="Equation.DSMT4" ShapeID="_x0000_i1107" DrawAspect="Content" ObjectID="_1653399665" r:id="rId170"/>
        </w:object>
      </w:r>
      <w:r>
        <w:t xml:space="preserve">. Let </w:t>
      </w:r>
      <w:r w:rsidRPr="004864F0">
        <w:rPr>
          <w:position w:val="-12"/>
        </w:rPr>
        <w:object w:dxaOrig="279" w:dyaOrig="360" w14:anchorId="61010408">
          <v:shape id="_x0000_i1108" type="#_x0000_t75" style="width:14.25pt;height:18pt" o:ole="">
            <v:imagedata r:id="rId171" o:title=""/>
          </v:shape>
          <o:OLEObject Type="Embed" ProgID="Equation.DSMT4" ShapeID="_x0000_i1108" DrawAspect="Content" ObjectID="_1653399666" r:id="rId172"/>
        </w:object>
      </w:r>
      <w:r>
        <w:t xml:space="preserve">be the distribution </w:t>
      </w:r>
      <w:r w:rsidRPr="004864F0">
        <w:rPr>
          <w:position w:val="-10"/>
        </w:rPr>
        <w:object w:dxaOrig="240" w:dyaOrig="320" w14:anchorId="3710940D">
          <v:shape id="_x0000_i1109" type="#_x0000_t75" style="width:12pt;height:15.75pt" o:ole="">
            <v:imagedata r:id="rId173" o:title=""/>
          </v:shape>
          <o:OLEObject Type="Embed" ProgID="Equation.DSMT4" ShapeID="_x0000_i1109" DrawAspect="Content" ObjectID="_1653399667" r:id="rId174"/>
        </w:object>
      </w:r>
      <w:r>
        <w:t xml:space="preserve">truncated </w:t>
      </w:r>
      <w:proofErr w:type="gramStart"/>
      <w:r>
        <w:t xml:space="preserve">at </w:t>
      </w:r>
      <w:proofErr w:type="gramEnd"/>
      <w:r w:rsidRPr="004864F0">
        <w:rPr>
          <w:position w:val="-6"/>
        </w:rPr>
        <w:object w:dxaOrig="200" w:dyaOrig="220" w14:anchorId="676C5681">
          <v:shape id="_x0000_i1110" type="#_x0000_t75" style="width:9.75pt;height:11.25pt" o:ole="">
            <v:imagedata r:id="rId175" o:title=""/>
          </v:shape>
          <o:OLEObject Type="Embed" ProgID="Equation.DSMT4" ShapeID="_x0000_i1110" DrawAspect="Content" ObjectID="_1653399668" r:id="rId176"/>
        </w:object>
      </w:r>
      <w:r w:rsidR="003C3583">
        <w:t>. That is,</w:t>
      </w:r>
    </w:p>
    <w:p w14:paraId="5DD42CDF" w14:textId="31453372" w:rsidR="002D5254" w:rsidRDefault="003C3583" w:rsidP="004864F0">
      <w:pPr>
        <w:ind w:firstLine="0"/>
        <w:jc w:val="center"/>
      </w:pPr>
      <w:r w:rsidRPr="003C3583">
        <w:rPr>
          <w:position w:val="-52"/>
        </w:rPr>
        <w:object w:dxaOrig="2360" w:dyaOrig="1160" w14:anchorId="7DB0B6A8">
          <v:shape id="_x0000_i1111" type="#_x0000_t75" style="width:117.75pt;height:57.75pt" o:ole="">
            <v:imagedata r:id="rId177" o:title=""/>
          </v:shape>
          <o:OLEObject Type="Embed" ProgID="Equation.DSMT4" ShapeID="_x0000_i1111" DrawAspect="Content" ObjectID="_1653399669" r:id="rId178"/>
        </w:object>
      </w:r>
    </w:p>
    <w:p w14:paraId="7E0827B4" w14:textId="19BBBE33" w:rsidR="00DF2019" w:rsidRDefault="00DF2019" w:rsidP="00AD7E2B">
      <w:pPr>
        <w:ind w:firstLine="0"/>
      </w:pPr>
      <w:proofErr w:type="gramStart"/>
      <w:r>
        <w:t xml:space="preserve">Suppose </w:t>
      </w:r>
      <w:proofErr w:type="gramEnd"/>
      <w:r w:rsidR="00AD7E2B" w:rsidRPr="00AD7E2B">
        <w:rPr>
          <w:position w:val="-6"/>
        </w:rPr>
        <w:object w:dxaOrig="560" w:dyaOrig="240" w14:anchorId="6C35F8A7">
          <v:shape id="_x0000_i1112" type="#_x0000_t75" style="width:27.75pt;height:12pt" o:ole="">
            <v:imagedata r:id="rId179" o:title=""/>
          </v:shape>
          <o:OLEObject Type="Embed" ProgID="Equation.DSMT4" ShapeID="_x0000_i1112" DrawAspect="Content" ObjectID="_1653399670" r:id="rId180"/>
        </w:object>
      </w:r>
      <w:r>
        <w:t>. Then,</w:t>
      </w:r>
    </w:p>
    <w:p w14:paraId="6877C883" w14:textId="5DF495E2" w:rsidR="00DF2019" w:rsidRDefault="00AD7E2B" w:rsidP="004864F0">
      <w:pPr>
        <w:ind w:firstLine="0"/>
        <w:jc w:val="center"/>
      </w:pPr>
      <w:r w:rsidRPr="004864F0">
        <w:rPr>
          <w:position w:val="-18"/>
        </w:rPr>
        <w:object w:dxaOrig="3140" w:dyaOrig="520" w14:anchorId="56543509">
          <v:shape id="_x0000_i1113" type="#_x0000_t75" style="width:156.75pt;height:26.25pt" o:ole="">
            <v:imagedata r:id="rId181" o:title=""/>
          </v:shape>
          <o:OLEObject Type="Embed" ProgID="Equation.DSMT4" ShapeID="_x0000_i1113" DrawAspect="Content" ObjectID="_1653399671" r:id="rId182"/>
        </w:object>
      </w:r>
    </w:p>
    <w:p w14:paraId="24377C67" w14:textId="4E880C50" w:rsidR="00DF2019" w:rsidRDefault="00DF2019" w:rsidP="004864F0">
      <w:pPr>
        <w:ind w:firstLine="0"/>
      </w:pPr>
      <w:proofErr w:type="gramStart"/>
      <w:r>
        <w:t>and</w:t>
      </w:r>
      <w:proofErr w:type="gramEnd"/>
      <w:r>
        <w:t xml:space="preserve"> hence</w:t>
      </w:r>
    </w:p>
    <w:p w14:paraId="544D4110" w14:textId="4E47C5FA" w:rsidR="00DF2019" w:rsidRPr="002D5254" w:rsidRDefault="00AD7E2B" w:rsidP="004864F0">
      <w:pPr>
        <w:ind w:firstLine="0"/>
        <w:jc w:val="center"/>
      </w:pPr>
      <w:r w:rsidRPr="004864F0">
        <w:rPr>
          <w:position w:val="-18"/>
        </w:rPr>
        <w:object w:dxaOrig="4340" w:dyaOrig="520" w14:anchorId="42A18DE8">
          <v:shape id="_x0000_i1114" type="#_x0000_t75" style="width:217.5pt;height:26.25pt" o:ole="">
            <v:imagedata r:id="rId183" o:title=""/>
          </v:shape>
          <o:OLEObject Type="Embed" ProgID="Equation.DSMT4" ShapeID="_x0000_i1114" DrawAspect="Content" ObjectID="_1653399672" r:id="rId184"/>
        </w:object>
      </w:r>
    </w:p>
    <w:p w14:paraId="3F8773A7" w14:textId="1217CEC3" w:rsidR="0056768B" w:rsidRDefault="0056768B" w:rsidP="004864F0">
      <w:pPr>
        <w:pStyle w:val="NoSpacing"/>
        <w:ind w:firstLine="720"/>
      </w:pPr>
      <w:r>
        <w:t>Similarly,</w:t>
      </w:r>
      <w:r w:rsidR="00300E0E">
        <w:t xml:space="preserve"> for a TA lineup</w:t>
      </w:r>
      <w:r w:rsidR="009967E9">
        <w:t xml:space="preserve"> with a designated</w:t>
      </w:r>
      <w:r w:rsidR="003949FC">
        <w:t xml:space="preserve"> innocent sus</w:t>
      </w:r>
      <w:r w:rsidR="009967E9">
        <w:t>p</w:t>
      </w:r>
      <w:r w:rsidR="003949FC">
        <w:t>e</w:t>
      </w:r>
      <w:r w:rsidR="009967E9">
        <w:t>ct</w:t>
      </w:r>
      <w:r w:rsidR="00300E0E">
        <w:t>,</w:t>
      </w:r>
    </w:p>
    <w:p w14:paraId="4A6CAE1A" w14:textId="3A5272A7" w:rsidR="0056768B" w:rsidRDefault="00AD7E2B" w:rsidP="004864F0">
      <w:pPr>
        <w:pStyle w:val="MTDisplayEquation"/>
        <w:ind w:firstLine="0"/>
        <w:jc w:val="center"/>
      </w:pPr>
      <w:r w:rsidRPr="00C46C98">
        <w:rPr>
          <w:position w:val="-46"/>
        </w:rPr>
        <w:object w:dxaOrig="4400" w:dyaOrig="1040" w14:anchorId="228894DB">
          <v:shape id="_x0000_i1115" type="#_x0000_t75" style="width:220.5pt;height:53.25pt" o:ole="">
            <v:imagedata r:id="rId185" o:title=""/>
          </v:shape>
          <o:OLEObject Type="Embed" ProgID="Equation.DSMT4" ShapeID="_x0000_i1115" DrawAspect="Content" ObjectID="_1653399673" r:id="rId186"/>
        </w:object>
      </w:r>
    </w:p>
    <w:p w14:paraId="772F1141" w14:textId="5F941B7C" w:rsidR="001E6DDA" w:rsidRDefault="00D173B5" w:rsidP="00AD7E2B">
      <w:pPr>
        <w:ind w:firstLine="0"/>
      </w:pPr>
      <w:r>
        <w:t>If there is no d</w:t>
      </w:r>
      <w:r w:rsidR="001E6DDA">
        <w:t>esignated innocent suspect,</w:t>
      </w:r>
    </w:p>
    <w:p w14:paraId="04BD214B" w14:textId="77777777" w:rsidR="001E6DDA" w:rsidRPr="001E6DDA" w:rsidRDefault="001E6DDA" w:rsidP="004864F0">
      <w:pPr>
        <w:jc w:val="center"/>
      </w:pPr>
      <w:r w:rsidRPr="004864F0">
        <w:rPr>
          <w:position w:val="-18"/>
        </w:rPr>
        <w:object w:dxaOrig="1760" w:dyaOrig="520" w14:anchorId="04F94D95">
          <v:shape id="_x0000_i1116" type="#_x0000_t75" style="width:87.75pt;height:26.25pt" o:ole="">
            <v:imagedata r:id="rId187" o:title=""/>
          </v:shape>
          <o:OLEObject Type="Embed" ProgID="Equation.DSMT4" ShapeID="_x0000_i1116" DrawAspect="Content" ObjectID="_1653399674" r:id="rId188"/>
        </w:object>
      </w:r>
    </w:p>
    <w:p w14:paraId="05A64826" w14:textId="59E972DB" w:rsidR="00375B53" w:rsidRDefault="00375B53" w:rsidP="0095015B">
      <w:r>
        <w:rPr>
          <w:b/>
        </w:rPr>
        <w:t xml:space="preserve">Gaussian Implementation. </w:t>
      </w:r>
      <w:r>
        <w:t>Because the convolution of two more Gaussian distributions is Gaussian, it follows that:</w:t>
      </w:r>
    </w:p>
    <w:p w14:paraId="6A139A51" w14:textId="7F68CBA4" w:rsidR="00375B53" w:rsidRDefault="00AD7E2B" w:rsidP="004864F0">
      <w:pPr>
        <w:jc w:val="center"/>
      </w:pPr>
      <w:r w:rsidRPr="00AD7E2B">
        <w:rPr>
          <w:position w:val="-22"/>
        </w:rPr>
        <w:object w:dxaOrig="3220" w:dyaOrig="560" w14:anchorId="7C7E3FCE">
          <v:shape id="_x0000_i1117" type="#_x0000_t75" style="width:160.5pt;height:28.5pt" o:ole="">
            <v:imagedata r:id="rId189" o:title=""/>
          </v:shape>
          <o:OLEObject Type="Embed" ProgID="Equation.DSMT4" ShapeID="_x0000_i1117" DrawAspect="Content" ObjectID="_1653399675" r:id="rId190"/>
        </w:object>
      </w:r>
    </w:p>
    <w:p w14:paraId="2E7133F7" w14:textId="128F656E" w:rsidR="005B4E6F" w:rsidRDefault="00375B53">
      <w:r>
        <w:t xml:space="preserve">Let </w:t>
      </w:r>
      <w:r w:rsidR="00314C60" w:rsidRPr="00C46C98">
        <w:rPr>
          <w:position w:val="-12"/>
        </w:rPr>
        <w:object w:dxaOrig="260" w:dyaOrig="360" w14:anchorId="17C5AFD6">
          <v:shape id="_x0000_i1118" type="#_x0000_t75" style="width:12.75pt;height:18pt" o:ole="">
            <v:imagedata r:id="rId191" o:title=""/>
          </v:shape>
          <o:OLEObject Type="Embed" ProgID="Equation.DSMT4" ShapeID="_x0000_i1118" DrawAspect="Content" ObjectID="_1653399676" r:id="rId192"/>
        </w:object>
      </w:r>
      <w:r>
        <w:t xml:space="preserve">be the standard normal pdf truncated at the upper </w:t>
      </w:r>
      <w:proofErr w:type="gramStart"/>
      <w:r>
        <w:t xml:space="preserve">limit </w:t>
      </w:r>
      <w:r w:rsidRPr="00C46C98">
        <w:rPr>
          <w:position w:val="-6"/>
        </w:rPr>
        <w:object w:dxaOrig="200" w:dyaOrig="220" w14:anchorId="49396AEB">
          <v:shape id="_x0000_i1119" type="#_x0000_t75" style="width:9.75pt;height:11.25pt" o:ole="">
            <v:imagedata r:id="rId193" o:title=""/>
          </v:shape>
          <o:OLEObject Type="Embed" ProgID="Equation.DSMT4" ShapeID="_x0000_i1119" DrawAspect="Content" ObjectID="_1653399677" r:id="rId194"/>
        </w:object>
      </w:r>
      <w:r>
        <w:t>and let</w:t>
      </w:r>
      <w:r w:rsidR="005B4E6F">
        <w:t xml:space="preserve"> </w:t>
      </w:r>
      <w:r w:rsidR="005B4E6F" w:rsidRPr="00C46C98">
        <w:rPr>
          <w:position w:val="-12"/>
        </w:rPr>
        <w:object w:dxaOrig="300" w:dyaOrig="360" w14:anchorId="495B73F6">
          <v:shape id="_x0000_i1120" type="#_x0000_t75" style="width:15pt;height:18pt" o:ole="">
            <v:imagedata r:id="rId195" o:title=""/>
          </v:shape>
          <o:OLEObject Type="Embed" ProgID="Equation.DSMT4" ShapeID="_x0000_i1120" DrawAspect="Content" ObjectID="_1653399678" r:id="rId196"/>
        </w:object>
      </w:r>
      <w:r w:rsidR="005B4E6F">
        <w:t xml:space="preserve">and </w:t>
      </w:r>
      <w:r w:rsidR="005B4E6F" w:rsidRPr="00C46C98">
        <w:rPr>
          <w:position w:val="-12"/>
        </w:rPr>
        <w:object w:dxaOrig="320" w:dyaOrig="380" w14:anchorId="536D8C09">
          <v:shape id="_x0000_i1121" type="#_x0000_t75" style="width:15.75pt;height:18.75pt" o:ole="">
            <v:imagedata r:id="rId197" o:title=""/>
          </v:shape>
          <o:OLEObject Type="Embed" ProgID="Equation.DSMT4" ShapeID="_x0000_i1121" DrawAspect="Content" ObjectID="_1653399679" r:id="rId198"/>
        </w:object>
      </w:r>
      <w:proofErr w:type="gramEnd"/>
      <w:r>
        <w:t xml:space="preserve"> </w:t>
      </w:r>
      <w:r w:rsidR="005B4E6F">
        <w:t>be its mean and variance, respectively. It is known that</w:t>
      </w:r>
    </w:p>
    <w:p w14:paraId="6B294CED" w14:textId="7A4984EE" w:rsidR="001B0B7F" w:rsidRDefault="00AD7E2B" w:rsidP="004864F0">
      <w:pPr>
        <w:ind w:firstLine="0"/>
        <w:jc w:val="center"/>
      </w:pPr>
      <w:r w:rsidRPr="00C46C98">
        <w:rPr>
          <w:position w:val="-30"/>
        </w:rPr>
        <w:object w:dxaOrig="4060" w:dyaOrig="780" w14:anchorId="2232E516">
          <v:shape id="_x0000_i1122" type="#_x0000_t75" style="width:203.25pt;height:39pt" o:ole="">
            <v:imagedata r:id="rId199" o:title=""/>
          </v:shape>
          <o:OLEObject Type="Embed" ProgID="Equation.DSMT4" ShapeID="_x0000_i1122" DrawAspect="Content" ObjectID="_1653399680" r:id="rId200"/>
        </w:object>
      </w:r>
    </w:p>
    <w:p w14:paraId="005D1B23" w14:textId="2CE4FDA2" w:rsidR="001B0B7F" w:rsidRDefault="001B0B7F" w:rsidP="004864F0">
      <w:pPr>
        <w:ind w:firstLine="0"/>
      </w:pPr>
      <w:r>
        <w:t xml:space="preserve">Because the memory strengths of the </w:t>
      </w:r>
      <w:r w:rsidR="00AD7E2B">
        <w:t>foils</w:t>
      </w:r>
      <w:r>
        <w:t xml:space="preserve"> are independent, the mean and variance of the conv</w:t>
      </w:r>
      <w:r w:rsidR="001E6DDA">
        <w:t>ol</w:t>
      </w:r>
      <w:r>
        <w:t xml:space="preserve">ution of </w:t>
      </w:r>
      <w:r w:rsidRPr="00C46C98">
        <w:rPr>
          <w:position w:val="-6"/>
        </w:rPr>
        <w:object w:dxaOrig="480" w:dyaOrig="279" w14:anchorId="00F4F279">
          <v:shape id="_x0000_i1123" type="#_x0000_t75" style="width:24pt;height:14.25pt" o:ole="">
            <v:imagedata r:id="rId201" o:title=""/>
          </v:shape>
          <o:OLEObject Type="Embed" ProgID="Equation.DSMT4" ShapeID="_x0000_i1123" DrawAspect="Content" ObjectID="_1653399681" r:id="rId202"/>
        </w:object>
      </w:r>
      <w:r>
        <w:t xml:space="preserve"> truncated distributions is </w:t>
      </w:r>
      <w:r w:rsidRPr="00C46C98">
        <w:rPr>
          <w:position w:val="-12"/>
        </w:rPr>
        <w:object w:dxaOrig="300" w:dyaOrig="360" w14:anchorId="32472C2E">
          <v:shape id="_x0000_i1124" type="#_x0000_t75" style="width:15pt;height:18pt" o:ole="">
            <v:imagedata r:id="rId203" o:title=""/>
          </v:shape>
          <o:OLEObject Type="Embed" ProgID="Equation.DSMT4" ShapeID="_x0000_i1124" DrawAspect="Content" ObjectID="_1653399682" r:id="rId204"/>
        </w:object>
      </w:r>
      <w:r>
        <w:t xml:space="preserve">and </w:t>
      </w:r>
      <w:r w:rsidRPr="00C46C98">
        <w:rPr>
          <w:position w:val="-12"/>
        </w:rPr>
        <w:object w:dxaOrig="320" w:dyaOrig="380" w14:anchorId="5660B807">
          <v:shape id="_x0000_i1125" type="#_x0000_t75" style="width:15.75pt;height:18.75pt" o:ole="">
            <v:imagedata r:id="rId205" o:title=""/>
          </v:shape>
          <o:OLEObject Type="Embed" ProgID="Equation.DSMT4" ShapeID="_x0000_i1125" DrawAspect="Content" ObjectID="_1653399683" r:id="rId206"/>
        </w:object>
      </w:r>
      <w:r>
        <w:t xml:space="preserve"> each multiplied </w:t>
      </w:r>
      <w:proofErr w:type="gramStart"/>
      <w:r>
        <w:t xml:space="preserve">by </w:t>
      </w:r>
      <w:proofErr w:type="gramEnd"/>
      <w:r w:rsidRPr="003F51E8">
        <w:rPr>
          <w:position w:val="-6"/>
        </w:rPr>
        <w:object w:dxaOrig="480" w:dyaOrig="279" w14:anchorId="1B4826DD">
          <v:shape id="_x0000_i1126" type="#_x0000_t75" style="width:24pt;height:14.25pt" o:ole="">
            <v:imagedata r:id="rId201" o:title=""/>
          </v:shape>
          <o:OLEObject Type="Embed" ProgID="Equation.DSMT4" ShapeID="_x0000_i1126" DrawAspect="Content" ObjectID="_1653399684" r:id="rId207"/>
        </w:object>
      </w:r>
      <w:r>
        <w:t>. By the central limit theorem, th</w:t>
      </w:r>
      <w:r w:rsidR="00AD7E2B">
        <w:t>is</w:t>
      </w:r>
      <w:r>
        <w:t xml:space="preserve"> convolution is approximately normal. Therefore, </w:t>
      </w:r>
    </w:p>
    <w:p w14:paraId="5FB10B74" w14:textId="5B0F16BF" w:rsidR="001B0B7F" w:rsidRDefault="00AD7E2B" w:rsidP="004864F0">
      <w:pPr>
        <w:ind w:firstLine="0"/>
        <w:jc w:val="center"/>
      </w:pPr>
      <w:r w:rsidRPr="00AD7E2B">
        <w:rPr>
          <w:position w:val="-18"/>
        </w:rPr>
        <w:object w:dxaOrig="4540" w:dyaOrig="480" w14:anchorId="008FD2A5">
          <v:shape id="_x0000_i1127" type="#_x0000_t75" style="width:227.25pt;height:24pt" o:ole="">
            <v:imagedata r:id="rId208" o:title=""/>
          </v:shape>
          <o:OLEObject Type="Embed" ProgID="Equation.DSMT4" ShapeID="_x0000_i1127" DrawAspect="Content" ObjectID="_1653399685" r:id="rId209"/>
        </w:object>
      </w:r>
    </w:p>
    <w:p w14:paraId="7CDE4F88" w14:textId="4CC04E3E" w:rsidR="001B0B7F" w:rsidRDefault="00AD7E2B" w:rsidP="004864F0">
      <w:pPr>
        <w:ind w:firstLine="0"/>
      </w:pPr>
      <w:proofErr w:type="gramStart"/>
      <w:r>
        <w:t>and</w:t>
      </w:r>
      <w:proofErr w:type="gramEnd"/>
    </w:p>
    <w:p w14:paraId="0157942A" w14:textId="1A330F80" w:rsidR="001B0B7F" w:rsidRDefault="005E7CA8" w:rsidP="004864F0">
      <w:pPr>
        <w:ind w:firstLine="0"/>
        <w:jc w:val="center"/>
      </w:pPr>
      <w:r w:rsidRPr="005E7CA8">
        <w:rPr>
          <w:position w:val="-22"/>
        </w:rPr>
        <w:object w:dxaOrig="6780" w:dyaOrig="560" w14:anchorId="4236BA1D">
          <v:shape id="_x0000_i1128" type="#_x0000_t75" style="width:339pt;height:27.75pt" o:ole="">
            <v:imagedata r:id="rId210" o:title=""/>
          </v:shape>
          <o:OLEObject Type="Embed" ProgID="Equation.DSMT4" ShapeID="_x0000_i1128" DrawAspect="Content" ObjectID="_1653399686" r:id="rId211"/>
        </w:object>
      </w:r>
    </w:p>
    <w:p w14:paraId="2E0E5EEB" w14:textId="77777777" w:rsidR="00E47C4C" w:rsidRDefault="001B0B7F" w:rsidP="004864F0">
      <w:pPr>
        <w:ind w:firstLine="0"/>
      </w:pPr>
      <w:r>
        <w:tab/>
        <w:t xml:space="preserve">Similarly, </w:t>
      </w:r>
      <w:r w:rsidR="00E47C4C">
        <w:t xml:space="preserve">if there is a designated innocent suspect </w:t>
      </w:r>
    </w:p>
    <w:p w14:paraId="4C3F28E3" w14:textId="667FA469" w:rsidR="00E47C4C" w:rsidRDefault="005E7CA8" w:rsidP="004864F0">
      <w:pPr>
        <w:ind w:firstLine="0"/>
        <w:jc w:val="center"/>
      </w:pPr>
      <w:r w:rsidRPr="00AD7E2B">
        <w:rPr>
          <w:position w:val="-50"/>
        </w:rPr>
        <w:object w:dxaOrig="6860" w:dyaOrig="1120" w14:anchorId="78F1D2E6">
          <v:shape id="_x0000_i1129" type="#_x0000_t75" style="width:343.5pt;height:56.25pt" o:ole="">
            <v:imagedata r:id="rId212" o:title=""/>
          </v:shape>
          <o:OLEObject Type="Embed" ProgID="Equation.DSMT4" ShapeID="_x0000_i1129" DrawAspect="Content" ObjectID="_1653399687" r:id="rId213"/>
        </w:object>
      </w:r>
    </w:p>
    <w:p w14:paraId="03E8F939" w14:textId="77777777" w:rsidR="00E47C4C" w:rsidRDefault="00E47C4C" w:rsidP="00CC3FAD">
      <w:pPr>
        <w:ind w:firstLine="0"/>
      </w:pPr>
      <w:r>
        <w:t>If there is no designated innocent suspect then</w:t>
      </w:r>
    </w:p>
    <w:p w14:paraId="12C1C6EA" w14:textId="4BD8C8DA" w:rsidR="002B7A34" w:rsidRDefault="00CC3FAD" w:rsidP="00CC3FAD">
      <w:pPr>
        <w:ind w:firstLine="0"/>
        <w:jc w:val="center"/>
      </w:pPr>
      <w:r w:rsidRPr="00CC3FAD">
        <w:rPr>
          <w:position w:val="-52"/>
        </w:rPr>
        <w:object w:dxaOrig="2820" w:dyaOrig="1160" w14:anchorId="73918ECB">
          <v:shape id="_x0000_i1130" type="#_x0000_t75" style="width:141pt;height:57.75pt" o:ole="">
            <v:imagedata r:id="rId214" o:title=""/>
          </v:shape>
          <o:OLEObject Type="Embed" ProgID="Equation.DSMT4" ShapeID="_x0000_i1130" DrawAspect="Content" ObjectID="_1653399688" r:id="rId215"/>
        </w:object>
      </w:r>
    </w:p>
    <w:p w14:paraId="4F0F9B86" w14:textId="71D1A55D" w:rsidR="00B05D68" w:rsidRDefault="00B05D68" w:rsidP="0095015B">
      <w:pPr>
        <w:pStyle w:val="Heading2"/>
      </w:pPr>
      <w:r>
        <w:t>SDT-SEQ</w:t>
      </w:r>
    </w:p>
    <w:p w14:paraId="2FFD5EEF" w14:textId="49F0859F" w:rsidR="000C3C1C" w:rsidRPr="00256952" w:rsidRDefault="000F6242" w:rsidP="0095015B">
      <w:r>
        <w:t>The SDT-SEQ model is a sequential lineup model that implements the following decision rule</w:t>
      </w:r>
      <w:r w:rsidR="00CC3FAD">
        <w:t>.</w:t>
      </w:r>
      <w:r w:rsidR="00EC34F5">
        <w:t xml:space="preserve"> </w:t>
      </w:r>
      <w:proofErr w:type="gramStart"/>
      <w:r w:rsidR="00EC34F5">
        <w:t xml:space="preserve">Let </w:t>
      </w:r>
      <w:proofErr w:type="gramEnd"/>
      <w:r w:rsidR="00CC3FAD" w:rsidRPr="00EC34F5">
        <w:rPr>
          <w:position w:val="-16"/>
        </w:rPr>
        <w:object w:dxaOrig="2000" w:dyaOrig="440" w14:anchorId="5657194E">
          <v:shape id="_x0000_i1131" type="#_x0000_t75" style="width:99.75pt;height:21.75pt" o:ole="">
            <v:imagedata r:id="rId216" o:title=""/>
          </v:shape>
          <o:OLEObject Type="Embed" ProgID="Equation.DSMT4" ShapeID="_x0000_i1131" DrawAspect="Content" ObjectID="_1653399689" r:id="rId217"/>
        </w:object>
      </w:r>
      <w:r w:rsidR="00CC3FAD">
        <w:t xml:space="preserve">. That is, </w:t>
      </w:r>
      <w:r w:rsidR="00CC3FAD">
        <w:rPr>
          <w:i/>
        </w:rPr>
        <w:t>K</w:t>
      </w:r>
      <w:r w:rsidR="00CC3FAD">
        <w:t xml:space="preserve"> is the set of positions</w:t>
      </w:r>
      <w:r w:rsidR="00EC34F5">
        <w:t xml:space="preserve"> </w:t>
      </w:r>
      <w:r w:rsidR="00CC3FAD">
        <w:t>of those items with memory strengths large enough to be identified. T</w:t>
      </w:r>
      <w:r w:rsidR="00EC34F5">
        <w:t xml:space="preserve">hen, if </w:t>
      </w:r>
      <w:r w:rsidR="00EC34F5">
        <w:rPr>
          <w:i/>
        </w:rPr>
        <w:t>K</w:t>
      </w:r>
      <w:r w:rsidR="00EC34F5">
        <w:t xml:space="preserve"> is not empty choose lineup item </w:t>
      </w:r>
      <w:r w:rsidR="00EC34F5" w:rsidRPr="00EC34F5">
        <w:rPr>
          <w:position w:val="-14"/>
        </w:rPr>
        <w:object w:dxaOrig="1280" w:dyaOrig="400" w14:anchorId="49BD6EE2">
          <v:shape id="_x0000_i1132" type="#_x0000_t75" style="width:63.75pt;height:20.25pt" o:ole="">
            <v:imagedata r:id="rId218" o:title=""/>
          </v:shape>
          <o:OLEObject Type="Embed" ProgID="Equation.DSMT4" ShapeID="_x0000_i1132" DrawAspect="Content" ObjectID="_1653399690" r:id="rId219"/>
        </w:object>
      </w:r>
      <w:r w:rsidR="00EC34F5">
        <w:t xml:space="preserve"> at confidence level</w:t>
      </w:r>
      <w:proofErr w:type="gramStart"/>
      <w:r w:rsidR="00EC34F5">
        <w:t xml:space="preserve">, </w:t>
      </w:r>
      <w:proofErr w:type="gramEnd"/>
      <w:r w:rsidR="00EC34F5" w:rsidRPr="00EC34F5">
        <w:rPr>
          <w:position w:val="-14"/>
        </w:rPr>
        <w:object w:dxaOrig="2480" w:dyaOrig="400" w14:anchorId="46FF918E">
          <v:shape id="_x0000_i1133" type="#_x0000_t75" style="width:123.75pt;height:20.25pt" o:ole="">
            <v:imagedata r:id="rId220" o:title=""/>
          </v:shape>
          <o:OLEObject Type="Embed" ProgID="Equation.DSMT4" ShapeID="_x0000_i1133" DrawAspect="Content" ObjectID="_1653399691" r:id="rId221"/>
        </w:object>
      </w:r>
      <w:r w:rsidR="00EC34F5">
        <w:t>, otherwise reject the lineup.</w:t>
      </w:r>
    </w:p>
    <w:p w14:paraId="6DCB8B44" w14:textId="169F6554" w:rsidR="00D31132" w:rsidRDefault="0043636B" w:rsidP="00D31132">
      <w:r>
        <w:lastRenderedPageBreak/>
        <w:t xml:space="preserve">We </w:t>
      </w:r>
      <w:r w:rsidR="00256952">
        <w:t xml:space="preserve">start by deriving an </w:t>
      </w:r>
      <w:r>
        <w:t xml:space="preserve">equation for </w:t>
      </w:r>
      <w:r w:rsidR="00AE642E" w:rsidRPr="000C3C1C">
        <w:rPr>
          <w:position w:val="-14"/>
        </w:rPr>
        <w:object w:dxaOrig="760" w:dyaOrig="400" w14:anchorId="74ACEFD7">
          <v:shape id="_x0000_i1134" type="#_x0000_t75" style="width:38.25pt;height:20.25pt" o:ole="">
            <v:imagedata r:id="rId222" o:title=""/>
          </v:shape>
          <o:OLEObject Type="Embed" ProgID="Equation.DSMT4" ShapeID="_x0000_i1134" DrawAspect="Content" ObjectID="_1653399692" r:id="rId223"/>
        </w:object>
      </w:r>
      <w:r w:rsidR="003D541C">
        <w:t xml:space="preserve"> and</w:t>
      </w:r>
      <w:r w:rsidR="00256952" w:rsidRPr="00F06B73">
        <w:rPr>
          <w:i/>
        </w:rPr>
        <w:t xml:space="preserve"> </w:t>
      </w:r>
      <w:r w:rsidR="00F06B73" w:rsidRPr="00F06B73">
        <w:rPr>
          <w:i/>
        </w:rPr>
        <w:t>mutatis mutandis</w:t>
      </w:r>
      <w:r w:rsidR="00256952">
        <w:t xml:space="preserve"> </w:t>
      </w:r>
      <w:proofErr w:type="gramStart"/>
      <w:r w:rsidR="00256952">
        <w:t xml:space="preserve">for </w:t>
      </w:r>
      <w:proofErr w:type="gramEnd"/>
      <w:r w:rsidR="00256952" w:rsidRPr="000C3C1C">
        <w:rPr>
          <w:position w:val="-14"/>
        </w:rPr>
        <w:object w:dxaOrig="760" w:dyaOrig="400" w14:anchorId="0D001E83">
          <v:shape id="_x0000_i1135" type="#_x0000_t75" style="width:38.25pt;height:20.25pt" o:ole="">
            <v:imagedata r:id="rId224" o:title=""/>
          </v:shape>
          <o:OLEObject Type="Embed" ProgID="Equation.DSMT4" ShapeID="_x0000_i1135" DrawAspect="Content" ObjectID="_1653399693" r:id="rId225"/>
        </w:object>
      </w:r>
      <w:r>
        <w:t xml:space="preserve">. </w:t>
      </w:r>
      <w:r w:rsidR="000C3C1C">
        <w:t xml:space="preserve">If the first lineup </w:t>
      </w:r>
      <w:r w:rsidR="00F06B73">
        <w:t xml:space="preserve">item </w:t>
      </w:r>
      <w:r w:rsidR="000C3C1C">
        <w:t xml:space="preserve">is </w:t>
      </w:r>
      <w:r w:rsidR="00F06B73">
        <w:t>the</w:t>
      </w:r>
      <w:r w:rsidR="000C3C1C">
        <w:t xml:space="preserve"> target </w:t>
      </w:r>
      <w:proofErr w:type="gramStart"/>
      <w:r w:rsidR="000C3C1C">
        <w:t xml:space="preserve">then </w:t>
      </w:r>
      <w:proofErr w:type="gramEnd"/>
      <w:r w:rsidR="00AE642E" w:rsidRPr="000C3C1C">
        <w:rPr>
          <w:position w:val="-14"/>
        </w:rPr>
        <w:object w:dxaOrig="1760" w:dyaOrig="400" w14:anchorId="142419F0">
          <v:shape id="_x0000_i1136" type="#_x0000_t75" style="width:88.5pt;height:20.25pt" o:ole="">
            <v:imagedata r:id="rId226" o:title=""/>
          </v:shape>
          <o:OLEObject Type="Embed" ProgID="Equation.DSMT4" ShapeID="_x0000_i1136" DrawAspect="Content" ObjectID="_1653399694" r:id="rId227"/>
        </w:object>
      </w:r>
      <w:r w:rsidR="000C3C1C">
        <w:t>.</w:t>
      </w:r>
      <w:r w:rsidR="00F06B73">
        <w:t xml:space="preserve"> I</w:t>
      </w:r>
      <w:r w:rsidR="000C3C1C">
        <w:t>f the second</w:t>
      </w:r>
      <w:r w:rsidR="00F06B73">
        <w:t xml:space="preserve"> item is the target</w:t>
      </w:r>
      <w:r w:rsidR="000C3C1C">
        <w:t xml:space="preserve"> </w:t>
      </w:r>
      <w:proofErr w:type="gramStart"/>
      <w:r w:rsidR="000C3C1C">
        <w:t xml:space="preserve">then </w:t>
      </w:r>
      <w:proofErr w:type="gramEnd"/>
      <w:r w:rsidR="00AE642E" w:rsidRPr="000C3C1C">
        <w:rPr>
          <w:position w:val="-14"/>
        </w:rPr>
        <w:object w:dxaOrig="2540" w:dyaOrig="400" w14:anchorId="11C2E80E">
          <v:shape id="_x0000_i1137" type="#_x0000_t75" style="width:127.5pt;height:20.25pt" o:ole="">
            <v:imagedata r:id="rId228" o:title=""/>
          </v:shape>
          <o:OLEObject Type="Embed" ProgID="Equation.DSMT4" ShapeID="_x0000_i1137" DrawAspect="Content" ObjectID="_1653399695" r:id="rId229"/>
        </w:object>
      </w:r>
      <w:r w:rsidR="00F514C4">
        <w:t xml:space="preserve">, and so on. </w:t>
      </w:r>
      <w:r w:rsidR="00F06B73">
        <w:t xml:space="preserve">In general, </w:t>
      </w:r>
      <w:r w:rsidR="0095015B">
        <w:t xml:space="preserve">if the target is at position </w:t>
      </w:r>
      <w:r w:rsidR="00CC3FAD">
        <w:rPr>
          <w:i/>
        </w:rPr>
        <w:t>t</w:t>
      </w:r>
      <w:r w:rsidR="0095015B">
        <w:t xml:space="preserve"> then </w:t>
      </w:r>
      <w:r w:rsidR="00F06B73">
        <w:t xml:space="preserve">the probability of </w:t>
      </w:r>
      <w:r w:rsidR="0095015B">
        <w:t xml:space="preserve">target identification </w:t>
      </w:r>
      <w:r w:rsidR="00F06B73">
        <w:t xml:space="preserve">is equal to the </w:t>
      </w:r>
      <w:r w:rsidR="0095015B">
        <w:t xml:space="preserve">joint </w:t>
      </w:r>
      <w:r w:rsidR="00F06B73">
        <w:t xml:space="preserve">probability of </w:t>
      </w:r>
      <w:r w:rsidR="0095015B">
        <w:t xml:space="preserve">identifying </w:t>
      </w:r>
      <w:r w:rsidR="00F06B73">
        <w:t xml:space="preserve">the </w:t>
      </w:r>
      <w:r w:rsidR="00CC3FAD">
        <w:t>target</w:t>
      </w:r>
      <w:r w:rsidR="0095015B">
        <w:t xml:space="preserve"> </w:t>
      </w:r>
      <w:r w:rsidR="00F06B73">
        <w:t xml:space="preserve">and not </w:t>
      </w:r>
      <w:r w:rsidR="0095015B">
        <w:t xml:space="preserve">identifying an item at any preceding </w:t>
      </w:r>
      <w:r w:rsidR="00F06B73">
        <w:t xml:space="preserve">position. Let </w:t>
      </w:r>
      <w:r w:rsidR="00CC3FAD" w:rsidRPr="00CC3FAD">
        <w:rPr>
          <w:position w:val="-12"/>
        </w:rPr>
        <w:object w:dxaOrig="260" w:dyaOrig="360" w14:anchorId="7EAE54C9">
          <v:shape id="_x0000_i1138" type="#_x0000_t75" style="width:13.5pt;height:18pt" o:ole="">
            <v:imagedata r:id="rId230" o:title=""/>
          </v:shape>
          <o:OLEObject Type="Embed" ProgID="Equation.DSMT4" ShapeID="_x0000_i1138" DrawAspect="Content" ObjectID="_1653399696" r:id="rId231"/>
        </w:object>
      </w:r>
      <w:r w:rsidR="00F06B73">
        <w:t xml:space="preserve"> be the probability that item </w:t>
      </w:r>
      <w:proofErr w:type="spellStart"/>
      <w:r w:rsidR="00CC3FAD">
        <w:rPr>
          <w:i/>
        </w:rPr>
        <w:t>i</w:t>
      </w:r>
      <w:proofErr w:type="spellEnd"/>
      <w:r w:rsidR="00F06B73">
        <w:t xml:space="preserve"> is the target.  Then</w:t>
      </w:r>
    </w:p>
    <w:p w14:paraId="1713DBEE" w14:textId="286FB304" w:rsidR="000C3C1C" w:rsidRPr="000C3C1C" w:rsidRDefault="00D31132" w:rsidP="00D31132">
      <w:pPr>
        <w:pStyle w:val="MTDisplayEquation"/>
      </w:pPr>
      <w:r>
        <w:tab/>
      </w:r>
      <w:r w:rsidR="00CC3FAD" w:rsidRPr="00D31132">
        <w:rPr>
          <w:position w:val="-28"/>
        </w:rPr>
        <w:object w:dxaOrig="3220" w:dyaOrig="680" w14:anchorId="58C9C628">
          <v:shape id="_x0000_i1139" type="#_x0000_t75" style="width:161.25pt;height:33.75pt" o:ole="">
            <v:imagedata r:id="rId232" o:title=""/>
          </v:shape>
          <o:OLEObject Type="Embed" ProgID="Equation.DSMT4" ShapeID="_x0000_i1139" DrawAspect="Content" ObjectID="_1653399697" r:id="rId233"/>
        </w:object>
      </w:r>
      <w:r>
        <w:t xml:space="preserve"> </w:t>
      </w:r>
      <w:r w:rsidR="00B176B7">
        <w:t>.</w:t>
      </w:r>
    </w:p>
    <w:p w14:paraId="5DA8047B" w14:textId="4DBCF874" w:rsidR="00D31132" w:rsidRDefault="009F3744" w:rsidP="00D31132">
      <w:pPr>
        <w:pStyle w:val="NoSpacing"/>
      </w:pPr>
      <w:r>
        <w:t>Th</w:t>
      </w:r>
      <w:r w:rsidR="007819C2">
        <w:t>e equation</w:t>
      </w:r>
      <w:r w:rsidR="002869CC">
        <w:t xml:space="preserve"> for</w:t>
      </w:r>
      <w:r w:rsidR="001B246F">
        <w:t xml:space="preserve"> </w:t>
      </w:r>
      <w:r w:rsidR="00B176B7" w:rsidRPr="00B176B7">
        <w:rPr>
          <w:position w:val="-14"/>
        </w:rPr>
        <w:object w:dxaOrig="760" w:dyaOrig="400" w14:anchorId="35FDDE29">
          <v:shape id="_x0000_i1140" type="#_x0000_t75" style="width:38.25pt;height:20.25pt" o:ole="">
            <v:imagedata r:id="rId234" o:title=""/>
          </v:shape>
          <o:OLEObject Type="Embed" ProgID="Equation.DSMT4" ShapeID="_x0000_i1140" DrawAspect="Content" ObjectID="_1653399698" r:id="rId235"/>
        </w:object>
      </w:r>
      <w:r w:rsidR="00B176B7">
        <w:t xml:space="preserve"> </w:t>
      </w:r>
      <w:r w:rsidR="001B246F">
        <w:t xml:space="preserve">is </w:t>
      </w:r>
      <w:r w:rsidR="00B176B7">
        <w:t>directly analogous</w:t>
      </w:r>
      <w:r w:rsidR="007819C2">
        <w:t xml:space="preserve">. </w:t>
      </w:r>
      <w:r w:rsidR="00F06B73">
        <w:t xml:space="preserve">In this case, let </w:t>
      </w:r>
      <w:r w:rsidR="00F06B73" w:rsidRPr="00F06B73">
        <w:rPr>
          <w:position w:val="-12"/>
        </w:rPr>
        <w:object w:dxaOrig="240" w:dyaOrig="360" w14:anchorId="6C8DE21F">
          <v:shape id="_x0000_i1141" type="#_x0000_t75" style="width:12pt;height:18pt" o:ole="">
            <v:imagedata r:id="rId236" o:title=""/>
          </v:shape>
          <o:OLEObject Type="Embed" ProgID="Equation.DSMT4" ShapeID="_x0000_i1141" DrawAspect="Content" ObjectID="_1653399699" r:id="rId237"/>
        </w:object>
      </w:r>
      <w:r w:rsidR="00F06B73">
        <w:t xml:space="preserve"> be the probability that item </w:t>
      </w:r>
      <w:proofErr w:type="spellStart"/>
      <w:r w:rsidR="00314C60" w:rsidRPr="004864F0">
        <w:rPr>
          <w:i/>
        </w:rPr>
        <w:t>i</w:t>
      </w:r>
      <w:proofErr w:type="spellEnd"/>
      <w:r w:rsidR="00F06B73">
        <w:t xml:space="preserve"> is the designated</w:t>
      </w:r>
      <w:r w:rsidR="005A0B08">
        <w:t xml:space="preserve"> innocent</w:t>
      </w:r>
      <w:r w:rsidR="00F06B73">
        <w:t xml:space="preserve"> suspect. Then</w:t>
      </w:r>
    </w:p>
    <w:p w14:paraId="5C8B6B8E" w14:textId="6F9CE3D0" w:rsidR="00B176B7" w:rsidRDefault="00D31132" w:rsidP="00D31132">
      <w:pPr>
        <w:pStyle w:val="MTDisplayEquation"/>
      </w:pPr>
      <w:r>
        <w:tab/>
      </w:r>
      <w:r w:rsidRPr="00D31132">
        <w:rPr>
          <w:position w:val="-28"/>
        </w:rPr>
        <w:object w:dxaOrig="3200" w:dyaOrig="680" w14:anchorId="5A97280F">
          <v:shape id="_x0000_i1142" type="#_x0000_t75" style="width:159.75pt;height:33.75pt" o:ole="">
            <v:imagedata r:id="rId238" o:title=""/>
          </v:shape>
          <o:OLEObject Type="Embed" ProgID="Equation.DSMT4" ShapeID="_x0000_i1142" DrawAspect="Content" ObjectID="_1653399700" r:id="rId239"/>
        </w:object>
      </w:r>
      <w:r>
        <w:t xml:space="preserve"> </w:t>
      </w:r>
      <w:r w:rsidR="00F06B73">
        <w:t>.</w:t>
      </w:r>
    </w:p>
    <w:p w14:paraId="39BCB3D0" w14:textId="5FC657FD" w:rsidR="00CF51E0" w:rsidRDefault="00E41299" w:rsidP="00D31132">
      <w:r>
        <w:t>The equation</w:t>
      </w:r>
      <w:r w:rsidR="00F06B73">
        <w:t>s</w:t>
      </w:r>
      <w:r>
        <w:t xml:space="preserve"> </w:t>
      </w:r>
      <w:r w:rsidR="001B246F">
        <w:t xml:space="preserve">for </w:t>
      </w:r>
      <w:r w:rsidR="00CF51E0" w:rsidRPr="00FB2DF0">
        <w:rPr>
          <w:position w:val="-14"/>
        </w:rPr>
        <w:object w:dxaOrig="720" w:dyaOrig="400" w14:anchorId="5BD808E6">
          <v:shape id="_x0000_i1143" type="#_x0000_t75" style="width:36pt;height:20.25pt" o:ole="">
            <v:imagedata r:id="rId240" o:title=""/>
          </v:shape>
          <o:OLEObject Type="Embed" ProgID="Equation.DSMT4" ShapeID="_x0000_i1143" DrawAspect="Content" ObjectID="_1653399701" r:id="rId241"/>
        </w:object>
      </w:r>
      <w:r w:rsidR="00CF51E0">
        <w:t xml:space="preserve"> </w:t>
      </w:r>
      <w:r w:rsidR="00F06B73">
        <w:t xml:space="preserve">and </w:t>
      </w:r>
      <w:r w:rsidR="00F06B73" w:rsidRPr="00FB2DF0">
        <w:rPr>
          <w:position w:val="-14"/>
        </w:rPr>
        <w:object w:dxaOrig="720" w:dyaOrig="400" w14:anchorId="1922E329">
          <v:shape id="_x0000_i1144" type="#_x0000_t75" style="width:36pt;height:20.25pt" o:ole="">
            <v:imagedata r:id="rId242" o:title=""/>
          </v:shape>
          <o:OLEObject Type="Embed" ProgID="Equation.DSMT4" ShapeID="_x0000_i1144" DrawAspect="Content" ObjectID="_1653399702" r:id="rId243"/>
        </w:object>
      </w:r>
      <w:r w:rsidR="00F06B73">
        <w:t xml:space="preserve"> are</w:t>
      </w:r>
      <w:r w:rsidR="001B246F">
        <w:t xml:space="preserve"> more complex.</w:t>
      </w:r>
      <w:r w:rsidR="00707893">
        <w:t xml:space="preserve"> </w:t>
      </w:r>
      <w:r w:rsidR="00FB2DF0">
        <w:t xml:space="preserve">In a sequential lineup, target detection occurs whenever the witness identifies any </w:t>
      </w:r>
      <w:r w:rsidR="00F06B73">
        <w:t>item in a</w:t>
      </w:r>
      <w:r w:rsidR="00FB2DF0">
        <w:t xml:space="preserve"> TP lineup</w:t>
      </w:r>
      <w:r w:rsidR="0095015B">
        <w:t>,</w:t>
      </w:r>
      <w:r w:rsidR="00FB2DF0">
        <w:t xml:space="preserve"> whether </w:t>
      </w:r>
      <w:r w:rsidR="00F06B73">
        <w:t xml:space="preserve">it is </w:t>
      </w:r>
      <w:r w:rsidR="00FB2DF0">
        <w:t xml:space="preserve">the target or not. </w:t>
      </w:r>
      <w:r w:rsidR="0075394D">
        <w:t xml:space="preserve">Suppose item </w:t>
      </w:r>
      <w:r w:rsidR="005A0B08">
        <w:rPr>
          <w:i/>
        </w:rPr>
        <w:t>t</w:t>
      </w:r>
      <w:r w:rsidR="0075394D">
        <w:t xml:space="preserve"> is the target and l</w:t>
      </w:r>
      <w:r w:rsidR="00FB2DF0">
        <w:t xml:space="preserve">et </w:t>
      </w:r>
      <w:r w:rsidR="00FD0CFD" w:rsidRPr="005A0B08">
        <w:rPr>
          <w:position w:val="-14"/>
        </w:rPr>
        <w:object w:dxaOrig="760" w:dyaOrig="400" w14:anchorId="62605171">
          <v:shape id="_x0000_i1145" type="#_x0000_t75" style="width:38.25pt;height:19.5pt" o:ole="">
            <v:imagedata r:id="rId244" o:title=""/>
          </v:shape>
          <o:OLEObject Type="Embed" ProgID="Equation.DSMT4" ShapeID="_x0000_i1145" DrawAspect="Content" ObjectID="_1653399703" r:id="rId245"/>
        </w:object>
      </w:r>
      <w:r w:rsidR="00FB2DF0">
        <w:t xml:space="preserve"> be the </w:t>
      </w:r>
      <w:r w:rsidR="0075394D">
        <w:t>probability of target detection</w:t>
      </w:r>
      <w:r w:rsidR="0095015B">
        <w:t xml:space="preserve"> in the corresponding lineup</w:t>
      </w:r>
      <w:r w:rsidR="0075394D">
        <w:t xml:space="preserve">. </w:t>
      </w:r>
      <w:r w:rsidR="0095015B">
        <w:t>T</w:t>
      </w:r>
      <w:r w:rsidR="0075394D">
        <w:t>his is the sum of three probabilities</w:t>
      </w:r>
      <w:proofErr w:type="gramStart"/>
      <w:r w:rsidR="0075394D">
        <w:t>;</w:t>
      </w:r>
      <w:r w:rsidR="00CF51E0">
        <w:t xml:space="preserve"> </w:t>
      </w:r>
      <w:proofErr w:type="gramEnd"/>
      <w:r w:rsidR="005A0B08" w:rsidRPr="005A0B08">
        <w:rPr>
          <w:position w:val="-14"/>
        </w:rPr>
        <w:object w:dxaOrig="900" w:dyaOrig="400" w14:anchorId="418B849E">
          <v:shape id="_x0000_i1146" type="#_x0000_t75" style="width:45pt;height:19.5pt" o:ole="">
            <v:imagedata r:id="rId246" o:title=""/>
          </v:shape>
          <o:OLEObject Type="Embed" ProgID="Equation.DSMT4" ShapeID="_x0000_i1146" DrawAspect="Content" ObjectID="_1653399704" r:id="rId247"/>
        </w:object>
      </w:r>
      <w:r w:rsidR="0075394D">
        <w:t xml:space="preserve">, </w:t>
      </w:r>
      <w:r w:rsidR="00CF51E0">
        <w:t>the probability of iden</w:t>
      </w:r>
      <w:r w:rsidR="00F06B73">
        <w:t xml:space="preserve">tifying </w:t>
      </w:r>
      <w:r w:rsidR="0095015B">
        <w:t xml:space="preserve">a </w:t>
      </w:r>
      <w:r w:rsidR="0075394D">
        <w:t xml:space="preserve">preceding </w:t>
      </w:r>
      <w:r w:rsidR="0095015B">
        <w:t xml:space="preserve">item as </w:t>
      </w:r>
      <w:r w:rsidR="0075394D">
        <w:t xml:space="preserve">the target, </w:t>
      </w:r>
      <w:r w:rsidR="005A0B08" w:rsidRPr="005A0B08">
        <w:rPr>
          <w:position w:val="-14"/>
        </w:rPr>
        <w:object w:dxaOrig="900" w:dyaOrig="400" w14:anchorId="62403301">
          <v:shape id="_x0000_i1147" type="#_x0000_t75" style="width:45pt;height:19.5pt" o:ole="">
            <v:imagedata r:id="rId248" o:title=""/>
          </v:shape>
          <o:OLEObject Type="Embed" ProgID="Equation.DSMT4" ShapeID="_x0000_i1147" DrawAspect="Content" ObjectID="_1653399705" r:id="rId249"/>
        </w:object>
      </w:r>
      <w:r w:rsidR="00696FF1">
        <w:t xml:space="preserve"> the probability of correct</w:t>
      </w:r>
      <w:r w:rsidR="00F06B73">
        <w:t>ly identifying</w:t>
      </w:r>
      <w:r w:rsidR="00696FF1">
        <w:t xml:space="preserve"> </w:t>
      </w:r>
      <w:r w:rsidR="00CF51E0">
        <w:t>the target</w:t>
      </w:r>
      <w:r w:rsidR="0075394D">
        <w:t xml:space="preserve"> at position </w:t>
      </w:r>
      <w:r w:rsidR="005A0B08">
        <w:rPr>
          <w:i/>
        </w:rPr>
        <w:t>t</w:t>
      </w:r>
      <w:r w:rsidR="0075394D">
        <w:t>,</w:t>
      </w:r>
      <w:r w:rsidR="00CF51E0">
        <w:t xml:space="preserve"> and </w:t>
      </w:r>
      <w:r w:rsidR="005A0B08" w:rsidRPr="005A0B08">
        <w:rPr>
          <w:position w:val="-14"/>
        </w:rPr>
        <w:object w:dxaOrig="900" w:dyaOrig="400" w14:anchorId="5F03445F">
          <v:shape id="_x0000_i1148" type="#_x0000_t75" style="width:45pt;height:19.5pt" o:ole="">
            <v:imagedata r:id="rId250" o:title=""/>
          </v:shape>
          <o:OLEObject Type="Embed" ProgID="Equation.DSMT4" ShapeID="_x0000_i1148" DrawAspect="Content" ObjectID="_1653399706" r:id="rId251"/>
        </w:object>
      </w:r>
      <w:r w:rsidR="00696FF1">
        <w:t xml:space="preserve">, the probability of </w:t>
      </w:r>
      <w:r w:rsidR="00AE642E">
        <w:t>iden</w:t>
      </w:r>
      <w:r w:rsidR="0095015B">
        <w:t>tifying a</w:t>
      </w:r>
      <w:r w:rsidR="00AE642E">
        <w:t xml:space="preserve"> </w:t>
      </w:r>
      <w:r w:rsidR="00CF51E0">
        <w:t xml:space="preserve">following </w:t>
      </w:r>
      <w:r w:rsidR="0095015B">
        <w:t xml:space="preserve">item as </w:t>
      </w:r>
      <w:r w:rsidR="00CF51E0">
        <w:t>the target. Then</w:t>
      </w:r>
    </w:p>
    <w:p w14:paraId="344A3B40" w14:textId="4D554DC7" w:rsidR="00D31132" w:rsidRDefault="00D31132" w:rsidP="00D31132">
      <w:pPr>
        <w:pStyle w:val="MTDisplayEquation"/>
      </w:pPr>
      <w:r>
        <w:tab/>
      </w:r>
      <w:r w:rsidR="0012485A" w:rsidRPr="0012485A">
        <w:rPr>
          <w:position w:val="-84"/>
        </w:rPr>
        <w:object w:dxaOrig="3800" w:dyaOrig="1840" w14:anchorId="2678D3AD">
          <v:shape id="_x0000_i1149" type="#_x0000_t75" style="width:189.75pt;height:92.25pt" o:ole="">
            <v:imagedata r:id="rId252" o:title=""/>
          </v:shape>
          <o:OLEObject Type="Embed" ProgID="Equation.DSMT4" ShapeID="_x0000_i1149" DrawAspect="Content" ObjectID="_1653399707" r:id="rId253"/>
        </w:object>
      </w:r>
      <w:r w:rsidR="00FF7F5C">
        <w:t xml:space="preserve"> </w:t>
      </w:r>
    </w:p>
    <w:p w14:paraId="757444C6" w14:textId="3939161B" w:rsidR="00D31132" w:rsidRDefault="0095015B" w:rsidP="00D31132">
      <w:pPr>
        <w:pStyle w:val="NoSpacing"/>
      </w:pPr>
      <w:proofErr w:type="gramStart"/>
      <w:r>
        <w:lastRenderedPageBreak/>
        <w:t>with</w:t>
      </w:r>
      <w:proofErr w:type="gramEnd"/>
      <w:r w:rsidR="00696FF1">
        <w:t xml:space="preserve"> </w:t>
      </w:r>
      <w:r w:rsidRPr="0095015B">
        <w:rPr>
          <w:position w:val="-14"/>
        </w:rPr>
        <w:object w:dxaOrig="1280" w:dyaOrig="400" w14:anchorId="5DC10C3C">
          <v:shape id="_x0000_i1150" type="#_x0000_t75" style="width:64.5pt;height:19.5pt" o:ole="">
            <v:imagedata r:id="rId254" o:title=""/>
          </v:shape>
          <o:OLEObject Type="Embed" ProgID="Equation.DSMT4" ShapeID="_x0000_i1150" DrawAspect="Content" ObjectID="_1653399708" r:id="rId255"/>
        </w:object>
      </w:r>
      <w:r>
        <w:t xml:space="preserve"> and </w:t>
      </w:r>
      <w:r w:rsidRPr="0095015B">
        <w:rPr>
          <w:position w:val="-14"/>
        </w:rPr>
        <w:object w:dxaOrig="1300" w:dyaOrig="400" w14:anchorId="07B700DD">
          <v:shape id="_x0000_i1151" type="#_x0000_t75" style="width:65.25pt;height:19.5pt" o:ole="">
            <v:imagedata r:id="rId256" o:title=""/>
          </v:shape>
          <o:OLEObject Type="Embed" ProgID="Equation.DSMT4" ShapeID="_x0000_i1151" DrawAspect="Content" ObjectID="_1653399709" r:id="rId257"/>
        </w:object>
      </w:r>
      <w:r w:rsidR="00696FF1">
        <w:t xml:space="preserve">. </w:t>
      </w:r>
      <w:r w:rsidR="0075394D">
        <w:t>It follows that</w:t>
      </w:r>
      <w:r w:rsidR="0095458C">
        <w:t xml:space="preserve"> </w:t>
      </w:r>
      <w:r w:rsidR="00CC3FAD" w:rsidRPr="005A0B08">
        <w:rPr>
          <w:position w:val="-14"/>
        </w:rPr>
        <w:object w:dxaOrig="3960" w:dyaOrig="400" w14:anchorId="16233C15">
          <v:shape id="_x0000_i1152" type="#_x0000_t75" style="width:198.75pt;height:19.5pt" o:ole="">
            <v:imagedata r:id="rId258" o:title=""/>
          </v:shape>
          <o:OLEObject Type="Embed" ProgID="Equation.DSMT4" ShapeID="_x0000_i1152" DrawAspect="Content" ObjectID="_1653399710" r:id="rId259"/>
        </w:object>
      </w:r>
      <w:r w:rsidR="0095458C">
        <w:t xml:space="preserve"> </w:t>
      </w:r>
      <w:r w:rsidR="008757B2">
        <w:t>and</w:t>
      </w:r>
      <w:r w:rsidR="00696FF1">
        <w:tab/>
      </w:r>
    </w:p>
    <w:p w14:paraId="130B5AAE" w14:textId="256C3142" w:rsidR="00D31132" w:rsidRPr="00D31132" w:rsidRDefault="00D31132" w:rsidP="00D31132">
      <w:pPr>
        <w:pStyle w:val="MTDisplayEquation"/>
      </w:pPr>
      <w:r>
        <w:tab/>
      </w:r>
      <w:r w:rsidR="00FF7F5C" w:rsidRPr="005A0B08">
        <w:rPr>
          <w:position w:val="-28"/>
        </w:rPr>
        <w:object w:dxaOrig="2160" w:dyaOrig="680" w14:anchorId="36195CCF">
          <v:shape id="_x0000_i1153" type="#_x0000_t75" style="width:108pt;height:34.5pt" o:ole="">
            <v:imagedata r:id="rId260" o:title=""/>
          </v:shape>
          <o:OLEObject Type="Embed" ProgID="Equation.DSMT4" ShapeID="_x0000_i1153" DrawAspect="Content" ObjectID="_1653399711" r:id="rId261"/>
        </w:object>
      </w:r>
      <w:r>
        <w:t xml:space="preserve"> .</w:t>
      </w:r>
    </w:p>
    <w:p w14:paraId="37BD3246" w14:textId="4F3765CA" w:rsidR="00AE642E" w:rsidRPr="0075394D" w:rsidRDefault="008757B2" w:rsidP="00D31132">
      <w:pPr>
        <w:pStyle w:val="NoSpacing"/>
      </w:pPr>
      <w:r>
        <w:t>B</w:t>
      </w:r>
      <w:r w:rsidR="00AE642E">
        <w:t>y analogy,</w:t>
      </w:r>
      <w:r w:rsidR="0075394D">
        <w:t xml:space="preserve"> for a TA lineup with the designated</w:t>
      </w:r>
      <w:r w:rsidR="001E6DDA">
        <w:t xml:space="preserve"> innocent</w:t>
      </w:r>
      <w:r w:rsidR="0075394D">
        <w:t xml:space="preserve"> suspect in position </w:t>
      </w:r>
      <w:r w:rsidR="005A0B08">
        <w:rPr>
          <w:i/>
        </w:rPr>
        <w:t>s</w:t>
      </w:r>
      <w:r w:rsidR="0075394D">
        <w:t>,</w:t>
      </w:r>
    </w:p>
    <w:p w14:paraId="24C10AD3" w14:textId="63A3CBE0" w:rsidR="008757B2" w:rsidRDefault="008757B2" w:rsidP="0095015B">
      <w:pPr>
        <w:pStyle w:val="MTDisplayEquation"/>
      </w:pPr>
      <w:r>
        <w:tab/>
      </w:r>
      <w:r w:rsidR="00FF7F5C" w:rsidRPr="005A0B08">
        <w:rPr>
          <w:position w:val="-84"/>
        </w:rPr>
        <w:object w:dxaOrig="3860" w:dyaOrig="1840" w14:anchorId="3AC872CD">
          <v:shape id="_x0000_i1154" type="#_x0000_t75" style="width:192.75pt;height:92.25pt" o:ole="">
            <v:imagedata r:id="rId262" o:title=""/>
          </v:shape>
          <o:OLEObject Type="Embed" ProgID="Equation.DSMT4" ShapeID="_x0000_i1154" DrawAspect="Content" ObjectID="_1653399712" r:id="rId263"/>
        </w:object>
      </w:r>
      <w:r w:rsidR="00FF7F5C">
        <w:t xml:space="preserve"> </w:t>
      </w:r>
    </w:p>
    <w:p w14:paraId="1248AD2D" w14:textId="478C05AA" w:rsidR="008757B2" w:rsidRPr="008757B2" w:rsidRDefault="008757B2" w:rsidP="0095015B">
      <w:pPr>
        <w:pStyle w:val="NoSpacing"/>
      </w:pPr>
      <w:r w:rsidRPr="008757B2">
        <w:t xml:space="preserve">Hence, </w:t>
      </w:r>
      <w:r w:rsidR="00FF7F5C" w:rsidRPr="005A0B08">
        <w:rPr>
          <w:position w:val="-14"/>
        </w:rPr>
        <w:object w:dxaOrig="4020" w:dyaOrig="400" w14:anchorId="57C60AC7">
          <v:shape id="_x0000_i1155" type="#_x0000_t75" style="width:201pt;height:19.5pt" o:ole="">
            <v:imagedata r:id="rId264" o:title=""/>
          </v:shape>
          <o:OLEObject Type="Embed" ProgID="Equation.DSMT4" ShapeID="_x0000_i1155" DrawAspect="Content" ObjectID="_1653399713" r:id="rId265"/>
        </w:object>
      </w:r>
      <w:r>
        <w:t xml:space="preserve"> and</w:t>
      </w:r>
      <w:r w:rsidR="007C2D18">
        <w:t>, if there is a designated suspect,</w:t>
      </w:r>
    </w:p>
    <w:p w14:paraId="57C4D836" w14:textId="0141C313" w:rsidR="00AE642E" w:rsidRDefault="00AE642E" w:rsidP="0095015B">
      <w:pPr>
        <w:pStyle w:val="MTDisplayEquation"/>
      </w:pPr>
      <w:r>
        <w:tab/>
      </w:r>
      <w:r w:rsidR="00FF7F5C" w:rsidRPr="005A0B08">
        <w:rPr>
          <w:position w:val="-28"/>
        </w:rPr>
        <w:object w:dxaOrig="2120" w:dyaOrig="680" w14:anchorId="0849CBF0">
          <v:shape id="_x0000_i1156" type="#_x0000_t75" style="width:105.75pt;height:34.5pt" o:ole="">
            <v:imagedata r:id="rId266" o:title=""/>
          </v:shape>
          <o:OLEObject Type="Embed" ProgID="Equation.DSMT4" ShapeID="_x0000_i1156" DrawAspect="Content" ObjectID="_1653399714" r:id="rId267"/>
        </w:object>
      </w:r>
      <w:r w:rsidR="007C2D18">
        <w:t xml:space="preserve"> ,</w:t>
      </w:r>
    </w:p>
    <w:p w14:paraId="52E5628E" w14:textId="7307441B" w:rsidR="007C2D18" w:rsidRDefault="007C2D18" w:rsidP="007C2D18">
      <w:pPr>
        <w:ind w:firstLine="0"/>
      </w:pPr>
      <w:proofErr w:type="gramStart"/>
      <w:r>
        <w:t>otherwise</w:t>
      </w:r>
      <w:proofErr w:type="gramEnd"/>
      <w:r>
        <w:t>,</w:t>
      </w:r>
    </w:p>
    <w:p w14:paraId="5B5CF4F4" w14:textId="621E4828" w:rsidR="007C2D18" w:rsidRPr="007C2D18" w:rsidRDefault="007C2D18" w:rsidP="007C2D18">
      <w:pPr>
        <w:pStyle w:val="MTDisplayEquation"/>
      </w:pPr>
      <w:r>
        <w:tab/>
      </w:r>
      <w:r w:rsidRPr="007C2D18">
        <w:rPr>
          <w:position w:val="-28"/>
        </w:rPr>
        <w:object w:dxaOrig="3080" w:dyaOrig="680" w14:anchorId="5D9CAC21">
          <v:shape id="_x0000_i1157" type="#_x0000_t75" style="width:153.75pt;height:33.75pt" o:ole="">
            <v:imagedata r:id="rId268" o:title=""/>
          </v:shape>
          <o:OLEObject Type="Embed" ProgID="Equation.DSMT4" ShapeID="_x0000_i1157" DrawAspect="Content" ObjectID="_1653399715" r:id="rId269"/>
        </w:object>
      </w:r>
    </w:p>
    <w:p w14:paraId="01520FE6" w14:textId="20C4B846" w:rsidR="008757B2" w:rsidRDefault="00FF7F5C" w:rsidP="0095015B">
      <w:r>
        <w:rPr>
          <w:b/>
        </w:rPr>
        <w:t>Normal distribution</w:t>
      </w:r>
      <w:r w:rsidR="0012485A">
        <w:rPr>
          <w:b/>
        </w:rPr>
        <w:t xml:space="preserve"> </w:t>
      </w:r>
      <w:r>
        <w:rPr>
          <w:b/>
        </w:rPr>
        <w:t>i</w:t>
      </w:r>
      <w:r w:rsidR="0012485A">
        <w:rPr>
          <w:b/>
        </w:rPr>
        <w:t>mplementation.</w:t>
      </w:r>
      <w:r w:rsidR="0012485A">
        <w:t xml:space="preserve"> To implement the above as </w:t>
      </w:r>
      <w:r>
        <w:t>normal</w:t>
      </w:r>
      <w:r w:rsidR="0012485A">
        <w:t xml:space="preserve"> distributions</w:t>
      </w:r>
      <w:r w:rsidR="008757B2">
        <w:t>, the following substitutions are made</w:t>
      </w:r>
      <w:r>
        <w:t>:</w:t>
      </w:r>
      <w:r w:rsidR="00DF1188">
        <w:t xml:space="preserve"> </w:t>
      </w:r>
    </w:p>
    <w:p w14:paraId="71B582E3" w14:textId="49395D5A" w:rsidR="008757B2" w:rsidRPr="008757B2" w:rsidRDefault="008757B2" w:rsidP="0095015B">
      <w:pPr>
        <w:pStyle w:val="MTDisplayEquation"/>
      </w:pPr>
      <w:r>
        <w:tab/>
      </w:r>
      <w:r w:rsidR="00FF7F5C" w:rsidRPr="00FF7F5C">
        <w:rPr>
          <w:position w:val="-54"/>
        </w:rPr>
        <w:object w:dxaOrig="1939" w:dyaOrig="1200" w14:anchorId="41F14984">
          <v:shape id="_x0000_i1158" type="#_x0000_t75" style="width:96.75pt;height:60pt" o:ole="">
            <v:imagedata r:id="rId270" o:title=""/>
          </v:shape>
          <o:OLEObject Type="Embed" ProgID="Equation.DSMT4" ShapeID="_x0000_i1158" DrawAspect="Content" ObjectID="_1653399716" r:id="rId271"/>
        </w:object>
      </w:r>
    </w:p>
    <w:p w14:paraId="6F2F0E6B" w14:textId="7BCBC18D" w:rsidR="00E63CF0" w:rsidRDefault="00E63CF0" w:rsidP="00FF7F5C">
      <w:pPr>
        <w:ind w:firstLine="0"/>
      </w:pPr>
    </w:p>
    <w:p w14:paraId="62E96CEC" w14:textId="77777777" w:rsidR="00BB7939" w:rsidRPr="00E10F29" w:rsidRDefault="00BB7939" w:rsidP="004864F0">
      <w:pPr>
        <w:jc w:val="center"/>
      </w:pPr>
    </w:p>
    <w:sectPr w:rsidR="00BB7939" w:rsidRPr="00E10F29">
      <w:headerReference w:type="default" r:id="rId272"/>
      <w:footerReference w:type="default" r:id="rId27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CB3FC" w14:textId="77777777" w:rsidR="007D2F34" w:rsidRDefault="007D2F34" w:rsidP="0095015B">
      <w:r>
        <w:separator/>
      </w:r>
    </w:p>
  </w:endnote>
  <w:endnote w:type="continuationSeparator" w:id="0">
    <w:p w14:paraId="21A90F27" w14:textId="77777777" w:rsidR="007D2F34" w:rsidRDefault="007D2F34" w:rsidP="0095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06550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FD7F7A" w14:textId="26A8B5DA" w:rsidR="00020F5B" w:rsidRDefault="007D2F34" w:rsidP="005042C4">
        <w:pPr>
          <w:pStyle w:val="Footer"/>
          <w:ind w:firstLine="0"/>
        </w:pPr>
      </w:p>
    </w:sdtContent>
  </w:sdt>
  <w:p w14:paraId="603ACA66" w14:textId="77777777" w:rsidR="00020F5B" w:rsidRDefault="00020F5B" w:rsidP="009501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DE7B4" w14:textId="77777777" w:rsidR="007D2F34" w:rsidRDefault="007D2F34" w:rsidP="0095015B">
      <w:r>
        <w:separator/>
      </w:r>
    </w:p>
  </w:footnote>
  <w:footnote w:type="continuationSeparator" w:id="0">
    <w:p w14:paraId="37F97C3E" w14:textId="77777777" w:rsidR="007D2F34" w:rsidRDefault="007D2F34" w:rsidP="00950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6937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366643" w14:textId="43609A6F" w:rsidR="00020F5B" w:rsidRDefault="00020F5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D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614399" w14:textId="77777777" w:rsidR="00020F5B" w:rsidRDefault="00020F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01221"/>
    <w:multiLevelType w:val="hybridMultilevel"/>
    <w:tmpl w:val="8FE828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20896"/>
    <w:multiLevelType w:val="hybridMultilevel"/>
    <w:tmpl w:val="A8A69C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82"/>
    <w:rsid w:val="00010166"/>
    <w:rsid w:val="00017E19"/>
    <w:rsid w:val="00020F5B"/>
    <w:rsid w:val="00037C6E"/>
    <w:rsid w:val="00060269"/>
    <w:rsid w:val="0007770F"/>
    <w:rsid w:val="000A7747"/>
    <w:rsid w:val="000C3503"/>
    <w:rsid w:val="000C3C1C"/>
    <w:rsid w:val="000D430C"/>
    <w:rsid w:val="000D746E"/>
    <w:rsid w:val="000F6242"/>
    <w:rsid w:val="001149EA"/>
    <w:rsid w:val="00122512"/>
    <w:rsid w:val="0012485A"/>
    <w:rsid w:val="001502A8"/>
    <w:rsid w:val="00180586"/>
    <w:rsid w:val="00186E00"/>
    <w:rsid w:val="001B0B7F"/>
    <w:rsid w:val="001B246F"/>
    <w:rsid w:val="001E6DDA"/>
    <w:rsid w:val="001F351D"/>
    <w:rsid w:val="00207C74"/>
    <w:rsid w:val="00220707"/>
    <w:rsid w:val="00225056"/>
    <w:rsid w:val="00256952"/>
    <w:rsid w:val="0028109D"/>
    <w:rsid w:val="002869CC"/>
    <w:rsid w:val="002B7A34"/>
    <w:rsid w:val="002C0B98"/>
    <w:rsid w:val="002C12F3"/>
    <w:rsid w:val="002D5254"/>
    <w:rsid w:val="002F0D11"/>
    <w:rsid w:val="00300E0E"/>
    <w:rsid w:val="00313DEF"/>
    <w:rsid w:val="00314C60"/>
    <w:rsid w:val="003271D2"/>
    <w:rsid w:val="00333730"/>
    <w:rsid w:val="00340458"/>
    <w:rsid w:val="00343ECB"/>
    <w:rsid w:val="00344E75"/>
    <w:rsid w:val="00352AF4"/>
    <w:rsid w:val="00353F1D"/>
    <w:rsid w:val="00355999"/>
    <w:rsid w:val="00374499"/>
    <w:rsid w:val="00375B53"/>
    <w:rsid w:val="003949FC"/>
    <w:rsid w:val="00396B08"/>
    <w:rsid w:val="003A0658"/>
    <w:rsid w:val="003A2A54"/>
    <w:rsid w:val="003A3971"/>
    <w:rsid w:val="003C3583"/>
    <w:rsid w:val="003D541C"/>
    <w:rsid w:val="003F1BFA"/>
    <w:rsid w:val="00432639"/>
    <w:rsid w:val="0043636B"/>
    <w:rsid w:val="004372F9"/>
    <w:rsid w:val="00445F19"/>
    <w:rsid w:val="00447DB4"/>
    <w:rsid w:val="00453F89"/>
    <w:rsid w:val="00457620"/>
    <w:rsid w:val="00465F1D"/>
    <w:rsid w:val="00474D47"/>
    <w:rsid w:val="004846AC"/>
    <w:rsid w:val="00485E3D"/>
    <w:rsid w:val="004864F0"/>
    <w:rsid w:val="004E6C94"/>
    <w:rsid w:val="005018F1"/>
    <w:rsid w:val="005042C4"/>
    <w:rsid w:val="0056768B"/>
    <w:rsid w:val="00570C68"/>
    <w:rsid w:val="005A0B08"/>
    <w:rsid w:val="005A31B9"/>
    <w:rsid w:val="005B4E6F"/>
    <w:rsid w:val="005B6F1C"/>
    <w:rsid w:val="005C05C7"/>
    <w:rsid w:val="005C1102"/>
    <w:rsid w:val="005C6A91"/>
    <w:rsid w:val="005E7CA8"/>
    <w:rsid w:val="00607537"/>
    <w:rsid w:val="00617153"/>
    <w:rsid w:val="00621BA5"/>
    <w:rsid w:val="006232AB"/>
    <w:rsid w:val="006251AE"/>
    <w:rsid w:val="00635ADE"/>
    <w:rsid w:val="00644CA5"/>
    <w:rsid w:val="00660177"/>
    <w:rsid w:val="00685945"/>
    <w:rsid w:val="0068657A"/>
    <w:rsid w:val="00696FF1"/>
    <w:rsid w:val="006B7EA0"/>
    <w:rsid w:val="006D3811"/>
    <w:rsid w:val="00707893"/>
    <w:rsid w:val="00717C0E"/>
    <w:rsid w:val="00727125"/>
    <w:rsid w:val="0075394D"/>
    <w:rsid w:val="00761C32"/>
    <w:rsid w:val="0076587F"/>
    <w:rsid w:val="007819C2"/>
    <w:rsid w:val="007C2D18"/>
    <w:rsid w:val="007D2F34"/>
    <w:rsid w:val="007F5C72"/>
    <w:rsid w:val="00816B71"/>
    <w:rsid w:val="00824310"/>
    <w:rsid w:val="008300B6"/>
    <w:rsid w:val="00860ABC"/>
    <w:rsid w:val="008757B2"/>
    <w:rsid w:val="008818B8"/>
    <w:rsid w:val="008A644F"/>
    <w:rsid w:val="008F29A1"/>
    <w:rsid w:val="008F2CF0"/>
    <w:rsid w:val="008F4845"/>
    <w:rsid w:val="009326B1"/>
    <w:rsid w:val="00942922"/>
    <w:rsid w:val="009479E8"/>
    <w:rsid w:val="0095015B"/>
    <w:rsid w:val="0095458C"/>
    <w:rsid w:val="009967E9"/>
    <w:rsid w:val="009E54A5"/>
    <w:rsid w:val="009F3744"/>
    <w:rsid w:val="009F5AFC"/>
    <w:rsid w:val="009F62E7"/>
    <w:rsid w:val="00A045C4"/>
    <w:rsid w:val="00A155C6"/>
    <w:rsid w:val="00A26CF5"/>
    <w:rsid w:val="00A33C25"/>
    <w:rsid w:val="00A40199"/>
    <w:rsid w:val="00A621E5"/>
    <w:rsid w:val="00A64A98"/>
    <w:rsid w:val="00A66049"/>
    <w:rsid w:val="00A83195"/>
    <w:rsid w:val="00A836D1"/>
    <w:rsid w:val="00A86C8A"/>
    <w:rsid w:val="00A91B59"/>
    <w:rsid w:val="00AC29B0"/>
    <w:rsid w:val="00AD7E2B"/>
    <w:rsid w:val="00AE642E"/>
    <w:rsid w:val="00AF182F"/>
    <w:rsid w:val="00B00353"/>
    <w:rsid w:val="00B03ACE"/>
    <w:rsid w:val="00B05D68"/>
    <w:rsid w:val="00B176B7"/>
    <w:rsid w:val="00B21E5D"/>
    <w:rsid w:val="00B22290"/>
    <w:rsid w:val="00B32968"/>
    <w:rsid w:val="00B47EE7"/>
    <w:rsid w:val="00B51291"/>
    <w:rsid w:val="00B73982"/>
    <w:rsid w:val="00BB2FE0"/>
    <w:rsid w:val="00BB7939"/>
    <w:rsid w:val="00BC6ECD"/>
    <w:rsid w:val="00BF0496"/>
    <w:rsid w:val="00BF52D6"/>
    <w:rsid w:val="00C46C98"/>
    <w:rsid w:val="00C82054"/>
    <w:rsid w:val="00C94FF5"/>
    <w:rsid w:val="00CA2314"/>
    <w:rsid w:val="00CC3FAD"/>
    <w:rsid w:val="00CD5D5C"/>
    <w:rsid w:val="00CF40CB"/>
    <w:rsid w:val="00CF51E0"/>
    <w:rsid w:val="00D01F0D"/>
    <w:rsid w:val="00D023E8"/>
    <w:rsid w:val="00D06307"/>
    <w:rsid w:val="00D139D6"/>
    <w:rsid w:val="00D173B5"/>
    <w:rsid w:val="00D31132"/>
    <w:rsid w:val="00D36C35"/>
    <w:rsid w:val="00D74BB1"/>
    <w:rsid w:val="00D75DFF"/>
    <w:rsid w:val="00DA281E"/>
    <w:rsid w:val="00DA2F08"/>
    <w:rsid w:val="00DC2874"/>
    <w:rsid w:val="00DC7FFC"/>
    <w:rsid w:val="00DF1188"/>
    <w:rsid w:val="00DF2019"/>
    <w:rsid w:val="00DF3EE4"/>
    <w:rsid w:val="00E10F29"/>
    <w:rsid w:val="00E11E19"/>
    <w:rsid w:val="00E34EC1"/>
    <w:rsid w:val="00E41299"/>
    <w:rsid w:val="00E47C4C"/>
    <w:rsid w:val="00E5159E"/>
    <w:rsid w:val="00E613E5"/>
    <w:rsid w:val="00E63CF0"/>
    <w:rsid w:val="00E82064"/>
    <w:rsid w:val="00E858A0"/>
    <w:rsid w:val="00EA29AF"/>
    <w:rsid w:val="00EA2C08"/>
    <w:rsid w:val="00EC34F5"/>
    <w:rsid w:val="00ED1A00"/>
    <w:rsid w:val="00F06B73"/>
    <w:rsid w:val="00F14001"/>
    <w:rsid w:val="00F241CD"/>
    <w:rsid w:val="00F4265D"/>
    <w:rsid w:val="00F514C4"/>
    <w:rsid w:val="00F55782"/>
    <w:rsid w:val="00FB2DF0"/>
    <w:rsid w:val="00FC44CF"/>
    <w:rsid w:val="00FD0CFD"/>
    <w:rsid w:val="00FD4A1B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090F6"/>
  <w15:chartTrackingRefBased/>
  <w15:docId w15:val="{697EACEF-0B31-49DF-80C8-8DAFD8D0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5B"/>
    <w:pPr>
      <w:spacing w:after="0" w:line="480" w:lineRule="auto"/>
      <w:ind w:firstLine="72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015B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5F1D"/>
    <w:pPr>
      <w:ind w:firstLine="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6C35"/>
    <w:rPr>
      <w:color w:val="808080"/>
    </w:rPr>
  </w:style>
  <w:style w:type="paragraph" w:styleId="ListParagraph">
    <w:name w:val="List Paragraph"/>
    <w:basedOn w:val="Normal"/>
    <w:uiPriority w:val="34"/>
    <w:qFormat/>
    <w:rsid w:val="00B05D68"/>
    <w:pPr>
      <w:ind w:left="720"/>
      <w:contextualSpacing/>
    </w:pPr>
  </w:style>
  <w:style w:type="table" w:styleId="TableGrid">
    <w:name w:val="Table Grid"/>
    <w:basedOn w:val="TableNormal"/>
    <w:uiPriority w:val="39"/>
    <w:rsid w:val="000A7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20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054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B32968"/>
    <w:pPr>
      <w:tabs>
        <w:tab w:val="center" w:pos="4520"/>
        <w:tab w:val="right" w:pos="902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B32968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0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05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05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5C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6B7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B73"/>
  </w:style>
  <w:style w:type="paragraph" w:styleId="Footer">
    <w:name w:val="footer"/>
    <w:basedOn w:val="Normal"/>
    <w:link w:val="FooterChar"/>
    <w:uiPriority w:val="99"/>
    <w:unhideWhenUsed/>
    <w:rsid w:val="00F06B7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B73"/>
  </w:style>
  <w:style w:type="character" w:customStyle="1" w:styleId="Heading2Char">
    <w:name w:val="Heading 2 Char"/>
    <w:basedOn w:val="DefaultParagraphFont"/>
    <w:link w:val="Heading2"/>
    <w:uiPriority w:val="9"/>
    <w:rsid w:val="00465F1D"/>
    <w:rPr>
      <w:rFonts w:ascii="Times New Roman" w:hAnsi="Times New Roman" w:cs="Times New Roman"/>
      <w:b/>
      <w:sz w:val="24"/>
    </w:rPr>
  </w:style>
  <w:style w:type="paragraph" w:styleId="NoSpacing">
    <w:name w:val="No Spacing"/>
    <w:basedOn w:val="Normal"/>
    <w:uiPriority w:val="1"/>
    <w:qFormat/>
    <w:rsid w:val="003D541C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95015B"/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oleObject" Target="embeddings/oleObject8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6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26" Type="http://schemas.openxmlformats.org/officeDocument/2006/relationships/image" Target="media/image109.wmf"/><Relationship Id="rId247" Type="http://schemas.openxmlformats.org/officeDocument/2006/relationships/oleObject" Target="embeddings/oleObject122.bin"/><Relationship Id="rId107" Type="http://schemas.openxmlformats.org/officeDocument/2006/relationships/image" Target="media/image50.wmf"/><Relationship Id="rId268" Type="http://schemas.openxmlformats.org/officeDocument/2006/relationships/image" Target="media/image130.wmf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2.bin"/><Relationship Id="rId149" Type="http://schemas.openxmlformats.org/officeDocument/2006/relationships/image" Target="media/image71.wmf"/><Relationship Id="rId5" Type="http://schemas.openxmlformats.org/officeDocument/2006/relationships/footnotes" Target="footnote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87.wmf"/><Relationship Id="rId216" Type="http://schemas.openxmlformats.org/officeDocument/2006/relationships/image" Target="media/image104.wmf"/><Relationship Id="rId237" Type="http://schemas.openxmlformats.org/officeDocument/2006/relationships/oleObject" Target="embeddings/oleObject117.bin"/><Relationship Id="rId258" Type="http://schemas.openxmlformats.org/officeDocument/2006/relationships/image" Target="media/image125.wmf"/><Relationship Id="rId22" Type="http://schemas.openxmlformats.org/officeDocument/2006/relationships/image" Target="media/image8.wmf"/><Relationship Id="rId43" Type="http://schemas.openxmlformats.org/officeDocument/2006/relationships/oleObject" Target="embeddings/oleObject19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7.bin"/><Relationship Id="rId139" Type="http://schemas.openxmlformats.org/officeDocument/2006/relationships/image" Target="media/image66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3.bin"/><Relationship Id="rId171" Type="http://schemas.openxmlformats.org/officeDocument/2006/relationships/image" Target="media/image82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oleObject" Target="embeddings/oleObject112.bin"/><Relationship Id="rId248" Type="http://schemas.openxmlformats.org/officeDocument/2006/relationships/image" Target="media/image120.wmf"/><Relationship Id="rId269" Type="http://schemas.openxmlformats.org/officeDocument/2006/relationships/oleObject" Target="embeddings/oleObject133.bin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2.bin"/><Relationship Id="rId129" Type="http://schemas.openxmlformats.org/officeDocument/2006/relationships/image" Target="media/image61.wmf"/><Relationship Id="rId54" Type="http://schemas.openxmlformats.org/officeDocument/2006/relationships/image" Target="media/image24.wmf"/><Relationship Id="rId75" Type="http://schemas.openxmlformats.org/officeDocument/2006/relationships/oleObject" Target="embeddings/oleObject35.bin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77.wmf"/><Relationship Id="rId182" Type="http://schemas.openxmlformats.org/officeDocument/2006/relationships/oleObject" Target="embeddings/oleObject89.bin"/><Relationship Id="rId217" Type="http://schemas.openxmlformats.org/officeDocument/2006/relationships/oleObject" Target="embeddings/oleObject107.bin"/><Relationship Id="rId6" Type="http://schemas.openxmlformats.org/officeDocument/2006/relationships/endnotes" Target="endnotes.xml"/><Relationship Id="rId238" Type="http://schemas.openxmlformats.org/officeDocument/2006/relationships/image" Target="media/image115.wmf"/><Relationship Id="rId259" Type="http://schemas.openxmlformats.org/officeDocument/2006/relationships/oleObject" Target="embeddings/oleObject128.bin"/><Relationship Id="rId23" Type="http://schemas.openxmlformats.org/officeDocument/2006/relationships/oleObject" Target="embeddings/oleObject9.bin"/><Relationship Id="rId119" Type="http://schemas.openxmlformats.org/officeDocument/2006/relationships/image" Target="media/image56.wmf"/><Relationship Id="rId270" Type="http://schemas.openxmlformats.org/officeDocument/2006/relationships/image" Target="media/image131.wmf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4.wmf"/><Relationship Id="rId151" Type="http://schemas.openxmlformats.org/officeDocument/2006/relationships/image" Target="media/image72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7.bin"/><Relationship Id="rId172" Type="http://schemas.openxmlformats.org/officeDocument/2006/relationships/oleObject" Target="embeddings/oleObject84.bin"/><Relationship Id="rId193" Type="http://schemas.openxmlformats.org/officeDocument/2006/relationships/image" Target="media/image93.wmf"/><Relationship Id="rId202" Type="http://schemas.openxmlformats.org/officeDocument/2006/relationships/oleObject" Target="embeddings/oleObject99.bin"/><Relationship Id="rId207" Type="http://schemas.openxmlformats.org/officeDocument/2006/relationships/oleObject" Target="embeddings/oleObject102.bin"/><Relationship Id="rId223" Type="http://schemas.openxmlformats.org/officeDocument/2006/relationships/oleObject" Target="embeddings/oleObject110.bin"/><Relationship Id="rId228" Type="http://schemas.openxmlformats.org/officeDocument/2006/relationships/image" Target="media/image110.wmf"/><Relationship Id="rId244" Type="http://schemas.openxmlformats.org/officeDocument/2006/relationships/image" Target="media/image118.wmf"/><Relationship Id="rId249" Type="http://schemas.openxmlformats.org/officeDocument/2006/relationships/oleObject" Target="embeddings/oleObject123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1.wmf"/><Relationship Id="rId260" Type="http://schemas.openxmlformats.org/officeDocument/2006/relationships/image" Target="media/image126.wmf"/><Relationship Id="rId265" Type="http://schemas.openxmlformats.org/officeDocument/2006/relationships/oleObject" Target="embeddings/oleObject13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2.bin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183" Type="http://schemas.openxmlformats.org/officeDocument/2006/relationships/image" Target="media/image88.wmf"/><Relationship Id="rId213" Type="http://schemas.openxmlformats.org/officeDocument/2006/relationships/oleObject" Target="embeddings/oleObject105.bin"/><Relationship Id="rId218" Type="http://schemas.openxmlformats.org/officeDocument/2006/relationships/image" Target="media/image105.wmf"/><Relationship Id="rId234" Type="http://schemas.openxmlformats.org/officeDocument/2006/relationships/image" Target="media/image113.wmf"/><Relationship Id="rId239" Type="http://schemas.openxmlformats.org/officeDocument/2006/relationships/oleObject" Target="embeddings/oleObject118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0" Type="http://schemas.openxmlformats.org/officeDocument/2006/relationships/image" Target="media/image121.wmf"/><Relationship Id="rId255" Type="http://schemas.openxmlformats.org/officeDocument/2006/relationships/oleObject" Target="embeddings/oleObject126.bin"/><Relationship Id="rId271" Type="http://schemas.openxmlformats.org/officeDocument/2006/relationships/oleObject" Target="embeddings/oleObject134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7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5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208" Type="http://schemas.openxmlformats.org/officeDocument/2006/relationships/image" Target="media/image100.wmf"/><Relationship Id="rId229" Type="http://schemas.openxmlformats.org/officeDocument/2006/relationships/oleObject" Target="embeddings/oleObject113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08.wmf"/><Relationship Id="rId240" Type="http://schemas.openxmlformats.org/officeDocument/2006/relationships/image" Target="media/image116.wmf"/><Relationship Id="rId245" Type="http://schemas.openxmlformats.org/officeDocument/2006/relationships/oleObject" Target="embeddings/oleObject121.bin"/><Relationship Id="rId261" Type="http://schemas.openxmlformats.org/officeDocument/2006/relationships/oleObject" Target="embeddings/oleObject129.bin"/><Relationship Id="rId266" Type="http://schemas.openxmlformats.org/officeDocument/2006/relationships/image" Target="media/image129.wmf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1.wmf"/><Relationship Id="rId219" Type="http://schemas.openxmlformats.org/officeDocument/2006/relationships/oleObject" Target="embeddings/oleObject108.bin"/><Relationship Id="rId3" Type="http://schemas.openxmlformats.org/officeDocument/2006/relationships/settings" Target="settings.xml"/><Relationship Id="rId214" Type="http://schemas.openxmlformats.org/officeDocument/2006/relationships/image" Target="media/image103.wmf"/><Relationship Id="rId230" Type="http://schemas.openxmlformats.org/officeDocument/2006/relationships/image" Target="media/image111.wmf"/><Relationship Id="rId235" Type="http://schemas.openxmlformats.org/officeDocument/2006/relationships/oleObject" Target="embeddings/oleObject116.bin"/><Relationship Id="rId251" Type="http://schemas.openxmlformats.org/officeDocument/2006/relationships/oleObject" Target="embeddings/oleObject124.bin"/><Relationship Id="rId256" Type="http://schemas.openxmlformats.org/officeDocument/2006/relationships/image" Target="media/image124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7.bin"/><Relationship Id="rId272" Type="http://schemas.openxmlformats.org/officeDocument/2006/relationships/header" Target="header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6.wmf"/><Relationship Id="rId195" Type="http://schemas.openxmlformats.org/officeDocument/2006/relationships/image" Target="media/image94.wmf"/><Relationship Id="rId209" Type="http://schemas.openxmlformats.org/officeDocument/2006/relationships/oleObject" Target="embeddings/oleObject103.bin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0" Type="http://schemas.openxmlformats.org/officeDocument/2006/relationships/image" Target="media/image106.wmf"/><Relationship Id="rId225" Type="http://schemas.openxmlformats.org/officeDocument/2006/relationships/oleObject" Target="embeddings/oleObject111.bin"/><Relationship Id="rId241" Type="http://schemas.openxmlformats.org/officeDocument/2006/relationships/oleObject" Target="embeddings/oleObject119.bin"/><Relationship Id="rId246" Type="http://schemas.openxmlformats.org/officeDocument/2006/relationships/image" Target="media/image119.wmf"/><Relationship Id="rId267" Type="http://schemas.openxmlformats.org/officeDocument/2006/relationships/oleObject" Target="embeddings/oleObject132.bin"/><Relationship Id="rId15" Type="http://schemas.openxmlformats.org/officeDocument/2006/relationships/oleObject" Target="embeddings/oleObject5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60.wmf"/><Relationship Id="rId262" Type="http://schemas.openxmlformats.org/officeDocument/2006/relationships/image" Target="media/image127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1.wmf"/><Relationship Id="rId185" Type="http://schemas.openxmlformats.org/officeDocument/2006/relationships/image" Target="media/image89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8.bin"/><Relationship Id="rId210" Type="http://schemas.openxmlformats.org/officeDocument/2006/relationships/image" Target="media/image101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4.wmf"/><Relationship Id="rId257" Type="http://schemas.openxmlformats.org/officeDocument/2006/relationships/oleObject" Target="embeddings/oleObject127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4.bin"/><Relationship Id="rId252" Type="http://schemas.openxmlformats.org/officeDocument/2006/relationships/image" Target="media/image122.wmf"/><Relationship Id="rId273" Type="http://schemas.openxmlformats.org/officeDocument/2006/relationships/footer" Target="footer1.xml"/><Relationship Id="rId47" Type="http://schemas.openxmlformats.org/officeDocument/2006/relationships/oleObject" Target="embeddings/oleObject21.bin"/><Relationship Id="rId68" Type="http://schemas.openxmlformats.org/officeDocument/2006/relationships/image" Target="media/image31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4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9.bin"/><Relationship Id="rId242" Type="http://schemas.openxmlformats.org/officeDocument/2006/relationships/image" Target="media/image117.wmf"/><Relationship Id="rId263" Type="http://schemas.openxmlformats.org/officeDocument/2006/relationships/oleObject" Target="embeddings/oleObject130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6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79.wmf"/><Relationship Id="rId186" Type="http://schemas.openxmlformats.org/officeDocument/2006/relationships/oleObject" Target="embeddings/oleObject91.bin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2.wmf"/><Relationship Id="rId253" Type="http://schemas.openxmlformats.org/officeDocument/2006/relationships/oleObject" Target="embeddings/oleObject125.bin"/><Relationship Id="rId274" Type="http://schemas.openxmlformats.org/officeDocument/2006/relationships/fontTable" Target="fontTable.xml"/><Relationship Id="rId27" Type="http://schemas.openxmlformats.org/officeDocument/2006/relationships/oleObject" Target="embeddings/oleObject11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3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4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5.wmf"/><Relationship Id="rId201" Type="http://schemas.openxmlformats.org/officeDocument/2006/relationships/image" Target="media/image97.wmf"/><Relationship Id="rId222" Type="http://schemas.openxmlformats.org/officeDocument/2006/relationships/image" Target="media/image107.wmf"/><Relationship Id="rId243" Type="http://schemas.openxmlformats.org/officeDocument/2006/relationships/oleObject" Target="embeddings/oleObject120.bin"/><Relationship Id="rId264" Type="http://schemas.openxmlformats.org/officeDocument/2006/relationships/image" Target="media/image128.wmf"/><Relationship Id="rId17" Type="http://schemas.openxmlformats.org/officeDocument/2006/relationships/oleObject" Target="embeddings/oleObject6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8.wmf"/><Relationship Id="rId124" Type="http://schemas.openxmlformats.org/officeDocument/2006/relationships/oleObject" Target="embeddings/oleObject60.bin"/><Relationship Id="rId70" Type="http://schemas.openxmlformats.org/officeDocument/2006/relationships/image" Target="media/image32.wmf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90.wmf"/><Relationship Id="rId1" Type="http://schemas.openxmlformats.org/officeDocument/2006/relationships/numbering" Target="numbering.xml"/><Relationship Id="rId212" Type="http://schemas.openxmlformats.org/officeDocument/2006/relationships/image" Target="media/image102.wmf"/><Relationship Id="rId233" Type="http://schemas.openxmlformats.org/officeDocument/2006/relationships/oleObject" Target="embeddings/oleObject115.bin"/><Relationship Id="rId254" Type="http://schemas.openxmlformats.org/officeDocument/2006/relationships/image" Target="media/image123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5.bin"/><Relationship Id="rId27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Philip Kaesler</dc:creator>
  <cp:keywords/>
  <dc:description/>
  <cp:lastModifiedBy>Matt Kaesler</cp:lastModifiedBy>
  <cp:revision>9</cp:revision>
  <dcterms:created xsi:type="dcterms:W3CDTF">2020-06-05T03:39:00Z</dcterms:created>
  <dcterms:modified xsi:type="dcterms:W3CDTF">2020-06-11T07:04:00Z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nNumsOnRight">
    <vt:bool>false</vt:bool>
  </property>
  <property fmtid="{D5CDD505-2E9C-101B-9397-08002B2CF9AE}" pid="4" name="MTEquationNumber2">
    <vt:lpwstr>(#S1.#E1)</vt:lpwstr>
  </property>
</Properties>
</file>