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9D" w:rsidRDefault="006B203C" w:rsidP="00B5529D">
      <w:pPr>
        <w:spacing w:line="360" w:lineRule="auto"/>
        <w:jc w:val="both"/>
        <w:rPr>
          <w:lang w:val="fr-FR"/>
        </w:rPr>
      </w:pPr>
      <w:proofErr w:type="gramStart"/>
      <w:r>
        <w:t>Additional File 7</w:t>
      </w:r>
      <w:bookmarkStart w:id="0" w:name="_GoBack"/>
      <w:bookmarkEnd w:id="0"/>
      <w:r w:rsidR="00B5529D">
        <w:t>.</w:t>
      </w:r>
      <w:proofErr w:type="gramEnd"/>
      <w:r w:rsidR="00B5529D" w:rsidRPr="00BA6B7F">
        <w:t xml:space="preserve"> </w:t>
      </w:r>
      <w:r w:rsidR="00B5529D">
        <w:t>MapMan BINs enriched in the 24</w:t>
      </w:r>
      <w:r w:rsidR="00B5529D" w:rsidRPr="001D43DD">
        <w:t xml:space="preserve"> genes down-regulated </w:t>
      </w:r>
      <w:r w:rsidR="00B5529D">
        <w:t xml:space="preserve">in the roots between the scion/rootstock combinations 1103P/PN and PN/PN grown under both high and low phosphate supply. </w:t>
      </w:r>
      <w:r w:rsidR="00B5529D" w:rsidRPr="00E726AF">
        <w:rPr>
          <w:lang w:val="fr-FR"/>
        </w:rPr>
        <w:t xml:space="preserve">PN: </w:t>
      </w:r>
      <w:r w:rsidR="00B5529D" w:rsidRPr="00E726AF">
        <w:rPr>
          <w:i/>
          <w:lang w:val="fr-FR"/>
        </w:rPr>
        <w:t xml:space="preserve">Vitis </w:t>
      </w:r>
      <w:proofErr w:type="spellStart"/>
      <w:r w:rsidR="00B5529D" w:rsidRPr="00E726AF">
        <w:rPr>
          <w:i/>
          <w:lang w:val="fr-FR"/>
        </w:rPr>
        <w:t>vinifera</w:t>
      </w:r>
      <w:proofErr w:type="spellEnd"/>
      <w:r w:rsidR="00B5529D" w:rsidRPr="00E726AF">
        <w:rPr>
          <w:lang w:val="fr-FR"/>
        </w:rPr>
        <w:t xml:space="preserve"> cv. Pinot noir; 1103P: </w:t>
      </w:r>
      <w:r w:rsidR="00B5529D" w:rsidRPr="00E726AF">
        <w:rPr>
          <w:i/>
          <w:lang w:val="fr-FR"/>
        </w:rPr>
        <w:t xml:space="preserve">V. </w:t>
      </w:r>
      <w:proofErr w:type="spellStart"/>
      <w:r w:rsidR="00B5529D" w:rsidRPr="00E726AF">
        <w:rPr>
          <w:i/>
          <w:lang w:val="fr-FR"/>
        </w:rPr>
        <w:t>rupestris</w:t>
      </w:r>
      <w:proofErr w:type="spellEnd"/>
      <w:r w:rsidR="00B5529D" w:rsidRPr="00E726AF">
        <w:rPr>
          <w:lang w:val="fr-FR"/>
        </w:rPr>
        <w:t xml:space="preserve"> x </w:t>
      </w:r>
      <w:r w:rsidR="00B5529D" w:rsidRPr="00E726AF">
        <w:rPr>
          <w:i/>
          <w:lang w:val="fr-FR"/>
        </w:rPr>
        <w:t xml:space="preserve">V. </w:t>
      </w:r>
      <w:proofErr w:type="spellStart"/>
      <w:r w:rsidR="00B5529D" w:rsidRPr="00E726AF">
        <w:rPr>
          <w:i/>
          <w:lang w:val="fr-FR"/>
        </w:rPr>
        <w:t>berlandieri</w:t>
      </w:r>
      <w:proofErr w:type="spellEnd"/>
      <w:r w:rsidR="00B5529D" w:rsidRPr="00E726AF">
        <w:rPr>
          <w:lang w:val="fr-FR"/>
        </w:rPr>
        <w:t xml:space="preserve"> cv. 1103 </w:t>
      </w:r>
      <w:proofErr w:type="spellStart"/>
      <w:r w:rsidR="00B5529D" w:rsidRPr="00E726AF">
        <w:rPr>
          <w:lang w:val="fr-FR"/>
        </w:rPr>
        <w:t>Paulsen</w:t>
      </w:r>
      <w:proofErr w:type="spellEnd"/>
      <w:r w:rsidR="00B5529D" w:rsidRPr="00E726AF">
        <w:rPr>
          <w:lang w:val="fr-FR"/>
        </w:rPr>
        <w:t>.</w:t>
      </w:r>
    </w:p>
    <w:tbl>
      <w:tblPr>
        <w:tblW w:w="15764" w:type="dxa"/>
        <w:tblInd w:w="93" w:type="dxa"/>
        <w:tblLook w:val="04A0" w:firstRow="1" w:lastRow="0" w:firstColumn="1" w:lastColumn="0" w:noHBand="0" w:noVBand="1"/>
      </w:tblPr>
      <w:tblGrid>
        <w:gridCol w:w="9536"/>
        <w:gridCol w:w="240"/>
        <w:gridCol w:w="270"/>
        <w:gridCol w:w="254"/>
        <w:gridCol w:w="2953"/>
        <w:gridCol w:w="1276"/>
        <w:gridCol w:w="1276"/>
      </w:tblGrid>
      <w:tr w:rsidR="00B5529D" w:rsidRPr="00B5529D" w:rsidTr="00B5529D">
        <w:trPr>
          <w:gridAfter w:val="3"/>
          <w:wAfter w:w="5505" w:type="dxa"/>
          <w:trHeight w:val="30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279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5817"/>
              <w:gridCol w:w="1268"/>
              <w:gridCol w:w="1035"/>
            </w:tblGrid>
            <w:tr w:rsidR="00B5529D" w:rsidRPr="00B5529D" w:rsidTr="00B5529D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b/>
                      <w:color w:val="000000"/>
                    </w:rPr>
                    <w:t>BIN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b/>
                      <w:color w:val="000000"/>
                    </w:rPr>
                    <w:t>N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</w:rPr>
                    <w:t>ame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b/>
                      <w:color w:val="000000"/>
                    </w:rPr>
                    <w:t>Enrichment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b/>
                      <w:color w:val="000000"/>
                    </w:rPr>
                    <w:t>Adjusted p-value</w:t>
                  </w:r>
                </w:p>
              </w:tc>
            </w:tr>
            <w:tr w:rsidR="00B5529D" w:rsidRPr="00B5529D" w:rsidTr="00B5529D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13.3.6.6.1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Cell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cycle.mitosis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and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meiosis.meiotic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recombination.meiotic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exit.MS5/TDM1 meiotic exit regulator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268.6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0.05</w:t>
                  </w:r>
                </w:p>
              </w:tc>
            </w:tr>
            <w:tr w:rsidR="00B5529D" w:rsidRPr="00B5529D" w:rsidTr="00B5529D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18.1.5.4</w:t>
                  </w:r>
                </w:p>
              </w:tc>
              <w:tc>
                <w:tcPr>
                  <w:tcW w:w="5817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Protein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modification.N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-linked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glycosylation.oligosaccharyl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transferase (OST) complex.OST4 component</w:t>
                  </w:r>
                </w:p>
              </w:tc>
              <w:tc>
                <w:tcPr>
                  <w:tcW w:w="125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940.3</w:t>
                  </w:r>
                </w:p>
              </w:tc>
              <w:tc>
                <w:tcPr>
                  <w:tcW w:w="1012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0.01</w:t>
                  </w:r>
                </w:p>
              </w:tc>
            </w:tr>
            <w:tr w:rsidR="00B5529D" w:rsidRPr="00B5529D" w:rsidTr="00B5529D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18.12.1.4</w:t>
                  </w:r>
                </w:p>
              </w:tc>
              <w:tc>
                <w:tcPr>
                  <w:tcW w:w="5817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Protein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modification.S-glutathionylation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and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deglutathionylation.glutathione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S-transferase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activities.class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tau</w:t>
                  </w:r>
                </w:p>
              </w:tc>
              <w:tc>
                <w:tcPr>
                  <w:tcW w:w="125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51.1</w:t>
                  </w:r>
                </w:p>
              </w:tc>
              <w:tc>
                <w:tcPr>
                  <w:tcW w:w="1012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0.01</w:t>
                  </w:r>
                </w:p>
              </w:tc>
            </w:tr>
            <w:tr w:rsidR="00B5529D" w:rsidRPr="00B5529D" w:rsidTr="00B5529D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25.4.2.1</w:t>
                  </w:r>
                </w:p>
              </w:tc>
              <w:tc>
                <w:tcPr>
                  <w:tcW w:w="5817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Nutrient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uptake.iron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uptake.reduction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-based strategy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uptake.Fe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(III)-chelate reductase</w:t>
                  </w:r>
                </w:p>
              </w:tc>
              <w:tc>
                <w:tcPr>
                  <w:tcW w:w="125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470.1</w:t>
                  </w:r>
                </w:p>
              </w:tc>
              <w:tc>
                <w:tcPr>
                  <w:tcW w:w="1012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0.03</w:t>
                  </w:r>
                </w:p>
              </w:tc>
            </w:tr>
            <w:tr w:rsidR="00B5529D" w:rsidRPr="00B5529D" w:rsidTr="00B5529D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25.5.2.1</w:t>
                  </w:r>
                </w:p>
              </w:tc>
              <w:tc>
                <w:tcPr>
                  <w:tcW w:w="5817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Nutrient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uptake.copper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uptake.reduction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-based </w:t>
                  </w:r>
                  <w:proofErr w:type="spellStart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uptake.FRO</w:t>
                  </w:r>
                  <w:proofErr w:type="spellEnd"/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 xml:space="preserve"> metal ion-chelate reductase</w:t>
                  </w:r>
                </w:p>
              </w:tc>
              <w:tc>
                <w:tcPr>
                  <w:tcW w:w="125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470.1</w:t>
                  </w:r>
                </w:p>
              </w:tc>
              <w:tc>
                <w:tcPr>
                  <w:tcW w:w="1012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0.03</w:t>
                  </w:r>
                </w:p>
              </w:tc>
            </w:tr>
            <w:tr w:rsidR="00B5529D" w:rsidRPr="00B5529D" w:rsidTr="00B5529D">
              <w:trPr>
                <w:trHeight w:val="300"/>
              </w:trPr>
              <w:tc>
                <w:tcPr>
                  <w:tcW w:w="120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50.1.13</w:t>
                  </w:r>
                </w:p>
              </w:tc>
              <w:tc>
                <w:tcPr>
                  <w:tcW w:w="5817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Enzyme classification.EC_1 oxidoreductases.EC_1.14 oxidoreductase acting on paired donor with incorporation or reduction of molecular oxygen</w:t>
                  </w:r>
                </w:p>
              </w:tc>
              <w:tc>
                <w:tcPr>
                  <w:tcW w:w="1250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25.2</w:t>
                  </w:r>
                </w:p>
              </w:tc>
              <w:tc>
                <w:tcPr>
                  <w:tcW w:w="1012" w:type="dxa"/>
                  <w:shd w:val="clear" w:color="auto" w:fill="auto"/>
                  <w:noWrap/>
                  <w:hideMark/>
                </w:tcPr>
                <w:p w:rsidR="00B5529D" w:rsidRPr="00B5529D" w:rsidRDefault="00B5529D" w:rsidP="00B552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529D">
                    <w:rPr>
                      <w:rFonts w:ascii="Calibri" w:eastAsia="Times New Roman" w:hAnsi="Calibri" w:cs="Calibri"/>
                      <w:color w:val="000000"/>
                    </w:rPr>
                    <w:t>0.00</w:t>
                  </w:r>
                </w:p>
              </w:tc>
            </w:tr>
          </w:tbl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29D" w:rsidRPr="00B5529D" w:rsidTr="00B5529D">
        <w:trPr>
          <w:trHeight w:val="30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29D" w:rsidRPr="00B5529D" w:rsidTr="00B5529D">
        <w:trPr>
          <w:trHeight w:val="30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29D" w:rsidRPr="00B5529D" w:rsidTr="00B5529D">
        <w:trPr>
          <w:trHeight w:val="30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29D" w:rsidRPr="00B5529D" w:rsidTr="00B5529D">
        <w:trPr>
          <w:trHeight w:val="30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29D" w:rsidRPr="00B5529D" w:rsidTr="00B5529D">
        <w:trPr>
          <w:trHeight w:val="30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29D" w:rsidRPr="00B5529D" w:rsidTr="00B5529D">
        <w:trPr>
          <w:trHeight w:val="30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529D" w:rsidRPr="00B5529D" w:rsidRDefault="00B5529D" w:rsidP="00B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274F3" w:rsidRPr="00B5529D" w:rsidRDefault="003274F3">
      <w:pPr>
        <w:rPr>
          <w:lang w:val="fr-FR"/>
        </w:rPr>
      </w:pPr>
    </w:p>
    <w:sectPr w:rsidR="003274F3" w:rsidRPr="00B5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D"/>
    <w:rsid w:val="003274F3"/>
    <w:rsid w:val="006B203C"/>
    <w:rsid w:val="00B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2019-12-09T15:48:00Z</dcterms:created>
  <dcterms:modified xsi:type="dcterms:W3CDTF">2020-03-24T15:18:00Z</dcterms:modified>
</cp:coreProperties>
</file>