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6C" w:rsidRPr="00ED3D05" w:rsidRDefault="003F5A8E" w:rsidP="0011656C">
      <w:pPr>
        <w:autoSpaceDE w:val="0"/>
        <w:autoSpaceDN w:val="0"/>
        <w:adjustRightInd w:val="0"/>
        <w:spacing w:after="0" w:line="240" w:lineRule="auto"/>
        <w:rPr>
          <w:b/>
          <w:lang w:val="en-US"/>
        </w:rPr>
      </w:pPr>
      <w:r>
        <w:rPr>
          <w:b/>
          <w:lang w:val="en-US"/>
        </w:rPr>
        <w:t>Supplementary</w:t>
      </w:r>
      <w:bookmarkStart w:id="0" w:name="_GoBack"/>
      <w:bookmarkEnd w:id="0"/>
      <w:r w:rsidR="0011656C" w:rsidRPr="00ED3D05">
        <w:rPr>
          <w:b/>
          <w:lang w:val="en-US"/>
        </w:rPr>
        <w:t xml:space="preserve"> material to the original article from Stichling et al. </w:t>
      </w:r>
      <w:r w:rsidR="0011656C" w:rsidRPr="00ED3D05">
        <w:rPr>
          <w:b/>
          <w:lang w:val="en-US"/>
        </w:rPr>
        <w:t>„</w:t>
      </w:r>
      <w:proofErr w:type="spellStart"/>
      <w:r w:rsidR="0011656C" w:rsidRPr="00ED3D05">
        <w:rPr>
          <w:b/>
          <w:lang w:val="en-US"/>
        </w:rPr>
        <w:t>Factors</w:t>
      </w:r>
      <w:proofErr w:type="spellEnd"/>
      <w:r w:rsidR="0011656C" w:rsidRPr="00ED3D05">
        <w:rPr>
          <w:b/>
          <w:lang w:val="en-US"/>
        </w:rPr>
        <w:t xml:space="preserve"> </w:t>
      </w:r>
      <w:proofErr w:type="spellStart"/>
      <w:r w:rsidR="0011656C" w:rsidRPr="00ED3D05">
        <w:rPr>
          <w:b/>
          <w:lang w:val="en-US"/>
        </w:rPr>
        <w:t>influencing</w:t>
      </w:r>
      <w:proofErr w:type="spellEnd"/>
      <w:r w:rsidR="0011656C" w:rsidRPr="00ED3D05">
        <w:rPr>
          <w:b/>
          <w:lang w:val="en-US"/>
        </w:rPr>
        <w:t xml:space="preserve"> GPs’ </w:t>
      </w:r>
      <w:proofErr w:type="spellStart"/>
      <w:r w:rsidR="0011656C" w:rsidRPr="00ED3D05">
        <w:rPr>
          <w:b/>
          <w:lang w:val="en-US"/>
        </w:rPr>
        <w:t>perception</w:t>
      </w:r>
      <w:proofErr w:type="spellEnd"/>
      <w:r w:rsidR="0011656C" w:rsidRPr="00ED3D05">
        <w:rPr>
          <w:b/>
          <w:lang w:val="en-US"/>
        </w:rPr>
        <w:t xml:space="preserve"> </w:t>
      </w:r>
      <w:proofErr w:type="spellStart"/>
      <w:r w:rsidR="0011656C" w:rsidRPr="00ED3D05">
        <w:rPr>
          <w:b/>
          <w:lang w:val="en-US"/>
        </w:rPr>
        <w:t>of</w:t>
      </w:r>
      <w:proofErr w:type="spellEnd"/>
      <w:r w:rsidR="0011656C" w:rsidRPr="00ED3D05">
        <w:rPr>
          <w:b/>
          <w:lang w:val="en-US"/>
        </w:rPr>
        <w:t xml:space="preserve"> </w:t>
      </w:r>
      <w:proofErr w:type="spellStart"/>
      <w:r w:rsidR="0011656C" w:rsidRPr="00ED3D05">
        <w:rPr>
          <w:b/>
          <w:lang w:val="en-US"/>
        </w:rPr>
        <w:t>specialised</w:t>
      </w:r>
      <w:proofErr w:type="spellEnd"/>
      <w:r w:rsidR="0011656C" w:rsidRPr="00ED3D05">
        <w:rPr>
          <w:b/>
          <w:lang w:val="en-US"/>
        </w:rPr>
        <w:t xml:space="preserve"> palliative </w:t>
      </w:r>
      <w:proofErr w:type="spellStart"/>
      <w:r w:rsidR="0011656C" w:rsidRPr="00ED3D05">
        <w:rPr>
          <w:b/>
          <w:lang w:val="en-US"/>
        </w:rPr>
        <w:t>homecare</w:t>
      </w:r>
      <w:proofErr w:type="spellEnd"/>
      <w:r w:rsidR="0011656C" w:rsidRPr="00ED3D05">
        <w:rPr>
          <w:b/>
          <w:lang w:val="en-US"/>
        </w:rPr>
        <w:t xml:space="preserve"> (SPHC) </w:t>
      </w:r>
      <w:proofErr w:type="spellStart"/>
      <w:r w:rsidR="0011656C" w:rsidRPr="00ED3D05">
        <w:rPr>
          <w:b/>
          <w:lang w:val="en-US"/>
        </w:rPr>
        <w:t>importance</w:t>
      </w:r>
      <w:proofErr w:type="spellEnd"/>
      <w:r w:rsidR="0011656C" w:rsidRPr="00ED3D05">
        <w:rPr>
          <w:b/>
          <w:lang w:val="en-US"/>
        </w:rPr>
        <w:t xml:space="preserve"> – </w:t>
      </w:r>
      <w:proofErr w:type="spellStart"/>
      <w:r w:rsidR="0011656C" w:rsidRPr="00ED3D05">
        <w:rPr>
          <w:b/>
          <w:lang w:val="en-US"/>
        </w:rPr>
        <w:t>results</w:t>
      </w:r>
      <w:proofErr w:type="spellEnd"/>
      <w:r w:rsidR="0011656C" w:rsidRPr="00ED3D05">
        <w:rPr>
          <w:b/>
          <w:lang w:val="en-US"/>
        </w:rPr>
        <w:t xml:space="preserve"> of a cross-sectional study”</w:t>
      </w:r>
    </w:p>
    <w:p w:rsidR="0011656C" w:rsidRPr="0011656C" w:rsidRDefault="0011656C" w:rsidP="0011656C">
      <w:pPr>
        <w:autoSpaceDE w:val="0"/>
        <w:autoSpaceDN w:val="0"/>
        <w:adjustRightInd w:val="0"/>
        <w:spacing w:after="0" w:line="240" w:lineRule="auto"/>
        <w:rPr>
          <w:lang w:val="en-US"/>
        </w:rPr>
      </w:pPr>
    </w:p>
    <w:p w:rsidR="00D41F30" w:rsidRPr="00407C37" w:rsidRDefault="0011656C" w:rsidP="0011656C">
      <w:pPr>
        <w:rPr>
          <w:u w:val="single"/>
          <w:lang w:val="en-US"/>
        </w:rPr>
      </w:pPr>
      <w:r>
        <w:rPr>
          <w:u w:val="single"/>
          <w:lang w:val="en-US"/>
        </w:rPr>
        <w:t xml:space="preserve">Additional file </w:t>
      </w:r>
      <w:r w:rsidR="00407C37" w:rsidRPr="00407C37">
        <w:rPr>
          <w:u w:val="single"/>
          <w:lang w:val="en-US"/>
        </w:rPr>
        <w:t>1: The development of the questionnaire</w:t>
      </w:r>
    </w:p>
    <w:p w:rsidR="00407C37" w:rsidRPr="00407C37" w:rsidRDefault="00407C37" w:rsidP="00407C37">
      <w:pPr>
        <w:rPr>
          <w:u w:val="single"/>
          <w:lang w:val="en-US"/>
        </w:rPr>
      </w:pPr>
      <w:r w:rsidRPr="002E5A30">
        <w:rPr>
          <w:lang w:val="en-US"/>
        </w:rPr>
        <w:t>The development of the questionnaire was based on a thorough literature search and semi-structured and protocolled interviews with four GPs in different interfaces to S</w:t>
      </w:r>
      <w:r w:rsidR="004A010B">
        <w:rPr>
          <w:lang w:val="en-US"/>
        </w:rPr>
        <w:t>PHC</w:t>
      </w:r>
      <w:r w:rsidRPr="002E5A30">
        <w:rPr>
          <w:lang w:val="en-US"/>
        </w:rPr>
        <w:t xml:space="preserve">. For ensuring that all important </w:t>
      </w:r>
      <w:r w:rsidRPr="0011656C">
        <w:rPr>
          <w:rFonts w:ascii="CIDFont+F1" w:hAnsi="CIDFont+F1" w:cs="CIDFont+F1"/>
        </w:rPr>
        <w:t>aspects</w:t>
      </w:r>
      <w:r w:rsidRPr="002E5A30">
        <w:rPr>
          <w:lang w:val="en-US"/>
        </w:rPr>
        <w:t xml:space="preserve"> were covered and comprehensive, the questionnaire was discussed in two multidisciplinary and inter-professional conferences which resulted in slight changes of structure and linguistic issues. A pilot study involving GPs from Thuringia (n=7), Berlin (n=1) and Westphalia-</w:t>
      </w:r>
      <w:proofErr w:type="spellStart"/>
      <w:r w:rsidRPr="002E5A30">
        <w:rPr>
          <w:lang w:val="en-US"/>
        </w:rPr>
        <w:t>Lippe</w:t>
      </w:r>
      <w:proofErr w:type="spellEnd"/>
      <w:r w:rsidRPr="002E5A30">
        <w:rPr>
          <w:lang w:val="en-US"/>
        </w:rPr>
        <w:t xml:space="preserve"> (n=2) was conducted to test its applicability in different federal states due to heterogeneous organizational structures. As no problem was detected the number of GPs included in pilot testing was not increased.</w:t>
      </w:r>
    </w:p>
    <w:sectPr w:rsidR="00407C37" w:rsidRPr="00407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37"/>
    <w:rsid w:val="0011656C"/>
    <w:rsid w:val="003F5A8E"/>
    <w:rsid w:val="00407C37"/>
    <w:rsid w:val="00493E1A"/>
    <w:rsid w:val="004A010B"/>
    <w:rsid w:val="00C10BB4"/>
    <w:rsid w:val="00ED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569A"/>
  <w15:docId w15:val="{445403EF-6470-4361-B8D9-2DB18F1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rsid w:val="00407C37"/>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rsid w:val="00407C3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Stichling, Kathleen</dc:creator>
  <cp:lastModifiedBy>Freytag, Antje</cp:lastModifiedBy>
  <cp:revision>4</cp:revision>
  <dcterms:created xsi:type="dcterms:W3CDTF">2020-06-30T07:44:00Z</dcterms:created>
  <dcterms:modified xsi:type="dcterms:W3CDTF">2020-06-30T07:46:00Z</dcterms:modified>
</cp:coreProperties>
</file>