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5624" w14:textId="2BCABCA0" w:rsidR="00C00A69" w:rsidRDefault="00BE4435" w:rsidP="00C00A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MATERIAL</w:t>
      </w:r>
    </w:p>
    <w:p w14:paraId="0DCFE9FD" w14:textId="7DFCC6E2" w:rsidR="00965715" w:rsidRDefault="00BE4435" w:rsidP="00D5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Additional table 1</w:t>
      </w:r>
      <w:r w:rsidR="00DC6E35" w:rsidRPr="00DC6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65715" w:rsidRPr="00965715">
        <w:rPr>
          <w:rFonts w:ascii="Times New Roman" w:hAnsi="Times New Roman" w:cs="Times New Roman"/>
          <w:b/>
          <w:sz w:val="24"/>
          <w:szCs w:val="24"/>
          <w:lang w:val="en-GB"/>
        </w:rPr>
        <w:t>Comparison of diagnostic test performa</w:t>
      </w:r>
      <w:r w:rsidR="009657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nce according to febrile status, maternal age, gravidity and pregnancy trimester </w:t>
      </w:r>
      <w:r w:rsidR="00965715" w:rsidRPr="00965715">
        <w:rPr>
          <w:rFonts w:ascii="Times New Roman" w:hAnsi="Times New Roman" w:cs="Times New Roman"/>
          <w:b/>
          <w:sz w:val="24"/>
          <w:szCs w:val="24"/>
          <w:lang w:val="en-GB"/>
        </w:rPr>
        <w:t>of the study participants</w:t>
      </w:r>
      <w:r w:rsidR="009657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14:paraId="7C503A11" w14:textId="77777777" w:rsidR="000B69F6" w:rsidRPr="00DC6E35" w:rsidRDefault="000B69F6" w:rsidP="000B69F6">
      <w:pPr>
        <w:spacing w:after="0"/>
        <w:jc w:val="center"/>
        <w:rPr>
          <w:lang w:val="en-US"/>
        </w:rPr>
      </w:pPr>
    </w:p>
    <w:tbl>
      <w:tblPr>
        <w:tblW w:w="12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35"/>
        <w:gridCol w:w="1901"/>
        <w:gridCol w:w="2194"/>
        <w:gridCol w:w="2194"/>
        <w:gridCol w:w="2194"/>
      </w:tblGrid>
      <w:tr w:rsidR="00C00A69" w:rsidRPr="00965715" w14:paraId="6520F8E5" w14:textId="77777777" w:rsidTr="00C00A69">
        <w:trPr>
          <w:trHeight w:val="300"/>
        </w:trPr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08FFE" w14:textId="26138BFA" w:rsidR="00C00A69" w:rsidRPr="00965715" w:rsidRDefault="00C00A69" w:rsidP="00C0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Maternal characteristics</w:t>
            </w:r>
          </w:p>
        </w:tc>
        <w:tc>
          <w:tcPr>
            <w:tcW w:w="10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0D9D1" w14:textId="77777777" w:rsidR="00C00A69" w:rsidRPr="00965715" w:rsidRDefault="00C00A6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Sensitivity (95% CI)</w:t>
            </w:r>
          </w:p>
        </w:tc>
      </w:tr>
      <w:tr w:rsidR="00C00A69" w:rsidRPr="00965715" w14:paraId="5173CC8F" w14:textId="77777777" w:rsidTr="003C0573">
        <w:trPr>
          <w:trHeight w:val="397"/>
        </w:trPr>
        <w:tc>
          <w:tcPr>
            <w:tcW w:w="2260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F95E74" w14:textId="2A88C9C7" w:rsidR="00C00A69" w:rsidRPr="00965715" w:rsidRDefault="00C00A6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96C3F" w14:textId="77777777" w:rsidR="00C00A69" w:rsidRPr="00965715" w:rsidRDefault="00C00A6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Microscopy</w:t>
            </w:r>
          </w:p>
        </w:tc>
        <w:tc>
          <w:tcPr>
            <w:tcW w:w="1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A7A24" w14:textId="3A7DEEC3" w:rsidR="00C00A69" w:rsidRPr="00965715" w:rsidRDefault="000C2B30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c</w:t>
            </w:r>
            <w:r w:rsidR="00C00A69"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RDT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C74F9" w14:textId="0C3D7C02" w:rsidR="00C00A69" w:rsidRPr="00965715" w:rsidRDefault="000C2B30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hs</w:t>
            </w:r>
            <w:r w:rsidR="00C00A69"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RDT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02948" w14:textId="77777777" w:rsidR="00C00A69" w:rsidRPr="00965715" w:rsidRDefault="00C00A6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LAMP</w:t>
            </w:r>
          </w:p>
        </w:tc>
        <w:tc>
          <w:tcPr>
            <w:tcW w:w="2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C8B2A" w14:textId="77777777" w:rsidR="00C00A69" w:rsidRPr="00965715" w:rsidRDefault="00C00A6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nPCR</w:t>
            </w:r>
          </w:p>
        </w:tc>
      </w:tr>
      <w:tr w:rsidR="00965715" w:rsidRPr="00965715" w14:paraId="15B5DD17" w14:textId="77777777" w:rsidTr="003C0573">
        <w:trPr>
          <w:trHeight w:val="397"/>
        </w:trPr>
        <w:tc>
          <w:tcPr>
            <w:tcW w:w="22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B5EFE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Febrile status</w:t>
            </w:r>
          </w:p>
        </w:tc>
        <w:tc>
          <w:tcPr>
            <w:tcW w:w="21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81655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 </w:t>
            </w:r>
          </w:p>
        </w:tc>
        <w:tc>
          <w:tcPr>
            <w:tcW w:w="19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D8F7A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5F192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134FF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AF500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bookmarkStart w:id="0" w:name="_GoBack"/>
            <w:bookmarkEnd w:id="0"/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 </w:t>
            </w:r>
          </w:p>
        </w:tc>
      </w:tr>
      <w:tr w:rsidR="00965715" w:rsidRPr="00965715" w14:paraId="6D5A951A" w14:textId="77777777" w:rsidTr="003C057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77E5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Not febrile (n=769^)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8368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52.9% (35.1 - 70.2)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8DFF5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50.0% (32.4 - 67.6)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4962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58.8% (40.7 - 75.4)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B322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88.2% (72.5 - 96.7)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1EC15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73.5% (55.6 - 87.1)</w:t>
            </w:r>
          </w:p>
        </w:tc>
      </w:tr>
      <w:tr w:rsidR="00965715" w:rsidRPr="00965715" w14:paraId="41EA3CCE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FE7C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Febrile (n=88)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A52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(47.8 - 100.0)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954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80.0% (28.4 - 99.5)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4D11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(47.8 - 100.0)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25174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(47.8 - 100.0)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BA588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(47.8 - 100.0)</w:t>
            </w:r>
          </w:p>
        </w:tc>
      </w:tr>
      <w:tr w:rsidR="00965715" w:rsidRPr="00965715" w14:paraId="08D86787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B81FA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 value 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6372C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0.066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F8DA4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0.349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9B3AD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0.139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EF1A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96C9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0.318</w:t>
            </w:r>
          </w:p>
        </w:tc>
      </w:tr>
      <w:tr w:rsidR="00965715" w:rsidRPr="00965715" w14:paraId="4EA41B93" w14:textId="77777777" w:rsidTr="003C0573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A6784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Maternal age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23E9F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93A7F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5E0C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DB099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CCA2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</w:tr>
      <w:tr w:rsidR="00965715" w:rsidRPr="00965715" w14:paraId="5FC1A8CD" w14:textId="77777777" w:rsidTr="003C057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2B557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≤18y (n=97)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38367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55.6% (21.2 - 86.3)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4D41E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44.4% (13.7 - 78.8)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A6A9A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66.7% (29.9 - 92.5)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85868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(66.4 - 100.0)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46C0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77.8% (40.0 - 97.2)</w:t>
            </w:r>
          </w:p>
        </w:tc>
      </w:tr>
      <w:tr w:rsidR="00965715" w:rsidRPr="00965715" w14:paraId="3BD6ADF9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5B344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&gt;18y (n=761)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F5AA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60.0% (40.6 - 77.3)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8347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56.7% (37.4 - 74.5)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C12D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63.3% (43.9 - 80.1)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B5FA0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86.7% (69.3 - 96.2)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6CB1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76.7% (57.7 - 90.1)</w:t>
            </w:r>
          </w:p>
        </w:tc>
      </w:tr>
      <w:tr w:rsidR="00965715" w:rsidRPr="00965715" w14:paraId="21EB3C48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D03F9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 value 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E2B1D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8F890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0.706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47E0E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4E5CE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0.556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1007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965715" w:rsidRPr="00965715" w14:paraId="3C156D33" w14:textId="77777777" w:rsidTr="003C0573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E07DA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Previous pregnancies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FF29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A4DC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639FC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5408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3AEC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</w:tr>
      <w:tr w:rsidR="00965715" w:rsidRPr="00965715" w14:paraId="6E14E979" w14:textId="77777777" w:rsidTr="003C057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B13FF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Primigravid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a</w:t>
            </w: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(n=262)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AE8A4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87.5% (47.3 - 99.7)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BAE99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75.0% (34.9 - 96.8)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60750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87.5% (47.3 - 99.7)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358D7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(63.1 - 100.0)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3DC3C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87.5% (47.3 - 99.7)</w:t>
            </w:r>
          </w:p>
        </w:tc>
      </w:tr>
      <w:tr w:rsidR="00965715" w:rsidRPr="00965715" w14:paraId="10D5E7DB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DB494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≥1 preg. (n=596)</w:t>
            </w: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561B7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51.6% (33.1 - 69.8)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27C0E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48.4% (30.2 - 66.9)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DDF01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58.1% (39.1 - 75.5)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112DD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87.1% (70.2 - 96.4)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D7889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74.2% (55.4 - 88.1)</w:t>
            </w:r>
          </w:p>
        </w:tc>
      </w:tr>
      <w:tr w:rsidR="00965715" w:rsidRPr="00965715" w14:paraId="1004944D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C65FE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 value 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1AC4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0.109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ABB97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0.247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B789A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0.218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EA999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0.563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D43F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0.653</w:t>
            </w:r>
          </w:p>
        </w:tc>
      </w:tr>
      <w:tr w:rsidR="00965715" w:rsidRPr="00965715" w14:paraId="05A7F21A" w14:textId="77777777" w:rsidTr="003C0573">
        <w:trPr>
          <w:trHeight w:val="397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ACA0F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CO"/>
              </w:rPr>
              <w:t>Pregnancy trimester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675F7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880BC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F9DCF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61585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46AF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</w:p>
        </w:tc>
      </w:tr>
      <w:tr w:rsidR="00965715" w:rsidRPr="00965715" w14:paraId="06F1B20B" w14:textId="77777777" w:rsidTr="003C0573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F92CF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1st (n=179)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CDFD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85.7% (42.1 - 99.6)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E44FE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85.7% (42.1 - 99.6)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9953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85.7% (42.1 - 99.6)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7F99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(59.0 - 100.0)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4E1A8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100.0% (59.0 - 100.0)</w:t>
            </w:r>
          </w:p>
        </w:tc>
      </w:tr>
      <w:tr w:rsidR="00965715" w:rsidRPr="00965715" w14:paraId="5DC03B06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7F278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2nd/3rd (n=679)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D87FC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53.1% (34.7 - 70.9)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6B6B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46.9% (29.1 - 65.3)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C266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59.4% (40.6 - 76.3)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A6EF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87.5% (71.0 - 96.5)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FD89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71.9% (53.3 - 86.3)</w:t>
            </w:r>
          </w:p>
        </w:tc>
      </w:tr>
      <w:tr w:rsidR="00965715" w:rsidRPr="00965715" w14:paraId="2EFFF033" w14:textId="77777777" w:rsidTr="003C057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52F3F" w14:textId="77777777" w:rsidR="00965715" w:rsidRPr="00965715" w:rsidRDefault="00965715" w:rsidP="008F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 value 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2441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0.206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B667A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0.098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6FF4E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0.386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D3AE3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8F15B" w14:textId="77777777" w:rsidR="00965715" w:rsidRPr="00965715" w:rsidRDefault="00965715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965715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0.169</w:t>
            </w:r>
          </w:p>
        </w:tc>
      </w:tr>
    </w:tbl>
    <w:p w14:paraId="2BAE9A96" w14:textId="77777777" w:rsidR="00DC6E35" w:rsidRDefault="00965715" w:rsidP="000B69F6">
      <w:pPr>
        <w:spacing w:after="0"/>
        <w:rPr>
          <w:rFonts w:ascii="Times New Roman" w:hAnsi="Times New Roman" w:cs="Times New Roman"/>
          <w:i/>
          <w:sz w:val="20"/>
          <w:lang w:val="en-US"/>
        </w:rPr>
      </w:pPr>
      <w:r w:rsidRPr="00965715">
        <w:rPr>
          <w:rFonts w:ascii="Times New Roman" w:hAnsi="Times New Roman" w:cs="Times New Roman"/>
          <w:i/>
          <w:lang w:val="en-US"/>
        </w:rPr>
        <w:t>ˆ</w:t>
      </w:r>
      <w:r>
        <w:rPr>
          <w:rFonts w:ascii="Times New Roman" w:hAnsi="Times New Roman" w:cs="Times New Roman"/>
          <w:i/>
          <w:lang w:val="en-US"/>
        </w:rPr>
        <w:t>O</w:t>
      </w:r>
      <w:r w:rsidRPr="00965715">
        <w:rPr>
          <w:rFonts w:ascii="Times New Roman" w:hAnsi="Times New Roman" w:cs="Times New Roman"/>
          <w:i/>
          <w:lang w:val="en-US"/>
        </w:rPr>
        <w:t>ne missing data</w:t>
      </w:r>
      <w:r>
        <w:rPr>
          <w:lang w:val="en-US"/>
        </w:rPr>
        <w:t>, *</w:t>
      </w:r>
      <w:r w:rsidRPr="00965715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C67E48">
        <w:rPr>
          <w:rFonts w:ascii="Times New Roman" w:hAnsi="Times New Roman" w:cs="Times New Roman"/>
          <w:i/>
          <w:sz w:val="20"/>
          <w:lang w:val="en-US"/>
        </w:rPr>
        <w:t>Fisher’s exact test</w:t>
      </w:r>
      <w:r>
        <w:rPr>
          <w:rFonts w:ascii="Times New Roman" w:hAnsi="Times New Roman" w:cs="Times New Roman"/>
          <w:i/>
          <w:sz w:val="20"/>
          <w:lang w:val="en-US"/>
        </w:rPr>
        <w:t xml:space="preserve">, CI (confidence Interval). </w:t>
      </w:r>
    </w:p>
    <w:p w14:paraId="646D3FF6" w14:textId="104B181D" w:rsidR="00245DB2" w:rsidRDefault="00965715">
      <w:pPr>
        <w:rPr>
          <w:rFonts w:ascii="Times New Roman" w:hAnsi="Times New Roman" w:cs="Times New Roman"/>
          <w:lang w:val="en-US"/>
        </w:rPr>
      </w:pPr>
      <w:r w:rsidRPr="00965715">
        <w:rPr>
          <w:rFonts w:ascii="Times New Roman" w:hAnsi="Times New Roman" w:cs="Times New Roman"/>
          <w:lang w:val="en-US"/>
        </w:rPr>
        <w:t xml:space="preserve">In all cases </w:t>
      </w:r>
      <w:r>
        <w:rPr>
          <w:rFonts w:ascii="Times New Roman" w:hAnsi="Times New Roman" w:cs="Times New Roman"/>
          <w:lang w:val="en-US"/>
        </w:rPr>
        <w:t xml:space="preserve">the </w:t>
      </w:r>
      <w:r w:rsidRPr="00965715">
        <w:rPr>
          <w:rFonts w:ascii="Times New Roman" w:hAnsi="Times New Roman" w:cs="Times New Roman"/>
          <w:lang w:val="en-US"/>
        </w:rPr>
        <w:t>specificity of test</w:t>
      </w:r>
      <w:r>
        <w:rPr>
          <w:rFonts w:ascii="Times New Roman" w:hAnsi="Times New Roman" w:cs="Times New Roman"/>
          <w:lang w:val="en-US"/>
        </w:rPr>
        <w:t>s</w:t>
      </w:r>
      <w:r w:rsidRPr="00965715">
        <w:rPr>
          <w:rFonts w:ascii="Times New Roman" w:hAnsi="Times New Roman" w:cs="Times New Roman"/>
          <w:lang w:val="en-US"/>
        </w:rPr>
        <w:t xml:space="preserve"> was high ranging from 99.6 to 100%.  </w:t>
      </w:r>
    </w:p>
    <w:p w14:paraId="4E8F6ABA" w14:textId="1B3A4505" w:rsidR="002B60AC" w:rsidRPr="002B60AC" w:rsidRDefault="002B60AC" w:rsidP="00F25375">
      <w:pPr>
        <w:spacing w:after="0"/>
        <w:rPr>
          <w:rFonts w:ascii="Times New Roman" w:hAnsi="Times New Roman" w:cs="Times New Roman"/>
          <w:lang w:val="en-US"/>
        </w:rPr>
      </w:pPr>
    </w:p>
    <w:sectPr w:rsidR="002B60AC" w:rsidRPr="002B60AC" w:rsidSect="00F2537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B7292" w14:textId="77777777" w:rsidR="00826D51" w:rsidRDefault="00826D51" w:rsidP="009467DC">
      <w:pPr>
        <w:spacing w:after="0" w:line="240" w:lineRule="auto"/>
      </w:pPr>
      <w:r>
        <w:separator/>
      </w:r>
    </w:p>
  </w:endnote>
  <w:endnote w:type="continuationSeparator" w:id="0">
    <w:p w14:paraId="1AB04436" w14:textId="77777777" w:rsidR="00826D51" w:rsidRDefault="00826D51" w:rsidP="0094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CD82" w14:textId="77777777" w:rsidR="00826D51" w:rsidRDefault="00826D51" w:rsidP="009467DC">
      <w:pPr>
        <w:spacing w:after="0" w:line="240" w:lineRule="auto"/>
      </w:pPr>
      <w:r>
        <w:separator/>
      </w:r>
    </w:p>
  </w:footnote>
  <w:footnote w:type="continuationSeparator" w:id="0">
    <w:p w14:paraId="43979A93" w14:textId="77777777" w:rsidR="00826D51" w:rsidRDefault="00826D51" w:rsidP="0094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35"/>
    <w:rsid w:val="0002517D"/>
    <w:rsid w:val="00030D85"/>
    <w:rsid w:val="000A75C0"/>
    <w:rsid w:val="000B69F6"/>
    <w:rsid w:val="000C2B30"/>
    <w:rsid w:val="000E4A35"/>
    <w:rsid w:val="000E5E17"/>
    <w:rsid w:val="00132798"/>
    <w:rsid w:val="00156649"/>
    <w:rsid w:val="00165447"/>
    <w:rsid w:val="0016702C"/>
    <w:rsid w:val="001F1940"/>
    <w:rsid w:val="002038BF"/>
    <w:rsid w:val="00215F9D"/>
    <w:rsid w:val="00245DB2"/>
    <w:rsid w:val="00246A33"/>
    <w:rsid w:val="002B60AC"/>
    <w:rsid w:val="002C4749"/>
    <w:rsid w:val="002C5E08"/>
    <w:rsid w:val="0035575F"/>
    <w:rsid w:val="00394380"/>
    <w:rsid w:val="0039745B"/>
    <w:rsid w:val="003A0B7D"/>
    <w:rsid w:val="003C0573"/>
    <w:rsid w:val="00491C36"/>
    <w:rsid w:val="004E6323"/>
    <w:rsid w:val="00505070"/>
    <w:rsid w:val="00522FF1"/>
    <w:rsid w:val="005317E2"/>
    <w:rsid w:val="00531A55"/>
    <w:rsid w:val="005508A8"/>
    <w:rsid w:val="00566200"/>
    <w:rsid w:val="006356E7"/>
    <w:rsid w:val="00652909"/>
    <w:rsid w:val="00652BD7"/>
    <w:rsid w:val="00690069"/>
    <w:rsid w:val="006D3850"/>
    <w:rsid w:val="0075081F"/>
    <w:rsid w:val="00774328"/>
    <w:rsid w:val="00826D51"/>
    <w:rsid w:val="00853DC4"/>
    <w:rsid w:val="008C67C0"/>
    <w:rsid w:val="009467DC"/>
    <w:rsid w:val="00965715"/>
    <w:rsid w:val="009C7B9D"/>
    <w:rsid w:val="009E3349"/>
    <w:rsid w:val="00AC0389"/>
    <w:rsid w:val="00B87042"/>
    <w:rsid w:val="00BE4435"/>
    <w:rsid w:val="00C002AF"/>
    <w:rsid w:val="00C00A69"/>
    <w:rsid w:val="00C460BB"/>
    <w:rsid w:val="00C51013"/>
    <w:rsid w:val="00C63B0D"/>
    <w:rsid w:val="00D00840"/>
    <w:rsid w:val="00D00E10"/>
    <w:rsid w:val="00D57604"/>
    <w:rsid w:val="00D608A4"/>
    <w:rsid w:val="00DB7230"/>
    <w:rsid w:val="00DC6E35"/>
    <w:rsid w:val="00DE0908"/>
    <w:rsid w:val="00E01016"/>
    <w:rsid w:val="00E44780"/>
    <w:rsid w:val="00E63284"/>
    <w:rsid w:val="00E97472"/>
    <w:rsid w:val="00ED5F01"/>
    <w:rsid w:val="00F25375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6C2EB"/>
  <w15:chartTrackingRefBased/>
  <w15:docId w15:val="{5FE292BA-1425-417F-94B6-0A8827AC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66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7DC"/>
  </w:style>
  <w:style w:type="paragraph" w:styleId="Piedepgina">
    <w:name w:val="footer"/>
    <w:basedOn w:val="Normal"/>
    <w:link w:val="PiedepginaCar"/>
    <w:uiPriority w:val="99"/>
    <w:unhideWhenUsed/>
    <w:rsid w:val="0094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7DC"/>
  </w:style>
  <w:style w:type="character" w:styleId="Hipervnculovisitado">
    <w:name w:val="FollowedHyperlink"/>
    <w:basedOn w:val="Fuentedeprrafopredeter"/>
    <w:uiPriority w:val="99"/>
    <w:semiHidden/>
    <w:unhideWhenUsed/>
    <w:rsid w:val="0077432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53DC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00A6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00A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0A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0A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A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Ana María Vásquez Cardona</cp:lastModifiedBy>
  <cp:revision>5</cp:revision>
  <cp:lastPrinted>2019-07-01T10:47:00Z</cp:lastPrinted>
  <dcterms:created xsi:type="dcterms:W3CDTF">2019-10-23T16:03:00Z</dcterms:created>
  <dcterms:modified xsi:type="dcterms:W3CDTF">2019-12-18T17:24:00Z</dcterms:modified>
</cp:coreProperties>
</file>