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B0" w:rsidRPr="001B78F7" w:rsidRDefault="00492E10" w:rsidP="00492E10">
      <w:pPr>
        <w:spacing w:after="0" w:line="240" w:lineRule="auto"/>
        <w:rPr>
          <w:rFonts w:ascii="Arial" w:hAnsi="Arial" w:cs="Arial"/>
          <w:b/>
          <w:bCs/>
        </w:rPr>
      </w:pPr>
      <w:r w:rsidRPr="00587702">
        <w:rPr>
          <w:rFonts w:ascii="Arial" w:hAnsi="Arial" w:cs="Arial"/>
          <w:b/>
          <w:bCs/>
        </w:rPr>
        <w:t xml:space="preserve">Supplemental </w:t>
      </w:r>
      <w:r w:rsidR="00EF11F3">
        <w:rPr>
          <w:rFonts w:ascii="Arial" w:hAnsi="Arial" w:cs="Arial"/>
          <w:b/>
          <w:bCs/>
        </w:rPr>
        <w:t>F</w:t>
      </w:r>
      <w:bookmarkStart w:id="0" w:name="_GoBack"/>
      <w:bookmarkEnd w:id="0"/>
      <w:r w:rsidRPr="00587702">
        <w:rPr>
          <w:rFonts w:ascii="Arial" w:hAnsi="Arial" w:cs="Arial"/>
          <w:b/>
          <w:bCs/>
        </w:rPr>
        <w:t>ile</w:t>
      </w:r>
      <w:r w:rsidR="00032E50" w:rsidRPr="00587702">
        <w:rPr>
          <w:rFonts w:ascii="Arial" w:hAnsi="Arial" w:cs="Arial"/>
          <w:b/>
          <w:bCs/>
        </w:rPr>
        <w:t xml:space="preserve"> </w:t>
      </w:r>
      <w:r w:rsidR="006406E8" w:rsidRPr="00587702">
        <w:rPr>
          <w:rFonts w:ascii="Arial" w:hAnsi="Arial" w:cs="Arial"/>
          <w:b/>
          <w:bCs/>
        </w:rPr>
        <w:t>1</w:t>
      </w:r>
    </w:p>
    <w:p w:rsidR="00492E10" w:rsidRPr="001B78F7" w:rsidRDefault="00492E10" w:rsidP="00492E10">
      <w:pPr>
        <w:pStyle w:val="Heading3"/>
        <w:spacing w:before="0" w:line="240" w:lineRule="auto"/>
        <w:rPr>
          <w:rFonts w:ascii="Arial" w:hAnsi="Arial" w:cs="Arial"/>
          <w:color w:val="auto"/>
        </w:rPr>
      </w:pPr>
    </w:p>
    <w:p w:rsidR="00492E10" w:rsidRPr="001B78F7" w:rsidRDefault="00492E10" w:rsidP="00492E10">
      <w:pPr>
        <w:pStyle w:val="Heading3"/>
        <w:spacing w:before="0" w:line="240" w:lineRule="auto"/>
        <w:rPr>
          <w:rFonts w:ascii="Arial" w:hAnsi="Arial" w:cs="Arial"/>
          <w:color w:val="auto"/>
        </w:rPr>
      </w:pPr>
      <w:r w:rsidRPr="001B78F7">
        <w:rPr>
          <w:rFonts w:ascii="Arial" w:hAnsi="Arial" w:cs="Arial"/>
          <w:color w:val="auto"/>
        </w:rPr>
        <w:t>JHS Neighborhood Survey Data</w:t>
      </w:r>
    </w:p>
    <w:p w:rsidR="00492E10" w:rsidRPr="001B78F7" w:rsidRDefault="00492E10" w:rsidP="00492E10">
      <w:pPr>
        <w:spacing w:after="0" w:line="240" w:lineRule="auto"/>
        <w:rPr>
          <w:rFonts w:ascii="Arial" w:hAnsi="Arial" w:cs="Arial"/>
        </w:rPr>
      </w:pPr>
      <w:r w:rsidRPr="001B78F7">
        <w:rPr>
          <w:rFonts w:ascii="Arial" w:hAnsi="Arial" w:cs="Arial"/>
        </w:rPr>
        <w:t xml:space="preserve">The JHS neighborhood survey data includes variables </w:t>
      </w:r>
      <w:r w:rsidR="009019A4">
        <w:rPr>
          <w:rFonts w:ascii="Arial" w:hAnsi="Arial" w:cs="Arial"/>
        </w:rPr>
        <w:t>contextualizing neighborhood social characteristics around</w:t>
      </w:r>
      <w:r w:rsidRPr="001B78F7">
        <w:rPr>
          <w:rFonts w:ascii="Arial" w:hAnsi="Arial" w:cs="Arial"/>
        </w:rPr>
        <w:t xml:space="preserve"> JHS participant</w:t>
      </w:r>
      <w:r w:rsidR="009019A4">
        <w:rPr>
          <w:rFonts w:ascii="Arial" w:hAnsi="Arial" w:cs="Arial"/>
        </w:rPr>
        <w:t>s’ homes. Seventeen survey items below</w:t>
      </w:r>
      <w:r w:rsidRPr="001B78F7">
        <w:rPr>
          <w:rFonts w:ascii="Arial" w:hAnsi="Arial" w:cs="Arial"/>
        </w:rPr>
        <w:t xml:space="preserve"> asked the participants to r</w:t>
      </w:r>
      <w:r w:rsidR="009019A4">
        <w:rPr>
          <w:rFonts w:ascii="Arial" w:hAnsi="Arial" w:cs="Arial"/>
        </w:rPr>
        <w:t>eport</w:t>
      </w:r>
      <w:r w:rsidRPr="001B78F7">
        <w:rPr>
          <w:rFonts w:ascii="Arial" w:hAnsi="Arial" w:cs="Arial"/>
        </w:rPr>
        <w:t xml:space="preserve"> the conditions of their neighborhood </w:t>
      </w:r>
      <w:r w:rsidR="009019A4">
        <w:rPr>
          <w:rFonts w:ascii="Arial" w:hAnsi="Arial" w:cs="Arial"/>
        </w:rPr>
        <w:t>issues</w:t>
      </w:r>
      <w:r w:rsidRPr="001B78F7">
        <w:rPr>
          <w:rFonts w:ascii="Arial" w:hAnsi="Arial" w:cs="Arial"/>
        </w:rPr>
        <w:t xml:space="preserve"> related to </w:t>
      </w:r>
      <w:r w:rsidR="009019A4" w:rsidRPr="001B78F7">
        <w:rPr>
          <w:rFonts w:ascii="Arial" w:hAnsi="Arial" w:cs="Arial"/>
        </w:rPr>
        <w:t>exposure to violence (4=O: Often to 1=N: Never)</w:t>
      </w:r>
      <w:r w:rsidR="009019A4">
        <w:rPr>
          <w:rFonts w:ascii="Arial" w:hAnsi="Arial" w:cs="Arial"/>
        </w:rPr>
        <w:t xml:space="preserve">, </w:t>
      </w:r>
      <w:r w:rsidR="009019A4" w:rsidRPr="001B78F7">
        <w:rPr>
          <w:rFonts w:ascii="Arial" w:hAnsi="Arial" w:cs="Arial"/>
        </w:rPr>
        <w:t>neighborhood problem</w:t>
      </w:r>
      <w:r w:rsidR="009019A4">
        <w:rPr>
          <w:rFonts w:ascii="Arial" w:hAnsi="Arial" w:cs="Arial"/>
        </w:rPr>
        <w:t>s</w:t>
      </w:r>
      <w:r w:rsidR="009019A4" w:rsidRPr="001B78F7">
        <w:rPr>
          <w:rFonts w:ascii="Arial" w:hAnsi="Arial" w:cs="Arial"/>
        </w:rPr>
        <w:t xml:space="preserve"> (4=V: Very serious problem to 1=N: Not really a problem)</w:t>
      </w:r>
      <w:r w:rsidR="009019A4">
        <w:rPr>
          <w:rFonts w:ascii="Arial" w:hAnsi="Arial" w:cs="Arial"/>
        </w:rPr>
        <w:t xml:space="preserve">, and </w:t>
      </w:r>
      <w:r w:rsidRPr="001B78F7">
        <w:rPr>
          <w:rFonts w:ascii="Arial" w:hAnsi="Arial" w:cs="Arial"/>
        </w:rPr>
        <w:t>social cohesion (4=A: Strongly agree to 1=D: Strongly disagree),.</w:t>
      </w:r>
    </w:p>
    <w:p w:rsidR="00492E10" w:rsidRPr="001B78F7" w:rsidRDefault="00492E10" w:rsidP="00492E10">
      <w:pPr>
        <w:spacing w:after="0" w:line="240" w:lineRule="auto"/>
        <w:rPr>
          <w:rFonts w:ascii="Arial" w:hAnsi="Arial" w:cs="Arial"/>
        </w:rPr>
      </w:pPr>
    </w:p>
    <w:p w:rsidR="00492E10" w:rsidRDefault="00492E10" w:rsidP="00492E10">
      <w:pPr>
        <w:spacing w:after="0" w:line="240" w:lineRule="auto"/>
        <w:rPr>
          <w:rFonts w:ascii="Arial" w:hAnsi="Arial" w:cs="Arial"/>
        </w:rPr>
      </w:pPr>
      <w:r w:rsidRPr="001B78F7">
        <w:rPr>
          <w:rFonts w:ascii="Arial" w:hAnsi="Arial" w:cs="Arial"/>
        </w:rPr>
        <w:t xml:space="preserve">Principal component analysis (PCA) on the 17 items showed that they could be grouped into </w:t>
      </w:r>
      <w:r w:rsidR="009019A4">
        <w:rPr>
          <w:rFonts w:ascii="Arial" w:hAnsi="Arial" w:cs="Arial"/>
        </w:rPr>
        <w:t>three variables. However, the item, “This neighborhood is safe from crime.” Was removed due to low factor loading.</w:t>
      </w:r>
    </w:p>
    <w:p w:rsidR="009019A4" w:rsidRPr="001B78F7" w:rsidRDefault="009019A4" w:rsidP="00492E10">
      <w:pPr>
        <w:spacing w:after="0" w:line="240" w:lineRule="auto"/>
        <w:rPr>
          <w:rFonts w:ascii="Arial" w:hAnsi="Arial" w:cs="Arial"/>
        </w:rPr>
      </w:pPr>
    </w:p>
    <w:p w:rsidR="00492E10" w:rsidRPr="001B78F7" w:rsidRDefault="00492E10" w:rsidP="00492E10">
      <w:pPr>
        <w:spacing w:after="0" w:line="240" w:lineRule="auto"/>
        <w:rPr>
          <w:rFonts w:ascii="Arial" w:hAnsi="Arial" w:cs="Arial"/>
        </w:rPr>
      </w:pPr>
      <w:r w:rsidRPr="001B78F7">
        <w:rPr>
          <w:rFonts w:ascii="Arial" w:hAnsi="Arial" w:cs="Arial"/>
        </w:rPr>
        <w:t>All the items used to measure each PNSE</w:t>
      </w:r>
      <w:r w:rsidR="001B78F7" w:rsidRPr="001B78F7">
        <w:rPr>
          <w:rFonts w:ascii="Arial" w:hAnsi="Arial" w:cs="Arial"/>
        </w:rPr>
        <w:t xml:space="preserve"> (available from: </w:t>
      </w:r>
      <w:hyperlink r:id="rId4" w:history="1">
        <w:r w:rsidR="001B78F7" w:rsidRPr="001B78F7">
          <w:rPr>
            <w:rStyle w:val="Hyperlink"/>
            <w:rFonts w:ascii="Arial" w:hAnsi="Arial" w:cs="Arial"/>
          </w:rPr>
          <w:t>https://www.jacksonheartstudy.org/Portals/0/pdf/form1/AF3A-F.pdf?ver=2015-07-08-132115-310</w:t>
        </w:r>
      </w:hyperlink>
      <w:r w:rsidR="001B78F7" w:rsidRPr="001B78F7">
        <w:rPr>
          <w:rFonts w:ascii="Arial" w:hAnsi="Arial" w:cs="Arial"/>
        </w:rPr>
        <w:t>)</w:t>
      </w:r>
    </w:p>
    <w:p w:rsidR="001B78F7" w:rsidRPr="001B78F7" w:rsidRDefault="001B78F7" w:rsidP="00492E10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492E10" w:rsidRPr="001B78F7" w:rsidTr="00F13927">
        <w:trPr>
          <w:trHeight w:val="276"/>
        </w:trPr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2E10">
              <w:rPr>
                <w:rFonts w:ascii="Arial" w:eastAsia="Times New Roman" w:hAnsi="Arial" w:cs="Arial"/>
                <w:b/>
                <w:bCs/>
              </w:rPr>
              <w:t>Description</w:t>
            </w:r>
            <w:r w:rsidRPr="00492E10">
              <w:rPr>
                <w:rFonts w:ascii="Arial" w:eastAsia="Times New Roman" w:hAnsi="Arial" w:cs="Arial"/>
              </w:rPr>
              <w:t> </w:t>
            </w:r>
            <w:r w:rsidRPr="00492E10">
              <w:rPr>
                <w:rFonts w:ascii="Arial" w:eastAsia="Times New Roman" w:hAnsi="Arial" w:cs="Arial"/>
                <w:b/>
                <w:bCs/>
              </w:rPr>
              <w:t xml:space="preserve">of perceived neighborhood social environment 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Variable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92E10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</w:tr>
      <w:tr w:rsidR="00492E10" w:rsidRPr="001B78F7" w:rsidTr="00F13927">
        <w:trPr>
          <w:trHeight w:val="552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Neighborhood Violence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How often was there a fight in this neighborhood in which a weapon was used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How often was there a violent argument between neighbors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How often were there gang fights?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How often was there a sexual assault or rape?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How often was there a robbery or mugging?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Neighborhood Problems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Excessive noise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Heavy traffic or speeding cars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Lack of access to adequate food and/or shopping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Lack of parks and playground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Trash and Litter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No sidewalks and poorly maintained sidewalks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Neighborhood Social cohesion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This is a close knit neighborhood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People around here are willing to help their neighbors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People in this neighborhood generally don't get along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People in this neighborhood can be trusted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 xml:space="preserve">People in this neighborhood do not share the same values </w:t>
            </w:r>
          </w:p>
        </w:tc>
      </w:tr>
      <w:tr w:rsidR="00492E10" w:rsidRPr="001B78F7" w:rsidTr="00F13927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E10" w:rsidRPr="00492E10" w:rsidRDefault="00492E10" w:rsidP="00492E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92E10">
              <w:rPr>
                <w:rFonts w:ascii="Arial" w:eastAsia="Times New Roman" w:hAnsi="Arial" w:cs="Arial"/>
              </w:rPr>
              <w:t>This neighborhood is safe from crime</w:t>
            </w:r>
            <w:r w:rsidRPr="001B78F7">
              <w:rPr>
                <w:rFonts w:ascii="Arial" w:eastAsia="Times New Roman" w:hAnsi="Arial" w:cs="Arial"/>
              </w:rPr>
              <w:t>*</w:t>
            </w:r>
          </w:p>
        </w:tc>
      </w:tr>
    </w:tbl>
    <w:p w:rsidR="00492E10" w:rsidRPr="001B78F7" w:rsidRDefault="00492E10" w:rsidP="00492E10">
      <w:pPr>
        <w:spacing w:after="0" w:line="240" w:lineRule="auto"/>
        <w:rPr>
          <w:rFonts w:ascii="Arial" w:hAnsi="Arial" w:cs="Arial"/>
        </w:rPr>
      </w:pPr>
      <w:r w:rsidRPr="001B78F7">
        <w:rPr>
          <w:rFonts w:ascii="Arial" w:hAnsi="Arial" w:cs="Arial"/>
        </w:rPr>
        <w:t>Note: *”This neighborhood is safe from crime.” was excluded due to low factor loading.</w:t>
      </w:r>
    </w:p>
    <w:p w:rsidR="00492E10" w:rsidRPr="001B78F7" w:rsidRDefault="00492E10" w:rsidP="00492E10">
      <w:pPr>
        <w:spacing w:after="0" w:line="240" w:lineRule="auto"/>
        <w:rPr>
          <w:rFonts w:ascii="Arial" w:hAnsi="Arial" w:cs="Arial"/>
        </w:rPr>
      </w:pPr>
    </w:p>
    <w:sectPr w:rsidR="00492E10" w:rsidRPr="001B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10"/>
    <w:rsid w:val="00032E50"/>
    <w:rsid w:val="001B78F7"/>
    <w:rsid w:val="003A353E"/>
    <w:rsid w:val="00492E10"/>
    <w:rsid w:val="00587702"/>
    <w:rsid w:val="006406E8"/>
    <w:rsid w:val="009019A4"/>
    <w:rsid w:val="00B44BB0"/>
    <w:rsid w:val="00EF11F3"/>
    <w:rsid w:val="00F13927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C759"/>
  <w15:chartTrackingRefBased/>
  <w15:docId w15:val="{6250B9CA-64D9-42DD-8CE3-A075B1B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E1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2E10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B78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cksonheartstudy.org/Portals/0/pdf/form1/AF3A-F.pdf?ver=2015-07-08-132115-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Tamura, Kosuke (NIH/NHLBI) [C]</dc:creator>
  <cp:keywords/>
  <dc:description/>
  <cp:lastModifiedBy>Tamura, Kosuke (NIH/NHLBI) [C]</cp:lastModifiedBy>
  <cp:revision>8</cp:revision>
  <dcterms:created xsi:type="dcterms:W3CDTF">2020-04-14T18:15:00Z</dcterms:created>
  <dcterms:modified xsi:type="dcterms:W3CDTF">2020-04-22T12:50:00Z</dcterms:modified>
</cp:coreProperties>
</file>