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D4" w:rsidRPr="00E6791A" w:rsidRDefault="00CC7FD4" w:rsidP="00CC7FD4">
      <w:pPr>
        <w:jc w:val="center"/>
        <w:rPr>
          <w:rFonts w:ascii="Arial Narrow" w:hAnsi="Arial Narrow" w:cs="Times New Roman"/>
          <w:color w:val="000000" w:themeColor="text1"/>
          <w:sz w:val="22"/>
          <w:szCs w:val="28"/>
          <w:shd w:val="clear" w:color="auto" w:fill="FFFFFF"/>
        </w:rPr>
      </w:pPr>
      <w:proofErr w:type="spellStart"/>
      <w:r w:rsidRPr="00E6791A">
        <w:rPr>
          <w:rFonts w:ascii="Arial Narrow" w:hAnsi="Arial Narrow" w:cs="Times New Roman"/>
          <w:color w:val="000000" w:themeColor="text1"/>
          <w:sz w:val="22"/>
          <w:szCs w:val="28"/>
          <w:shd w:val="clear" w:color="auto" w:fill="FFFFFF"/>
        </w:rPr>
        <w:t>STable</w:t>
      </w:r>
      <w:proofErr w:type="spellEnd"/>
      <w:r w:rsidRPr="00E6791A">
        <w:rPr>
          <w:rFonts w:ascii="Arial Narrow" w:hAnsi="Arial Narrow" w:cs="Times New Roman"/>
          <w:color w:val="000000" w:themeColor="text1"/>
          <w:sz w:val="22"/>
          <w:szCs w:val="28"/>
          <w:shd w:val="clear" w:color="auto" w:fill="FFFFFF"/>
        </w:rPr>
        <w:t xml:space="preserve"> 1. Dynamic changes of D-Dimer, NLR in intubated and non-intubated patients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2622"/>
        <w:gridCol w:w="2368"/>
        <w:gridCol w:w="901"/>
      </w:tblGrid>
      <w:tr w:rsidR="00CC7FD4" w:rsidRPr="00E6791A" w:rsidTr="000604FA">
        <w:tc>
          <w:tcPr>
            <w:tcW w:w="1449" w:type="pct"/>
          </w:tcPr>
          <w:p w:rsidR="00CC7FD4" w:rsidRPr="00E6791A" w:rsidRDefault="00CC7FD4" w:rsidP="000604F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80" w:type="pct"/>
          </w:tcPr>
          <w:p w:rsidR="00CC7FD4" w:rsidRPr="00E6791A" w:rsidRDefault="00CC7FD4" w:rsidP="000604F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Non-intubated patient (n=314)</w:t>
            </w:r>
          </w:p>
        </w:tc>
        <w:tc>
          <w:tcPr>
            <w:tcW w:w="1427" w:type="pct"/>
          </w:tcPr>
          <w:p w:rsidR="00CC7FD4" w:rsidRPr="00E6791A" w:rsidRDefault="00CC7FD4" w:rsidP="000604F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Intubated patient (n=35)</w:t>
            </w:r>
          </w:p>
        </w:tc>
        <w:tc>
          <w:tcPr>
            <w:tcW w:w="543" w:type="pct"/>
          </w:tcPr>
          <w:p w:rsidR="00CC7FD4" w:rsidRPr="00E6791A" w:rsidRDefault="00CC7FD4" w:rsidP="000604F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>P</w:t>
            </w: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 xml:space="preserve"> value</w:t>
            </w:r>
          </w:p>
        </w:tc>
      </w:tr>
      <w:tr w:rsidR="00CC7FD4" w:rsidRPr="00E6791A" w:rsidTr="000604FA">
        <w:tc>
          <w:tcPr>
            <w:tcW w:w="1449" w:type="pct"/>
            <w:vAlign w:val="bottom"/>
          </w:tcPr>
          <w:p w:rsidR="00CC7FD4" w:rsidRPr="00E6791A" w:rsidRDefault="00CC7FD4" w:rsidP="000604FA">
            <w:pPr>
              <w:widowControl/>
              <w:jc w:val="left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Initial D-Dimer (mg/L)</w:t>
            </w:r>
          </w:p>
        </w:tc>
        <w:tc>
          <w:tcPr>
            <w:tcW w:w="1580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0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.35(0.16-0.66)</w:t>
            </w:r>
          </w:p>
        </w:tc>
        <w:tc>
          <w:tcPr>
            <w:tcW w:w="1427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1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.98(0.59-13.90)</w:t>
            </w:r>
          </w:p>
        </w:tc>
        <w:tc>
          <w:tcPr>
            <w:tcW w:w="543" w:type="pct"/>
            <w:vAlign w:val="bottom"/>
          </w:tcPr>
          <w:p w:rsidR="00CC7FD4" w:rsidRPr="00E6791A" w:rsidRDefault="00CC7FD4" w:rsidP="000604FA">
            <w:pPr>
              <w:widowControl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&lt;0.001</w:t>
            </w:r>
          </w:p>
        </w:tc>
      </w:tr>
      <w:tr w:rsidR="00CC7FD4" w:rsidRPr="00E6791A" w:rsidTr="000604FA">
        <w:tc>
          <w:tcPr>
            <w:tcW w:w="1449" w:type="pct"/>
          </w:tcPr>
          <w:p w:rsidR="00CC7FD4" w:rsidRPr="00E6791A" w:rsidRDefault="00CC7FD4" w:rsidP="000604FA">
            <w:pPr>
              <w:widowControl/>
              <w:jc w:val="left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Peak D-Dimer(mg/L),</w:t>
            </w:r>
          </w:p>
        </w:tc>
        <w:tc>
          <w:tcPr>
            <w:tcW w:w="1580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0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.42(0.18-1.34)</w:t>
            </w:r>
          </w:p>
        </w:tc>
        <w:tc>
          <w:tcPr>
            <w:tcW w:w="1427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3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2.79(20.78-64.01)</w:t>
            </w:r>
          </w:p>
        </w:tc>
        <w:tc>
          <w:tcPr>
            <w:tcW w:w="543" w:type="pct"/>
            <w:vAlign w:val="bottom"/>
          </w:tcPr>
          <w:p w:rsidR="00CC7FD4" w:rsidRPr="00E6791A" w:rsidRDefault="00CC7FD4" w:rsidP="000604FA">
            <w:pPr>
              <w:widowControl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&lt;0.001</w:t>
            </w:r>
          </w:p>
        </w:tc>
      </w:tr>
      <w:tr w:rsidR="00CC7FD4" w:rsidRPr="00E6791A" w:rsidTr="000604FA">
        <w:tc>
          <w:tcPr>
            <w:tcW w:w="1449" w:type="pct"/>
          </w:tcPr>
          <w:p w:rsidR="00CC7FD4" w:rsidRPr="00E6791A" w:rsidRDefault="00CC7FD4" w:rsidP="000604FA">
            <w:pPr>
              <w:widowControl/>
              <w:jc w:val="left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Initial NLR</w:t>
            </w:r>
          </w:p>
        </w:tc>
        <w:tc>
          <w:tcPr>
            <w:tcW w:w="1580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3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.01(1.84-7.36)</w:t>
            </w:r>
          </w:p>
        </w:tc>
        <w:tc>
          <w:tcPr>
            <w:tcW w:w="1427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1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6.06(8.54-26.83)</w:t>
            </w:r>
          </w:p>
        </w:tc>
        <w:tc>
          <w:tcPr>
            <w:tcW w:w="543" w:type="pct"/>
            <w:vAlign w:val="bottom"/>
          </w:tcPr>
          <w:p w:rsidR="00CC7FD4" w:rsidRPr="00E6791A" w:rsidRDefault="00CC7FD4" w:rsidP="000604FA">
            <w:pPr>
              <w:widowControl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&lt;0.001</w:t>
            </w:r>
          </w:p>
        </w:tc>
      </w:tr>
      <w:tr w:rsidR="00CC7FD4" w:rsidRPr="00E6791A" w:rsidTr="000604FA">
        <w:tc>
          <w:tcPr>
            <w:tcW w:w="1449" w:type="pct"/>
          </w:tcPr>
          <w:p w:rsidR="00CC7FD4" w:rsidRPr="00E6791A" w:rsidRDefault="00CC7FD4" w:rsidP="000604FA">
            <w:pPr>
              <w:widowControl/>
              <w:jc w:val="left"/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Peak NLR</w:t>
            </w:r>
          </w:p>
        </w:tc>
        <w:tc>
          <w:tcPr>
            <w:tcW w:w="1580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4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.75(2.16-13.52)</w:t>
            </w:r>
          </w:p>
        </w:tc>
        <w:tc>
          <w:tcPr>
            <w:tcW w:w="1427" w:type="pct"/>
          </w:tcPr>
          <w:p w:rsidR="00CC7FD4" w:rsidRPr="00E6791A" w:rsidRDefault="00CC7FD4" w:rsidP="000604FA">
            <w:pPr>
              <w:jc w:val="left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 w:hint="eastAsia"/>
                <w:color w:val="000000" w:themeColor="text1"/>
                <w:sz w:val="24"/>
                <w:szCs w:val="28"/>
                <w:shd w:val="clear" w:color="auto" w:fill="FFFFFF"/>
              </w:rPr>
              <w:t>5</w:t>
            </w: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2.75(38.33-87.39)</w:t>
            </w:r>
          </w:p>
        </w:tc>
        <w:tc>
          <w:tcPr>
            <w:tcW w:w="543" w:type="pct"/>
            <w:vAlign w:val="bottom"/>
          </w:tcPr>
          <w:p w:rsidR="00CC7FD4" w:rsidRPr="00E6791A" w:rsidRDefault="00CC7FD4" w:rsidP="000604FA">
            <w:pPr>
              <w:widowControl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6791A">
              <w:rPr>
                <w:rFonts w:ascii="Arial Narrow" w:hAnsi="Arial Narrow" w:cs="Times New Roman"/>
                <w:color w:val="000000" w:themeColor="text1"/>
                <w:sz w:val="24"/>
                <w:szCs w:val="28"/>
                <w:shd w:val="clear" w:color="auto" w:fill="FFFFFF"/>
              </w:rPr>
              <w:t>&lt;0.001</w:t>
            </w:r>
          </w:p>
        </w:tc>
      </w:tr>
    </w:tbl>
    <w:p w:rsidR="00CC7FD4" w:rsidRPr="00E6791A" w:rsidRDefault="00CC7FD4" w:rsidP="00CC7FD4">
      <w:pPr>
        <w:rPr>
          <w:rFonts w:ascii="Arial Narrow" w:hAnsi="Arial Narrow" w:cs="Times New Roman"/>
          <w:color w:val="000000" w:themeColor="text1"/>
          <w:sz w:val="28"/>
          <w:szCs w:val="28"/>
          <w:shd w:val="clear" w:color="auto" w:fill="FFFFFF"/>
        </w:rPr>
      </w:pPr>
      <w:r w:rsidRPr="00E679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NOTE: Data are median (IQR). </w:t>
      </w:r>
      <w:proofErr w:type="spellStart"/>
      <w:proofErr w:type="gramStart"/>
      <w:r w:rsidRPr="00E679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NLR,neutrophil</w:t>
      </w:r>
      <w:proofErr w:type="spellEnd"/>
      <w:proofErr w:type="gramEnd"/>
      <w:r w:rsidRPr="00E6791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-to-lymphocyte ratio</w:t>
      </w:r>
    </w:p>
    <w:p w:rsidR="00FA48A4" w:rsidRDefault="00FA48A4">
      <w:bookmarkStart w:id="0" w:name="_GoBack"/>
      <w:bookmarkEnd w:id="0"/>
    </w:p>
    <w:sectPr w:rsidR="00FA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D4"/>
    <w:rsid w:val="00CC7FD4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28E5C-82A5-4526-B186-8422B8CA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叶子</cp:lastModifiedBy>
  <cp:revision>1</cp:revision>
  <dcterms:created xsi:type="dcterms:W3CDTF">2020-05-31T05:06:00Z</dcterms:created>
  <dcterms:modified xsi:type="dcterms:W3CDTF">2020-05-31T05:06:00Z</dcterms:modified>
</cp:coreProperties>
</file>