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6132B" w14:textId="2F498732" w:rsidR="00AA5022" w:rsidRPr="007E1F59" w:rsidRDefault="00C5579B" w:rsidP="00AA5022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  <w:lang w:val="en-US"/>
        </w:rPr>
        <w:t>Additional</w:t>
      </w:r>
      <w:r w:rsidR="00B37C1E">
        <w:rPr>
          <w:rFonts w:ascii="Times New Roman" w:hAnsi="Times New Roman" w:cs="Times New Roman"/>
          <w:b/>
          <w:sz w:val="24"/>
          <w:szCs w:val="20"/>
          <w:lang w:val="en-US"/>
        </w:rPr>
        <w:t xml:space="preserve"> material</w:t>
      </w:r>
    </w:p>
    <w:p w14:paraId="375A432C" w14:textId="77777777" w:rsidR="00AA5022" w:rsidRDefault="00AA5022" w:rsidP="00AA5022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42C3AFA" w14:textId="19BBA578" w:rsidR="00AF3770" w:rsidRPr="008269C8" w:rsidRDefault="00C5579B" w:rsidP="00F7042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Additional</w:t>
      </w:r>
      <w:r w:rsidR="00742B6B">
        <w:rPr>
          <w:rFonts w:ascii="Times New Roman" w:hAnsi="Times New Roman" w:cs="Times New Roman"/>
          <w:sz w:val="20"/>
          <w:szCs w:val="20"/>
          <w:lang w:val="en-US"/>
        </w:rPr>
        <w:t xml:space="preserve"> t</w:t>
      </w:r>
      <w:r w:rsidR="00AF3770" w:rsidRPr="008269C8">
        <w:rPr>
          <w:rFonts w:ascii="Times New Roman" w:hAnsi="Times New Roman" w:cs="Times New Roman"/>
          <w:sz w:val="20"/>
          <w:szCs w:val="20"/>
          <w:lang w:val="en-US"/>
        </w:rPr>
        <w:t>ext</w:t>
      </w:r>
      <w:r w:rsidR="00B37C1E">
        <w:rPr>
          <w:rFonts w:ascii="Times New Roman" w:hAnsi="Times New Roman" w:cs="Times New Roman"/>
          <w:sz w:val="20"/>
          <w:szCs w:val="20"/>
          <w:lang w:val="en-US"/>
        </w:rPr>
        <w:t xml:space="preserve"> .....................</w:t>
      </w:r>
      <w:r w:rsidR="00F70426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 2</w:t>
      </w:r>
    </w:p>
    <w:p w14:paraId="6823B900" w14:textId="107A2C85" w:rsidR="008269C8" w:rsidRPr="008269C8" w:rsidRDefault="008269C8" w:rsidP="00F7042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69C8">
        <w:rPr>
          <w:rFonts w:ascii="Times New Roman" w:hAnsi="Times New Roman" w:cs="Times New Roman"/>
          <w:sz w:val="20"/>
          <w:szCs w:val="20"/>
          <w:lang w:val="en-US"/>
        </w:rPr>
        <w:t>Exercise Stress Test (EST)</w:t>
      </w:r>
    </w:p>
    <w:p w14:paraId="03FF4524" w14:textId="3A0A9ED8" w:rsidR="008269C8" w:rsidRPr="008269C8" w:rsidRDefault="008269C8" w:rsidP="00F7042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69C8">
        <w:rPr>
          <w:rFonts w:ascii="Times New Roman" w:hAnsi="Times New Roman" w:cs="Times New Roman"/>
          <w:sz w:val="20"/>
          <w:szCs w:val="20"/>
          <w:lang w:val="en-US"/>
        </w:rPr>
        <w:t xml:space="preserve">Exercise training </w:t>
      </w:r>
    </w:p>
    <w:p w14:paraId="68333B63" w14:textId="447C849C" w:rsidR="008269C8" w:rsidRPr="008269C8" w:rsidRDefault="008269C8" w:rsidP="00F70426">
      <w:pPr>
        <w:pStyle w:val="Standard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269C8">
        <w:rPr>
          <w:rFonts w:ascii="Times New Roman" w:hAnsi="Times New Roman" w:cs="Times New Roman"/>
          <w:sz w:val="20"/>
          <w:szCs w:val="20"/>
        </w:rPr>
        <w:t>Statistical analysis</w:t>
      </w:r>
    </w:p>
    <w:p w14:paraId="07438F1B" w14:textId="02860EC7" w:rsidR="00AF3770" w:rsidRPr="008269C8" w:rsidRDefault="00C5579B" w:rsidP="00F7042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Additional Table </w:t>
      </w:r>
      <w:r w:rsidR="00D9570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AF3770" w:rsidRPr="008269C8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AF3770" w:rsidRPr="008269C8">
        <w:rPr>
          <w:rFonts w:ascii="Times New Roman" w:hAnsi="Times New Roman" w:cs="Times New Roman"/>
          <w:sz w:val="20"/>
          <w:szCs w:val="20"/>
          <w:lang w:val="en-US"/>
        </w:rPr>
        <w:t xml:space="preserve"> Inclusion and exclusion criteria</w:t>
      </w:r>
      <w:r w:rsidR="00D9570E">
        <w:rPr>
          <w:rFonts w:ascii="Times New Roman" w:hAnsi="Times New Roman" w:cs="Times New Roman"/>
          <w:sz w:val="20"/>
          <w:szCs w:val="20"/>
          <w:lang w:val="en-US"/>
        </w:rPr>
        <w:t xml:space="preserve"> .............</w:t>
      </w:r>
      <w:r>
        <w:rPr>
          <w:rFonts w:ascii="Times New Roman" w:hAnsi="Times New Roman" w:cs="Times New Roman"/>
          <w:sz w:val="20"/>
          <w:szCs w:val="20"/>
          <w:lang w:val="en-US"/>
        </w:rPr>
        <w:t>.........</w:t>
      </w:r>
      <w:r w:rsidR="00F70426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 3</w:t>
      </w:r>
    </w:p>
    <w:p w14:paraId="2D4F71D2" w14:textId="16AC2A98" w:rsidR="00AF3770" w:rsidRPr="008269C8" w:rsidRDefault="00C5579B" w:rsidP="00F7042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Additional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Figure 1. HIIT session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examp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.</w:t>
      </w:r>
      <w:r w:rsidR="00F70426">
        <w:rPr>
          <w:rFonts w:ascii="Times New Roman" w:hAnsi="Times New Roman" w:cs="Times New Roman"/>
          <w:sz w:val="20"/>
          <w:szCs w:val="20"/>
          <w:lang w:val="fr-FR"/>
        </w:rPr>
        <w:t>.............................................................................................................. 4</w:t>
      </w:r>
    </w:p>
    <w:p w14:paraId="1348CCDC" w14:textId="70312FD9" w:rsidR="00AF3770" w:rsidRPr="008269C8" w:rsidRDefault="00C5579B" w:rsidP="00F7042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Additional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Figure </w:t>
      </w:r>
      <w:r w:rsidR="00AF3770" w:rsidRPr="008269C8">
        <w:rPr>
          <w:rFonts w:ascii="Times New Roman" w:hAnsi="Times New Roman" w:cs="Times New Roman"/>
          <w:sz w:val="20"/>
          <w:szCs w:val="20"/>
          <w:lang w:val="fr-FR"/>
        </w:rPr>
        <w:t xml:space="preserve">2. HIIT session </w:t>
      </w:r>
      <w:proofErr w:type="spellStart"/>
      <w:r w:rsidR="00AF3770" w:rsidRPr="008269C8">
        <w:rPr>
          <w:rFonts w:ascii="Times New Roman" w:hAnsi="Times New Roman" w:cs="Times New Roman"/>
          <w:sz w:val="20"/>
          <w:szCs w:val="20"/>
          <w:lang w:val="fr-FR"/>
        </w:rPr>
        <w:t>example</w:t>
      </w:r>
      <w:proofErr w:type="spellEnd"/>
      <w:r w:rsidR="00AF3770" w:rsidRPr="008269C8">
        <w:rPr>
          <w:rFonts w:ascii="Times New Roman" w:hAnsi="Times New Roman" w:cs="Times New Roman"/>
          <w:sz w:val="20"/>
          <w:szCs w:val="20"/>
          <w:lang w:val="fr-FR"/>
        </w:rPr>
        <w:t xml:space="preserve"> 2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...............</w:t>
      </w:r>
      <w:r w:rsidR="00F70426">
        <w:rPr>
          <w:rFonts w:ascii="Times New Roman" w:hAnsi="Times New Roman" w:cs="Times New Roman"/>
          <w:sz w:val="20"/>
          <w:szCs w:val="20"/>
          <w:lang w:val="fr-FR"/>
        </w:rPr>
        <w:t>.......................................................................................... 5</w:t>
      </w:r>
    </w:p>
    <w:p w14:paraId="5FFBD74F" w14:textId="0AE5A87B" w:rsidR="00AF3770" w:rsidRPr="008269C8" w:rsidRDefault="00C5579B" w:rsidP="00F7042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Additional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Figure </w:t>
      </w:r>
      <w:r w:rsidR="00D9570E">
        <w:rPr>
          <w:rFonts w:ascii="Times New Roman" w:hAnsi="Times New Roman" w:cs="Times New Roman"/>
          <w:sz w:val="20"/>
          <w:szCs w:val="20"/>
          <w:lang w:val="fr-FR"/>
        </w:rPr>
        <w:t>3</w:t>
      </w:r>
      <w:r w:rsidR="00AF3770" w:rsidRPr="008269C8">
        <w:rPr>
          <w:rFonts w:ascii="Times New Roman" w:hAnsi="Times New Roman" w:cs="Times New Roman"/>
          <w:sz w:val="20"/>
          <w:szCs w:val="20"/>
          <w:lang w:val="fr-FR"/>
        </w:rPr>
        <w:t xml:space="preserve">. MICT session </w:t>
      </w:r>
      <w:proofErr w:type="spellStart"/>
      <w:r w:rsidR="00AF3770" w:rsidRPr="008269C8">
        <w:rPr>
          <w:rFonts w:ascii="Times New Roman" w:hAnsi="Times New Roman" w:cs="Times New Roman"/>
          <w:sz w:val="20"/>
          <w:szCs w:val="20"/>
          <w:lang w:val="fr-FR"/>
        </w:rPr>
        <w:t>example</w:t>
      </w:r>
      <w:proofErr w:type="spellEnd"/>
      <w:r w:rsidR="00AF3770" w:rsidRPr="008269C8">
        <w:rPr>
          <w:rFonts w:ascii="Times New Roman" w:hAnsi="Times New Roman" w:cs="Times New Roman"/>
          <w:sz w:val="20"/>
          <w:szCs w:val="20"/>
          <w:lang w:val="fr-FR"/>
        </w:rPr>
        <w:t xml:space="preserve"> 1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..............</w:t>
      </w:r>
      <w:r w:rsidR="00F70426">
        <w:rPr>
          <w:rFonts w:ascii="Times New Roman" w:hAnsi="Times New Roman" w:cs="Times New Roman"/>
          <w:sz w:val="20"/>
          <w:szCs w:val="20"/>
          <w:lang w:val="fr-FR"/>
        </w:rPr>
        <w:t>......................................................................................... 6</w:t>
      </w:r>
    </w:p>
    <w:p w14:paraId="5F397BE5" w14:textId="22EE99E6" w:rsidR="00AF3770" w:rsidRPr="008269C8" w:rsidRDefault="00C5579B" w:rsidP="00F7042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Additional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Figure </w:t>
      </w:r>
      <w:r w:rsidR="00D9570E">
        <w:rPr>
          <w:rFonts w:ascii="Times New Roman" w:hAnsi="Times New Roman" w:cs="Times New Roman"/>
          <w:sz w:val="20"/>
          <w:szCs w:val="20"/>
          <w:lang w:val="fr-FR"/>
        </w:rPr>
        <w:t>4</w:t>
      </w:r>
      <w:r w:rsidR="00AF3770" w:rsidRPr="008269C8">
        <w:rPr>
          <w:rFonts w:ascii="Times New Roman" w:hAnsi="Times New Roman" w:cs="Times New Roman"/>
          <w:sz w:val="20"/>
          <w:szCs w:val="20"/>
          <w:lang w:val="fr-FR"/>
        </w:rPr>
        <w:t xml:space="preserve">. MICT session </w:t>
      </w:r>
      <w:r w:rsidR="00AF3770" w:rsidRPr="008269C8">
        <w:rPr>
          <w:rFonts w:ascii="Times New Roman" w:hAnsi="Times New Roman" w:cs="Times New Roman"/>
          <w:sz w:val="20"/>
          <w:szCs w:val="20"/>
          <w:lang w:val="en-US"/>
        </w:rPr>
        <w:t>example</w:t>
      </w:r>
      <w:r w:rsidR="00AF3770" w:rsidRPr="008269C8">
        <w:rPr>
          <w:rFonts w:ascii="Times New Roman" w:hAnsi="Times New Roman" w:cs="Times New Roman"/>
          <w:sz w:val="20"/>
          <w:szCs w:val="20"/>
          <w:lang w:val="fr-FR"/>
        </w:rPr>
        <w:t xml:space="preserve"> 2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..............</w:t>
      </w:r>
      <w:r w:rsidR="00F70426">
        <w:rPr>
          <w:rFonts w:ascii="Times New Roman" w:hAnsi="Times New Roman" w:cs="Times New Roman"/>
          <w:sz w:val="20"/>
          <w:szCs w:val="20"/>
          <w:lang w:val="fr-FR"/>
        </w:rPr>
        <w:t>......................................................................................... 7</w:t>
      </w:r>
    </w:p>
    <w:p w14:paraId="50B8DE6A" w14:textId="77777777" w:rsidR="00AF3770" w:rsidRPr="008269C8" w:rsidRDefault="00AF3770" w:rsidP="008269C8">
      <w:pPr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14:paraId="5A5A9465" w14:textId="77777777" w:rsidR="00AF3770" w:rsidRPr="007A3D04" w:rsidRDefault="00AF3770" w:rsidP="00AF3770">
      <w:pPr>
        <w:rPr>
          <w:rFonts w:ascii="Times New Roman" w:hAnsi="Times New Roman" w:cs="Times New Roman"/>
          <w:sz w:val="20"/>
          <w:szCs w:val="20"/>
          <w:lang w:val="fr-FR"/>
        </w:rPr>
      </w:pPr>
    </w:p>
    <w:p w14:paraId="157DB9AD" w14:textId="77777777" w:rsidR="00AF3770" w:rsidRPr="007A3D04" w:rsidRDefault="00AF3770" w:rsidP="00AF3770">
      <w:pPr>
        <w:rPr>
          <w:rFonts w:ascii="Times New Roman" w:hAnsi="Times New Roman" w:cs="Times New Roman"/>
          <w:sz w:val="20"/>
          <w:szCs w:val="20"/>
          <w:lang w:val="fr-FR"/>
        </w:rPr>
      </w:pPr>
    </w:p>
    <w:p w14:paraId="33505EBE" w14:textId="77777777" w:rsidR="00AF3770" w:rsidRPr="007A3D04" w:rsidRDefault="00AF3770" w:rsidP="00AF3770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44C783D" w14:textId="0FDF8162" w:rsidR="00AF3770" w:rsidRDefault="00AF3770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1CCFADB4" w14:textId="3814369D" w:rsidR="00AA5022" w:rsidRPr="00C5579B" w:rsidRDefault="00C5579B" w:rsidP="00AA5022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C5579B">
        <w:rPr>
          <w:rFonts w:ascii="Times New Roman" w:hAnsi="Times New Roman" w:cs="Times New Roman"/>
          <w:b/>
          <w:sz w:val="20"/>
          <w:szCs w:val="20"/>
          <w:lang w:val="fr-FR"/>
        </w:rPr>
        <w:lastRenderedPageBreak/>
        <w:t>Additional</w:t>
      </w:r>
      <w:proofErr w:type="spellEnd"/>
      <w:r w:rsidR="00742B6B" w:rsidRPr="00C55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</w:t>
      </w:r>
      <w:r w:rsidR="00AA5022" w:rsidRPr="00C5579B">
        <w:rPr>
          <w:rFonts w:ascii="Times New Roman" w:hAnsi="Times New Roman" w:cs="Times New Roman"/>
          <w:b/>
          <w:sz w:val="20"/>
          <w:szCs w:val="20"/>
          <w:lang w:val="en-US"/>
        </w:rPr>
        <w:t>ext</w:t>
      </w:r>
    </w:p>
    <w:p w14:paraId="66478723" w14:textId="77777777" w:rsidR="00AA5022" w:rsidRDefault="00AA5022" w:rsidP="00AA5022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118451F" w14:textId="77777777" w:rsidR="00AA5022" w:rsidRPr="005015FF" w:rsidRDefault="00AA5022" w:rsidP="00AA5022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015FF">
        <w:rPr>
          <w:rFonts w:ascii="Times New Roman" w:hAnsi="Times New Roman" w:cs="Times New Roman"/>
          <w:b/>
          <w:sz w:val="20"/>
          <w:szCs w:val="20"/>
          <w:lang w:val="en-US"/>
        </w:rPr>
        <w:t>Exercise Stress Test</w:t>
      </w:r>
      <w:r w:rsidR="003B5BB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(EST)</w:t>
      </w:r>
    </w:p>
    <w:p w14:paraId="7B209651" w14:textId="77777777" w:rsidR="00AA5022" w:rsidRPr="00C8432B" w:rsidRDefault="00AA5022" w:rsidP="00AA5022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432B">
        <w:rPr>
          <w:rFonts w:ascii="Times New Roman" w:hAnsi="Times New Roman" w:cs="Times New Roman"/>
          <w:sz w:val="20"/>
          <w:szCs w:val="20"/>
          <w:lang w:val="en-US"/>
        </w:rPr>
        <w:t>The EST was performed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26A2B">
        <w:rPr>
          <w:rFonts w:ascii="Times New Roman" w:hAnsi="Times New Roman" w:cs="Times New Roman"/>
          <w:sz w:val="20"/>
          <w:szCs w:val="20"/>
          <w:lang w:val="en-US"/>
        </w:rPr>
        <w:t>on</w:t>
      </w:r>
      <w:r w:rsidRPr="00C8432B">
        <w:rPr>
          <w:rFonts w:ascii="Times New Roman" w:hAnsi="Times New Roman" w:cs="Times New Roman"/>
          <w:sz w:val="20"/>
          <w:szCs w:val="20"/>
          <w:lang w:val="en-US"/>
        </w:rPr>
        <w:t xml:space="preserve"> either an upright or an inclined cycle ergometer, </w:t>
      </w:r>
      <w:r w:rsidR="00D26A2B">
        <w:rPr>
          <w:rFonts w:ascii="Times New Roman" w:hAnsi="Times New Roman" w:cs="Times New Roman"/>
          <w:sz w:val="20"/>
          <w:szCs w:val="20"/>
          <w:lang w:val="en-US"/>
        </w:rPr>
        <w:t>using</w:t>
      </w:r>
      <w:r w:rsidRPr="00C8432B">
        <w:rPr>
          <w:rFonts w:ascii="Times New Roman" w:hAnsi="Times New Roman" w:cs="Times New Roman"/>
          <w:sz w:val="20"/>
          <w:szCs w:val="20"/>
          <w:lang w:val="en-US"/>
        </w:rPr>
        <w:t xml:space="preserve"> a ramp test increasing 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 xml:space="preserve">by </w:t>
      </w:r>
      <w:r w:rsidRPr="00C8432B">
        <w:rPr>
          <w:rFonts w:ascii="Times New Roman" w:hAnsi="Times New Roman" w:cs="Times New Roman"/>
          <w:sz w:val="20"/>
          <w:szCs w:val="20"/>
          <w:lang w:val="en-US"/>
        </w:rPr>
        <w:t xml:space="preserve">25W 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 xml:space="preserve">resistance </w:t>
      </w:r>
      <w:r w:rsidRPr="00C8432B">
        <w:rPr>
          <w:rFonts w:ascii="Times New Roman" w:hAnsi="Times New Roman" w:cs="Times New Roman"/>
          <w:sz w:val="20"/>
          <w:szCs w:val="20"/>
          <w:lang w:val="en-US"/>
        </w:rPr>
        <w:t xml:space="preserve">every 2 minutes (25-2-25R). </w:t>
      </w:r>
      <w:r w:rsidR="00EE5FD3" w:rsidRPr="00661B16">
        <w:rPr>
          <w:rFonts w:ascii="Times New Roman" w:hAnsi="Times New Roman" w:cs="Times New Roman"/>
          <w:noProof/>
          <w:sz w:val="20"/>
          <w:szCs w:val="20"/>
          <w:lang w:val="en-US"/>
        </w:rPr>
        <w:t>Rate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 xml:space="preserve"> of perceived exertion (</w:t>
      </w:r>
      <w:r w:rsidRPr="00C8432B">
        <w:rPr>
          <w:rFonts w:ascii="Times New Roman" w:hAnsi="Times New Roman" w:cs="Times New Roman"/>
          <w:sz w:val="20"/>
          <w:szCs w:val="20"/>
          <w:lang w:val="en-US"/>
        </w:rPr>
        <w:t>RPE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C8432B">
        <w:rPr>
          <w:rFonts w:ascii="Times New Roman" w:hAnsi="Times New Roman" w:cs="Times New Roman"/>
          <w:sz w:val="20"/>
          <w:szCs w:val="20"/>
          <w:lang w:val="en-US"/>
        </w:rPr>
        <w:t xml:space="preserve"> was used to guide the test because </w:t>
      </w:r>
      <w:r w:rsidRPr="003F6410">
        <w:rPr>
          <w:rFonts w:ascii="Times New Roman" w:hAnsi="Times New Roman" w:cs="Times New Roman"/>
          <w:noProof/>
          <w:sz w:val="20"/>
          <w:szCs w:val="20"/>
          <w:lang w:val="en-US"/>
        </w:rPr>
        <w:t>it is not influenced by dysrhythmia or beta-blockers</w:t>
      </w:r>
      <w:r w:rsidR="00EE5FD3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(</w:t>
      </w:r>
      <w:r w:rsidRPr="00C8432B">
        <w:rPr>
          <w:rFonts w:ascii="Times New Roman" w:hAnsi="Times New Roman" w:cs="Times New Roman"/>
          <w:sz w:val="20"/>
          <w:szCs w:val="20"/>
          <w:lang w:val="en-US"/>
        </w:rPr>
        <w:t>thus being more relevant than max</w:t>
      </w:r>
      <w:r w:rsidR="003B5B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8432B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>) when</w:t>
      </w:r>
      <w:r w:rsidRPr="00C8432B">
        <w:rPr>
          <w:rFonts w:ascii="Times New Roman" w:hAnsi="Times New Roman" w:cs="Times New Roman"/>
          <w:sz w:val="20"/>
          <w:szCs w:val="20"/>
          <w:lang w:val="en-US"/>
        </w:rPr>
        <w:t xml:space="preserve"> determining maximum or sub-maximum exercise capacity.</w:t>
      </w:r>
    </w:p>
    <w:p w14:paraId="2C339C62" w14:textId="77777777" w:rsidR="00AA5022" w:rsidRDefault="00AA5022" w:rsidP="00AA5022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3033849" w14:textId="77777777" w:rsidR="00AA5022" w:rsidRPr="00E2460E" w:rsidRDefault="00AA5022" w:rsidP="00AA5022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2460E">
        <w:rPr>
          <w:rFonts w:ascii="Times New Roman" w:hAnsi="Times New Roman" w:cs="Times New Roman"/>
          <w:b/>
          <w:sz w:val="20"/>
          <w:szCs w:val="20"/>
          <w:lang w:val="en-US"/>
        </w:rPr>
        <w:t xml:space="preserve">Exercise training </w:t>
      </w:r>
    </w:p>
    <w:p w14:paraId="3D933CCF" w14:textId="77777777" w:rsidR="00AA5022" w:rsidRPr="00E2460E" w:rsidRDefault="00AA5022" w:rsidP="00AA502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2460E">
        <w:rPr>
          <w:rFonts w:ascii="Times New Roman" w:hAnsi="Times New Roman" w:cs="Times New Roman"/>
          <w:b/>
          <w:sz w:val="20"/>
          <w:szCs w:val="20"/>
          <w:lang w:val="en-US"/>
        </w:rPr>
        <w:t>HIIT group</w:t>
      </w:r>
    </w:p>
    <w:p w14:paraId="5490A771" w14:textId="77777777" w:rsidR="00AA5022" w:rsidRPr="00E2460E" w:rsidRDefault="00AA5022" w:rsidP="00AA502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The HIIT sessions consisted of 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>minute warm-up (on a cycle ergomete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r,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NuStep</w:t>
      </w:r>
      <w:proofErr w:type="spellEnd"/>
      <w:r w:rsidR="00EE5FD3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or </w:t>
      </w:r>
      <w:r w:rsidR="00E42D1D"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edal </w:t>
      </w:r>
      <w:r w:rsidR="00E42D1D"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xerciser), 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15 minutes of HIIT (8 one-minute intervals of active exercise alternating with 7 one-minute intervals of passive rest), and 5 minutes of passive cool-down, 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>making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 a total of 30 minutes 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 xml:space="preserve">per session 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(18 minutes of active exercise) and 120 minutes per week (72 minutes of active exercise). </w:t>
      </w:r>
    </w:p>
    <w:p w14:paraId="4C747683" w14:textId="77777777" w:rsidR="00AA5022" w:rsidRPr="00E2460E" w:rsidRDefault="00AA5022" w:rsidP="00AA502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60E">
        <w:rPr>
          <w:rFonts w:ascii="Times New Roman" w:hAnsi="Times New Roman" w:cs="Times New Roman"/>
          <w:sz w:val="20"/>
          <w:szCs w:val="20"/>
          <w:lang w:val="en-US"/>
        </w:rPr>
        <w:t>At the initial evaluation, patients tested four different exercises (A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D) to evaluate their performance capacity, and the exercises </w:t>
      </w:r>
      <w:r w:rsidRPr="00661B16">
        <w:rPr>
          <w:rFonts w:ascii="Times New Roman" w:hAnsi="Times New Roman" w:cs="Times New Roman"/>
          <w:noProof/>
          <w:sz w:val="20"/>
          <w:szCs w:val="20"/>
          <w:lang w:val="en-US"/>
        </w:rPr>
        <w:t>were adapted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 to patient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>’ abilities and limitations (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able 2). </w:t>
      </w:r>
    </w:p>
    <w:p w14:paraId="2AF35EFA" w14:textId="77777777" w:rsidR="00AA5022" w:rsidRPr="00E2460E" w:rsidRDefault="00AA5022" w:rsidP="00AA5022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 xml:space="preserve">patient’s 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>RPE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 xml:space="preserve">measured 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according to 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 modified Borg scale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 was recorded at baseline (before the beginning of the session), after the warm-up, after each effort interval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 and after the cool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down period. The intensity of the exercise </w:t>
      </w:r>
      <w:r w:rsidRPr="00661B16">
        <w:rPr>
          <w:rFonts w:ascii="Times New Roman" w:hAnsi="Times New Roman" w:cs="Times New Roman"/>
          <w:noProof/>
          <w:sz w:val="20"/>
          <w:szCs w:val="20"/>
          <w:lang w:val="en-US"/>
        </w:rPr>
        <w:t>was adjusted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 after each interval. </w:t>
      </w:r>
    </w:p>
    <w:p w14:paraId="558F5910" w14:textId="77777777" w:rsidR="00AA5022" w:rsidRPr="00E2460E" w:rsidRDefault="00AA5022" w:rsidP="00AA5022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2460E">
        <w:rPr>
          <w:rFonts w:ascii="Times New Roman" w:hAnsi="Times New Roman" w:cs="Times New Roman"/>
          <w:b/>
          <w:sz w:val="20"/>
          <w:szCs w:val="20"/>
          <w:lang w:val="en-US"/>
        </w:rPr>
        <w:t>MICT group</w:t>
      </w:r>
    </w:p>
    <w:p w14:paraId="77589626" w14:textId="77777777" w:rsidR="00AA5022" w:rsidRPr="00E2460E" w:rsidRDefault="00AA5022" w:rsidP="00AA5022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>MICT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 sessions consisted of 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minute warm-up (exercises targeting the upper 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 lower body), 25 minutes of Pedal Exerciser, and 5 minutes of active cool-down, </w:t>
      </w:r>
      <w:r w:rsidR="00EE5FD3">
        <w:rPr>
          <w:rFonts w:ascii="Times New Roman" w:hAnsi="Times New Roman" w:cs="Times New Roman"/>
          <w:sz w:val="20"/>
          <w:szCs w:val="20"/>
          <w:lang w:val="en-US"/>
        </w:rPr>
        <w:t>making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 a total of 40 minutes per session (40 minutes of active exercise) and 120 minutes per week (120 minutes of active exercise). </w:t>
      </w:r>
      <w:r w:rsidR="003A7B0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>xercises targeted muscular reinforcement, flexibility, balance</w:t>
      </w:r>
      <w:r w:rsidR="003A7B0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 and aerobics</w:t>
      </w:r>
      <w:r w:rsidR="003A7B0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 and intensity was </w:t>
      </w:r>
      <w:r w:rsidR="003A7B0D">
        <w:rPr>
          <w:rFonts w:ascii="Times New Roman" w:hAnsi="Times New Roman" w:cs="Times New Roman"/>
          <w:sz w:val="20"/>
          <w:szCs w:val="20"/>
          <w:lang w:val="en-US"/>
        </w:rPr>
        <w:t>adjusted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 us</w:t>
      </w:r>
      <w:r w:rsidR="003A7B0D">
        <w:rPr>
          <w:rFonts w:ascii="Times New Roman" w:hAnsi="Times New Roman" w:cs="Times New Roman"/>
          <w:sz w:val="20"/>
          <w:szCs w:val="20"/>
          <w:lang w:val="en-US"/>
        </w:rPr>
        <w:t>ing</w:t>
      </w:r>
      <w:r w:rsidRPr="00E2460E">
        <w:rPr>
          <w:rFonts w:ascii="Times New Roman" w:hAnsi="Times New Roman" w:cs="Times New Roman"/>
          <w:sz w:val="20"/>
          <w:szCs w:val="20"/>
          <w:lang w:val="en-US"/>
        </w:rPr>
        <w:t xml:space="preserve"> the Talk-Test, in which the patient must be able to maintain a conversation while exercising.</w:t>
      </w:r>
    </w:p>
    <w:p w14:paraId="1C8519C1" w14:textId="77777777" w:rsidR="00AA5022" w:rsidRPr="00E2460E" w:rsidRDefault="00AA5022" w:rsidP="00AA5022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  <w:r w:rsidRPr="00E2460E">
        <w:rPr>
          <w:rFonts w:ascii="Times New Roman" w:hAnsi="Times New Roman" w:cs="Times New Roman"/>
          <w:sz w:val="20"/>
          <w:szCs w:val="20"/>
        </w:rPr>
        <w:t xml:space="preserve">RPE </w:t>
      </w:r>
      <w:r w:rsidRPr="00661B16">
        <w:rPr>
          <w:rFonts w:ascii="Times New Roman" w:hAnsi="Times New Roman" w:cs="Times New Roman"/>
          <w:noProof/>
          <w:sz w:val="20"/>
          <w:szCs w:val="20"/>
        </w:rPr>
        <w:t>was recorded</w:t>
      </w:r>
      <w:r w:rsidRPr="00E2460E">
        <w:rPr>
          <w:rFonts w:ascii="Times New Roman" w:hAnsi="Times New Roman" w:cs="Times New Roman"/>
          <w:sz w:val="20"/>
          <w:szCs w:val="20"/>
        </w:rPr>
        <w:t xml:space="preserve">, as per usual care, at baseline, during the </w:t>
      </w:r>
      <w:r w:rsidR="00E42D1D">
        <w:rPr>
          <w:rFonts w:ascii="Times New Roman" w:hAnsi="Times New Roman" w:cs="Times New Roman"/>
          <w:sz w:val="20"/>
          <w:szCs w:val="20"/>
        </w:rPr>
        <w:t>p</w:t>
      </w:r>
      <w:r w:rsidRPr="00E2460E">
        <w:rPr>
          <w:rFonts w:ascii="Times New Roman" w:hAnsi="Times New Roman" w:cs="Times New Roman"/>
          <w:sz w:val="20"/>
          <w:szCs w:val="20"/>
        </w:rPr>
        <w:t xml:space="preserve">edal </w:t>
      </w:r>
      <w:r w:rsidR="00E42D1D">
        <w:rPr>
          <w:rFonts w:ascii="Times New Roman" w:hAnsi="Times New Roman" w:cs="Times New Roman"/>
          <w:sz w:val="20"/>
          <w:szCs w:val="20"/>
        </w:rPr>
        <w:t>e</w:t>
      </w:r>
      <w:r w:rsidRPr="00E2460E">
        <w:rPr>
          <w:rFonts w:ascii="Times New Roman" w:hAnsi="Times New Roman" w:cs="Times New Roman"/>
          <w:sz w:val="20"/>
          <w:szCs w:val="20"/>
        </w:rPr>
        <w:t>xerciser exercise, and after the cool</w:t>
      </w:r>
      <w:r w:rsidR="003A7B0D">
        <w:rPr>
          <w:rFonts w:ascii="Times New Roman" w:hAnsi="Times New Roman" w:cs="Times New Roman"/>
          <w:sz w:val="20"/>
          <w:szCs w:val="20"/>
        </w:rPr>
        <w:t>-</w:t>
      </w:r>
      <w:r w:rsidRPr="00E2460E">
        <w:rPr>
          <w:rFonts w:ascii="Times New Roman" w:hAnsi="Times New Roman" w:cs="Times New Roman"/>
          <w:sz w:val="20"/>
          <w:szCs w:val="20"/>
        </w:rPr>
        <w:t>down.</w:t>
      </w:r>
    </w:p>
    <w:p w14:paraId="3939D4F5" w14:textId="77777777" w:rsidR="00AA5022" w:rsidRPr="00E2460E" w:rsidRDefault="00AA5022" w:rsidP="00AA5022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7AAB9EA8" w14:textId="77777777" w:rsidR="00AA5022" w:rsidRPr="00E2460E" w:rsidRDefault="00AA5022" w:rsidP="00AA5022">
      <w:pPr>
        <w:pStyle w:val="Standard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E2460E">
        <w:rPr>
          <w:rFonts w:ascii="Times New Roman" w:hAnsi="Times New Roman" w:cs="Times New Roman"/>
          <w:b/>
          <w:sz w:val="20"/>
          <w:szCs w:val="20"/>
        </w:rPr>
        <w:t>Statistical analysis</w:t>
      </w:r>
    </w:p>
    <w:p w14:paraId="24F28333" w14:textId="0261B2AD" w:rsidR="00AA5022" w:rsidRDefault="00AA5022" w:rsidP="00AA50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</w:pP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Patients’ performances (6MWT, step variability</w:t>
      </w:r>
      <w:r w:rsidR="003A7B0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,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and muscle strength) at the</w:t>
      </w:r>
      <w:r w:rsidR="001C24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ir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first and last visits </w:t>
      </w:r>
      <w:r w:rsidRPr="00661B1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 w:eastAsia="fr-CH"/>
        </w:rPr>
        <w:t>were described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as mean</w:t>
      </w:r>
      <w:r w:rsidR="001C24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s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and standard deviation</w:t>
      </w:r>
      <w:r w:rsidR="001C24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s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, based on available data. </w:t>
      </w:r>
      <w:r w:rsidR="001C24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The o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verall training effect, i.e.</w:t>
      </w:r>
      <w:r w:rsidR="001C24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,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the performance difference between first and last visit</w:t>
      </w:r>
      <w:r w:rsidR="001C24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s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, was assessed using a linear mixed</w:t>
      </w:r>
      <w:r w:rsidR="001C24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-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effects </w:t>
      </w:r>
      <w:r w:rsidR="00661B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regression 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model, with patients as the random effect and </w:t>
      </w:r>
      <w:r w:rsidR="001C24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the 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visit factor as the fixed effect.</w:t>
      </w:r>
      <w:r w:rsidR="001C24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</w:t>
      </w:r>
      <w:r w:rsidR="008041B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The equation m</w:t>
      </w:r>
      <w:r w:rsidR="008041BA"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odel can </w:t>
      </w:r>
      <w:r w:rsidR="008041BA" w:rsidRPr="00661B1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 w:eastAsia="fr-CH"/>
        </w:rPr>
        <w:t>be written</w:t>
      </w:r>
      <w:r w:rsidR="008041BA"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as Performance = β</w:t>
      </w:r>
      <w:r w:rsidR="008041BA" w:rsidRPr="00E2460E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fr-CH"/>
        </w:rPr>
        <w:t>0</w:t>
      </w:r>
      <w:r w:rsidR="008041BA"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+ β</w:t>
      </w:r>
      <w:r w:rsidR="008041BA" w:rsidRPr="00E2460E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fr-CH"/>
        </w:rPr>
        <w:t>1</w:t>
      </w:r>
      <w:r w:rsidR="008041BA"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Visit + ε, where the coefficient of interest, β</w:t>
      </w:r>
      <w:r w:rsidR="008041B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fr-CH"/>
        </w:rPr>
        <w:t>1</w:t>
      </w:r>
      <w:r w:rsidR="008041BA"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, represent</w:t>
      </w:r>
      <w:r w:rsidR="008041B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s</w:t>
      </w:r>
      <w:r w:rsidR="008041BA"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the mean change score</w:t>
      </w:r>
      <w:r w:rsidR="008041B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(last visit – first visit).</w:t>
      </w:r>
    </w:p>
    <w:p w14:paraId="0F41D853" w14:textId="77777777" w:rsidR="00EE23E4" w:rsidRPr="00E2460E" w:rsidRDefault="00EE23E4" w:rsidP="00EE23E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The g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roup effect on patients’ performances </w:t>
      </w:r>
      <w:r w:rsidRPr="00661B1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 w:eastAsia="fr-CH"/>
        </w:rPr>
        <w:t>was evaluated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as the difference in mean change score between the first and last visit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s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. For this purpose, and for each performance outcome, we used a linear mixed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-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effects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regression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model where the parameter of interest was the interaction term between group factor and time (i.e.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,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visit) factor. Group and time factors were the fixed effects </w:t>
      </w:r>
      <w:r w:rsidRPr="00661B1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 w:eastAsia="fr-CH"/>
        </w:rPr>
        <w:t>and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the 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patient was the random effect.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The equation m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odel can </w:t>
      </w:r>
      <w:r w:rsidRPr="00661B1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 w:eastAsia="fr-CH"/>
        </w:rPr>
        <w:t>be written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as Performance = β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fr-CH"/>
        </w:rPr>
        <w:t>0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+ β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fr-CH"/>
        </w:rPr>
        <w:t>1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Group + β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fr-CH"/>
        </w:rPr>
        <w:t>2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Visit + β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fr-CH"/>
        </w:rPr>
        <w:t>3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Group*Visit + ε, where the coefficient of interest, β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fr-CH"/>
        </w:rPr>
        <w:t>3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, represent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s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the difference between the mean change scores of each group.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The training effect by group was estimated according to this model as 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β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fr-CH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in HIIT group and 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β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fr-CH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+ </w:t>
      </w:r>
      <w:r w:rsidRPr="00E2460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fr-CH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in MICT group.</w:t>
      </w:r>
    </w:p>
    <w:p w14:paraId="2A18AA16" w14:textId="77777777" w:rsidR="00EE23E4" w:rsidRPr="00E2460E" w:rsidRDefault="00EE23E4" w:rsidP="00AA50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</w:pPr>
    </w:p>
    <w:p w14:paraId="06A01239" w14:textId="77777777" w:rsidR="00AA5022" w:rsidRPr="00E2460E" w:rsidRDefault="00AA5022" w:rsidP="00AA5022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45E7CE40" w14:textId="77777777" w:rsidR="00AA5022" w:rsidRDefault="00AA5022" w:rsidP="00AA5022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68E05A45" w14:textId="17DB11A8" w:rsidR="00AA5022" w:rsidRPr="00C5579B" w:rsidRDefault="00C5579B" w:rsidP="00AA502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5579B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Additional</w:t>
      </w:r>
      <w:proofErr w:type="spellEnd"/>
      <w:r w:rsidR="00742B6B" w:rsidRPr="00C557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5022" w:rsidRPr="00C5579B">
        <w:rPr>
          <w:rFonts w:ascii="Times New Roman" w:hAnsi="Times New Roman" w:cs="Times New Roman"/>
          <w:b/>
          <w:sz w:val="24"/>
          <w:szCs w:val="24"/>
          <w:lang w:val="en-US"/>
        </w:rPr>
        <w:t>figures and tables</w:t>
      </w:r>
    </w:p>
    <w:p w14:paraId="01F3EDED" w14:textId="40D1D64F" w:rsidR="00AA5022" w:rsidRPr="007A3D04" w:rsidRDefault="00C5579B" w:rsidP="00AA5022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D9570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AA5022" w:rsidRPr="007A3D04">
        <w:rPr>
          <w:rFonts w:ascii="Times New Roman" w:hAnsi="Times New Roman" w:cs="Times New Roman"/>
          <w:sz w:val="20"/>
          <w:szCs w:val="20"/>
          <w:lang w:val="en-US"/>
        </w:rPr>
        <w:t>. Inclusion and exclusion criteria</w:t>
      </w:r>
    </w:p>
    <w:tbl>
      <w:tblPr>
        <w:tblStyle w:val="Tabelacomgrelha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5022" w:rsidRPr="007A3D04" w14:paraId="125DCAF7" w14:textId="77777777" w:rsidTr="00FB5D33">
        <w:tc>
          <w:tcPr>
            <w:tcW w:w="9498" w:type="dxa"/>
          </w:tcPr>
          <w:p w14:paraId="05FB3CF2" w14:textId="77777777" w:rsidR="00AA5022" w:rsidRPr="007A3D04" w:rsidRDefault="00AA5022" w:rsidP="00FB5D33">
            <w:pPr>
              <w:autoSpaceDE w:val="0"/>
              <w:autoSpaceDN w:val="0"/>
              <w:adjustRightInd w:val="0"/>
              <w:spacing w:before="50" w:after="50" w:line="240" w:lineRule="auto"/>
              <w:rPr>
                <w:b/>
                <w:lang w:val="en-US"/>
              </w:rPr>
            </w:pPr>
            <w:r w:rsidRPr="007A3D04">
              <w:rPr>
                <w:b/>
                <w:lang w:val="en-US"/>
              </w:rPr>
              <w:t>Inclusion criteria</w:t>
            </w:r>
          </w:p>
        </w:tc>
      </w:tr>
      <w:tr w:rsidR="00AA5022" w:rsidRPr="007A3D04" w14:paraId="3B89ADAB" w14:textId="77777777" w:rsidTr="00FB5D33">
        <w:tc>
          <w:tcPr>
            <w:tcW w:w="9498" w:type="dxa"/>
          </w:tcPr>
          <w:p w14:paraId="33400EEF" w14:textId="77777777" w:rsidR="00AA5022" w:rsidRPr="007A3D04" w:rsidRDefault="00AA5022" w:rsidP="00FB5D33">
            <w:pPr>
              <w:autoSpaceDE w:val="0"/>
              <w:autoSpaceDN w:val="0"/>
              <w:adjustRightInd w:val="0"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>≥</w:t>
            </w:r>
            <w:r w:rsidR="00775A37">
              <w:rPr>
                <w:lang w:val="en-US"/>
              </w:rPr>
              <w:t> </w:t>
            </w:r>
            <w:r w:rsidRPr="007A3D04">
              <w:rPr>
                <w:lang w:val="en-US"/>
              </w:rPr>
              <w:t>65 years old</w:t>
            </w:r>
          </w:p>
        </w:tc>
      </w:tr>
      <w:tr w:rsidR="00AA5022" w:rsidRPr="00D75DDA" w14:paraId="2656791B" w14:textId="77777777" w:rsidTr="00FB5D33">
        <w:tc>
          <w:tcPr>
            <w:tcW w:w="9498" w:type="dxa"/>
          </w:tcPr>
          <w:p w14:paraId="2BD85C37" w14:textId="77777777" w:rsidR="00AA5022" w:rsidRPr="007A3D04" w:rsidRDefault="00775A37" w:rsidP="00FB5D33">
            <w:pPr>
              <w:autoSpaceDE w:val="0"/>
              <w:autoSpaceDN w:val="0"/>
              <w:adjustRightInd w:val="0"/>
              <w:spacing w:before="50" w:after="50" w:line="240" w:lineRule="auto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AA5022" w:rsidRPr="007A3D04">
              <w:rPr>
                <w:lang w:val="en-US"/>
              </w:rPr>
              <w:t>ospitalized for rehabilitation after an acute medical condition</w:t>
            </w:r>
          </w:p>
        </w:tc>
      </w:tr>
      <w:tr w:rsidR="00AA5022" w:rsidRPr="00D75DDA" w14:paraId="296CF065" w14:textId="77777777" w:rsidTr="00FB5D33">
        <w:tc>
          <w:tcPr>
            <w:tcW w:w="9498" w:type="dxa"/>
          </w:tcPr>
          <w:p w14:paraId="5E70D374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>Expected duration of rehabilitation ≥</w:t>
            </w:r>
            <w:r w:rsidR="00775A37">
              <w:rPr>
                <w:lang w:val="en-US"/>
              </w:rPr>
              <w:t> </w:t>
            </w:r>
            <w:r w:rsidRPr="00661B16">
              <w:rPr>
                <w:noProof/>
                <w:lang w:val="en-US"/>
              </w:rPr>
              <w:t>2</w:t>
            </w:r>
            <w:r w:rsidRPr="007A3D04">
              <w:rPr>
                <w:lang w:val="en-US"/>
              </w:rPr>
              <w:t xml:space="preserve"> weeks </w:t>
            </w:r>
          </w:p>
        </w:tc>
      </w:tr>
      <w:tr w:rsidR="00AA5022" w:rsidRPr="00D75DDA" w14:paraId="1B671D61" w14:textId="77777777" w:rsidTr="00FB5D33">
        <w:tc>
          <w:tcPr>
            <w:tcW w:w="9498" w:type="dxa"/>
          </w:tcPr>
          <w:p w14:paraId="534F11B5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>Ab</w:t>
            </w:r>
            <w:r w:rsidR="00775A37">
              <w:rPr>
                <w:lang w:val="en-US"/>
              </w:rPr>
              <w:t>le</w:t>
            </w:r>
            <w:r w:rsidRPr="007A3D04">
              <w:rPr>
                <w:lang w:val="en-US"/>
              </w:rPr>
              <w:t xml:space="preserve"> to follow instructions to perform a Timed </w:t>
            </w:r>
            <w:r w:rsidR="00775A37">
              <w:rPr>
                <w:lang w:val="en-US"/>
              </w:rPr>
              <w:t>U</w:t>
            </w:r>
            <w:r w:rsidRPr="007A3D04">
              <w:rPr>
                <w:lang w:val="en-US"/>
              </w:rPr>
              <w:t xml:space="preserve">p and Go </w:t>
            </w:r>
            <w:r w:rsidR="00775A37">
              <w:rPr>
                <w:lang w:val="en-US"/>
              </w:rPr>
              <w:t>t</w:t>
            </w:r>
            <w:r w:rsidRPr="007A3D04">
              <w:rPr>
                <w:lang w:val="en-US"/>
              </w:rPr>
              <w:t xml:space="preserve">est </w:t>
            </w:r>
          </w:p>
        </w:tc>
      </w:tr>
      <w:tr w:rsidR="00AA5022" w:rsidRPr="007A3D04" w14:paraId="48E331AA" w14:textId="77777777" w:rsidTr="00FB5D33">
        <w:tc>
          <w:tcPr>
            <w:tcW w:w="9498" w:type="dxa"/>
          </w:tcPr>
          <w:p w14:paraId="5DDED6CC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>Ab</w:t>
            </w:r>
            <w:r w:rsidR="00775A37">
              <w:rPr>
                <w:lang w:val="en-US"/>
              </w:rPr>
              <w:t>le</w:t>
            </w:r>
            <w:r w:rsidRPr="007A3D04">
              <w:rPr>
                <w:lang w:val="en-US"/>
              </w:rPr>
              <w:t xml:space="preserve"> to perform exercises</w:t>
            </w:r>
          </w:p>
        </w:tc>
      </w:tr>
      <w:tr w:rsidR="00AA5022" w:rsidRPr="00D75DDA" w14:paraId="2FCA7E68" w14:textId="77777777" w:rsidTr="00FB5D33">
        <w:tc>
          <w:tcPr>
            <w:tcW w:w="9498" w:type="dxa"/>
          </w:tcPr>
          <w:p w14:paraId="4EF533A1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 xml:space="preserve">Willing to participate in 4 sessions of HIIT per week for </w:t>
            </w:r>
            <w:r w:rsidRPr="00661B16">
              <w:rPr>
                <w:noProof/>
                <w:lang w:val="en-US"/>
              </w:rPr>
              <w:t>2</w:t>
            </w:r>
            <w:r w:rsidRPr="007A3D04">
              <w:rPr>
                <w:lang w:val="en-US"/>
              </w:rPr>
              <w:t xml:space="preserve"> weeks</w:t>
            </w:r>
          </w:p>
        </w:tc>
      </w:tr>
      <w:tr w:rsidR="00AA5022" w:rsidRPr="007A3D04" w14:paraId="3240FA18" w14:textId="77777777" w:rsidTr="00FB5D33">
        <w:tc>
          <w:tcPr>
            <w:tcW w:w="9498" w:type="dxa"/>
          </w:tcPr>
          <w:p w14:paraId="06602A3C" w14:textId="77777777" w:rsidR="00AA5022" w:rsidRPr="007A3D04" w:rsidRDefault="00AA5022" w:rsidP="00FB5D33">
            <w:pPr>
              <w:autoSpaceDE w:val="0"/>
              <w:autoSpaceDN w:val="0"/>
              <w:adjustRightInd w:val="0"/>
              <w:spacing w:before="50" w:after="50" w:line="240" w:lineRule="auto"/>
              <w:rPr>
                <w:b/>
                <w:lang w:val="en-US"/>
              </w:rPr>
            </w:pPr>
            <w:r w:rsidRPr="007A3D04">
              <w:rPr>
                <w:b/>
                <w:lang w:val="en-US"/>
              </w:rPr>
              <w:t>Exclusion criteria</w:t>
            </w:r>
          </w:p>
        </w:tc>
      </w:tr>
      <w:tr w:rsidR="00AA5022" w:rsidRPr="00D75DDA" w14:paraId="50AFE0E2" w14:textId="77777777" w:rsidTr="00FB5D33">
        <w:tc>
          <w:tcPr>
            <w:tcW w:w="9498" w:type="dxa"/>
          </w:tcPr>
          <w:p w14:paraId="01C72A56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 xml:space="preserve">Any acute condition </w:t>
            </w:r>
            <w:r w:rsidR="00775A37">
              <w:rPr>
                <w:lang w:val="en-US"/>
              </w:rPr>
              <w:t>involving</w:t>
            </w:r>
            <w:r w:rsidRPr="007A3D04">
              <w:rPr>
                <w:lang w:val="en-US"/>
              </w:rPr>
              <w:t xml:space="preserve"> tachycardia, hypotension</w:t>
            </w:r>
            <w:r w:rsidR="00775A37">
              <w:rPr>
                <w:lang w:val="en-US"/>
              </w:rPr>
              <w:t>,</w:t>
            </w:r>
            <w:r w:rsidRPr="007A3D04">
              <w:rPr>
                <w:lang w:val="en-US"/>
              </w:rPr>
              <w:t xml:space="preserve"> or fever</w:t>
            </w:r>
          </w:p>
        </w:tc>
      </w:tr>
      <w:tr w:rsidR="00AA5022" w:rsidRPr="00D75DDA" w14:paraId="46D30349" w14:textId="77777777" w:rsidTr="00FB5D33">
        <w:tc>
          <w:tcPr>
            <w:tcW w:w="9498" w:type="dxa"/>
          </w:tcPr>
          <w:p w14:paraId="06532E6D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661B16">
              <w:rPr>
                <w:noProof/>
                <w:lang w:val="en-US"/>
              </w:rPr>
              <w:t>Abnormal</w:t>
            </w:r>
            <w:r w:rsidRPr="007A3D04">
              <w:rPr>
                <w:lang w:val="en-US"/>
              </w:rPr>
              <w:t xml:space="preserve"> </w:t>
            </w:r>
            <w:r w:rsidRPr="00661B16">
              <w:rPr>
                <w:noProof/>
                <w:lang w:val="en-US"/>
              </w:rPr>
              <w:t xml:space="preserve">cycle ergometer stress test </w:t>
            </w:r>
            <w:r w:rsidR="00775A37" w:rsidRPr="00661B16">
              <w:rPr>
                <w:noProof/>
                <w:lang w:val="en-US"/>
              </w:rPr>
              <w:t>result</w:t>
            </w:r>
            <w:r w:rsidR="00775A37">
              <w:rPr>
                <w:lang w:val="en-US"/>
              </w:rPr>
              <w:t xml:space="preserve"> </w:t>
            </w:r>
            <w:r w:rsidRPr="007A3D04">
              <w:rPr>
                <w:lang w:val="en-US"/>
              </w:rPr>
              <w:t>with</w:t>
            </w:r>
          </w:p>
          <w:p w14:paraId="4028BA6E" w14:textId="77777777" w:rsidR="00AA5022" w:rsidRPr="007A3D04" w:rsidRDefault="00AA5022" w:rsidP="00AA5022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pacing w:before="50" w:after="50" w:line="240" w:lineRule="auto"/>
              <w:ind w:left="426"/>
              <w:rPr>
                <w:lang w:val="en-US"/>
              </w:rPr>
            </w:pPr>
            <w:proofErr w:type="gramStart"/>
            <w:r w:rsidRPr="007A3D04">
              <w:rPr>
                <w:lang w:val="en-US"/>
              </w:rPr>
              <w:t>significant</w:t>
            </w:r>
            <w:proofErr w:type="gramEnd"/>
            <w:r w:rsidRPr="007A3D04">
              <w:rPr>
                <w:lang w:val="en-US"/>
              </w:rPr>
              <w:t xml:space="preserve"> ECG modification</w:t>
            </w:r>
          </w:p>
          <w:p w14:paraId="7584D597" w14:textId="77777777" w:rsidR="00AA5022" w:rsidRPr="007A3D04" w:rsidRDefault="00AA5022" w:rsidP="00AA5022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pacing w:before="50" w:after="50" w:line="240" w:lineRule="auto"/>
              <w:ind w:left="426"/>
              <w:rPr>
                <w:lang w:val="en-US"/>
              </w:rPr>
            </w:pPr>
            <w:r w:rsidRPr="00661B16">
              <w:rPr>
                <w:noProof/>
                <w:lang w:val="en-US"/>
              </w:rPr>
              <w:t>decrease</w:t>
            </w:r>
            <w:r w:rsidRPr="007A3D04">
              <w:rPr>
                <w:lang w:val="en-US"/>
              </w:rPr>
              <w:t xml:space="preserve"> of more than 20</w:t>
            </w:r>
            <w:r w:rsidR="00775A37">
              <w:rPr>
                <w:lang w:val="en-US"/>
              </w:rPr>
              <w:t> </w:t>
            </w:r>
            <w:r w:rsidRPr="007A3D04">
              <w:rPr>
                <w:lang w:val="en-US"/>
              </w:rPr>
              <w:t xml:space="preserve">mmHg </w:t>
            </w:r>
            <w:r w:rsidR="00775A37">
              <w:rPr>
                <w:lang w:val="en-US"/>
              </w:rPr>
              <w:t>in</w:t>
            </w:r>
            <w:r w:rsidRPr="007A3D04">
              <w:rPr>
                <w:lang w:val="en-US"/>
              </w:rPr>
              <w:t xml:space="preserve"> blood pressure with exercise</w:t>
            </w:r>
          </w:p>
          <w:p w14:paraId="0402F493" w14:textId="77777777" w:rsidR="00AA5022" w:rsidRPr="007A3D04" w:rsidRDefault="00AA5022" w:rsidP="00AA5022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pacing w:before="50" w:after="50" w:line="240" w:lineRule="auto"/>
              <w:ind w:left="426"/>
              <w:rPr>
                <w:lang w:val="en-US"/>
              </w:rPr>
            </w:pPr>
            <w:proofErr w:type="gramStart"/>
            <w:r w:rsidRPr="007A3D04">
              <w:rPr>
                <w:lang w:val="en-US"/>
              </w:rPr>
              <w:t>angina</w:t>
            </w:r>
            <w:proofErr w:type="gramEnd"/>
            <w:r w:rsidRPr="007A3D04">
              <w:rPr>
                <w:lang w:val="en-US"/>
              </w:rPr>
              <w:t xml:space="preserve"> </w:t>
            </w:r>
          </w:p>
          <w:p w14:paraId="006D627B" w14:textId="77777777" w:rsidR="00AA5022" w:rsidRPr="007A3D04" w:rsidRDefault="00AA5022" w:rsidP="00AA5022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pacing w:before="50" w:after="50" w:line="240" w:lineRule="auto"/>
              <w:ind w:left="426"/>
              <w:rPr>
                <w:lang w:val="en-US"/>
              </w:rPr>
            </w:pPr>
            <w:r w:rsidRPr="007A3D04">
              <w:rPr>
                <w:lang w:val="en-US"/>
              </w:rPr>
              <w:t>ST depression at a workload &lt;</w:t>
            </w:r>
            <w:r w:rsidR="00775A37">
              <w:rPr>
                <w:lang w:val="en-US"/>
              </w:rPr>
              <w:t> </w:t>
            </w:r>
            <w:r w:rsidRPr="007A3D04">
              <w:rPr>
                <w:lang w:val="en-US"/>
              </w:rPr>
              <w:t>6</w:t>
            </w:r>
            <w:r w:rsidR="00775A37">
              <w:rPr>
                <w:lang w:val="en-US"/>
              </w:rPr>
              <w:t> </w:t>
            </w:r>
            <w:r w:rsidRPr="007A3D04">
              <w:rPr>
                <w:lang w:val="en-US"/>
              </w:rPr>
              <w:t>METs</w:t>
            </w:r>
          </w:p>
          <w:p w14:paraId="7F67A933" w14:textId="61D71413" w:rsidR="00AA5022" w:rsidRPr="007A3D04" w:rsidRDefault="00775A37" w:rsidP="00AA5022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pacing w:before="50" w:after="50" w:line="240" w:lineRule="auto"/>
              <w:ind w:left="426"/>
              <w:rPr>
                <w:lang w:val="en-US"/>
              </w:rPr>
            </w:pPr>
            <w:proofErr w:type="gramStart"/>
            <w:r>
              <w:rPr>
                <w:lang w:val="en-US"/>
              </w:rPr>
              <w:t>unable</w:t>
            </w:r>
            <w:proofErr w:type="gramEnd"/>
            <w:r w:rsidR="00AA5022" w:rsidRPr="007A3D04">
              <w:rPr>
                <w:lang w:val="en-US"/>
              </w:rPr>
              <w:t xml:space="preserve"> to reach an intensity of 15</w:t>
            </w:r>
            <w:r w:rsidR="00661B16">
              <w:rPr>
                <w:lang w:val="en-US"/>
              </w:rPr>
              <w:t xml:space="preserve"> out of </w:t>
            </w:r>
            <w:r w:rsidR="00AA5022" w:rsidRPr="007A3D04">
              <w:rPr>
                <w:lang w:val="en-US"/>
              </w:rPr>
              <w:t xml:space="preserve">20 </w:t>
            </w:r>
            <w:r>
              <w:rPr>
                <w:lang w:val="en-US"/>
              </w:rPr>
              <w:t>on</w:t>
            </w:r>
            <w:r w:rsidR="00AA5022" w:rsidRPr="007A3D04">
              <w:rPr>
                <w:lang w:val="en-US"/>
              </w:rPr>
              <w:t xml:space="preserve"> the Borg scale of perceived exertion</w:t>
            </w:r>
          </w:p>
        </w:tc>
      </w:tr>
      <w:tr w:rsidR="00AA5022" w:rsidRPr="007A3D04" w14:paraId="3A4BB0B2" w14:textId="77777777" w:rsidTr="00FB5D33">
        <w:tc>
          <w:tcPr>
            <w:tcW w:w="9498" w:type="dxa"/>
          </w:tcPr>
          <w:p w14:paraId="2831F358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>Any unresolved acute medical or surgical condition of the following kind</w:t>
            </w:r>
            <w:r w:rsidR="00775A37">
              <w:rPr>
                <w:lang w:val="en-US"/>
              </w:rPr>
              <w:t>s</w:t>
            </w:r>
            <w:r w:rsidRPr="007A3D04">
              <w:rPr>
                <w:lang w:val="en-US"/>
              </w:rPr>
              <w:t>:</w:t>
            </w:r>
          </w:p>
          <w:p w14:paraId="1F51390F" w14:textId="77777777" w:rsidR="00AA5022" w:rsidRPr="007A3D04" w:rsidRDefault="00AA5022" w:rsidP="00AA5022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pacing w:before="50" w:after="50" w:line="240" w:lineRule="auto"/>
              <w:ind w:left="426"/>
              <w:rPr>
                <w:lang w:val="en-US"/>
              </w:rPr>
            </w:pPr>
            <w:proofErr w:type="gramStart"/>
            <w:r w:rsidRPr="007A3D04">
              <w:rPr>
                <w:lang w:val="en-US"/>
              </w:rPr>
              <w:t>acute</w:t>
            </w:r>
            <w:proofErr w:type="gramEnd"/>
            <w:r w:rsidRPr="007A3D04">
              <w:rPr>
                <w:lang w:val="en-US"/>
              </w:rPr>
              <w:t xml:space="preserve"> heart failure</w:t>
            </w:r>
          </w:p>
          <w:p w14:paraId="0A06AFDF" w14:textId="77777777" w:rsidR="00AA5022" w:rsidRPr="007A3D04" w:rsidRDefault="00AA5022" w:rsidP="00AA5022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pacing w:before="50" w:after="50" w:line="240" w:lineRule="auto"/>
              <w:ind w:left="426"/>
              <w:rPr>
                <w:lang w:val="en-US"/>
              </w:rPr>
            </w:pPr>
            <w:proofErr w:type="gramStart"/>
            <w:r w:rsidRPr="007A3D04">
              <w:rPr>
                <w:lang w:val="en-US"/>
              </w:rPr>
              <w:t>acute</w:t>
            </w:r>
            <w:proofErr w:type="gramEnd"/>
            <w:r w:rsidRPr="007A3D04">
              <w:rPr>
                <w:lang w:val="en-US"/>
              </w:rPr>
              <w:t xml:space="preserve"> coronary syndrome </w:t>
            </w:r>
            <w:r w:rsidR="00661B16">
              <w:rPr>
                <w:lang w:val="en-US"/>
              </w:rPr>
              <w:t>in the last</w:t>
            </w:r>
            <w:r w:rsidRPr="007A3D04">
              <w:rPr>
                <w:lang w:val="en-US"/>
              </w:rPr>
              <w:t xml:space="preserve"> month</w:t>
            </w:r>
          </w:p>
          <w:p w14:paraId="3D95B310" w14:textId="77777777" w:rsidR="00AA5022" w:rsidRPr="007A3D04" w:rsidRDefault="00AA5022" w:rsidP="00AA5022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pacing w:before="50" w:after="50" w:line="240" w:lineRule="auto"/>
              <w:ind w:left="426"/>
              <w:rPr>
                <w:lang w:val="en-US"/>
              </w:rPr>
            </w:pPr>
            <w:proofErr w:type="gramStart"/>
            <w:r w:rsidRPr="007A3D04">
              <w:rPr>
                <w:lang w:val="en-US"/>
              </w:rPr>
              <w:t>active</w:t>
            </w:r>
            <w:proofErr w:type="gramEnd"/>
            <w:r w:rsidRPr="007A3D04">
              <w:rPr>
                <w:lang w:val="en-US"/>
              </w:rPr>
              <w:t xml:space="preserve"> pericarditis/myocarditis/endocarditis</w:t>
            </w:r>
          </w:p>
          <w:p w14:paraId="3303375E" w14:textId="77777777" w:rsidR="00AA5022" w:rsidRPr="007A3D04" w:rsidRDefault="00AA5022" w:rsidP="00AA5022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pacing w:before="50" w:after="50" w:line="240" w:lineRule="auto"/>
              <w:ind w:left="426"/>
              <w:rPr>
                <w:lang w:val="en-US"/>
              </w:rPr>
            </w:pPr>
            <w:proofErr w:type="gramStart"/>
            <w:r w:rsidRPr="007A3D04">
              <w:rPr>
                <w:lang w:val="en-US"/>
              </w:rPr>
              <w:t>thromboembolic</w:t>
            </w:r>
            <w:proofErr w:type="gramEnd"/>
            <w:r w:rsidRPr="007A3D04">
              <w:rPr>
                <w:lang w:val="en-US"/>
              </w:rPr>
              <w:t xml:space="preserve"> disease with &lt;</w:t>
            </w:r>
            <w:r w:rsidR="00775A37">
              <w:rPr>
                <w:lang w:val="en-US"/>
              </w:rPr>
              <w:t> </w:t>
            </w:r>
            <w:r w:rsidRPr="007A3D04">
              <w:rPr>
                <w:lang w:val="en-US"/>
              </w:rPr>
              <w:t>2 weeks of anticoagulation</w:t>
            </w:r>
          </w:p>
          <w:p w14:paraId="1D6FE0BA" w14:textId="77777777" w:rsidR="00AA5022" w:rsidRPr="007A3D04" w:rsidRDefault="00AA5022" w:rsidP="00AA5022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pacing w:before="50" w:after="50" w:line="240" w:lineRule="auto"/>
              <w:ind w:left="426"/>
              <w:rPr>
                <w:lang w:val="en-US"/>
              </w:rPr>
            </w:pPr>
            <w:proofErr w:type="gramStart"/>
            <w:r w:rsidRPr="007A3D04">
              <w:rPr>
                <w:lang w:val="en-US"/>
              </w:rPr>
              <w:t>acute</w:t>
            </w:r>
            <w:proofErr w:type="gramEnd"/>
            <w:r w:rsidRPr="007A3D04">
              <w:rPr>
                <w:lang w:val="en-US"/>
              </w:rPr>
              <w:t xml:space="preserve"> infection requiring intravenous treatment</w:t>
            </w:r>
          </w:p>
          <w:p w14:paraId="680CEF4C" w14:textId="77777777" w:rsidR="00AA5022" w:rsidRPr="007A3D04" w:rsidRDefault="00AA5022" w:rsidP="00AA5022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pacing w:before="50" w:after="50" w:line="240" w:lineRule="auto"/>
              <w:ind w:left="426"/>
              <w:rPr>
                <w:lang w:val="en-US"/>
              </w:rPr>
            </w:pPr>
            <w:proofErr w:type="gramStart"/>
            <w:r w:rsidRPr="007A3D04">
              <w:rPr>
                <w:lang w:val="en-US"/>
              </w:rPr>
              <w:t>ongoing</w:t>
            </w:r>
            <w:proofErr w:type="gramEnd"/>
            <w:r w:rsidRPr="007A3D04">
              <w:rPr>
                <w:lang w:val="en-US"/>
              </w:rPr>
              <w:t xml:space="preserve"> intravenous perfusion</w:t>
            </w:r>
          </w:p>
          <w:p w14:paraId="53452B7F" w14:textId="77777777" w:rsidR="00AA5022" w:rsidRPr="007A3D04" w:rsidRDefault="00AA5022" w:rsidP="00AA5022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pacing w:before="50" w:after="50" w:line="240" w:lineRule="auto"/>
              <w:ind w:left="426"/>
              <w:rPr>
                <w:lang w:val="en-US"/>
              </w:rPr>
            </w:pPr>
            <w:proofErr w:type="gramStart"/>
            <w:r w:rsidRPr="007A3D04">
              <w:rPr>
                <w:lang w:val="en-US"/>
              </w:rPr>
              <w:t>surgery</w:t>
            </w:r>
            <w:proofErr w:type="gramEnd"/>
            <w:r w:rsidRPr="007A3D04">
              <w:rPr>
                <w:lang w:val="en-US"/>
              </w:rPr>
              <w:t xml:space="preserve"> </w:t>
            </w:r>
            <w:r w:rsidR="00661B16">
              <w:rPr>
                <w:lang w:val="en-US"/>
              </w:rPr>
              <w:t xml:space="preserve">in the last </w:t>
            </w:r>
            <w:r w:rsidRPr="00661B16">
              <w:rPr>
                <w:noProof/>
                <w:lang w:val="en-US"/>
              </w:rPr>
              <w:t>2</w:t>
            </w:r>
            <w:r w:rsidRPr="007A3D04">
              <w:rPr>
                <w:lang w:val="en-US"/>
              </w:rPr>
              <w:t xml:space="preserve"> months</w:t>
            </w:r>
          </w:p>
          <w:p w14:paraId="1FA28EC4" w14:textId="77777777" w:rsidR="00AA5022" w:rsidRPr="007A3D04" w:rsidRDefault="00AA5022" w:rsidP="00AA5022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pacing w:before="50" w:after="50" w:line="240" w:lineRule="auto"/>
              <w:ind w:left="426"/>
              <w:rPr>
                <w:lang w:val="en-US"/>
              </w:rPr>
            </w:pPr>
            <w:proofErr w:type="gramStart"/>
            <w:r w:rsidRPr="007A3D04">
              <w:rPr>
                <w:lang w:val="en-US"/>
              </w:rPr>
              <w:t>recent</w:t>
            </w:r>
            <w:proofErr w:type="gramEnd"/>
            <w:r w:rsidRPr="007A3D04">
              <w:rPr>
                <w:lang w:val="en-US"/>
              </w:rPr>
              <w:t xml:space="preserve"> bone fracture</w:t>
            </w:r>
          </w:p>
        </w:tc>
      </w:tr>
      <w:tr w:rsidR="00AA5022" w:rsidRPr="00D75DDA" w14:paraId="4E04B5CB" w14:textId="77777777" w:rsidTr="00FB5D33">
        <w:tc>
          <w:tcPr>
            <w:tcW w:w="9498" w:type="dxa"/>
          </w:tcPr>
          <w:p w14:paraId="04C67F0D" w14:textId="77777777" w:rsidR="00AA5022" w:rsidRPr="007A3D04" w:rsidRDefault="00775A37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>
              <w:rPr>
                <w:lang w:val="en-US"/>
              </w:rPr>
              <w:t>Any p</w:t>
            </w:r>
            <w:r w:rsidR="00AA5022" w:rsidRPr="007A3D04">
              <w:rPr>
                <w:lang w:val="en-US"/>
              </w:rPr>
              <w:t>revious episode of primary cardiac arrest (i</w:t>
            </w:r>
            <w:r>
              <w:rPr>
                <w:lang w:val="en-US"/>
              </w:rPr>
              <w:t>.</w:t>
            </w:r>
            <w:r w:rsidR="00AA5022" w:rsidRPr="007A3D04">
              <w:rPr>
                <w:lang w:val="en-US"/>
              </w:rPr>
              <w:t>e</w:t>
            </w:r>
            <w:r>
              <w:rPr>
                <w:lang w:val="en-US"/>
              </w:rPr>
              <w:t>.</w:t>
            </w:r>
            <w:r w:rsidR="00AA5022" w:rsidRPr="007A3D04">
              <w:rPr>
                <w:lang w:val="en-US"/>
              </w:rPr>
              <w:t xml:space="preserve">, cardiac arrest that did not occur in the presence of </w:t>
            </w:r>
            <w:r w:rsidR="00AA5022" w:rsidRPr="00661B16">
              <w:rPr>
                <w:noProof/>
                <w:lang w:val="en-US"/>
              </w:rPr>
              <w:t>an acute</w:t>
            </w:r>
            <w:r w:rsidR="00AA5022" w:rsidRPr="007A3D04">
              <w:rPr>
                <w:lang w:val="en-US"/>
              </w:rPr>
              <w:t xml:space="preserve"> myocardial infarction or during a cardiac procedure)</w:t>
            </w:r>
          </w:p>
        </w:tc>
      </w:tr>
      <w:tr w:rsidR="00AA5022" w:rsidRPr="00D75DDA" w14:paraId="2AF10B3D" w14:textId="77777777" w:rsidTr="00FB5D33">
        <w:tc>
          <w:tcPr>
            <w:tcW w:w="9498" w:type="dxa"/>
          </w:tcPr>
          <w:p w14:paraId="25BEFCB2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>Severe heart failure (NYHA III and IV)</w:t>
            </w:r>
          </w:p>
        </w:tc>
      </w:tr>
      <w:tr w:rsidR="00AA5022" w:rsidRPr="00D75DDA" w14:paraId="125631C5" w14:textId="77777777" w:rsidTr="00FB5D33">
        <w:tc>
          <w:tcPr>
            <w:tcW w:w="9498" w:type="dxa"/>
          </w:tcPr>
          <w:p w14:paraId="7C48DD14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 xml:space="preserve">Severe </w:t>
            </w:r>
            <w:proofErr w:type="spellStart"/>
            <w:r w:rsidRPr="007A3D04">
              <w:rPr>
                <w:lang w:val="en-US"/>
              </w:rPr>
              <w:t>stenotic</w:t>
            </w:r>
            <w:proofErr w:type="spellEnd"/>
            <w:r w:rsidRPr="007A3D04">
              <w:rPr>
                <w:lang w:val="en-US"/>
              </w:rPr>
              <w:t xml:space="preserve"> or </w:t>
            </w:r>
            <w:proofErr w:type="spellStart"/>
            <w:r w:rsidRPr="007A3D04">
              <w:rPr>
                <w:lang w:val="en-US"/>
              </w:rPr>
              <w:t>regurgitant</w:t>
            </w:r>
            <w:proofErr w:type="spellEnd"/>
            <w:r w:rsidRPr="007A3D04">
              <w:rPr>
                <w:lang w:val="en-US"/>
              </w:rPr>
              <w:t xml:space="preserve"> </w:t>
            </w:r>
            <w:proofErr w:type="spellStart"/>
            <w:r w:rsidRPr="007A3D04">
              <w:rPr>
                <w:lang w:val="en-US"/>
              </w:rPr>
              <w:t>valvular</w:t>
            </w:r>
            <w:proofErr w:type="spellEnd"/>
            <w:r w:rsidRPr="007A3D04">
              <w:rPr>
                <w:lang w:val="en-US"/>
              </w:rPr>
              <w:t xml:space="preserve"> disease</w:t>
            </w:r>
          </w:p>
        </w:tc>
      </w:tr>
      <w:tr w:rsidR="00AA5022" w:rsidRPr="00D75DDA" w14:paraId="5344B639" w14:textId="77777777" w:rsidTr="00FB5D33">
        <w:tc>
          <w:tcPr>
            <w:tcW w:w="9498" w:type="dxa"/>
          </w:tcPr>
          <w:p w14:paraId="0FBFFC74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>Uncontrolled hypertension at rest (SBP</w:t>
            </w:r>
            <w:r w:rsidR="00775A37">
              <w:rPr>
                <w:lang w:val="en-US"/>
              </w:rPr>
              <w:t> </w:t>
            </w:r>
            <w:r w:rsidRPr="007A3D04">
              <w:rPr>
                <w:lang w:val="en-US"/>
              </w:rPr>
              <w:t>≥</w:t>
            </w:r>
            <w:r w:rsidR="00775A37">
              <w:rPr>
                <w:lang w:val="en-US"/>
              </w:rPr>
              <w:t> </w:t>
            </w:r>
            <w:r w:rsidRPr="007A3D04">
              <w:rPr>
                <w:lang w:val="en-US"/>
              </w:rPr>
              <w:t>160</w:t>
            </w:r>
            <w:r w:rsidR="00775A37">
              <w:rPr>
                <w:lang w:val="en-US"/>
              </w:rPr>
              <w:t> </w:t>
            </w:r>
            <w:r w:rsidRPr="007A3D04">
              <w:rPr>
                <w:lang w:val="en-US"/>
              </w:rPr>
              <w:t>mmHg, DBP</w:t>
            </w:r>
            <w:r w:rsidR="00775A37">
              <w:rPr>
                <w:lang w:val="en-US"/>
              </w:rPr>
              <w:t> </w:t>
            </w:r>
            <w:r w:rsidRPr="007A3D04">
              <w:rPr>
                <w:lang w:val="en-US"/>
              </w:rPr>
              <w:t>≥</w:t>
            </w:r>
            <w:r w:rsidR="00775A37">
              <w:rPr>
                <w:lang w:val="en-US"/>
              </w:rPr>
              <w:t> </w:t>
            </w:r>
            <w:r w:rsidRPr="007A3D04">
              <w:rPr>
                <w:lang w:val="en-US"/>
              </w:rPr>
              <w:t>100</w:t>
            </w:r>
            <w:r w:rsidR="00775A37">
              <w:rPr>
                <w:lang w:val="en-US"/>
              </w:rPr>
              <w:t> </w:t>
            </w:r>
            <w:r w:rsidRPr="007A3D04">
              <w:rPr>
                <w:lang w:val="en-US"/>
              </w:rPr>
              <w:t>mmHg)</w:t>
            </w:r>
          </w:p>
        </w:tc>
      </w:tr>
      <w:tr w:rsidR="00AA5022" w:rsidRPr="007A3D04" w14:paraId="028ED7DD" w14:textId="77777777" w:rsidTr="00FB5D33">
        <w:tc>
          <w:tcPr>
            <w:tcW w:w="9498" w:type="dxa"/>
          </w:tcPr>
          <w:p w14:paraId="0E0F7882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 xml:space="preserve">Uncontrolled dysrhythmia </w:t>
            </w:r>
          </w:p>
        </w:tc>
      </w:tr>
      <w:tr w:rsidR="00AA5022" w:rsidRPr="00D75DDA" w14:paraId="29EA2D2B" w14:textId="77777777" w:rsidTr="00FB5D33">
        <w:tc>
          <w:tcPr>
            <w:tcW w:w="9498" w:type="dxa"/>
          </w:tcPr>
          <w:p w14:paraId="3CFBFB73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>Non-sustained ventricular tachycardia with exercise</w:t>
            </w:r>
          </w:p>
        </w:tc>
      </w:tr>
      <w:tr w:rsidR="00AA5022" w:rsidRPr="007A3D04" w14:paraId="2AAA1373" w14:textId="77777777" w:rsidTr="00FB5D33">
        <w:tc>
          <w:tcPr>
            <w:tcW w:w="9498" w:type="dxa"/>
          </w:tcPr>
          <w:p w14:paraId="17D3928E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>Implanted defibrillator</w:t>
            </w:r>
          </w:p>
        </w:tc>
      </w:tr>
      <w:tr w:rsidR="00AA5022" w:rsidRPr="007A3D04" w14:paraId="26CEC172" w14:textId="77777777" w:rsidTr="00FB5D33">
        <w:tc>
          <w:tcPr>
            <w:tcW w:w="9498" w:type="dxa"/>
          </w:tcPr>
          <w:p w14:paraId="59B8EFA7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>Obstructive cardiomyopathy</w:t>
            </w:r>
          </w:p>
        </w:tc>
      </w:tr>
      <w:tr w:rsidR="00AA5022" w:rsidRPr="007A3D04" w14:paraId="7FCD679B" w14:textId="77777777" w:rsidTr="00FB5D33">
        <w:tc>
          <w:tcPr>
            <w:tcW w:w="9498" w:type="dxa"/>
          </w:tcPr>
          <w:p w14:paraId="64DFFBD8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>Resting HR</w:t>
            </w:r>
            <w:r w:rsidR="00775A37">
              <w:rPr>
                <w:lang w:val="en-US"/>
              </w:rPr>
              <w:t> </w:t>
            </w:r>
            <w:r w:rsidRPr="007A3D04">
              <w:rPr>
                <w:lang w:val="en-US"/>
              </w:rPr>
              <w:t>&gt;</w:t>
            </w:r>
            <w:r w:rsidR="00775A37">
              <w:rPr>
                <w:lang w:val="en-US"/>
              </w:rPr>
              <w:t> </w:t>
            </w:r>
            <w:r w:rsidRPr="007A3D04">
              <w:rPr>
                <w:lang w:val="en-US"/>
              </w:rPr>
              <w:t>100/min</w:t>
            </w:r>
          </w:p>
        </w:tc>
      </w:tr>
      <w:tr w:rsidR="00AA5022" w:rsidRPr="007A3D04" w14:paraId="2B6AA49E" w14:textId="77777777" w:rsidTr="00FB5D33">
        <w:tc>
          <w:tcPr>
            <w:tcW w:w="9498" w:type="dxa"/>
          </w:tcPr>
          <w:p w14:paraId="060C92DC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>Severe peripheral artery disease</w:t>
            </w:r>
          </w:p>
        </w:tc>
      </w:tr>
      <w:tr w:rsidR="00AA5022" w:rsidRPr="007A3D04" w14:paraId="0C06A074" w14:textId="77777777" w:rsidTr="00FB5D33">
        <w:tc>
          <w:tcPr>
            <w:tcW w:w="9498" w:type="dxa"/>
          </w:tcPr>
          <w:p w14:paraId="3539F8B2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>Severe COPD (VEMS</w:t>
            </w:r>
            <w:r w:rsidR="00775A37">
              <w:rPr>
                <w:lang w:val="en-US"/>
              </w:rPr>
              <w:t> </w:t>
            </w:r>
            <w:r w:rsidRPr="007A3D04">
              <w:rPr>
                <w:lang w:val="en-US"/>
              </w:rPr>
              <w:t>&lt;</w:t>
            </w:r>
            <w:r w:rsidR="00775A37">
              <w:rPr>
                <w:lang w:val="en-US"/>
              </w:rPr>
              <w:t> </w:t>
            </w:r>
            <w:r w:rsidRPr="007A3D04">
              <w:rPr>
                <w:lang w:val="en-US"/>
              </w:rPr>
              <w:t>50%)</w:t>
            </w:r>
          </w:p>
        </w:tc>
      </w:tr>
      <w:tr w:rsidR="00AA5022" w:rsidRPr="007A3D04" w14:paraId="2471FE51" w14:textId="77777777" w:rsidTr="00FB5D33">
        <w:tc>
          <w:tcPr>
            <w:tcW w:w="9498" w:type="dxa"/>
          </w:tcPr>
          <w:p w14:paraId="7546492B" w14:textId="77777777" w:rsidR="00AA5022" w:rsidRPr="007A3D04" w:rsidRDefault="00AA5022" w:rsidP="00FB5D33">
            <w:pPr>
              <w:autoSpaceDE w:val="0"/>
              <w:autoSpaceDN w:val="0"/>
              <w:adjustRightInd w:val="0"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>Exercise-induced asthma</w:t>
            </w:r>
          </w:p>
        </w:tc>
      </w:tr>
      <w:tr w:rsidR="00AA5022" w:rsidRPr="007A3D04" w14:paraId="707A5C7A" w14:textId="77777777" w:rsidTr="00FB5D33">
        <w:tc>
          <w:tcPr>
            <w:tcW w:w="9498" w:type="dxa"/>
          </w:tcPr>
          <w:p w14:paraId="44364177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 xml:space="preserve">Oxygen dependency </w:t>
            </w:r>
          </w:p>
        </w:tc>
      </w:tr>
      <w:tr w:rsidR="00AA5022" w:rsidRPr="00D75DDA" w14:paraId="61AE2723" w14:textId="77777777" w:rsidTr="00FB5D33">
        <w:tc>
          <w:tcPr>
            <w:tcW w:w="9498" w:type="dxa"/>
          </w:tcPr>
          <w:p w14:paraId="213AA3E4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661B16">
              <w:rPr>
                <w:noProof/>
                <w:lang w:val="en-US"/>
              </w:rPr>
              <w:t>Muscul</w:t>
            </w:r>
            <w:r w:rsidR="00775A37" w:rsidRPr="00661B16">
              <w:rPr>
                <w:noProof/>
                <w:lang w:val="en-US"/>
              </w:rPr>
              <w:t>o</w:t>
            </w:r>
            <w:r w:rsidRPr="007373CE">
              <w:rPr>
                <w:noProof/>
                <w:lang w:val="en-US"/>
              </w:rPr>
              <w:t>skeletal</w:t>
            </w:r>
            <w:r w:rsidRPr="007A3D04">
              <w:rPr>
                <w:lang w:val="en-US"/>
              </w:rPr>
              <w:t xml:space="preserve"> anomaly that may limit exercise participation</w:t>
            </w:r>
          </w:p>
        </w:tc>
      </w:tr>
      <w:tr w:rsidR="00AA5022" w:rsidRPr="007A3D04" w14:paraId="7DE64F17" w14:textId="77777777" w:rsidTr="00FB5D33">
        <w:tc>
          <w:tcPr>
            <w:tcW w:w="9498" w:type="dxa"/>
          </w:tcPr>
          <w:p w14:paraId="7120443A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>Delirium</w:t>
            </w:r>
          </w:p>
        </w:tc>
      </w:tr>
      <w:tr w:rsidR="00AA5022" w:rsidRPr="007A3D04" w14:paraId="34512F25" w14:textId="77777777" w:rsidTr="00FB5D33">
        <w:tc>
          <w:tcPr>
            <w:tcW w:w="9498" w:type="dxa"/>
          </w:tcPr>
          <w:p w14:paraId="07752676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 xml:space="preserve">Inability to follow instructions </w:t>
            </w:r>
          </w:p>
        </w:tc>
      </w:tr>
      <w:tr w:rsidR="00AA5022" w:rsidRPr="007A3D04" w14:paraId="3F85DBB8" w14:textId="77777777" w:rsidTr="00FB5D33">
        <w:tc>
          <w:tcPr>
            <w:tcW w:w="9498" w:type="dxa"/>
          </w:tcPr>
          <w:p w14:paraId="298A73B6" w14:textId="77777777" w:rsidR="00AA5022" w:rsidRPr="007A3D04" w:rsidRDefault="00AA5022" w:rsidP="00FB5D33">
            <w:pPr>
              <w:widowControl w:val="0"/>
              <w:suppressAutoHyphens/>
              <w:spacing w:before="50" w:after="50" w:line="240" w:lineRule="auto"/>
              <w:rPr>
                <w:lang w:val="en-US"/>
              </w:rPr>
            </w:pPr>
            <w:r w:rsidRPr="007A3D04">
              <w:rPr>
                <w:lang w:val="en-US"/>
              </w:rPr>
              <w:t xml:space="preserve">Inability to </w:t>
            </w:r>
            <w:r w:rsidR="00775A37">
              <w:rPr>
                <w:lang w:val="en-US"/>
              </w:rPr>
              <w:t xml:space="preserve">give </w:t>
            </w:r>
            <w:proofErr w:type="gramStart"/>
            <w:r w:rsidRPr="007A3D04">
              <w:rPr>
                <w:lang w:val="en-US"/>
              </w:rPr>
              <w:t xml:space="preserve">consent  </w:t>
            </w:r>
            <w:proofErr w:type="gramEnd"/>
          </w:p>
        </w:tc>
      </w:tr>
    </w:tbl>
    <w:p w14:paraId="47B78D1A" w14:textId="77777777" w:rsidR="00AA5022" w:rsidRDefault="00AA5022" w:rsidP="00AA5022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  <w:sectPr w:rsidR="00AA5022" w:rsidSect="00F70426">
          <w:footerReference w:type="even" r:id="rId8"/>
          <w:footerReference w:type="default" r:id="rId9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7ACFC07" w14:textId="77777777" w:rsidR="00AA5022" w:rsidRPr="00E2460E" w:rsidRDefault="00A72CB8" w:rsidP="00AA5022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7F748" wp14:editId="60867B9E">
                <wp:simplePos x="0" y="0"/>
                <wp:positionH relativeFrom="column">
                  <wp:posOffset>-260985</wp:posOffset>
                </wp:positionH>
                <wp:positionV relativeFrom="paragraph">
                  <wp:posOffset>146050</wp:posOffset>
                </wp:positionV>
                <wp:extent cx="2303780" cy="249555"/>
                <wp:effectExtent l="0" t="0" r="1270" b="0"/>
                <wp:wrapThrough wrapText="bothSides">
                  <wp:wrapPolygon edited="0">
                    <wp:start x="0" y="0"/>
                    <wp:lineTo x="0" y="19786"/>
                    <wp:lineTo x="21433" y="19786"/>
                    <wp:lineTo x="21433" y="0"/>
                    <wp:lineTo x="0" y="0"/>
                  </wp:wrapPolygon>
                </wp:wrapThrough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8FE90A" w14:textId="13D959C3" w:rsidR="008269C8" w:rsidRPr="007A3D04" w:rsidRDefault="00C5579B" w:rsidP="00AA502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Additional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8269C8" w:rsidRPr="007A3D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Figure </w:t>
                            </w:r>
                            <w:r w:rsidR="008269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="008269C8" w:rsidRPr="007A3D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. HIIT session </w:t>
                            </w:r>
                            <w:proofErr w:type="spellStart"/>
                            <w:r w:rsidR="008269C8" w:rsidRPr="007A3D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example</w:t>
                            </w:r>
                            <w:proofErr w:type="spellEnd"/>
                            <w:r w:rsidR="008269C8" w:rsidRPr="007A3D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2" o:spid="_x0000_s1026" type="#_x0000_t202" style="position:absolute;margin-left:-20.5pt;margin-top:11.5pt;width:181.4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" stroked="f">
                <v:textbox>
                  <w:txbxContent>
                    <w:p w14:paraId="0E8FE90A" w14:textId="13D959C3" w:rsidR="008269C8" w:rsidRPr="007A3D04" w:rsidRDefault="00C5579B" w:rsidP="00AA502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>Additional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8269C8" w:rsidRPr="007A3D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Figure </w:t>
                      </w:r>
                      <w:r w:rsidR="008269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>1</w:t>
                      </w:r>
                      <w:r w:rsidR="008269C8" w:rsidRPr="007A3D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. HIIT session </w:t>
                      </w:r>
                      <w:proofErr w:type="spellStart"/>
                      <w:r w:rsidR="008269C8" w:rsidRPr="007A3D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>example</w:t>
                      </w:r>
                      <w:proofErr w:type="spellEnd"/>
                      <w:r w:rsidR="008269C8" w:rsidRPr="007A3D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E3D4F" w:rsidRPr="00E2460E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22413CE9" wp14:editId="3BCA6853">
            <wp:simplePos x="0" y="0"/>
            <wp:positionH relativeFrom="margin">
              <wp:posOffset>-121285</wp:posOffset>
            </wp:positionH>
            <wp:positionV relativeFrom="paragraph">
              <wp:posOffset>497205</wp:posOffset>
            </wp:positionV>
            <wp:extent cx="8573770" cy="3129280"/>
            <wp:effectExtent l="0" t="0" r="0" b="0"/>
            <wp:wrapTight wrapText="bothSides">
              <wp:wrapPolygon edited="0">
                <wp:start x="0" y="0"/>
                <wp:lineTo x="0" y="21433"/>
                <wp:lineTo x="21549" y="21433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E0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7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0FC09" wp14:editId="29A1D4D7">
                <wp:simplePos x="0" y="0"/>
                <wp:positionH relativeFrom="column">
                  <wp:posOffset>94615</wp:posOffset>
                </wp:positionH>
                <wp:positionV relativeFrom="paragraph">
                  <wp:posOffset>-2369185</wp:posOffset>
                </wp:positionV>
                <wp:extent cx="3557270" cy="249555"/>
                <wp:effectExtent l="0" t="0" r="5080" b="0"/>
                <wp:wrapNone/>
                <wp:docPr id="3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2975BC6" w14:textId="77777777" w:rsidR="008269C8" w:rsidRPr="00D13047" w:rsidRDefault="008269C8" w:rsidP="00AA50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Figure 2. MICT session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example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130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10FC09" id="Text Box 70" o:spid="_x0000_s1027" type="#_x0000_t202" style="position:absolute;margin-left:7.45pt;margin-top:-186.55pt;width:280.1pt;height:19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" stroked="f">
                <v:textbox>
                  <w:txbxContent>
                    <w:p w14:paraId="12975BC6" w14:textId="77777777" w:rsidR="00FB5D33" w:rsidRPr="00D13047" w:rsidRDefault="00FB5D33" w:rsidP="00AA502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Figure 2. MICT session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example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1304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4D93B9" w14:textId="77777777" w:rsidR="00AA5022" w:rsidRPr="00E2460E" w:rsidRDefault="00AA5022" w:rsidP="00AA5022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14:paraId="252911BA" w14:textId="77777777" w:rsidR="00AA5022" w:rsidRPr="00E2460E" w:rsidRDefault="00AA5022" w:rsidP="00AA5022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14:paraId="3399C73E" w14:textId="77777777" w:rsidR="00AA5022" w:rsidRPr="00E2460E" w:rsidRDefault="00AA5022" w:rsidP="00AA5022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14:paraId="2D7D519E" w14:textId="77777777" w:rsidR="00AA5022" w:rsidRPr="00E2460E" w:rsidRDefault="00AA5022" w:rsidP="00AA5022">
      <w:pPr>
        <w:rPr>
          <w:rFonts w:ascii="Arial" w:hAnsi="Arial" w:cs="Arial"/>
          <w:sz w:val="20"/>
          <w:szCs w:val="20"/>
          <w:lang w:val="en-US"/>
        </w:rPr>
      </w:pPr>
      <w:r w:rsidRPr="00E2460E">
        <w:rPr>
          <w:rFonts w:ascii="Arial" w:hAnsi="Arial" w:cs="Arial"/>
          <w:sz w:val="20"/>
          <w:szCs w:val="20"/>
          <w:lang w:val="en-US"/>
        </w:rPr>
        <w:br w:type="page"/>
      </w:r>
    </w:p>
    <w:p w14:paraId="3BB0E7CD" w14:textId="77777777" w:rsidR="00AA5022" w:rsidRPr="00E2460E" w:rsidRDefault="00A72CB8" w:rsidP="00AA5022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F0157" wp14:editId="7D933A26">
                <wp:simplePos x="0" y="0"/>
                <wp:positionH relativeFrom="column">
                  <wp:posOffset>-87630</wp:posOffset>
                </wp:positionH>
                <wp:positionV relativeFrom="paragraph">
                  <wp:posOffset>85725</wp:posOffset>
                </wp:positionV>
                <wp:extent cx="2303780" cy="249555"/>
                <wp:effectExtent l="0" t="0" r="1270" b="0"/>
                <wp:wrapThrough wrapText="bothSides">
                  <wp:wrapPolygon edited="0">
                    <wp:start x="0" y="0"/>
                    <wp:lineTo x="0" y="19786"/>
                    <wp:lineTo x="21433" y="19786"/>
                    <wp:lineTo x="21433" y="0"/>
                    <wp:lineTo x="0" y="0"/>
                  </wp:wrapPolygon>
                </wp:wrapThrough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1A00670" w14:textId="24DD1BEE" w:rsidR="008269C8" w:rsidRPr="007A3D04" w:rsidRDefault="00C5579B" w:rsidP="00AA502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Additional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8269C8" w:rsidRPr="007A3D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Figure </w:t>
                            </w:r>
                            <w:r w:rsidR="008269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  <w:r w:rsidR="008269C8" w:rsidRPr="007A3D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. HIIT session </w:t>
                            </w:r>
                            <w:proofErr w:type="spellStart"/>
                            <w:r w:rsidR="008269C8" w:rsidRPr="007A3D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example</w:t>
                            </w:r>
                            <w:proofErr w:type="spellEnd"/>
                            <w:r w:rsidR="008269C8" w:rsidRPr="007A3D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margin-left:-6.85pt;margin-top:6.75pt;width:181.4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" stroked="f">
                <v:textbox>
                  <w:txbxContent>
                    <w:p w14:paraId="01A00670" w14:textId="24DD1BEE" w:rsidR="008269C8" w:rsidRPr="007A3D04" w:rsidRDefault="00C5579B" w:rsidP="00AA502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>Additional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8269C8" w:rsidRPr="007A3D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Figure </w:t>
                      </w:r>
                      <w:r w:rsidR="008269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>2</w:t>
                      </w:r>
                      <w:r w:rsidR="008269C8" w:rsidRPr="007A3D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. HIIT session </w:t>
                      </w:r>
                      <w:proofErr w:type="spellStart"/>
                      <w:r w:rsidR="008269C8" w:rsidRPr="007A3D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>example</w:t>
                      </w:r>
                      <w:proofErr w:type="spellEnd"/>
                      <w:r w:rsidR="008269C8" w:rsidRPr="007A3D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E3D4F" w:rsidRPr="00E2460E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142AB1F4" wp14:editId="44F991B7">
            <wp:simplePos x="0" y="0"/>
            <wp:positionH relativeFrom="margin">
              <wp:posOffset>-17780</wp:posOffset>
            </wp:positionH>
            <wp:positionV relativeFrom="paragraph">
              <wp:posOffset>516890</wp:posOffset>
            </wp:positionV>
            <wp:extent cx="8758555" cy="3148965"/>
            <wp:effectExtent l="0" t="0" r="4445" b="0"/>
            <wp:wrapTight wrapText="bothSides">
              <wp:wrapPolygon edited="0">
                <wp:start x="0" y="0"/>
                <wp:lineTo x="0" y="21430"/>
                <wp:lineTo x="21564" y="21430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r03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8555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96F4E" w14:textId="77777777" w:rsidR="00AA5022" w:rsidRPr="00E2460E" w:rsidRDefault="00AA5022" w:rsidP="00AA5022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14:paraId="40EFAFEB" w14:textId="77777777" w:rsidR="00AA5022" w:rsidRPr="00E2460E" w:rsidRDefault="00AA5022" w:rsidP="00AA5022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14:paraId="463CA722" w14:textId="77777777" w:rsidR="00AA5022" w:rsidRPr="00E2460E" w:rsidRDefault="00AA5022" w:rsidP="00AA5022">
      <w:pPr>
        <w:rPr>
          <w:rFonts w:ascii="Arial" w:hAnsi="Arial" w:cs="Arial"/>
          <w:sz w:val="20"/>
          <w:szCs w:val="20"/>
          <w:lang w:val="en-US"/>
        </w:rPr>
      </w:pPr>
      <w:r w:rsidRPr="00E2460E">
        <w:rPr>
          <w:rFonts w:ascii="Arial" w:hAnsi="Arial" w:cs="Arial"/>
          <w:sz w:val="20"/>
          <w:szCs w:val="20"/>
          <w:lang w:val="en-US"/>
        </w:rPr>
        <w:br w:type="page"/>
      </w:r>
    </w:p>
    <w:p w14:paraId="1FE4983F" w14:textId="025B9B3A" w:rsidR="00AA5022" w:rsidRPr="00E2460E" w:rsidRDefault="00193E11" w:rsidP="00AA5022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902CF" wp14:editId="3F00F4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52190" cy="249555"/>
                <wp:effectExtent l="0" t="0" r="0" b="4445"/>
                <wp:wrapNone/>
                <wp:docPr id="3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98067BA" w14:textId="7A1648C8" w:rsidR="008269C8" w:rsidRPr="007A3D04" w:rsidRDefault="00C5579B" w:rsidP="003E3D4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Additional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8269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igure </w:t>
                            </w:r>
                            <w:r w:rsidR="00D9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="008269C8" w:rsidRPr="007A3D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. MICT session </w:t>
                            </w:r>
                            <w:proofErr w:type="spellStart"/>
                            <w:r w:rsidR="008269C8" w:rsidRPr="007A3D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example</w:t>
                            </w:r>
                            <w:proofErr w:type="spellEnd"/>
                            <w:r w:rsidR="008269C8" w:rsidRPr="007A3D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margin-left:0;margin-top:0;width:279.7pt;height:19.6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" stroked="f">
                <v:textbox>
                  <w:txbxContent>
                    <w:p w14:paraId="398067BA" w14:textId="7A1648C8" w:rsidR="008269C8" w:rsidRPr="007A3D04" w:rsidRDefault="00C5579B" w:rsidP="003E3D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>Additional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8269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igure </w:t>
                      </w:r>
                      <w:r w:rsidR="00D9570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>3</w:t>
                      </w:r>
                      <w:r w:rsidR="008269C8" w:rsidRPr="007A3D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. MICT session </w:t>
                      </w:r>
                      <w:proofErr w:type="spellStart"/>
                      <w:r w:rsidR="008269C8" w:rsidRPr="007A3D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>example</w:t>
                      </w:r>
                      <w:proofErr w:type="spellEnd"/>
                      <w:r w:rsidR="008269C8" w:rsidRPr="007A3D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5E4C2CDF" w14:textId="22B83FC9" w:rsidR="00193E11" w:rsidRPr="00E2460E" w:rsidRDefault="00AA5022" w:rsidP="00193E11">
      <w:pPr>
        <w:rPr>
          <w:rFonts w:ascii="Arial" w:hAnsi="Arial" w:cs="Arial"/>
          <w:sz w:val="20"/>
          <w:szCs w:val="20"/>
          <w:lang w:val="en-US"/>
        </w:rPr>
      </w:pPr>
      <w:r w:rsidRPr="00E2460E">
        <w:rPr>
          <w:rFonts w:ascii="Arial" w:hAnsi="Arial" w:cs="Arial"/>
          <w:sz w:val="20"/>
          <w:szCs w:val="20"/>
          <w:lang w:val="en-US"/>
        </w:rPr>
        <w:br w:type="page"/>
      </w:r>
      <w:r w:rsidR="00193E11" w:rsidRPr="002652C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75648" behindDoc="0" locked="0" layoutInCell="1" allowOverlap="1" wp14:anchorId="1173C3CF" wp14:editId="212BA21C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8892540" cy="322072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FD47F" w14:textId="77777777" w:rsidR="00FB5D33" w:rsidRPr="00AA5022" w:rsidRDefault="00A72CB8" w:rsidP="003E3D4F">
      <w:pPr>
        <w:spacing w:after="160" w:line="259" w:lineRule="auto"/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F6D09" wp14:editId="5356956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303780" cy="249555"/>
                <wp:effectExtent l="0" t="0" r="1270" b="0"/>
                <wp:wrapThrough wrapText="bothSides">
                  <wp:wrapPolygon edited="0">
                    <wp:start x="0" y="0"/>
                    <wp:lineTo x="0" y="19786"/>
                    <wp:lineTo x="21433" y="19786"/>
                    <wp:lineTo x="21433" y="0"/>
                    <wp:lineTo x="0" y="0"/>
                  </wp:wrapPolygon>
                </wp:wrapThrough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E3BCB7" w14:textId="5E270D5C" w:rsidR="008269C8" w:rsidRPr="007A3D04" w:rsidRDefault="00C5579B" w:rsidP="003E3D4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Additional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8269C8" w:rsidRPr="007A3D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Figure </w:t>
                            </w:r>
                            <w:bookmarkStart w:id="0" w:name="_GoBack"/>
                            <w:bookmarkEnd w:id="0"/>
                            <w:r w:rsidR="00D957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4</w:t>
                            </w:r>
                            <w:r w:rsidR="008269C8" w:rsidRPr="007A3D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. MICT session </w:t>
                            </w:r>
                            <w:r w:rsidR="008269C8" w:rsidRPr="007A3D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example</w:t>
                            </w:r>
                            <w:r w:rsidR="008269C8" w:rsidRPr="007A3D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0;margin-top:1.05pt;width:181.4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" stroked="f">
                <v:textbox>
                  <w:txbxContent>
                    <w:p w14:paraId="4CE3BCB7" w14:textId="5E270D5C" w:rsidR="008269C8" w:rsidRPr="007A3D04" w:rsidRDefault="00C5579B" w:rsidP="003E3D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>Additional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8269C8" w:rsidRPr="007A3D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Figure </w:t>
                      </w:r>
                      <w:bookmarkStart w:id="1" w:name="_GoBack"/>
                      <w:bookmarkEnd w:id="1"/>
                      <w:r w:rsidR="00D9570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>4</w:t>
                      </w:r>
                      <w:r w:rsidR="008269C8" w:rsidRPr="007A3D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. MICT session </w:t>
                      </w:r>
                      <w:r w:rsidR="008269C8" w:rsidRPr="007A3D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example</w:t>
                      </w:r>
                      <w:r w:rsidR="008269C8" w:rsidRPr="007A3D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E3D4F" w:rsidRPr="00E2460E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73600" behindDoc="0" locked="0" layoutInCell="1" allowOverlap="1" wp14:anchorId="3BAEBE41" wp14:editId="39C59DAE">
            <wp:simplePos x="0" y="0"/>
            <wp:positionH relativeFrom="margin">
              <wp:posOffset>0</wp:posOffset>
            </wp:positionH>
            <wp:positionV relativeFrom="paragraph">
              <wp:posOffset>323215</wp:posOffset>
            </wp:positionV>
            <wp:extent cx="8493125" cy="3132455"/>
            <wp:effectExtent l="0" t="0" r="3175" b="0"/>
            <wp:wrapTight wrapText="bothSides">
              <wp:wrapPolygon edited="0">
                <wp:start x="0" y="0"/>
                <wp:lineTo x="0" y="21412"/>
                <wp:lineTo x="21560" y="21412"/>
                <wp:lineTo x="215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a03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125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5D33" w:rsidRPr="00AA5022" w:rsidSect="00AA50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470F82" w15:done="0"/>
  <w15:commentEx w15:paraId="04882568" w15:paraIdParent="27470F82" w15:done="0"/>
  <w15:commentEx w15:paraId="1F9B0EA0" w15:done="0"/>
  <w15:commentEx w15:paraId="1A8CDF7A" w15:done="0"/>
  <w15:commentEx w15:paraId="7722CE16" w15:paraIdParent="1A8CDF7A" w15:done="0"/>
  <w15:commentEx w15:paraId="29660C82" w15:done="0"/>
  <w15:commentEx w15:paraId="49E4FAB5" w15:paraIdParent="29660C82" w15:done="0"/>
  <w15:commentEx w15:paraId="1E622AB6" w15:done="0"/>
  <w15:commentEx w15:paraId="7E56E279" w15:paraIdParent="1E622A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09BC1B" w16cid:durableId="1F7974E4"/>
  <w16cid:commentId w16cid:paraId="43A7CEEA" w16cid:durableId="1F789665"/>
  <w16cid:commentId w16cid:paraId="209EC413" w16cid:durableId="1F79769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B5CF9" w14:textId="77777777" w:rsidR="00F70426" w:rsidRDefault="00F70426" w:rsidP="00F70426">
      <w:pPr>
        <w:spacing w:after="0" w:line="240" w:lineRule="auto"/>
      </w:pPr>
      <w:r>
        <w:separator/>
      </w:r>
    </w:p>
  </w:endnote>
  <w:endnote w:type="continuationSeparator" w:id="0">
    <w:p w14:paraId="04985998" w14:textId="77777777" w:rsidR="00F70426" w:rsidRDefault="00F70426" w:rsidP="00F7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9F5F" w14:textId="77777777" w:rsidR="00F70426" w:rsidRDefault="00F70426" w:rsidP="001551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30193" w14:textId="77777777" w:rsidR="00F70426" w:rsidRDefault="00F70426" w:rsidP="00F7042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7DA3B" w14:textId="77777777" w:rsidR="00F70426" w:rsidRDefault="00F70426" w:rsidP="00F704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01BFF" w14:textId="77777777" w:rsidR="00F70426" w:rsidRDefault="00F70426" w:rsidP="00F704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79B">
      <w:rPr>
        <w:rStyle w:val="PageNumber"/>
        <w:noProof/>
      </w:rPr>
      <w:t>7</w:t>
    </w:r>
    <w:r>
      <w:rPr>
        <w:rStyle w:val="PageNumber"/>
      </w:rPr>
      <w:fldChar w:fldCharType="end"/>
    </w:r>
  </w:p>
  <w:p w14:paraId="457F16DB" w14:textId="77777777" w:rsidR="00F70426" w:rsidRDefault="00F70426" w:rsidP="00F704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F09BF" w14:textId="77777777" w:rsidR="00F70426" w:rsidRDefault="00F70426" w:rsidP="00F70426">
      <w:pPr>
        <w:spacing w:after="0" w:line="240" w:lineRule="auto"/>
      </w:pPr>
      <w:r>
        <w:separator/>
      </w:r>
    </w:p>
  </w:footnote>
  <w:footnote w:type="continuationSeparator" w:id="0">
    <w:p w14:paraId="6CB00B94" w14:textId="77777777" w:rsidR="00F70426" w:rsidRDefault="00F70426" w:rsidP="00F7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403FC"/>
    <w:multiLevelType w:val="multilevel"/>
    <w:tmpl w:val="5F00EE9A"/>
    <w:lvl w:ilvl="0">
      <w:numFmt w:val="bullet"/>
      <w:lvlText w:val="-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suppressAutoHyphens/>
        <w:ind w:left="0" w:firstLine="0"/>
      </w:pPr>
      <w:rPr>
        <w:rFonts w:ascii="Arial" w:hAnsi="Arial" w:hint="default"/>
      </w:rPr>
    </w:lvl>
    <w:lvl w:ilvl="2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Symbol" w:hint="default"/>
      </w:rPr>
    </w:lvl>
    <w:lvl w:ilvl="5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Symbol" w:hint="default"/>
      </w:rPr>
    </w:lvl>
    <w:lvl w:ilvl="8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OMBETTI Andrea">
    <w15:presenceInfo w15:providerId="AD" w15:userId="S-1-5-21-1292428093-1123561945-1801674531-28631"/>
  </w15:person>
  <w15:person w15:author="RENY Jean-Luc">
    <w15:presenceInfo w15:providerId="AD" w15:userId="S-1-5-21-1292428093-1123561945-1801674531-695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MzE3tjAxNjczMzZS0lEKTi0uzszPAykwrgUAWozvCywAAAA="/>
  </w:docVars>
  <w:rsids>
    <w:rsidRoot w:val="00AA5022"/>
    <w:rsid w:val="0004416F"/>
    <w:rsid w:val="00090E0F"/>
    <w:rsid w:val="000A4F7A"/>
    <w:rsid w:val="000A6DE2"/>
    <w:rsid w:val="000B3048"/>
    <w:rsid w:val="0010187A"/>
    <w:rsid w:val="00182950"/>
    <w:rsid w:val="00193E11"/>
    <w:rsid w:val="001B2661"/>
    <w:rsid w:val="001C240B"/>
    <w:rsid w:val="002652CC"/>
    <w:rsid w:val="002A2BC5"/>
    <w:rsid w:val="002C42B6"/>
    <w:rsid w:val="003A7B0D"/>
    <w:rsid w:val="003B5BBE"/>
    <w:rsid w:val="003E3D4F"/>
    <w:rsid w:val="003F48FE"/>
    <w:rsid w:val="003F6410"/>
    <w:rsid w:val="00417730"/>
    <w:rsid w:val="004B249A"/>
    <w:rsid w:val="0062566B"/>
    <w:rsid w:val="00661B16"/>
    <w:rsid w:val="006A764F"/>
    <w:rsid w:val="007373CE"/>
    <w:rsid w:val="007409C1"/>
    <w:rsid w:val="00742B6B"/>
    <w:rsid w:val="00775A37"/>
    <w:rsid w:val="008041BA"/>
    <w:rsid w:val="008269C8"/>
    <w:rsid w:val="0091629F"/>
    <w:rsid w:val="00A72CB8"/>
    <w:rsid w:val="00AA0948"/>
    <w:rsid w:val="00AA5022"/>
    <w:rsid w:val="00AF3770"/>
    <w:rsid w:val="00B37C1E"/>
    <w:rsid w:val="00B720FB"/>
    <w:rsid w:val="00BA16DE"/>
    <w:rsid w:val="00BB2385"/>
    <w:rsid w:val="00BB43A1"/>
    <w:rsid w:val="00BC0922"/>
    <w:rsid w:val="00C5579B"/>
    <w:rsid w:val="00D26A2B"/>
    <w:rsid w:val="00D75DDA"/>
    <w:rsid w:val="00D94310"/>
    <w:rsid w:val="00D9570E"/>
    <w:rsid w:val="00D97863"/>
    <w:rsid w:val="00DB2C90"/>
    <w:rsid w:val="00DE4A26"/>
    <w:rsid w:val="00DF5AB6"/>
    <w:rsid w:val="00E42D1D"/>
    <w:rsid w:val="00E91E08"/>
    <w:rsid w:val="00EB7AF4"/>
    <w:rsid w:val="00EE23E4"/>
    <w:rsid w:val="00EE5FD3"/>
    <w:rsid w:val="00F70426"/>
    <w:rsid w:val="00F84788"/>
    <w:rsid w:val="00FB5D33"/>
    <w:rsid w:val="00F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B1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AA5022"/>
    <w:pPr>
      <w:widowControl w:val="0"/>
      <w:suppressAutoHyphens/>
      <w:spacing w:after="200" w:line="240" w:lineRule="auto"/>
    </w:pPr>
    <w:rPr>
      <w:rFonts w:ascii="Cambria" w:eastAsia="Times New Roman" w:hAnsi="Cambria" w:cs="Cambria"/>
      <w:sz w:val="24"/>
      <w:szCs w:val="24"/>
      <w:lang w:val="en-US" w:eastAsia="zh-CN"/>
    </w:rPr>
  </w:style>
  <w:style w:type="table" w:customStyle="1" w:styleId="Tabelacomgrelha1">
    <w:name w:val="Tabela com grelha1"/>
    <w:basedOn w:val="TableNormal"/>
    <w:next w:val="TableGrid"/>
    <w:uiPriority w:val="59"/>
    <w:rsid w:val="00AA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A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7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6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4F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4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426"/>
  </w:style>
  <w:style w:type="paragraph" w:styleId="Footer">
    <w:name w:val="footer"/>
    <w:basedOn w:val="Normal"/>
    <w:link w:val="FooterChar"/>
    <w:uiPriority w:val="99"/>
    <w:unhideWhenUsed/>
    <w:rsid w:val="00F704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426"/>
  </w:style>
  <w:style w:type="character" w:styleId="PageNumber">
    <w:name w:val="page number"/>
    <w:basedOn w:val="DefaultParagraphFont"/>
    <w:uiPriority w:val="99"/>
    <w:semiHidden/>
    <w:unhideWhenUsed/>
    <w:rsid w:val="00F704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AA5022"/>
    <w:pPr>
      <w:widowControl w:val="0"/>
      <w:suppressAutoHyphens/>
      <w:spacing w:after="200" w:line="240" w:lineRule="auto"/>
    </w:pPr>
    <w:rPr>
      <w:rFonts w:ascii="Cambria" w:eastAsia="Times New Roman" w:hAnsi="Cambria" w:cs="Cambria"/>
      <w:sz w:val="24"/>
      <w:szCs w:val="24"/>
      <w:lang w:val="en-US" w:eastAsia="zh-CN"/>
    </w:rPr>
  </w:style>
  <w:style w:type="table" w:customStyle="1" w:styleId="Tabelacomgrelha1">
    <w:name w:val="Tabela com grelha1"/>
    <w:basedOn w:val="TableNormal"/>
    <w:next w:val="TableGrid"/>
    <w:uiPriority w:val="59"/>
    <w:rsid w:val="00AA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A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7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6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4F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4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426"/>
  </w:style>
  <w:style w:type="paragraph" w:styleId="Footer">
    <w:name w:val="footer"/>
    <w:basedOn w:val="Normal"/>
    <w:link w:val="FooterChar"/>
    <w:uiPriority w:val="99"/>
    <w:unhideWhenUsed/>
    <w:rsid w:val="00F704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426"/>
  </w:style>
  <w:style w:type="character" w:styleId="PageNumber">
    <w:name w:val="page number"/>
    <w:basedOn w:val="DefaultParagraphFont"/>
    <w:uiPriority w:val="99"/>
    <w:semiHidden/>
    <w:unhideWhenUsed/>
    <w:rsid w:val="00F7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6/09/relationships/commentsIds" Target="commentsIds.xml"/><Relationship Id="rId1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917</Words>
  <Characters>5231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PIRES DE LIMA SAMPAIO Rita</dc:creator>
  <cp:lastModifiedBy>rita peixoto</cp:lastModifiedBy>
  <cp:revision>2</cp:revision>
  <dcterms:created xsi:type="dcterms:W3CDTF">2020-01-17T06:28:00Z</dcterms:created>
  <dcterms:modified xsi:type="dcterms:W3CDTF">2020-01-17T06:28:00Z</dcterms:modified>
</cp:coreProperties>
</file>