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05" w:rsidRDefault="00151B05" w:rsidP="00151B05">
      <w:pPr>
        <w:rPr>
          <w:rFonts w:asciiTheme="majorHAnsi" w:hAnsiTheme="majorHAnsi"/>
          <w:b/>
          <w:bCs/>
          <w:sz w:val="24"/>
          <w:szCs w:val="24"/>
        </w:rPr>
      </w:pPr>
      <w:bookmarkStart w:id="0" w:name="_Hlk504130309"/>
      <w:r w:rsidRPr="000523A0">
        <w:rPr>
          <w:rFonts w:asciiTheme="majorHAnsi" w:hAnsiTheme="majorHAnsi"/>
          <w:b/>
          <w:bCs/>
          <w:sz w:val="24"/>
          <w:szCs w:val="24"/>
        </w:rPr>
        <w:t>CHARACTERISTICS OF STUDIES</w:t>
      </w:r>
    </w:p>
    <w:p w:rsidR="00151B05" w:rsidRPr="000523A0" w:rsidRDefault="00151B05" w:rsidP="00151B05">
      <w:pPr>
        <w:rPr>
          <w:rFonts w:asciiTheme="majorHAnsi" w:hAnsiTheme="majorHAnsi"/>
        </w:rPr>
      </w:pPr>
      <w:r w:rsidRPr="000523A0">
        <w:rPr>
          <w:rFonts w:asciiTheme="majorHAnsi" w:hAnsiTheme="majorHAnsi"/>
        </w:rPr>
        <w:t>CHARACTERISTICS OF INCLUDED STUDIES</w:t>
      </w:r>
    </w:p>
    <w:bookmarkEnd w:id="0"/>
    <w:p w:rsidR="00A224E2" w:rsidRDefault="00A224E2" w:rsidP="00A224E2">
      <w:pPr>
        <w:rPr>
          <w:rFonts w:asciiTheme="majorHAnsi" w:hAnsiTheme="majorHAnsi"/>
          <w:b/>
          <w:bCs/>
          <w:sz w:val="20"/>
          <w:szCs w:val="20"/>
        </w:rPr>
      </w:pPr>
      <w:r>
        <w:rPr>
          <w:rFonts w:asciiTheme="majorHAnsi" w:hAnsiTheme="majorHAnsi"/>
          <w:b/>
          <w:bCs/>
          <w:sz w:val="20"/>
          <w:szCs w:val="20"/>
        </w:rPr>
        <w:t>Mei</w:t>
      </w:r>
      <w:r w:rsidRPr="000523A0">
        <w:rPr>
          <w:rFonts w:asciiTheme="majorHAnsi" w:hAnsiTheme="majorHAnsi"/>
          <w:b/>
          <w:bCs/>
          <w:sz w:val="20"/>
          <w:szCs w:val="20"/>
        </w:rPr>
        <w:t xml:space="preserve"> 20</w:t>
      </w:r>
      <w:r>
        <w:rPr>
          <w:rFonts w:asciiTheme="majorHAnsi" w:hAnsiTheme="majorHAnsi"/>
          <w:b/>
          <w:bCs/>
          <w:sz w:val="20"/>
          <w:szCs w:val="20"/>
        </w:rPr>
        <w:t>13</w:t>
      </w:r>
      <w:r w:rsidR="00C37F41">
        <w:rPr>
          <w:rFonts w:asciiTheme="majorHAnsi" w:hAnsiTheme="majorHAnsi"/>
          <w:b/>
          <w:bCs/>
          <w:sz w:val="20"/>
          <w:szCs w:val="20"/>
        </w:rPr>
        <w:t>(</w:t>
      </w:r>
      <w:r w:rsidR="00731E0E">
        <w:rPr>
          <w:rFonts w:asciiTheme="majorHAnsi" w:hAnsiTheme="majorHAnsi"/>
          <w:b/>
          <w:bCs/>
          <w:sz w:val="20"/>
          <w:szCs w:val="20"/>
        </w:rPr>
        <w:t>a</w:t>
      </w:r>
      <w:r w:rsidR="00C37F41">
        <w:rPr>
          <w:rFonts w:asciiTheme="majorHAnsi" w:hAnsiTheme="majorHAnsi"/>
          <w:b/>
          <w:bCs/>
          <w:sz w:val="20"/>
          <w:szCs w:val="20"/>
        </w:rPr>
        <w:t>)</w:t>
      </w:r>
    </w:p>
    <w:tbl>
      <w:tblPr>
        <w:tblStyle w:val="TableGrid"/>
        <w:tblW w:w="9551" w:type="dxa"/>
        <w:tblLook w:val="04A0" w:firstRow="1" w:lastRow="0" w:firstColumn="1" w:lastColumn="0" w:noHBand="0" w:noVBand="1"/>
      </w:tblPr>
      <w:tblGrid>
        <w:gridCol w:w="1818"/>
        <w:gridCol w:w="7733"/>
      </w:tblGrid>
      <w:tr w:rsidR="00A224E2" w:rsidTr="008B4988">
        <w:trPr>
          <w:trHeight w:val="2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Title </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Antibacterial effects of silver diamine fluoride on multi-species cariogenic biofilms on caries</w:t>
            </w:r>
          </w:p>
          <w:p w:rsidR="00A224E2" w:rsidRDefault="00A224E2" w:rsidP="008B4988">
            <w:pPr>
              <w:rPr>
                <w:rFonts w:asciiTheme="majorHAnsi" w:hAnsiTheme="majorHAnsi"/>
                <w:b/>
                <w:bCs/>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Material and Methods</w:t>
            </w:r>
          </w:p>
        </w:tc>
        <w:tc>
          <w:tcPr>
            <w:tcW w:w="7733" w:type="dxa"/>
          </w:tcPr>
          <w:p w:rsidR="00A224E2" w:rsidRDefault="00A224E2" w:rsidP="008B4988">
            <w:pPr>
              <w:rPr>
                <w:rFonts w:asciiTheme="majorHAnsi" w:hAnsiTheme="majorHAnsi"/>
                <w:i/>
                <w:iCs/>
                <w:sz w:val="20"/>
                <w:szCs w:val="20"/>
              </w:rPr>
            </w:pPr>
            <w:r>
              <w:rPr>
                <w:rFonts w:asciiTheme="majorHAnsi" w:hAnsiTheme="majorHAnsi"/>
                <w:b/>
                <w:bCs/>
                <w:sz w:val="20"/>
                <w:szCs w:val="20"/>
              </w:rPr>
              <w:t xml:space="preserve">Design: </w:t>
            </w:r>
            <w:r w:rsidRPr="00654F0A">
              <w:rPr>
                <w:rFonts w:asciiTheme="majorHAnsi" w:hAnsiTheme="majorHAnsi"/>
                <w:i/>
                <w:iCs/>
                <w:sz w:val="20"/>
                <w:szCs w:val="20"/>
              </w:rPr>
              <w:t xml:space="preserve">in vitro </w:t>
            </w:r>
            <w:r>
              <w:rPr>
                <w:rFonts w:asciiTheme="majorHAnsi" w:hAnsiTheme="majorHAnsi"/>
                <w:i/>
                <w:iCs/>
                <w:sz w:val="20"/>
                <w:szCs w:val="20"/>
              </w:rPr>
              <w:t xml:space="preserve">study </w:t>
            </w: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Setting: </w:t>
            </w:r>
            <w:r w:rsidRPr="00654F0A">
              <w:rPr>
                <w:rFonts w:asciiTheme="majorHAnsi" w:hAnsiTheme="majorHAnsi"/>
                <w:i/>
                <w:iCs/>
                <w:sz w:val="20"/>
                <w:szCs w:val="20"/>
              </w:rPr>
              <w:t xml:space="preserve">in vitro </w:t>
            </w:r>
            <w:r>
              <w:rPr>
                <w:rFonts w:asciiTheme="majorHAnsi" w:hAnsiTheme="majorHAnsi"/>
                <w:i/>
                <w:iCs/>
                <w:sz w:val="20"/>
                <w:szCs w:val="20"/>
              </w:rPr>
              <w:t xml:space="preserve">study </w:t>
            </w:r>
            <w:r>
              <w:rPr>
                <w:rFonts w:asciiTheme="majorHAnsi" w:hAnsiTheme="majorHAnsi"/>
                <w:sz w:val="20"/>
                <w:szCs w:val="20"/>
              </w:rPr>
              <w:t>using human dentin blocks</w:t>
            </w:r>
            <w:r w:rsidRPr="000523A0">
              <w:rPr>
                <w:rFonts w:asciiTheme="majorHAnsi" w:hAnsiTheme="majorHAnsi"/>
                <w:sz w:val="20"/>
                <w:szCs w:val="20"/>
              </w:rPr>
              <w:t xml:space="preserve"> </w:t>
            </w:r>
            <w:r>
              <w:rPr>
                <w:rFonts w:asciiTheme="majorHAnsi" w:hAnsiTheme="majorHAnsi"/>
                <w:sz w:val="20"/>
                <w:szCs w:val="20"/>
              </w:rPr>
              <w:t>in a computer controlled artificial mouth</w:t>
            </w: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Country: </w:t>
            </w:r>
            <w:r w:rsidRPr="00654F0A">
              <w:rPr>
                <w:rFonts w:asciiTheme="majorHAnsi" w:hAnsiTheme="majorHAnsi"/>
                <w:sz w:val="20"/>
                <w:szCs w:val="20"/>
              </w:rPr>
              <w:t>Hon</w:t>
            </w:r>
            <w:r>
              <w:rPr>
                <w:rFonts w:asciiTheme="majorHAnsi" w:hAnsiTheme="majorHAnsi"/>
                <w:sz w:val="20"/>
                <w:szCs w:val="20"/>
              </w:rPr>
              <w:t xml:space="preserve">g </w:t>
            </w:r>
            <w:r w:rsidRPr="00654F0A">
              <w:rPr>
                <w:rFonts w:asciiTheme="majorHAnsi" w:hAnsiTheme="majorHAnsi"/>
                <w:sz w:val="20"/>
                <w:szCs w:val="20"/>
              </w:rPr>
              <w:t>Kong, China</w:t>
            </w:r>
            <w:r>
              <w:rPr>
                <w:rFonts w:asciiTheme="majorHAnsi" w:hAnsiTheme="majorHAnsi"/>
                <w:b/>
                <w:bCs/>
                <w:sz w:val="20"/>
                <w:szCs w:val="20"/>
              </w:rPr>
              <w:t>.</w:t>
            </w:r>
          </w:p>
          <w:p w:rsidR="00A224E2" w:rsidRPr="0090424A" w:rsidRDefault="00A224E2" w:rsidP="008B4988">
            <w:pPr>
              <w:rPr>
                <w:rFonts w:asciiTheme="majorHAnsi" w:hAnsiTheme="majorHAnsi"/>
                <w:sz w:val="20"/>
                <w:szCs w:val="20"/>
              </w:rPr>
            </w:pPr>
            <w:r>
              <w:rPr>
                <w:rFonts w:asciiTheme="majorHAnsi" w:hAnsiTheme="majorHAnsi"/>
                <w:b/>
                <w:bCs/>
                <w:sz w:val="20"/>
                <w:szCs w:val="20"/>
              </w:rPr>
              <w:t xml:space="preserve">Funding sources: </w:t>
            </w:r>
            <w:r w:rsidRPr="0090424A">
              <w:rPr>
                <w:rFonts w:asciiTheme="majorHAnsi" w:hAnsiTheme="majorHAnsi"/>
                <w:sz w:val="20"/>
                <w:szCs w:val="20"/>
              </w:rPr>
              <w:t xml:space="preserve">General Research Fund (HKU765111M) of Research Grant Council, Hong Kong </w:t>
            </w:r>
          </w:p>
          <w:p w:rsidR="00A224E2" w:rsidRDefault="00A224E2" w:rsidP="008B4988">
            <w:pPr>
              <w:rPr>
                <w:rFonts w:asciiTheme="majorHAnsi" w:hAnsiTheme="majorHAnsi"/>
                <w:b/>
                <w:bCs/>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Materials </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Artificial mouth preparation:</w:t>
            </w:r>
          </w:p>
          <w:p w:rsidR="00A224E2" w:rsidRDefault="00A224E2" w:rsidP="008B4988">
            <w:pPr>
              <w:rPr>
                <w:rFonts w:asciiTheme="majorHAnsi" w:hAnsiTheme="majorHAnsi"/>
                <w:b/>
                <w:bCs/>
                <w:sz w:val="20"/>
                <w:szCs w:val="20"/>
              </w:rPr>
            </w:pP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All dentin blocks incubated in the computer controlled artificial mouth at 37</w:t>
            </w:r>
            <w:r w:rsidRPr="00FE5FF0">
              <w:rPr>
                <w:rFonts w:asciiTheme="majorHAnsi" w:hAnsiTheme="majorHAnsi"/>
                <w:sz w:val="20"/>
                <w:szCs w:val="20"/>
                <w:vertAlign w:val="superscript"/>
              </w:rPr>
              <w:t>0</w:t>
            </w:r>
            <w:r>
              <w:rPr>
                <w:rFonts w:asciiTheme="majorHAnsi" w:hAnsiTheme="majorHAnsi"/>
                <w:sz w:val="20"/>
                <w:szCs w:val="20"/>
              </w:rPr>
              <w:t xml:space="preserve">C for the growth of biofilm in a controlled environment </w:t>
            </w:r>
          </w:p>
          <w:p w:rsidR="00A224E2" w:rsidRDefault="00A224E2" w:rsidP="00A224E2">
            <w:pPr>
              <w:pStyle w:val="ListParagraph"/>
              <w:numPr>
                <w:ilvl w:val="0"/>
                <w:numId w:val="52"/>
              </w:numPr>
              <w:rPr>
                <w:rFonts w:asciiTheme="majorHAnsi" w:hAnsiTheme="majorHAnsi"/>
                <w:sz w:val="20"/>
                <w:szCs w:val="20"/>
              </w:rPr>
            </w:pPr>
            <w:r>
              <w:rPr>
                <w:rFonts w:asciiTheme="majorHAnsi" w:hAnsiTheme="majorHAnsi"/>
                <w:sz w:val="20"/>
                <w:szCs w:val="20"/>
              </w:rPr>
              <w:t>A humidified mixture of 5% CO</w:t>
            </w:r>
            <w:r w:rsidRPr="00FE5FF0">
              <w:rPr>
                <w:rFonts w:asciiTheme="majorHAnsi" w:hAnsiTheme="majorHAnsi"/>
                <w:sz w:val="20"/>
                <w:szCs w:val="20"/>
                <w:vertAlign w:val="subscript"/>
              </w:rPr>
              <w:t>2</w:t>
            </w:r>
            <w:r>
              <w:rPr>
                <w:rFonts w:asciiTheme="majorHAnsi" w:hAnsiTheme="majorHAnsi"/>
                <w:sz w:val="20"/>
                <w:szCs w:val="20"/>
                <w:vertAlign w:val="superscript"/>
              </w:rPr>
              <w:t xml:space="preserve"> </w:t>
            </w:r>
            <w:r>
              <w:rPr>
                <w:rFonts w:asciiTheme="majorHAnsi" w:hAnsiTheme="majorHAnsi"/>
                <w:sz w:val="20"/>
                <w:szCs w:val="20"/>
              </w:rPr>
              <w:t xml:space="preserve">and 95% Nitrogen was supplied continuously at 60ml/min. </w:t>
            </w:r>
          </w:p>
          <w:p w:rsidR="00A224E2" w:rsidRDefault="00A224E2" w:rsidP="00A224E2">
            <w:pPr>
              <w:pStyle w:val="ListParagraph"/>
              <w:numPr>
                <w:ilvl w:val="0"/>
                <w:numId w:val="52"/>
              </w:numPr>
              <w:rPr>
                <w:rFonts w:asciiTheme="majorHAnsi" w:hAnsiTheme="majorHAnsi"/>
                <w:sz w:val="20"/>
                <w:szCs w:val="20"/>
              </w:rPr>
            </w:pPr>
            <w:r>
              <w:rPr>
                <w:rFonts w:asciiTheme="majorHAnsi" w:hAnsiTheme="majorHAnsi"/>
                <w:sz w:val="20"/>
                <w:szCs w:val="20"/>
              </w:rPr>
              <w:t>To mimic salivary flow, simulated oral fluid was supplied at 2.5ml/hr.</w:t>
            </w:r>
          </w:p>
          <w:p w:rsidR="00A224E2" w:rsidRDefault="00A224E2" w:rsidP="00A224E2">
            <w:pPr>
              <w:pStyle w:val="ListParagraph"/>
              <w:numPr>
                <w:ilvl w:val="0"/>
                <w:numId w:val="52"/>
              </w:numPr>
              <w:rPr>
                <w:rFonts w:asciiTheme="majorHAnsi" w:hAnsiTheme="majorHAnsi"/>
                <w:sz w:val="20"/>
                <w:szCs w:val="20"/>
              </w:rPr>
            </w:pPr>
            <w:r>
              <w:rPr>
                <w:rFonts w:asciiTheme="majorHAnsi" w:hAnsiTheme="majorHAnsi"/>
                <w:sz w:val="20"/>
                <w:szCs w:val="20"/>
              </w:rPr>
              <w:t>5% sucrose solution was supplied for 6 mins with a flow rate of 15ml/</w:t>
            </w:r>
            <w:proofErr w:type="spellStart"/>
            <w:proofErr w:type="gramStart"/>
            <w:r>
              <w:rPr>
                <w:rFonts w:asciiTheme="majorHAnsi" w:hAnsiTheme="majorHAnsi"/>
                <w:sz w:val="20"/>
                <w:szCs w:val="20"/>
              </w:rPr>
              <w:t>hr</w:t>
            </w:r>
            <w:proofErr w:type="spellEnd"/>
            <w:r>
              <w:rPr>
                <w:rFonts w:asciiTheme="majorHAnsi" w:hAnsiTheme="majorHAnsi"/>
                <w:sz w:val="20"/>
                <w:szCs w:val="20"/>
              </w:rPr>
              <w:t xml:space="preserve">  for</w:t>
            </w:r>
            <w:proofErr w:type="gramEnd"/>
            <w:r>
              <w:rPr>
                <w:rFonts w:asciiTheme="majorHAnsi" w:hAnsiTheme="majorHAnsi"/>
                <w:sz w:val="20"/>
                <w:szCs w:val="20"/>
              </w:rPr>
              <w:t xml:space="preserve"> every eight hours.</w:t>
            </w:r>
          </w:p>
          <w:p w:rsidR="00A224E2" w:rsidRDefault="00A224E2" w:rsidP="00A224E2">
            <w:pPr>
              <w:pStyle w:val="ListParagraph"/>
              <w:numPr>
                <w:ilvl w:val="0"/>
                <w:numId w:val="52"/>
              </w:numPr>
              <w:rPr>
                <w:rFonts w:asciiTheme="majorHAnsi" w:hAnsiTheme="majorHAnsi"/>
                <w:sz w:val="20"/>
                <w:szCs w:val="20"/>
              </w:rPr>
            </w:pPr>
            <w:r>
              <w:rPr>
                <w:rFonts w:asciiTheme="majorHAnsi" w:hAnsiTheme="majorHAnsi"/>
                <w:sz w:val="20"/>
                <w:szCs w:val="20"/>
              </w:rPr>
              <w:t>Artificial oral condition was monitored by a computer program (LabVIEW software Version 2.2).</w:t>
            </w:r>
          </w:p>
          <w:p w:rsidR="00A224E2" w:rsidRDefault="00A224E2" w:rsidP="008B4988">
            <w:pPr>
              <w:pStyle w:val="ListParagraph"/>
              <w:ind w:left="1080"/>
              <w:rPr>
                <w:rFonts w:asciiTheme="majorHAnsi" w:hAnsiTheme="majorHAnsi"/>
                <w:sz w:val="20"/>
                <w:szCs w:val="20"/>
              </w:rPr>
            </w:pPr>
          </w:p>
          <w:p w:rsidR="00A224E2" w:rsidRDefault="00A224E2" w:rsidP="00A224E2">
            <w:pPr>
              <w:pStyle w:val="ListParagraph"/>
              <w:numPr>
                <w:ilvl w:val="0"/>
                <w:numId w:val="7"/>
              </w:numPr>
              <w:rPr>
                <w:rFonts w:asciiTheme="majorHAnsi" w:hAnsiTheme="majorHAnsi"/>
                <w:sz w:val="20"/>
                <w:szCs w:val="20"/>
              </w:rPr>
            </w:pPr>
            <w:r w:rsidRPr="00D73C97">
              <w:rPr>
                <w:rFonts w:asciiTheme="majorHAnsi" w:hAnsiTheme="majorHAnsi"/>
                <w:b/>
                <w:bCs/>
                <w:sz w:val="20"/>
                <w:szCs w:val="20"/>
              </w:rPr>
              <w:t>Inclusion criteria</w:t>
            </w:r>
            <w:r w:rsidRPr="00D73C97">
              <w:rPr>
                <w:rFonts w:asciiTheme="majorHAnsi" w:hAnsiTheme="majorHAnsi"/>
                <w:sz w:val="20"/>
                <w:szCs w:val="20"/>
              </w:rPr>
              <w:t xml:space="preserve">: extracted sound third molars stored </w:t>
            </w:r>
          </w:p>
          <w:p w:rsidR="00A224E2" w:rsidRDefault="00A224E2" w:rsidP="00A224E2">
            <w:pPr>
              <w:pStyle w:val="ListParagraph"/>
              <w:numPr>
                <w:ilvl w:val="0"/>
                <w:numId w:val="7"/>
              </w:numPr>
              <w:rPr>
                <w:rFonts w:asciiTheme="majorHAnsi" w:hAnsiTheme="majorHAnsi"/>
                <w:sz w:val="20"/>
                <w:szCs w:val="20"/>
              </w:rPr>
            </w:pPr>
            <w:r w:rsidRPr="00D73C97">
              <w:rPr>
                <w:rFonts w:asciiTheme="majorHAnsi" w:hAnsiTheme="majorHAnsi"/>
                <w:b/>
                <w:bCs/>
                <w:sz w:val="20"/>
                <w:szCs w:val="20"/>
              </w:rPr>
              <w:t>Exclusion criteria:</w:t>
            </w:r>
            <w:r w:rsidRPr="00D73C97">
              <w:rPr>
                <w:rFonts w:asciiTheme="majorHAnsi" w:hAnsiTheme="majorHAnsi"/>
                <w:sz w:val="20"/>
                <w:szCs w:val="20"/>
              </w:rPr>
              <w:t xml:space="preserve"> </w:t>
            </w:r>
            <w:r>
              <w:rPr>
                <w:rFonts w:asciiTheme="majorHAnsi" w:hAnsiTheme="majorHAnsi"/>
                <w:sz w:val="20"/>
                <w:szCs w:val="20"/>
              </w:rPr>
              <w:t>not reported</w:t>
            </w:r>
          </w:p>
          <w:p w:rsidR="00A224E2" w:rsidRDefault="00A224E2" w:rsidP="008B4988">
            <w:pPr>
              <w:pStyle w:val="ListParagraph"/>
              <w:rPr>
                <w:rFonts w:asciiTheme="majorHAnsi" w:hAnsiTheme="majorHAnsi"/>
                <w:sz w:val="20"/>
                <w:szCs w:val="20"/>
              </w:rPr>
            </w:pPr>
          </w:p>
          <w:p w:rsidR="00A224E2" w:rsidRDefault="00A224E2" w:rsidP="008B4988">
            <w:pPr>
              <w:pStyle w:val="ListParagraph"/>
              <w:ind w:left="0"/>
              <w:rPr>
                <w:rFonts w:asciiTheme="majorHAnsi" w:hAnsiTheme="majorHAnsi"/>
                <w:sz w:val="20"/>
                <w:szCs w:val="20"/>
              </w:rPr>
            </w:pPr>
            <w:r>
              <w:rPr>
                <w:rFonts w:asciiTheme="majorHAnsi" w:hAnsiTheme="majorHAnsi"/>
                <w:b/>
                <w:bCs/>
                <w:sz w:val="20"/>
                <w:szCs w:val="20"/>
              </w:rPr>
              <w:t xml:space="preserve">Specimen preparation: </w:t>
            </w:r>
            <w:r w:rsidR="0025732C" w:rsidRPr="0090424A">
              <w:rPr>
                <w:rFonts w:asciiTheme="majorHAnsi" w:hAnsiTheme="majorHAnsi"/>
                <w:sz w:val="20"/>
                <w:szCs w:val="20"/>
              </w:rPr>
              <w:t>Seventy-two</w:t>
            </w:r>
            <w:r w:rsidRPr="0090424A">
              <w:rPr>
                <w:rFonts w:asciiTheme="majorHAnsi" w:hAnsiTheme="majorHAnsi"/>
                <w:sz w:val="20"/>
                <w:szCs w:val="20"/>
              </w:rPr>
              <w:t xml:space="preserve"> dentin blocks </w:t>
            </w:r>
            <w:r>
              <w:rPr>
                <w:rFonts w:asciiTheme="majorHAnsi" w:hAnsiTheme="majorHAnsi"/>
                <w:sz w:val="20"/>
                <w:szCs w:val="20"/>
              </w:rPr>
              <w:t>(2x2x4mm</w:t>
            </w:r>
            <w:r w:rsidRPr="001571EC">
              <w:rPr>
                <w:rFonts w:asciiTheme="majorHAnsi" w:hAnsiTheme="majorHAnsi"/>
                <w:sz w:val="20"/>
                <w:szCs w:val="20"/>
                <w:vertAlign w:val="superscript"/>
              </w:rPr>
              <w:t>3</w:t>
            </w:r>
            <w:r>
              <w:rPr>
                <w:rFonts w:asciiTheme="majorHAnsi" w:hAnsiTheme="majorHAnsi"/>
                <w:sz w:val="20"/>
                <w:szCs w:val="20"/>
              </w:rPr>
              <w:t xml:space="preserve">) prepared </w:t>
            </w:r>
            <w:r w:rsidRPr="0090424A">
              <w:rPr>
                <w:rFonts w:asciiTheme="majorHAnsi" w:hAnsiTheme="majorHAnsi"/>
                <w:sz w:val="20"/>
                <w:szCs w:val="20"/>
              </w:rPr>
              <w:t xml:space="preserve">from sound human third molars </w:t>
            </w:r>
          </w:p>
          <w:p w:rsidR="00A224E2" w:rsidRDefault="00A224E2" w:rsidP="008B4988">
            <w:pPr>
              <w:rPr>
                <w:rFonts w:asciiTheme="majorHAnsi" w:hAnsiTheme="majorHAnsi"/>
                <w:sz w:val="20"/>
                <w:szCs w:val="20"/>
              </w:rPr>
            </w:pP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 xml:space="preserve">Three sets of 24 dentin blocks each were prepared. </w:t>
            </w:r>
          </w:p>
          <w:p w:rsidR="00A224E2" w:rsidRPr="0054505B"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 xml:space="preserve">Of a set of 24 dentin blocks, </w:t>
            </w:r>
            <w:r w:rsidRPr="0054505B">
              <w:rPr>
                <w:rFonts w:asciiTheme="majorHAnsi" w:hAnsiTheme="majorHAnsi"/>
                <w:sz w:val="20"/>
                <w:szCs w:val="20"/>
              </w:rPr>
              <w:t xml:space="preserve">12 blocks embedded in acrylic resin disc </w:t>
            </w:r>
            <w:r>
              <w:rPr>
                <w:rFonts w:asciiTheme="majorHAnsi" w:hAnsiTheme="majorHAnsi"/>
                <w:sz w:val="20"/>
                <w:szCs w:val="20"/>
              </w:rPr>
              <w:t>designed to fit inside computer controlled artificial mouth, were sterilized with e</w:t>
            </w:r>
            <w:r w:rsidRPr="0054505B">
              <w:rPr>
                <w:rFonts w:asciiTheme="majorHAnsi" w:hAnsiTheme="majorHAnsi"/>
                <w:sz w:val="20"/>
                <w:szCs w:val="20"/>
              </w:rPr>
              <w:t xml:space="preserve">thylene oxide for </w:t>
            </w:r>
            <w:r>
              <w:rPr>
                <w:rFonts w:asciiTheme="majorHAnsi" w:hAnsiTheme="majorHAnsi"/>
                <w:sz w:val="20"/>
                <w:szCs w:val="20"/>
              </w:rPr>
              <w:t xml:space="preserve">16 hours </w:t>
            </w:r>
            <w:r w:rsidRPr="0054505B">
              <w:rPr>
                <w:rFonts w:asciiTheme="majorHAnsi" w:hAnsiTheme="majorHAnsi"/>
                <w:sz w:val="20"/>
                <w:szCs w:val="20"/>
              </w:rPr>
              <w:t>in this in vitro study</w:t>
            </w:r>
            <w:r>
              <w:rPr>
                <w:rFonts w:asciiTheme="majorHAnsi" w:hAnsiTheme="majorHAnsi"/>
                <w:sz w:val="20"/>
                <w:szCs w:val="20"/>
              </w:rPr>
              <w:t xml:space="preserve"> </w:t>
            </w: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Five equal aliquots of 10</w:t>
            </w:r>
            <w:r w:rsidRPr="00D64C01">
              <w:rPr>
                <w:rFonts w:asciiTheme="majorHAnsi" w:hAnsiTheme="majorHAnsi"/>
                <w:sz w:val="20"/>
                <w:szCs w:val="20"/>
                <w:vertAlign w:val="superscript"/>
              </w:rPr>
              <w:t>7</w:t>
            </w:r>
            <w:r>
              <w:rPr>
                <w:rFonts w:asciiTheme="majorHAnsi" w:hAnsiTheme="majorHAnsi"/>
                <w:sz w:val="20"/>
                <w:szCs w:val="20"/>
              </w:rPr>
              <w:t>CFU/ml of five organisms were mixed and inoculated on dentin blocks and incubated an-aerobically at 37</w:t>
            </w:r>
            <w:r w:rsidRPr="00861932">
              <w:rPr>
                <w:rFonts w:asciiTheme="majorHAnsi" w:hAnsiTheme="majorHAnsi"/>
                <w:sz w:val="20"/>
                <w:szCs w:val="20"/>
                <w:vertAlign w:val="superscript"/>
              </w:rPr>
              <w:t>0</w:t>
            </w:r>
            <w:r>
              <w:rPr>
                <w:rFonts w:asciiTheme="majorHAnsi" w:hAnsiTheme="majorHAnsi"/>
                <w:sz w:val="20"/>
                <w:szCs w:val="20"/>
              </w:rPr>
              <w:t>C for 3 days in brain-heart infusion broth to create carious lesion of 70µm in depth</w:t>
            </w: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Dentin blocks were divided into two equal groups (test and control)</w:t>
            </w:r>
          </w:p>
          <w:p w:rsidR="00A224E2" w:rsidRDefault="00A224E2" w:rsidP="00A224E2">
            <w:pPr>
              <w:pStyle w:val="ListParagraph"/>
              <w:numPr>
                <w:ilvl w:val="0"/>
                <w:numId w:val="6"/>
              </w:numPr>
              <w:rPr>
                <w:rFonts w:asciiTheme="majorHAnsi" w:hAnsiTheme="majorHAnsi"/>
                <w:sz w:val="20"/>
                <w:szCs w:val="20"/>
              </w:rPr>
            </w:pPr>
            <w:r>
              <w:rPr>
                <w:rFonts w:asciiTheme="majorHAnsi" w:hAnsiTheme="majorHAnsi"/>
                <w:sz w:val="20"/>
                <w:szCs w:val="20"/>
              </w:rPr>
              <w:t xml:space="preserve">Of </w:t>
            </w:r>
            <w:r w:rsidR="0025732C">
              <w:rPr>
                <w:rFonts w:asciiTheme="majorHAnsi" w:hAnsiTheme="majorHAnsi"/>
                <w:sz w:val="20"/>
                <w:szCs w:val="20"/>
              </w:rPr>
              <w:t>twenty-four</w:t>
            </w:r>
            <w:r>
              <w:rPr>
                <w:rFonts w:asciiTheme="majorHAnsi" w:hAnsiTheme="majorHAnsi"/>
                <w:sz w:val="20"/>
                <w:szCs w:val="20"/>
              </w:rPr>
              <w:t xml:space="preserve"> blocks:</w:t>
            </w:r>
          </w:p>
          <w:p w:rsidR="00A224E2" w:rsidRPr="00861932" w:rsidRDefault="00A224E2" w:rsidP="008B4988">
            <w:pPr>
              <w:ind w:left="720"/>
              <w:rPr>
                <w:rFonts w:asciiTheme="majorHAnsi" w:hAnsiTheme="majorHAnsi"/>
                <w:sz w:val="20"/>
                <w:szCs w:val="20"/>
              </w:rPr>
            </w:pPr>
            <w:r>
              <w:rPr>
                <w:rFonts w:asciiTheme="majorHAnsi" w:hAnsiTheme="majorHAnsi"/>
                <w:b/>
                <w:bCs/>
                <w:sz w:val="20"/>
                <w:szCs w:val="20"/>
              </w:rPr>
              <w:t xml:space="preserve">Test group: 12 </w:t>
            </w:r>
            <w:r w:rsidRPr="001571EC">
              <w:rPr>
                <w:rFonts w:asciiTheme="majorHAnsi" w:hAnsiTheme="majorHAnsi"/>
                <w:sz w:val="20"/>
                <w:szCs w:val="20"/>
              </w:rPr>
              <w:t>Dentin</w:t>
            </w:r>
            <w:r>
              <w:rPr>
                <w:rFonts w:asciiTheme="majorHAnsi" w:hAnsiTheme="majorHAnsi"/>
                <w:b/>
                <w:bCs/>
                <w:sz w:val="20"/>
                <w:szCs w:val="20"/>
              </w:rPr>
              <w:t xml:space="preserve"> </w:t>
            </w:r>
            <w:r w:rsidRPr="00861932">
              <w:rPr>
                <w:rFonts w:asciiTheme="majorHAnsi" w:hAnsiTheme="majorHAnsi"/>
                <w:sz w:val="20"/>
                <w:szCs w:val="20"/>
              </w:rPr>
              <w:t xml:space="preserve">blocks </w:t>
            </w:r>
            <w:r>
              <w:rPr>
                <w:rFonts w:asciiTheme="majorHAnsi" w:hAnsiTheme="majorHAnsi"/>
                <w:sz w:val="20"/>
                <w:szCs w:val="20"/>
              </w:rPr>
              <w:t xml:space="preserve">assigned </w:t>
            </w:r>
            <w:r w:rsidRPr="00861932">
              <w:rPr>
                <w:rFonts w:asciiTheme="majorHAnsi" w:hAnsiTheme="majorHAnsi"/>
                <w:sz w:val="20"/>
                <w:szCs w:val="20"/>
              </w:rPr>
              <w:t xml:space="preserve">in the test group, </w:t>
            </w:r>
            <w:r>
              <w:rPr>
                <w:rFonts w:asciiTheme="majorHAnsi" w:hAnsiTheme="majorHAnsi"/>
                <w:sz w:val="20"/>
                <w:szCs w:val="20"/>
              </w:rPr>
              <w:t xml:space="preserve">were treated with </w:t>
            </w:r>
            <w:r w:rsidRPr="00861932">
              <w:rPr>
                <w:rFonts w:asciiTheme="majorHAnsi" w:hAnsiTheme="majorHAnsi"/>
                <w:sz w:val="20"/>
                <w:szCs w:val="20"/>
              </w:rPr>
              <w:t xml:space="preserve">0.22mg of 38% SDF (8.8µg fluoride) </w:t>
            </w:r>
            <w:r>
              <w:rPr>
                <w:rFonts w:asciiTheme="majorHAnsi" w:hAnsiTheme="majorHAnsi"/>
                <w:sz w:val="20"/>
                <w:szCs w:val="20"/>
              </w:rPr>
              <w:t xml:space="preserve">topically </w:t>
            </w:r>
          </w:p>
          <w:p w:rsidR="00A224E2" w:rsidRDefault="00A224E2" w:rsidP="008B4988">
            <w:pPr>
              <w:ind w:left="720"/>
              <w:rPr>
                <w:rFonts w:asciiTheme="majorHAnsi" w:hAnsiTheme="majorHAnsi"/>
                <w:sz w:val="20"/>
                <w:szCs w:val="20"/>
              </w:rPr>
            </w:pPr>
            <w:r>
              <w:rPr>
                <w:rFonts w:asciiTheme="majorHAnsi" w:hAnsiTheme="majorHAnsi"/>
                <w:b/>
                <w:bCs/>
                <w:sz w:val="20"/>
                <w:szCs w:val="20"/>
              </w:rPr>
              <w:t xml:space="preserve">Control group: 12 </w:t>
            </w:r>
            <w:r w:rsidRPr="001571EC">
              <w:rPr>
                <w:rFonts w:asciiTheme="majorHAnsi" w:hAnsiTheme="majorHAnsi"/>
                <w:sz w:val="20"/>
                <w:szCs w:val="20"/>
              </w:rPr>
              <w:t>Dentin</w:t>
            </w:r>
            <w:r>
              <w:rPr>
                <w:rFonts w:asciiTheme="majorHAnsi" w:hAnsiTheme="majorHAnsi"/>
                <w:b/>
                <w:bCs/>
                <w:sz w:val="20"/>
                <w:szCs w:val="20"/>
              </w:rPr>
              <w:t xml:space="preserve"> </w:t>
            </w:r>
            <w:r w:rsidRPr="00861932">
              <w:rPr>
                <w:rFonts w:asciiTheme="majorHAnsi" w:hAnsiTheme="majorHAnsi"/>
                <w:sz w:val="20"/>
                <w:szCs w:val="20"/>
              </w:rPr>
              <w:t xml:space="preserve">blocks </w:t>
            </w:r>
            <w:r>
              <w:rPr>
                <w:rFonts w:asciiTheme="majorHAnsi" w:hAnsiTheme="majorHAnsi"/>
                <w:sz w:val="20"/>
                <w:szCs w:val="20"/>
              </w:rPr>
              <w:t xml:space="preserve">assigned </w:t>
            </w:r>
            <w:r w:rsidRPr="00861932">
              <w:rPr>
                <w:rFonts w:asciiTheme="majorHAnsi" w:hAnsiTheme="majorHAnsi"/>
                <w:sz w:val="20"/>
                <w:szCs w:val="20"/>
              </w:rPr>
              <w:t xml:space="preserve">in the </w:t>
            </w:r>
            <w:r>
              <w:rPr>
                <w:rFonts w:asciiTheme="majorHAnsi" w:hAnsiTheme="majorHAnsi"/>
                <w:sz w:val="20"/>
                <w:szCs w:val="20"/>
              </w:rPr>
              <w:t>control</w:t>
            </w:r>
            <w:r w:rsidRPr="00861932">
              <w:rPr>
                <w:rFonts w:asciiTheme="majorHAnsi" w:hAnsiTheme="majorHAnsi"/>
                <w:sz w:val="20"/>
                <w:szCs w:val="20"/>
              </w:rPr>
              <w:t xml:space="preserve"> group</w:t>
            </w:r>
            <w:r w:rsidRPr="0054505B">
              <w:rPr>
                <w:rFonts w:asciiTheme="majorHAnsi" w:hAnsiTheme="majorHAnsi"/>
                <w:sz w:val="20"/>
                <w:szCs w:val="20"/>
              </w:rPr>
              <w:t xml:space="preserve"> </w:t>
            </w:r>
            <w:r w:rsidRPr="00861932">
              <w:rPr>
                <w:rFonts w:asciiTheme="majorHAnsi" w:hAnsiTheme="majorHAnsi"/>
                <w:sz w:val="20"/>
                <w:szCs w:val="20"/>
              </w:rPr>
              <w:t xml:space="preserve">were treated with sterile distilled water </w:t>
            </w:r>
            <w:r>
              <w:rPr>
                <w:rFonts w:asciiTheme="majorHAnsi" w:hAnsiTheme="majorHAnsi"/>
                <w:sz w:val="20"/>
                <w:szCs w:val="20"/>
              </w:rPr>
              <w:t>topically</w:t>
            </w:r>
          </w:p>
          <w:p w:rsidR="00A224E2" w:rsidRDefault="00A224E2" w:rsidP="008B4988">
            <w:pPr>
              <w:rPr>
                <w:rFonts w:asciiTheme="majorHAnsi" w:hAnsiTheme="majorHAnsi"/>
                <w:sz w:val="20"/>
                <w:szCs w:val="20"/>
              </w:rPr>
            </w:pPr>
          </w:p>
          <w:p w:rsidR="00A224E2" w:rsidRPr="00FE5FF0" w:rsidRDefault="00A224E2" w:rsidP="008B4988">
            <w:pPr>
              <w:rPr>
                <w:rFonts w:asciiTheme="majorHAnsi" w:hAnsiTheme="majorHAnsi"/>
                <w:b/>
                <w:bCs/>
                <w:sz w:val="20"/>
                <w:szCs w:val="20"/>
              </w:rPr>
            </w:pPr>
            <w:r>
              <w:rPr>
                <w:rFonts w:asciiTheme="majorHAnsi" w:hAnsiTheme="majorHAnsi"/>
                <w:b/>
                <w:bCs/>
                <w:sz w:val="20"/>
                <w:szCs w:val="20"/>
              </w:rPr>
              <w:t>E</w:t>
            </w:r>
            <w:r w:rsidRPr="00FE5FF0">
              <w:rPr>
                <w:rFonts w:asciiTheme="majorHAnsi" w:hAnsiTheme="majorHAnsi"/>
                <w:b/>
                <w:bCs/>
                <w:sz w:val="20"/>
                <w:szCs w:val="20"/>
              </w:rPr>
              <w:t>valuation after 7 days:</w:t>
            </w:r>
          </w:p>
          <w:p w:rsidR="00A224E2" w:rsidRPr="002D1A7C" w:rsidRDefault="00A224E2" w:rsidP="00A224E2">
            <w:pPr>
              <w:pStyle w:val="ListParagraph"/>
              <w:numPr>
                <w:ilvl w:val="0"/>
                <w:numId w:val="6"/>
              </w:numPr>
              <w:rPr>
                <w:rFonts w:asciiTheme="majorHAnsi" w:hAnsiTheme="majorHAnsi"/>
                <w:sz w:val="20"/>
                <w:szCs w:val="20"/>
              </w:rPr>
            </w:pPr>
            <w:r>
              <w:rPr>
                <w:rFonts w:asciiTheme="majorHAnsi" w:hAnsiTheme="majorHAnsi"/>
                <w:sz w:val="20"/>
                <w:szCs w:val="20"/>
              </w:rPr>
              <w:t xml:space="preserve">First set of 24 blocks were evaluated after 7 day-period after allowing the bacteria to grow and mature into biofilm </w:t>
            </w:r>
          </w:p>
          <w:p w:rsidR="00A224E2" w:rsidRDefault="00A224E2" w:rsidP="008B4988">
            <w:pPr>
              <w:rPr>
                <w:rFonts w:asciiTheme="majorHAnsi" w:hAnsiTheme="majorHAnsi"/>
                <w:b/>
                <w:bCs/>
                <w:sz w:val="20"/>
                <w:szCs w:val="20"/>
              </w:rPr>
            </w:pPr>
          </w:p>
          <w:p w:rsidR="00A224E2" w:rsidRDefault="00A224E2" w:rsidP="008B4988">
            <w:pPr>
              <w:rPr>
                <w:rFonts w:asciiTheme="majorHAnsi" w:hAnsiTheme="majorHAnsi"/>
                <w:b/>
                <w:bCs/>
                <w:sz w:val="20"/>
                <w:szCs w:val="20"/>
              </w:rPr>
            </w:pPr>
            <w:r>
              <w:rPr>
                <w:rFonts w:asciiTheme="majorHAnsi" w:hAnsiTheme="majorHAnsi"/>
                <w:b/>
                <w:bCs/>
                <w:sz w:val="20"/>
                <w:szCs w:val="20"/>
              </w:rPr>
              <w:t>E</w:t>
            </w:r>
            <w:r w:rsidRPr="00FE5FF0">
              <w:rPr>
                <w:rFonts w:asciiTheme="majorHAnsi" w:hAnsiTheme="majorHAnsi"/>
                <w:b/>
                <w:bCs/>
                <w:sz w:val="20"/>
                <w:szCs w:val="20"/>
              </w:rPr>
              <w:t xml:space="preserve">valuation after </w:t>
            </w:r>
            <w:r>
              <w:rPr>
                <w:rFonts w:asciiTheme="majorHAnsi" w:hAnsiTheme="majorHAnsi"/>
                <w:b/>
                <w:bCs/>
                <w:sz w:val="20"/>
                <w:szCs w:val="20"/>
              </w:rPr>
              <w:t>14</w:t>
            </w:r>
            <w:r w:rsidRPr="00FE5FF0">
              <w:rPr>
                <w:rFonts w:asciiTheme="majorHAnsi" w:hAnsiTheme="majorHAnsi"/>
                <w:b/>
                <w:bCs/>
                <w:sz w:val="20"/>
                <w:szCs w:val="20"/>
              </w:rPr>
              <w:t xml:space="preserve"> days:</w:t>
            </w:r>
          </w:p>
          <w:p w:rsidR="00A224E2" w:rsidRPr="002D1A7C" w:rsidRDefault="00A224E2" w:rsidP="00A224E2">
            <w:pPr>
              <w:pStyle w:val="ListParagraph"/>
              <w:numPr>
                <w:ilvl w:val="0"/>
                <w:numId w:val="6"/>
              </w:numPr>
              <w:rPr>
                <w:rFonts w:asciiTheme="majorHAnsi" w:hAnsiTheme="majorHAnsi"/>
                <w:b/>
                <w:bCs/>
                <w:sz w:val="20"/>
                <w:szCs w:val="20"/>
              </w:rPr>
            </w:pPr>
            <w:r w:rsidRPr="002D1A7C">
              <w:rPr>
                <w:rFonts w:asciiTheme="majorHAnsi" w:hAnsiTheme="majorHAnsi"/>
                <w:sz w:val="20"/>
                <w:szCs w:val="20"/>
              </w:rPr>
              <w:lastRenderedPageBreak/>
              <w:t xml:space="preserve">Another 24 dentin blocks were prepared and assessed similarly after </w:t>
            </w:r>
            <w:r>
              <w:rPr>
                <w:rFonts w:asciiTheme="majorHAnsi" w:hAnsiTheme="majorHAnsi"/>
                <w:sz w:val="20"/>
                <w:szCs w:val="20"/>
              </w:rPr>
              <w:t>14</w:t>
            </w:r>
            <w:r w:rsidRPr="002D1A7C">
              <w:rPr>
                <w:rFonts w:asciiTheme="majorHAnsi" w:hAnsiTheme="majorHAnsi"/>
                <w:sz w:val="20"/>
                <w:szCs w:val="20"/>
              </w:rPr>
              <w:t xml:space="preserve"> day</w:t>
            </w:r>
            <w:r>
              <w:rPr>
                <w:rFonts w:asciiTheme="majorHAnsi" w:hAnsiTheme="majorHAnsi"/>
                <w:sz w:val="20"/>
                <w:szCs w:val="20"/>
              </w:rPr>
              <w:t>s of bacterial growth and maturation into biofilm</w:t>
            </w:r>
          </w:p>
          <w:p w:rsidR="00A224E2" w:rsidRDefault="00A224E2" w:rsidP="008B4988">
            <w:pPr>
              <w:rPr>
                <w:rFonts w:asciiTheme="majorHAnsi" w:hAnsiTheme="majorHAnsi"/>
                <w:b/>
                <w:bCs/>
                <w:sz w:val="20"/>
                <w:szCs w:val="20"/>
              </w:rPr>
            </w:pPr>
          </w:p>
          <w:p w:rsidR="00A224E2" w:rsidRDefault="00A224E2" w:rsidP="008B4988">
            <w:pPr>
              <w:rPr>
                <w:rFonts w:asciiTheme="majorHAnsi" w:hAnsiTheme="majorHAnsi"/>
                <w:b/>
                <w:bCs/>
                <w:sz w:val="20"/>
                <w:szCs w:val="20"/>
              </w:rPr>
            </w:pPr>
            <w:r>
              <w:rPr>
                <w:rFonts w:asciiTheme="majorHAnsi" w:hAnsiTheme="majorHAnsi"/>
                <w:b/>
                <w:bCs/>
                <w:sz w:val="20"/>
                <w:szCs w:val="20"/>
              </w:rPr>
              <w:t>E</w:t>
            </w:r>
            <w:r w:rsidRPr="00FE5FF0">
              <w:rPr>
                <w:rFonts w:asciiTheme="majorHAnsi" w:hAnsiTheme="majorHAnsi"/>
                <w:b/>
                <w:bCs/>
                <w:sz w:val="20"/>
                <w:szCs w:val="20"/>
              </w:rPr>
              <w:t xml:space="preserve">valuation after </w:t>
            </w:r>
            <w:r>
              <w:rPr>
                <w:rFonts w:asciiTheme="majorHAnsi" w:hAnsiTheme="majorHAnsi"/>
                <w:b/>
                <w:bCs/>
                <w:sz w:val="20"/>
                <w:szCs w:val="20"/>
              </w:rPr>
              <w:t>21</w:t>
            </w:r>
            <w:r w:rsidRPr="00FE5FF0">
              <w:rPr>
                <w:rFonts w:asciiTheme="majorHAnsi" w:hAnsiTheme="majorHAnsi"/>
                <w:b/>
                <w:bCs/>
                <w:sz w:val="20"/>
                <w:szCs w:val="20"/>
              </w:rPr>
              <w:t xml:space="preserve"> days:</w:t>
            </w:r>
          </w:p>
          <w:p w:rsidR="00A224E2" w:rsidRPr="006A62FE" w:rsidRDefault="00A224E2" w:rsidP="00A224E2">
            <w:pPr>
              <w:pStyle w:val="ListParagraph"/>
              <w:numPr>
                <w:ilvl w:val="0"/>
                <w:numId w:val="6"/>
              </w:numPr>
              <w:rPr>
                <w:rFonts w:asciiTheme="majorHAnsi" w:hAnsiTheme="majorHAnsi"/>
                <w:sz w:val="20"/>
                <w:szCs w:val="20"/>
              </w:rPr>
            </w:pPr>
            <w:r w:rsidRPr="006A62FE">
              <w:rPr>
                <w:rFonts w:asciiTheme="majorHAnsi" w:hAnsiTheme="majorHAnsi"/>
                <w:sz w:val="20"/>
                <w:szCs w:val="20"/>
              </w:rPr>
              <w:t>Remaining 24 dentin blocks were prepared</w:t>
            </w:r>
            <w:r w:rsidR="00AA005B">
              <w:rPr>
                <w:rFonts w:asciiTheme="majorHAnsi" w:hAnsiTheme="majorHAnsi"/>
                <w:sz w:val="20"/>
                <w:szCs w:val="20"/>
              </w:rPr>
              <w:t xml:space="preserve"> and assessed similarly after 21</w:t>
            </w:r>
            <w:r w:rsidRPr="006A62FE">
              <w:rPr>
                <w:rFonts w:asciiTheme="majorHAnsi" w:hAnsiTheme="majorHAnsi"/>
                <w:sz w:val="20"/>
                <w:szCs w:val="20"/>
              </w:rPr>
              <w:t xml:space="preserve"> days period. </w:t>
            </w:r>
          </w:p>
          <w:p w:rsidR="00A224E2" w:rsidRPr="008253B3" w:rsidRDefault="00A224E2" w:rsidP="008B4988">
            <w:pPr>
              <w:rPr>
                <w:rFonts w:asciiTheme="majorHAnsi" w:hAnsiTheme="majorHAnsi"/>
                <w:b/>
                <w:bCs/>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lastRenderedPageBreak/>
              <w:t>Methods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Biofilm Assessment</w:t>
            </w:r>
          </w:p>
          <w:p w:rsidR="00A224E2" w:rsidRDefault="00A224E2" w:rsidP="008B4988">
            <w:pPr>
              <w:rPr>
                <w:rFonts w:asciiTheme="majorHAnsi" w:hAnsiTheme="majorHAnsi"/>
                <w:b/>
                <w:bCs/>
                <w:sz w:val="20"/>
                <w:szCs w:val="20"/>
              </w:rPr>
            </w:pP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CFU counting: </w:t>
            </w:r>
          </w:p>
          <w:p w:rsidR="00A224E2" w:rsidRDefault="00A224E2" w:rsidP="00A224E2">
            <w:pPr>
              <w:pStyle w:val="ListParagraph"/>
              <w:numPr>
                <w:ilvl w:val="0"/>
                <w:numId w:val="14"/>
              </w:numPr>
              <w:rPr>
                <w:rFonts w:asciiTheme="majorHAnsi" w:hAnsiTheme="majorHAnsi"/>
                <w:sz w:val="20"/>
                <w:szCs w:val="20"/>
              </w:rPr>
            </w:pPr>
            <w:r>
              <w:rPr>
                <w:rFonts w:asciiTheme="majorHAnsi" w:hAnsiTheme="majorHAnsi"/>
                <w:sz w:val="20"/>
                <w:szCs w:val="20"/>
              </w:rPr>
              <w:t>For specific identification of individual species, selective media plates were used</w:t>
            </w:r>
          </w:p>
          <w:p w:rsidR="00A224E2" w:rsidRDefault="00A224E2" w:rsidP="008B4988">
            <w:pPr>
              <w:pStyle w:val="ListParagraph"/>
              <w:rPr>
                <w:rFonts w:asciiTheme="majorHAnsi" w:hAnsiTheme="majorHAnsi"/>
                <w:sz w:val="20"/>
                <w:szCs w:val="20"/>
              </w:rPr>
            </w:pPr>
            <w:r>
              <w:rPr>
                <w:rFonts w:asciiTheme="majorHAnsi" w:hAnsiTheme="majorHAnsi"/>
                <w:sz w:val="20"/>
                <w:szCs w:val="20"/>
              </w:rPr>
              <w:t xml:space="preserve">Mitis </w:t>
            </w:r>
            <w:proofErr w:type="spellStart"/>
            <w:r>
              <w:rPr>
                <w:rFonts w:asciiTheme="majorHAnsi" w:hAnsiTheme="majorHAnsi"/>
                <w:sz w:val="20"/>
                <w:szCs w:val="20"/>
              </w:rPr>
              <w:t>Salivarius</w:t>
            </w:r>
            <w:proofErr w:type="spellEnd"/>
            <w:r>
              <w:rPr>
                <w:rFonts w:asciiTheme="majorHAnsi" w:hAnsiTheme="majorHAnsi"/>
                <w:sz w:val="20"/>
                <w:szCs w:val="20"/>
              </w:rPr>
              <w:t xml:space="preserve"> agar plate for </w:t>
            </w:r>
            <w:proofErr w:type="spellStart"/>
            <w:r>
              <w:rPr>
                <w:rFonts w:asciiTheme="majorHAnsi" w:hAnsiTheme="majorHAnsi"/>
                <w:sz w:val="20"/>
                <w:szCs w:val="20"/>
              </w:rPr>
              <w:t>Mutans</w:t>
            </w:r>
            <w:proofErr w:type="spellEnd"/>
            <w:r>
              <w:rPr>
                <w:rFonts w:asciiTheme="majorHAnsi" w:hAnsiTheme="majorHAnsi"/>
                <w:sz w:val="20"/>
                <w:szCs w:val="20"/>
              </w:rPr>
              <w:t xml:space="preserve"> Streptococci identification</w:t>
            </w:r>
          </w:p>
          <w:p w:rsidR="00A224E2" w:rsidRDefault="00A224E2" w:rsidP="008B4988">
            <w:pPr>
              <w:pStyle w:val="ListParagraph"/>
              <w:rPr>
                <w:rFonts w:asciiTheme="majorHAnsi" w:hAnsiTheme="majorHAnsi"/>
                <w:sz w:val="20"/>
                <w:szCs w:val="20"/>
              </w:rPr>
            </w:pPr>
            <w:proofErr w:type="spellStart"/>
            <w:r>
              <w:rPr>
                <w:rFonts w:asciiTheme="majorHAnsi" w:hAnsiTheme="majorHAnsi"/>
                <w:sz w:val="20"/>
                <w:szCs w:val="20"/>
              </w:rPr>
              <w:t>Rogosa</w:t>
            </w:r>
            <w:proofErr w:type="spellEnd"/>
            <w:r>
              <w:rPr>
                <w:rFonts w:asciiTheme="majorHAnsi" w:hAnsiTheme="majorHAnsi"/>
                <w:sz w:val="20"/>
                <w:szCs w:val="20"/>
              </w:rPr>
              <w:t xml:space="preserve"> agar plate for </w:t>
            </w:r>
            <w:proofErr w:type="spellStart"/>
            <w:r>
              <w:rPr>
                <w:rFonts w:asciiTheme="majorHAnsi" w:hAnsiTheme="majorHAnsi"/>
                <w:sz w:val="20"/>
                <w:szCs w:val="20"/>
              </w:rPr>
              <w:t>Lactocacilli</w:t>
            </w:r>
            <w:proofErr w:type="spellEnd"/>
            <w:r>
              <w:rPr>
                <w:rFonts w:asciiTheme="majorHAnsi" w:hAnsiTheme="majorHAnsi"/>
                <w:sz w:val="20"/>
                <w:szCs w:val="20"/>
              </w:rPr>
              <w:t xml:space="preserve"> identification</w:t>
            </w:r>
          </w:p>
          <w:p w:rsidR="00A224E2" w:rsidRDefault="00A224E2" w:rsidP="008B4988">
            <w:pPr>
              <w:pStyle w:val="ListParagraph"/>
              <w:rPr>
                <w:rFonts w:asciiTheme="majorHAnsi" w:hAnsiTheme="majorHAnsi"/>
                <w:sz w:val="20"/>
                <w:szCs w:val="20"/>
              </w:rPr>
            </w:pPr>
            <w:proofErr w:type="spellStart"/>
            <w:r>
              <w:rPr>
                <w:rFonts w:asciiTheme="majorHAnsi" w:hAnsiTheme="majorHAnsi"/>
                <w:sz w:val="20"/>
                <w:szCs w:val="20"/>
              </w:rPr>
              <w:t>Actinomyces</w:t>
            </w:r>
            <w:proofErr w:type="spellEnd"/>
            <w:r>
              <w:rPr>
                <w:rFonts w:asciiTheme="majorHAnsi" w:hAnsiTheme="majorHAnsi"/>
                <w:sz w:val="20"/>
                <w:szCs w:val="20"/>
              </w:rPr>
              <w:t xml:space="preserve"> agar plate for </w:t>
            </w:r>
            <w:proofErr w:type="spellStart"/>
            <w:r>
              <w:rPr>
                <w:rFonts w:asciiTheme="majorHAnsi" w:hAnsiTheme="majorHAnsi"/>
                <w:sz w:val="20"/>
                <w:szCs w:val="20"/>
              </w:rPr>
              <w:t>Actinomyces</w:t>
            </w:r>
            <w:proofErr w:type="spellEnd"/>
            <w:r>
              <w:rPr>
                <w:rFonts w:asciiTheme="majorHAnsi" w:hAnsiTheme="majorHAnsi"/>
                <w:sz w:val="20"/>
                <w:szCs w:val="20"/>
              </w:rPr>
              <w:t xml:space="preserve"> identification</w:t>
            </w:r>
          </w:p>
          <w:p w:rsidR="00A224E2" w:rsidRDefault="00A224E2" w:rsidP="00A224E2">
            <w:pPr>
              <w:pStyle w:val="ListParagraph"/>
              <w:numPr>
                <w:ilvl w:val="0"/>
                <w:numId w:val="14"/>
              </w:numPr>
              <w:rPr>
                <w:rFonts w:asciiTheme="majorHAnsi" w:hAnsiTheme="majorHAnsi"/>
                <w:sz w:val="20"/>
                <w:szCs w:val="20"/>
              </w:rPr>
            </w:pPr>
            <w:r>
              <w:rPr>
                <w:rFonts w:asciiTheme="majorHAnsi" w:hAnsiTheme="majorHAnsi"/>
                <w:sz w:val="20"/>
                <w:szCs w:val="20"/>
              </w:rPr>
              <w:t>Isolated bacterial colonies were confirmed by Gram stain and Catalase test</w:t>
            </w:r>
          </w:p>
          <w:p w:rsidR="00A224E2" w:rsidRDefault="00A224E2" w:rsidP="008B4988">
            <w:pPr>
              <w:pStyle w:val="ListParagraph"/>
              <w:rPr>
                <w:rFonts w:asciiTheme="majorHAnsi" w:hAnsiTheme="majorHAnsi"/>
                <w:sz w:val="20"/>
                <w:szCs w:val="20"/>
              </w:rPr>
            </w:pPr>
          </w:p>
          <w:p w:rsidR="00A224E2" w:rsidRDefault="00A224E2" w:rsidP="008B4988">
            <w:pPr>
              <w:pStyle w:val="ListParagraph"/>
              <w:ind w:left="0"/>
              <w:rPr>
                <w:rFonts w:asciiTheme="majorHAnsi" w:hAnsiTheme="majorHAnsi"/>
                <w:sz w:val="20"/>
                <w:szCs w:val="20"/>
              </w:rPr>
            </w:pPr>
            <w:r w:rsidRPr="00477B31">
              <w:rPr>
                <w:rFonts w:asciiTheme="majorHAnsi" w:hAnsiTheme="majorHAnsi"/>
                <w:b/>
                <w:bCs/>
                <w:sz w:val="20"/>
                <w:szCs w:val="20"/>
              </w:rPr>
              <w:t>Surface topography of the biofilm:</w:t>
            </w:r>
            <w:r>
              <w:rPr>
                <w:rFonts w:asciiTheme="majorHAnsi" w:hAnsiTheme="majorHAnsi"/>
                <w:b/>
                <w:bCs/>
                <w:sz w:val="20"/>
                <w:szCs w:val="20"/>
              </w:rPr>
              <w:t xml:space="preserve"> </w:t>
            </w:r>
            <w:r w:rsidRPr="00EA1C13">
              <w:rPr>
                <w:rFonts w:asciiTheme="majorHAnsi" w:hAnsiTheme="majorHAnsi"/>
                <w:sz w:val="20"/>
                <w:szCs w:val="20"/>
              </w:rPr>
              <w:t>to study viability and distribution of the biofilm</w:t>
            </w:r>
          </w:p>
          <w:p w:rsidR="00A224E2" w:rsidRPr="00EA1C13" w:rsidRDefault="00A224E2" w:rsidP="008B4988">
            <w:pPr>
              <w:pStyle w:val="ListParagraph"/>
              <w:ind w:left="0"/>
              <w:rPr>
                <w:rFonts w:asciiTheme="majorHAnsi" w:hAnsiTheme="majorHAnsi"/>
                <w:sz w:val="20"/>
                <w:szCs w:val="20"/>
              </w:rPr>
            </w:pPr>
          </w:p>
          <w:p w:rsidR="00A224E2" w:rsidRPr="00EA1C13" w:rsidRDefault="00A224E2" w:rsidP="00A224E2">
            <w:pPr>
              <w:pStyle w:val="ListParagraph"/>
              <w:numPr>
                <w:ilvl w:val="0"/>
                <w:numId w:val="14"/>
              </w:numPr>
              <w:rPr>
                <w:rFonts w:asciiTheme="majorHAnsi" w:hAnsiTheme="majorHAnsi"/>
                <w:sz w:val="20"/>
                <w:szCs w:val="20"/>
              </w:rPr>
            </w:pPr>
            <w:r w:rsidRPr="00EA1C13">
              <w:rPr>
                <w:rFonts w:asciiTheme="majorHAnsi" w:hAnsiTheme="majorHAnsi"/>
                <w:sz w:val="20"/>
                <w:szCs w:val="20"/>
                <w:shd w:val="clear" w:color="auto" w:fill="FFFFFF"/>
              </w:rPr>
              <w:t>T</w:t>
            </w:r>
            <w:r>
              <w:rPr>
                <w:rFonts w:asciiTheme="majorHAnsi" w:hAnsiTheme="majorHAnsi"/>
                <w:sz w:val="20"/>
                <w:szCs w:val="20"/>
                <w:shd w:val="clear" w:color="auto" w:fill="FFFFFF"/>
              </w:rPr>
              <w:t>o denote the ratio of dead-to-live</w:t>
            </w:r>
            <w:r w:rsidRPr="00EA1C13">
              <w:rPr>
                <w:rFonts w:asciiTheme="majorHAnsi" w:hAnsiTheme="majorHAnsi"/>
                <w:sz w:val="20"/>
                <w:szCs w:val="20"/>
                <w:shd w:val="clear" w:color="auto" w:fill="FFFFFF"/>
              </w:rPr>
              <w:t xml:space="preserve"> bacteria</w:t>
            </w:r>
            <w:r>
              <w:rPr>
                <w:rFonts w:asciiTheme="majorHAnsi" w:hAnsiTheme="majorHAnsi"/>
                <w:sz w:val="20"/>
                <w:szCs w:val="20"/>
                <w:shd w:val="clear" w:color="auto" w:fill="FFFFFF"/>
              </w:rPr>
              <w:t xml:space="preserve">, the bacteria on </w:t>
            </w:r>
            <w:r w:rsidRPr="00EA1C13">
              <w:rPr>
                <w:rFonts w:asciiTheme="majorHAnsi" w:hAnsiTheme="majorHAnsi"/>
                <w:sz w:val="20"/>
                <w:szCs w:val="20"/>
                <w:shd w:val="clear" w:color="auto" w:fill="FFFFFF"/>
              </w:rPr>
              <w:t xml:space="preserve">the dentin </w:t>
            </w:r>
            <w:r w:rsidR="0025732C" w:rsidRPr="00EA1C13">
              <w:rPr>
                <w:rFonts w:asciiTheme="majorHAnsi" w:hAnsiTheme="majorHAnsi"/>
                <w:sz w:val="20"/>
                <w:szCs w:val="20"/>
                <w:shd w:val="clear" w:color="auto" w:fill="FFFFFF"/>
              </w:rPr>
              <w:t>surfaces</w:t>
            </w:r>
            <w:r w:rsidR="0025732C">
              <w:rPr>
                <w:rFonts w:asciiTheme="majorHAnsi" w:hAnsiTheme="majorHAnsi"/>
                <w:sz w:val="20"/>
                <w:szCs w:val="20"/>
                <w:shd w:val="clear" w:color="auto" w:fill="FFFFFF"/>
              </w:rPr>
              <w:t xml:space="preserve"> </w:t>
            </w:r>
            <w:r w:rsidR="0025732C" w:rsidRPr="00EA1C13">
              <w:rPr>
                <w:rFonts w:asciiTheme="majorHAnsi" w:hAnsiTheme="majorHAnsi"/>
                <w:sz w:val="20"/>
                <w:szCs w:val="20"/>
                <w:shd w:val="clear" w:color="auto" w:fill="FFFFFF"/>
              </w:rPr>
              <w:t>were</w:t>
            </w:r>
            <w:r w:rsidRPr="00EA1C13">
              <w:rPr>
                <w:rFonts w:asciiTheme="majorHAnsi" w:hAnsiTheme="majorHAnsi"/>
                <w:sz w:val="20"/>
                <w:szCs w:val="20"/>
                <w:shd w:val="clear" w:color="auto" w:fill="FFFFFF"/>
              </w:rPr>
              <w:t xml:space="preserve"> labeled </w:t>
            </w:r>
            <w:r w:rsidRPr="00EA1C13">
              <w:rPr>
                <w:rStyle w:val="Emphasis"/>
                <w:rFonts w:asciiTheme="majorHAnsi" w:hAnsiTheme="majorHAnsi"/>
                <w:sz w:val="20"/>
                <w:szCs w:val="20"/>
                <w:shd w:val="clear" w:color="auto" w:fill="FFFFFF"/>
              </w:rPr>
              <w:t>in situ</w:t>
            </w:r>
            <w:r w:rsidRPr="00EA1C13">
              <w:rPr>
                <w:rFonts w:asciiTheme="majorHAnsi" w:hAnsiTheme="majorHAnsi"/>
                <w:sz w:val="20"/>
                <w:szCs w:val="20"/>
                <w:shd w:val="clear" w:color="auto" w:fill="FFFFFF"/>
              </w:rPr>
              <w:t xml:space="preserve"> using two fluorescent probes: </w:t>
            </w:r>
            <w:proofErr w:type="spellStart"/>
            <w:r w:rsidRPr="00EA1C13">
              <w:rPr>
                <w:rFonts w:asciiTheme="majorHAnsi" w:hAnsiTheme="majorHAnsi"/>
                <w:sz w:val="20"/>
                <w:szCs w:val="20"/>
                <w:shd w:val="clear" w:color="auto" w:fill="FFFFFF"/>
              </w:rPr>
              <w:t>propodium</w:t>
            </w:r>
            <w:proofErr w:type="spellEnd"/>
            <w:r w:rsidRPr="00EA1C13">
              <w:rPr>
                <w:rFonts w:asciiTheme="majorHAnsi" w:hAnsiTheme="majorHAnsi"/>
                <w:sz w:val="20"/>
                <w:szCs w:val="20"/>
                <w:shd w:val="clear" w:color="auto" w:fill="FFFFFF"/>
              </w:rPr>
              <w:t xml:space="preserve"> iodide and SYTO-9 dye</w:t>
            </w:r>
          </w:p>
          <w:p w:rsidR="00A224E2" w:rsidRPr="00EA1C13" w:rsidRDefault="00A224E2" w:rsidP="00A224E2">
            <w:pPr>
              <w:pStyle w:val="ListParagraph"/>
              <w:numPr>
                <w:ilvl w:val="0"/>
                <w:numId w:val="14"/>
              </w:numPr>
              <w:rPr>
                <w:rFonts w:asciiTheme="majorHAnsi" w:hAnsiTheme="majorHAnsi"/>
                <w:sz w:val="20"/>
                <w:szCs w:val="20"/>
              </w:rPr>
            </w:pPr>
            <w:r w:rsidRPr="00477B31">
              <w:rPr>
                <w:rFonts w:asciiTheme="majorHAnsi" w:hAnsiTheme="majorHAnsi"/>
                <w:sz w:val="20"/>
                <w:szCs w:val="20"/>
              </w:rPr>
              <w:t xml:space="preserve">Ten cellular images of the middle layer of each </w:t>
            </w:r>
            <w:r w:rsidR="0025732C" w:rsidRPr="00477B31">
              <w:rPr>
                <w:rFonts w:asciiTheme="majorHAnsi" w:hAnsiTheme="majorHAnsi"/>
                <w:sz w:val="20"/>
                <w:szCs w:val="20"/>
              </w:rPr>
              <w:t xml:space="preserve">biofilm </w:t>
            </w:r>
            <w:r w:rsidR="0025732C">
              <w:rPr>
                <w:rFonts w:asciiTheme="majorHAnsi" w:hAnsiTheme="majorHAnsi"/>
                <w:sz w:val="20"/>
                <w:szCs w:val="20"/>
              </w:rPr>
              <w:t>obtained</w:t>
            </w:r>
            <w:r>
              <w:rPr>
                <w:rFonts w:asciiTheme="majorHAnsi" w:hAnsiTheme="majorHAnsi"/>
                <w:sz w:val="20"/>
                <w:szCs w:val="20"/>
              </w:rPr>
              <w:t xml:space="preserve"> using </w:t>
            </w:r>
            <w:r w:rsidRPr="00EA1C13">
              <w:rPr>
                <w:rFonts w:asciiTheme="majorHAnsi" w:hAnsiTheme="majorHAnsi"/>
                <w:sz w:val="20"/>
                <w:szCs w:val="20"/>
                <w:shd w:val="clear" w:color="auto" w:fill="FFFFFF"/>
              </w:rPr>
              <w:t>Confocal laser scanning microscopy (CLSM) and analyzed using an image analysis software (Image J</w:t>
            </w:r>
            <w:r>
              <w:rPr>
                <w:rFonts w:asciiTheme="majorHAnsi" w:hAnsiTheme="majorHAnsi"/>
                <w:sz w:val="20"/>
                <w:szCs w:val="20"/>
                <w:shd w:val="clear" w:color="auto" w:fill="FFFFFF"/>
              </w:rPr>
              <w:t>)</w:t>
            </w:r>
          </w:p>
          <w:p w:rsidR="00A224E2" w:rsidRDefault="00A224E2" w:rsidP="008B4988">
            <w:pPr>
              <w:pStyle w:val="ListParagraph"/>
              <w:rPr>
                <w:rFonts w:asciiTheme="majorHAnsi" w:hAnsiTheme="majorHAnsi"/>
                <w:sz w:val="20"/>
                <w:szCs w:val="20"/>
              </w:rPr>
            </w:pPr>
          </w:p>
          <w:p w:rsidR="00A224E2" w:rsidRDefault="00A224E2" w:rsidP="008B4988">
            <w:pPr>
              <w:pStyle w:val="ListParagraph"/>
              <w:ind w:left="0"/>
              <w:rPr>
                <w:rFonts w:asciiTheme="majorHAnsi" w:hAnsiTheme="majorHAnsi"/>
                <w:b/>
                <w:bCs/>
                <w:sz w:val="20"/>
                <w:szCs w:val="20"/>
              </w:rPr>
            </w:pPr>
            <w:r w:rsidRPr="00EA1C13">
              <w:rPr>
                <w:rFonts w:asciiTheme="majorHAnsi" w:hAnsiTheme="majorHAnsi"/>
                <w:b/>
                <w:bCs/>
                <w:sz w:val="20"/>
                <w:szCs w:val="20"/>
              </w:rPr>
              <w:t>Dentin block Assessment</w:t>
            </w:r>
          </w:p>
          <w:p w:rsidR="00A224E2" w:rsidRDefault="00A224E2" w:rsidP="008B4988">
            <w:pPr>
              <w:pStyle w:val="ListParagraph"/>
              <w:ind w:left="0"/>
              <w:rPr>
                <w:rFonts w:asciiTheme="majorHAnsi" w:hAnsiTheme="majorHAnsi"/>
                <w:b/>
                <w:bCs/>
                <w:sz w:val="20"/>
                <w:szCs w:val="20"/>
              </w:rPr>
            </w:pPr>
          </w:p>
          <w:p w:rsidR="00A224E2" w:rsidRDefault="00A224E2" w:rsidP="008B4988">
            <w:pPr>
              <w:pStyle w:val="ListParagraph"/>
              <w:ind w:left="0"/>
              <w:rPr>
                <w:rFonts w:asciiTheme="majorHAnsi" w:hAnsiTheme="majorHAnsi"/>
                <w:b/>
                <w:bCs/>
                <w:sz w:val="20"/>
                <w:szCs w:val="20"/>
              </w:rPr>
            </w:pPr>
            <w:r>
              <w:rPr>
                <w:rFonts w:asciiTheme="majorHAnsi" w:hAnsiTheme="majorHAnsi"/>
                <w:b/>
                <w:bCs/>
                <w:sz w:val="20"/>
                <w:szCs w:val="20"/>
              </w:rPr>
              <w:t>Evaluation-hardness of carious lesions:</w:t>
            </w:r>
          </w:p>
          <w:p w:rsidR="00A224E2" w:rsidRPr="00AC3BB3" w:rsidRDefault="00A224E2" w:rsidP="00A224E2">
            <w:pPr>
              <w:pStyle w:val="ListParagraph"/>
              <w:numPr>
                <w:ilvl w:val="0"/>
                <w:numId w:val="53"/>
              </w:numPr>
              <w:rPr>
                <w:rFonts w:asciiTheme="majorHAnsi" w:hAnsiTheme="majorHAnsi"/>
                <w:b/>
                <w:bCs/>
                <w:sz w:val="20"/>
                <w:szCs w:val="20"/>
              </w:rPr>
            </w:pPr>
            <w:r w:rsidRPr="00AC3BB3">
              <w:rPr>
                <w:rFonts w:asciiTheme="majorHAnsi" w:hAnsiTheme="majorHAnsi"/>
                <w:sz w:val="20"/>
                <w:szCs w:val="20"/>
                <w:shd w:val="clear" w:color="auto" w:fill="FFFFFF"/>
              </w:rPr>
              <w:t>Five sets of Knoop hardness number (KHN) measurements were made on each block, determined at 25 </w:t>
            </w:r>
            <w:proofErr w:type="spellStart"/>
            <w:r w:rsidRPr="00AC3BB3">
              <w:rPr>
                <w:rFonts w:asciiTheme="majorHAnsi" w:hAnsiTheme="majorHAnsi"/>
                <w:sz w:val="20"/>
                <w:szCs w:val="20"/>
                <w:shd w:val="clear" w:color="auto" w:fill="FFFFFF"/>
              </w:rPr>
              <w:t>μm</w:t>
            </w:r>
            <w:proofErr w:type="spellEnd"/>
            <w:r w:rsidRPr="00AC3BB3">
              <w:rPr>
                <w:rFonts w:asciiTheme="majorHAnsi" w:hAnsiTheme="majorHAnsi"/>
                <w:sz w:val="20"/>
                <w:szCs w:val="20"/>
                <w:shd w:val="clear" w:color="auto" w:fill="FFFFFF"/>
              </w:rPr>
              <w:t xml:space="preserve"> below the surface of the dentin blocks in increments of 25 </w:t>
            </w:r>
            <w:proofErr w:type="spellStart"/>
            <w:r w:rsidRPr="00AC3BB3">
              <w:rPr>
                <w:rFonts w:asciiTheme="majorHAnsi" w:hAnsiTheme="majorHAnsi"/>
                <w:sz w:val="20"/>
                <w:szCs w:val="20"/>
                <w:shd w:val="clear" w:color="auto" w:fill="FFFFFF"/>
              </w:rPr>
              <w:t>μm</w:t>
            </w:r>
            <w:proofErr w:type="spellEnd"/>
            <w:r w:rsidRPr="00AC3BB3">
              <w:rPr>
                <w:rFonts w:asciiTheme="majorHAnsi" w:hAnsiTheme="majorHAnsi"/>
                <w:sz w:val="20"/>
                <w:szCs w:val="20"/>
                <w:shd w:val="clear" w:color="auto" w:fill="FFFFFF"/>
              </w:rPr>
              <w:t xml:space="preserve"> on both experimental and internal control sites</w:t>
            </w:r>
          </w:p>
          <w:p w:rsidR="00A224E2" w:rsidRPr="00AC3BB3" w:rsidRDefault="00A224E2" w:rsidP="00A224E2">
            <w:pPr>
              <w:pStyle w:val="ListParagraph"/>
              <w:numPr>
                <w:ilvl w:val="0"/>
                <w:numId w:val="53"/>
              </w:numPr>
              <w:rPr>
                <w:rFonts w:asciiTheme="majorHAnsi" w:hAnsiTheme="majorHAnsi"/>
                <w:b/>
                <w:bCs/>
                <w:sz w:val="20"/>
                <w:szCs w:val="20"/>
              </w:rPr>
            </w:pPr>
            <w:r w:rsidRPr="00AC3BB3">
              <w:rPr>
                <w:rFonts w:asciiTheme="majorHAnsi" w:hAnsiTheme="majorHAnsi"/>
                <w:sz w:val="20"/>
                <w:szCs w:val="20"/>
                <w:shd w:val="clear" w:color="auto" w:fill="FFFFFF"/>
              </w:rPr>
              <w:t>Relative microhardness was calculated from the measured KHN on the carious dentin, divided by the KHN on sound dentin</w:t>
            </w:r>
          </w:p>
          <w:p w:rsidR="00A224E2" w:rsidRDefault="00A224E2" w:rsidP="008B4988">
            <w:pPr>
              <w:pStyle w:val="ListParagraph"/>
              <w:ind w:left="0"/>
              <w:rPr>
                <w:rFonts w:asciiTheme="majorHAnsi" w:hAnsiTheme="majorHAnsi"/>
                <w:b/>
                <w:bCs/>
                <w:sz w:val="20"/>
                <w:szCs w:val="20"/>
                <w:shd w:val="clear" w:color="auto" w:fill="FFFFFF"/>
              </w:rPr>
            </w:pPr>
          </w:p>
          <w:p w:rsidR="00A224E2" w:rsidRDefault="00A224E2" w:rsidP="008B4988">
            <w:pPr>
              <w:pStyle w:val="ListParagraph"/>
              <w:ind w:left="0"/>
              <w:rPr>
                <w:rFonts w:asciiTheme="majorHAnsi" w:hAnsiTheme="majorHAnsi"/>
                <w:b/>
                <w:bCs/>
                <w:sz w:val="20"/>
                <w:szCs w:val="20"/>
                <w:shd w:val="clear" w:color="auto" w:fill="FFFFFF"/>
              </w:rPr>
            </w:pPr>
            <w:proofErr w:type="spellStart"/>
            <w:r>
              <w:rPr>
                <w:rFonts w:asciiTheme="majorHAnsi" w:hAnsiTheme="majorHAnsi"/>
                <w:b/>
                <w:bCs/>
                <w:sz w:val="20"/>
                <w:szCs w:val="20"/>
                <w:shd w:val="clear" w:color="auto" w:fill="FFFFFF"/>
              </w:rPr>
              <w:t>Evalauation</w:t>
            </w:r>
            <w:proofErr w:type="spellEnd"/>
            <w:r>
              <w:rPr>
                <w:rFonts w:asciiTheme="majorHAnsi" w:hAnsiTheme="majorHAnsi"/>
                <w:b/>
                <w:bCs/>
                <w:sz w:val="20"/>
                <w:szCs w:val="20"/>
                <w:shd w:val="clear" w:color="auto" w:fill="FFFFFF"/>
              </w:rPr>
              <w:t>-m</w:t>
            </w:r>
            <w:r w:rsidRPr="00AC3BB3">
              <w:rPr>
                <w:rFonts w:asciiTheme="majorHAnsi" w:hAnsiTheme="majorHAnsi"/>
                <w:b/>
                <w:bCs/>
                <w:sz w:val="20"/>
                <w:szCs w:val="20"/>
                <w:shd w:val="clear" w:color="auto" w:fill="FFFFFF"/>
              </w:rPr>
              <w:t>ineral content of the carious lesions:</w:t>
            </w:r>
          </w:p>
          <w:p w:rsidR="00A224E2" w:rsidRPr="00AC3BB3" w:rsidRDefault="00A224E2" w:rsidP="00A224E2">
            <w:pPr>
              <w:pStyle w:val="ListParagraph"/>
              <w:numPr>
                <w:ilvl w:val="0"/>
                <w:numId w:val="54"/>
              </w:numPr>
              <w:rPr>
                <w:rFonts w:asciiTheme="majorHAnsi" w:hAnsiTheme="majorHAnsi"/>
                <w:b/>
                <w:bCs/>
                <w:sz w:val="20"/>
                <w:szCs w:val="20"/>
              </w:rPr>
            </w:pPr>
            <w:r w:rsidRPr="00AC3BB3">
              <w:rPr>
                <w:rFonts w:asciiTheme="majorHAnsi" w:hAnsiTheme="majorHAnsi"/>
                <w:sz w:val="20"/>
                <w:szCs w:val="20"/>
                <w:shd w:val="clear" w:color="auto" w:fill="FFFFFF"/>
              </w:rPr>
              <w:t>Elemental analysis of calcium (Ca), phosphorus (P), and the Ca/P ratio was assessed by energy dispersive spectroscopy (EDS) in a region close to the microhardness indentations</w:t>
            </w:r>
          </w:p>
          <w:p w:rsidR="00A224E2" w:rsidRDefault="00A224E2" w:rsidP="008B4988">
            <w:pPr>
              <w:pStyle w:val="ListParagraph"/>
              <w:rPr>
                <w:rFonts w:asciiTheme="majorHAnsi" w:hAnsiTheme="majorHAnsi"/>
                <w:sz w:val="20"/>
                <w:szCs w:val="20"/>
                <w:shd w:val="clear" w:color="auto" w:fill="FFFFFF"/>
              </w:rPr>
            </w:pPr>
          </w:p>
          <w:p w:rsidR="00A224E2" w:rsidRDefault="00A224E2" w:rsidP="008B4988">
            <w:pPr>
              <w:pStyle w:val="ListParagraph"/>
              <w:ind w:left="0"/>
              <w:rPr>
                <w:rFonts w:asciiTheme="majorHAnsi" w:hAnsiTheme="majorHAnsi"/>
                <w:b/>
                <w:bCs/>
                <w:sz w:val="20"/>
                <w:szCs w:val="20"/>
                <w:shd w:val="clear" w:color="auto" w:fill="FFFFFF"/>
              </w:rPr>
            </w:pPr>
            <w:r w:rsidRPr="00DB0014">
              <w:rPr>
                <w:rFonts w:asciiTheme="majorHAnsi" w:hAnsiTheme="majorHAnsi"/>
                <w:b/>
                <w:bCs/>
                <w:sz w:val="20"/>
                <w:szCs w:val="20"/>
                <w:shd w:val="clear" w:color="auto" w:fill="FFFFFF"/>
              </w:rPr>
              <w:t>Evaluation</w:t>
            </w:r>
            <w:r>
              <w:rPr>
                <w:rFonts w:asciiTheme="majorHAnsi" w:hAnsiTheme="majorHAnsi"/>
                <w:b/>
                <w:bCs/>
                <w:sz w:val="20"/>
                <w:szCs w:val="20"/>
                <w:shd w:val="clear" w:color="auto" w:fill="FFFFFF"/>
              </w:rPr>
              <w:t xml:space="preserve">- </w:t>
            </w:r>
            <w:r w:rsidRPr="00DB0014">
              <w:rPr>
                <w:rFonts w:asciiTheme="majorHAnsi" w:hAnsiTheme="majorHAnsi"/>
                <w:b/>
                <w:bCs/>
                <w:sz w:val="20"/>
                <w:szCs w:val="20"/>
                <w:shd w:val="clear" w:color="auto" w:fill="FFFFFF"/>
              </w:rPr>
              <w:t>potential changes in the organic structure of the carious lesions:</w:t>
            </w:r>
          </w:p>
          <w:p w:rsidR="00A224E2" w:rsidRPr="00DB0014" w:rsidRDefault="00A224E2" w:rsidP="00A224E2">
            <w:pPr>
              <w:pStyle w:val="ListParagraph"/>
              <w:numPr>
                <w:ilvl w:val="0"/>
                <w:numId w:val="54"/>
              </w:numPr>
              <w:rPr>
                <w:rFonts w:asciiTheme="majorHAnsi" w:hAnsiTheme="majorHAnsi"/>
                <w:sz w:val="20"/>
                <w:szCs w:val="20"/>
              </w:rPr>
            </w:pPr>
            <w:r w:rsidRPr="00DB0014">
              <w:rPr>
                <w:rFonts w:asciiTheme="majorHAnsi" w:hAnsiTheme="majorHAnsi"/>
                <w:sz w:val="20"/>
                <w:szCs w:val="20"/>
              </w:rPr>
              <w:t xml:space="preserve">Calculations were made from </w:t>
            </w:r>
            <w:r w:rsidRPr="00DB0014">
              <w:rPr>
                <w:rFonts w:asciiTheme="majorHAnsi" w:hAnsiTheme="majorHAnsi"/>
                <w:sz w:val="20"/>
                <w:szCs w:val="20"/>
                <w:shd w:val="clear" w:color="auto" w:fill="FFFFFF"/>
              </w:rPr>
              <w:t>the spectrally derived matrix-to-mineral ratio (the ratio of the integrated area of protein amide I absorbance from 1585 to 1720 cm</w:t>
            </w:r>
            <w:r w:rsidRPr="00DB0014">
              <w:rPr>
                <w:rFonts w:asciiTheme="majorHAnsi" w:hAnsiTheme="majorHAnsi"/>
                <w:sz w:val="20"/>
                <w:szCs w:val="20"/>
                <w:shd w:val="clear" w:color="auto" w:fill="FFFFFF"/>
                <w:vertAlign w:val="superscript"/>
              </w:rPr>
              <w:t>-1</w:t>
            </w:r>
            <w:r w:rsidRPr="00DB0014">
              <w:rPr>
                <w:rFonts w:asciiTheme="majorHAnsi" w:hAnsiTheme="majorHAnsi"/>
                <w:sz w:val="20"/>
                <w:szCs w:val="20"/>
                <w:shd w:val="clear" w:color="auto" w:fill="FFFFFF"/>
              </w:rPr>
              <w:t> to that of phosphate [HPO</w:t>
            </w:r>
            <w:r w:rsidRPr="00DB0014">
              <w:rPr>
                <w:rFonts w:asciiTheme="majorHAnsi" w:hAnsiTheme="majorHAnsi"/>
                <w:sz w:val="20"/>
                <w:szCs w:val="20"/>
                <w:shd w:val="clear" w:color="auto" w:fill="FFFFFF"/>
                <w:vertAlign w:val="subscript"/>
              </w:rPr>
              <w:t>4</w:t>
            </w:r>
            <w:r w:rsidRPr="00DB0014">
              <w:rPr>
                <w:rFonts w:asciiTheme="majorHAnsi" w:hAnsiTheme="majorHAnsi"/>
                <w:sz w:val="20"/>
                <w:szCs w:val="20"/>
                <w:shd w:val="clear" w:color="auto" w:fill="FFFFFF"/>
                <w:vertAlign w:val="superscript"/>
              </w:rPr>
              <w:t>2-</w:t>
            </w:r>
            <w:r w:rsidRPr="00DB0014">
              <w:rPr>
                <w:rFonts w:asciiTheme="majorHAnsi" w:hAnsiTheme="majorHAnsi"/>
                <w:sz w:val="20"/>
                <w:szCs w:val="20"/>
                <w:shd w:val="clear" w:color="auto" w:fill="FFFFFF"/>
              </w:rPr>
              <w:t>] absorbance from 900 to 1200 cm</w:t>
            </w:r>
            <w:r w:rsidRPr="00DB0014">
              <w:rPr>
                <w:rFonts w:asciiTheme="majorHAnsi" w:hAnsiTheme="majorHAnsi"/>
                <w:sz w:val="20"/>
                <w:szCs w:val="20"/>
                <w:shd w:val="clear" w:color="auto" w:fill="FFFFFF"/>
                <w:vertAlign w:val="superscript"/>
              </w:rPr>
              <w:t>-1</w:t>
            </w:r>
            <w:r w:rsidRPr="00DB0014">
              <w:rPr>
                <w:rFonts w:asciiTheme="majorHAnsi" w:hAnsiTheme="majorHAnsi"/>
                <w:sz w:val="20"/>
                <w:szCs w:val="20"/>
                <w:shd w:val="clear" w:color="auto" w:fill="FFFFFF"/>
              </w:rPr>
              <w:t>)</w:t>
            </w:r>
          </w:p>
          <w:p w:rsidR="00A224E2" w:rsidRPr="00EA491B" w:rsidRDefault="00A224E2" w:rsidP="008B4988">
            <w:pPr>
              <w:pStyle w:val="ListParagraph"/>
              <w:rPr>
                <w:rFonts w:asciiTheme="majorHAnsi" w:hAnsiTheme="majorHAnsi"/>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Appropriate Statistical methods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Sample size determination: </w:t>
            </w:r>
          </w:p>
          <w:p w:rsidR="00A224E2" w:rsidRDefault="00A224E2" w:rsidP="00A224E2">
            <w:pPr>
              <w:pStyle w:val="ListParagraph"/>
              <w:numPr>
                <w:ilvl w:val="0"/>
                <w:numId w:val="1"/>
              </w:numPr>
              <w:rPr>
                <w:rFonts w:asciiTheme="majorHAnsi" w:hAnsiTheme="majorHAnsi"/>
                <w:sz w:val="20"/>
                <w:szCs w:val="20"/>
              </w:rPr>
            </w:pPr>
            <w:r w:rsidRPr="00B05BD7">
              <w:rPr>
                <w:rFonts w:asciiTheme="majorHAnsi" w:hAnsiTheme="majorHAnsi"/>
                <w:sz w:val="20"/>
                <w:szCs w:val="20"/>
              </w:rPr>
              <w:t>No</w:t>
            </w:r>
            <w:r>
              <w:rPr>
                <w:rFonts w:asciiTheme="majorHAnsi" w:hAnsiTheme="majorHAnsi"/>
                <w:sz w:val="20"/>
                <w:szCs w:val="20"/>
              </w:rPr>
              <w:t xml:space="preserve">t reported </w:t>
            </w: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Statistical Analysis: </w:t>
            </w:r>
          </w:p>
          <w:p w:rsidR="00A224E2" w:rsidRPr="004F4C6C" w:rsidRDefault="00A224E2" w:rsidP="00A224E2">
            <w:pPr>
              <w:pStyle w:val="ListParagraph"/>
              <w:numPr>
                <w:ilvl w:val="0"/>
                <w:numId w:val="1"/>
              </w:numPr>
              <w:rPr>
                <w:rFonts w:asciiTheme="majorHAnsi" w:hAnsiTheme="majorHAnsi"/>
                <w:b/>
                <w:bCs/>
                <w:sz w:val="20"/>
                <w:szCs w:val="20"/>
              </w:rPr>
            </w:pPr>
            <w:r w:rsidRPr="004F4C6C">
              <w:rPr>
                <w:rFonts w:asciiTheme="majorHAnsi" w:hAnsiTheme="majorHAnsi"/>
                <w:sz w:val="20"/>
                <w:szCs w:val="20"/>
                <w:shd w:val="clear" w:color="auto" w:fill="FFFFFF"/>
              </w:rPr>
              <w:t xml:space="preserve">Shapiro-Wilk test for a normal distribution </w:t>
            </w:r>
          </w:p>
          <w:p w:rsidR="00A224E2" w:rsidRPr="004F4C6C" w:rsidRDefault="00A224E2" w:rsidP="00A224E2">
            <w:pPr>
              <w:pStyle w:val="ListParagraph"/>
              <w:numPr>
                <w:ilvl w:val="0"/>
                <w:numId w:val="1"/>
              </w:numPr>
              <w:rPr>
                <w:rFonts w:asciiTheme="majorHAnsi" w:hAnsiTheme="majorHAnsi"/>
                <w:b/>
                <w:bCs/>
                <w:sz w:val="20"/>
                <w:szCs w:val="20"/>
              </w:rPr>
            </w:pPr>
            <w:r w:rsidRPr="004F4C6C">
              <w:rPr>
                <w:rFonts w:asciiTheme="majorHAnsi" w:hAnsiTheme="majorHAnsi"/>
                <w:sz w:val="20"/>
                <w:szCs w:val="20"/>
                <w:shd w:val="clear" w:color="auto" w:fill="FFFFFF"/>
              </w:rPr>
              <w:t>Parametric </w:t>
            </w:r>
            <w:r w:rsidRPr="004F4C6C">
              <w:rPr>
                <w:rStyle w:val="Emphasis"/>
                <w:rFonts w:asciiTheme="majorHAnsi" w:hAnsiTheme="majorHAnsi"/>
                <w:sz w:val="20"/>
                <w:szCs w:val="20"/>
                <w:shd w:val="clear" w:color="auto" w:fill="FFFFFF"/>
              </w:rPr>
              <w:t>t</w:t>
            </w:r>
            <w:r w:rsidRPr="004F4C6C">
              <w:rPr>
                <w:rFonts w:asciiTheme="majorHAnsi" w:hAnsiTheme="majorHAnsi"/>
                <w:sz w:val="20"/>
                <w:szCs w:val="20"/>
                <w:shd w:val="clear" w:color="auto" w:fill="FFFFFF"/>
              </w:rPr>
              <w:t> test was used to compare log CFU, relative microhardness, weight percentage of Ca and P, Ca/P ratio, and log [amide I: HPO</w:t>
            </w:r>
            <w:r w:rsidRPr="004F4C6C">
              <w:rPr>
                <w:rFonts w:asciiTheme="majorHAnsi" w:hAnsiTheme="majorHAnsi"/>
                <w:sz w:val="20"/>
                <w:szCs w:val="20"/>
                <w:shd w:val="clear" w:color="auto" w:fill="FFFFFF"/>
                <w:vertAlign w:val="subscript"/>
              </w:rPr>
              <w:t>4</w:t>
            </w:r>
            <w:r w:rsidRPr="004F4C6C">
              <w:rPr>
                <w:rFonts w:asciiTheme="majorHAnsi" w:hAnsiTheme="majorHAnsi"/>
                <w:sz w:val="20"/>
                <w:szCs w:val="20"/>
                <w:shd w:val="clear" w:color="auto" w:fill="FFFFFF"/>
                <w:vertAlign w:val="superscript"/>
              </w:rPr>
              <w:t>2-</w:t>
            </w:r>
            <w:r w:rsidRPr="004F4C6C">
              <w:rPr>
                <w:rFonts w:asciiTheme="majorHAnsi" w:hAnsiTheme="majorHAnsi"/>
                <w:sz w:val="20"/>
                <w:szCs w:val="20"/>
                <w:shd w:val="clear" w:color="auto" w:fill="FFFFFF"/>
              </w:rPr>
              <w:t>] ratio between the test and control groups</w:t>
            </w:r>
          </w:p>
          <w:p w:rsidR="00A224E2" w:rsidRPr="006141AD" w:rsidRDefault="00A224E2" w:rsidP="008B4988">
            <w:pPr>
              <w:rPr>
                <w:rFonts w:asciiTheme="majorHAnsi" w:hAnsiTheme="majorHAnsi"/>
                <w:b/>
                <w:bCs/>
                <w:sz w:val="20"/>
                <w:szCs w:val="20"/>
              </w:rPr>
            </w:pPr>
          </w:p>
        </w:tc>
      </w:tr>
      <w:tr w:rsidR="00A224E2" w:rsidTr="008B4988">
        <w:trPr>
          <w:trHeight w:val="91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lastRenderedPageBreak/>
              <w:t>Test Organisms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Test microbes: </w:t>
            </w:r>
          </w:p>
          <w:p w:rsidR="00A224E2" w:rsidRPr="004F4C6C" w:rsidRDefault="00A224E2" w:rsidP="00A224E2">
            <w:pPr>
              <w:pStyle w:val="ListParagraph"/>
              <w:numPr>
                <w:ilvl w:val="0"/>
                <w:numId w:val="2"/>
              </w:numPr>
              <w:rPr>
                <w:rFonts w:asciiTheme="majorHAnsi" w:hAnsiTheme="majorHAnsi"/>
                <w:b/>
                <w:bCs/>
                <w:sz w:val="20"/>
                <w:szCs w:val="20"/>
              </w:rPr>
            </w:pPr>
            <w:r w:rsidRPr="004F4C6C">
              <w:rPr>
                <w:rFonts w:asciiTheme="majorHAnsi" w:hAnsiTheme="majorHAnsi"/>
                <w:sz w:val="20"/>
                <w:szCs w:val="20"/>
              </w:rPr>
              <w:t xml:space="preserve">Streptococcus </w:t>
            </w:r>
            <w:proofErr w:type="spellStart"/>
            <w:r w:rsidRPr="004F4C6C">
              <w:rPr>
                <w:rFonts w:asciiTheme="majorHAnsi" w:hAnsiTheme="majorHAnsi"/>
                <w:sz w:val="20"/>
                <w:szCs w:val="20"/>
              </w:rPr>
              <w:t>mutans</w:t>
            </w:r>
            <w:proofErr w:type="spellEnd"/>
            <w:r w:rsidRPr="004F4C6C">
              <w:rPr>
                <w:rFonts w:asciiTheme="majorHAnsi" w:hAnsiTheme="majorHAnsi"/>
                <w:sz w:val="20"/>
                <w:szCs w:val="20"/>
              </w:rPr>
              <w:t xml:space="preserve"> ATCC (American Type Culture Collection) 35668</w:t>
            </w:r>
          </w:p>
          <w:p w:rsidR="00A224E2" w:rsidRPr="004F4C6C" w:rsidRDefault="00A224E2" w:rsidP="00A224E2">
            <w:pPr>
              <w:pStyle w:val="ListParagraph"/>
              <w:numPr>
                <w:ilvl w:val="0"/>
                <w:numId w:val="2"/>
              </w:numPr>
              <w:rPr>
                <w:rFonts w:asciiTheme="majorHAnsi" w:hAnsiTheme="majorHAnsi"/>
                <w:b/>
                <w:bCs/>
                <w:i/>
                <w:iCs/>
                <w:sz w:val="20"/>
                <w:szCs w:val="20"/>
              </w:rPr>
            </w:pPr>
            <w:r w:rsidRPr="004F4C6C">
              <w:rPr>
                <w:rStyle w:val="Emphasis"/>
                <w:rFonts w:asciiTheme="majorHAnsi" w:hAnsiTheme="majorHAnsi"/>
                <w:i w:val="0"/>
                <w:iCs w:val="0"/>
                <w:sz w:val="20"/>
                <w:szCs w:val="20"/>
                <w:shd w:val="clear" w:color="auto" w:fill="FFFFFF"/>
              </w:rPr>
              <w:t xml:space="preserve">Streptococcus </w:t>
            </w:r>
            <w:proofErr w:type="spellStart"/>
            <w:r w:rsidRPr="004F4C6C">
              <w:rPr>
                <w:rStyle w:val="Emphasis"/>
                <w:rFonts w:asciiTheme="majorHAnsi" w:hAnsiTheme="majorHAnsi"/>
                <w:i w:val="0"/>
                <w:iCs w:val="0"/>
                <w:sz w:val="20"/>
                <w:szCs w:val="20"/>
                <w:shd w:val="clear" w:color="auto" w:fill="FFFFFF"/>
              </w:rPr>
              <w:t>sobrinus</w:t>
            </w:r>
            <w:proofErr w:type="spellEnd"/>
            <w:r w:rsidRPr="004F4C6C">
              <w:rPr>
                <w:rFonts w:asciiTheme="majorHAnsi" w:hAnsiTheme="majorHAnsi"/>
                <w:i/>
                <w:iCs/>
                <w:sz w:val="20"/>
                <w:szCs w:val="20"/>
                <w:shd w:val="clear" w:color="auto" w:fill="FFFFFF"/>
              </w:rPr>
              <w:t xml:space="preserve"> ATCC 33478 </w:t>
            </w:r>
          </w:p>
          <w:p w:rsidR="00A224E2" w:rsidRPr="004F4C6C" w:rsidRDefault="00A224E2" w:rsidP="00A224E2">
            <w:pPr>
              <w:pStyle w:val="ListParagraph"/>
              <w:numPr>
                <w:ilvl w:val="0"/>
                <w:numId w:val="2"/>
              </w:numPr>
              <w:rPr>
                <w:rFonts w:asciiTheme="majorHAnsi" w:hAnsiTheme="majorHAnsi"/>
                <w:b/>
                <w:bCs/>
                <w:i/>
                <w:iCs/>
                <w:sz w:val="20"/>
                <w:szCs w:val="20"/>
              </w:rPr>
            </w:pPr>
            <w:r w:rsidRPr="004F4C6C">
              <w:rPr>
                <w:rStyle w:val="Emphasis"/>
                <w:rFonts w:asciiTheme="majorHAnsi" w:hAnsiTheme="majorHAnsi"/>
                <w:i w:val="0"/>
                <w:iCs w:val="0"/>
                <w:sz w:val="20"/>
                <w:szCs w:val="20"/>
                <w:shd w:val="clear" w:color="auto" w:fill="FFFFFF"/>
              </w:rPr>
              <w:t>Lactobacillus acidophilus</w:t>
            </w:r>
            <w:r w:rsidRPr="004F4C6C">
              <w:rPr>
                <w:rFonts w:asciiTheme="majorHAnsi" w:hAnsiTheme="majorHAnsi"/>
                <w:i/>
                <w:iCs/>
                <w:sz w:val="20"/>
                <w:szCs w:val="20"/>
                <w:shd w:val="clear" w:color="auto" w:fill="FFFFFF"/>
              </w:rPr>
              <w:t> ATCC 9224</w:t>
            </w:r>
          </w:p>
          <w:p w:rsidR="00A224E2" w:rsidRPr="004F4C6C" w:rsidRDefault="00A224E2" w:rsidP="00A224E2">
            <w:pPr>
              <w:pStyle w:val="ListParagraph"/>
              <w:numPr>
                <w:ilvl w:val="0"/>
                <w:numId w:val="2"/>
              </w:numPr>
              <w:rPr>
                <w:rFonts w:asciiTheme="majorHAnsi" w:hAnsiTheme="majorHAnsi"/>
                <w:b/>
                <w:bCs/>
                <w:i/>
                <w:iCs/>
                <w:sz w:val="20"/>
                <w:szCs w:val="20"/>
              </w:rPr>
            </w:pPr>
            <w:r w:rsidRPr="004F4C6C">
              <w:rPr>
                <w:rStyle w:val="Emphasis"/>
                <w:rFonts w:asciiTheme="majorHAnsi" w:hAnsiTheme="majorHAnsi"/>
                <w:i w:val="0"/>
                <w:iCs w:val="0"/>
                <w:sz w:val="20"/>
                <w:szCs w:val="20"/>
                <w:shd w:val="clear" w:color="auto" w:fill="FFFFFF"/>
              </w:rPr>
              <w:t xml:space="preserve">Lactobacillus </w:t>
            </w:r>
            <w:proofErr w:type="spellStart"/>
            <w:r w:rsidRPr="004F4C6C">
              <w:rPr>
                <w:rStyle w:val="Emphasis"/>
                <w:rFonts w:asciiTheme="majorHAnsi" w:hAnsiTheme="majorHAnsi"/>
                <w:i w:val="0"/>
                <w:iCs w:val="0"/>
                <w:sz w:val="20"/>
                <w:szCs w:val="20"/>
                <w:shd w:val="clear" w:color="auto" w:fill="FFFFFF"/>
              </w:rPr>
              <w:t>rhamnosus</w:t>
            </w:r>
            <w:r w:rsidRPr="004F4C6C">
              <w:rPr>
                <w:rFonts w:asciiTheme="majorHAnsi" w:hAnsiTheme="majorHAnsi"/>
                <w:i/>
                <w:iCs/>
                <w:sz w:val="20"/>
                <w:szCs w:val="20"/>
                <w:shd w:val="clear" w:color="auto" w:fill="FFFFFF"/>
              </w:rPr>
              <w:t>ATCC</w:t>
            </w:r>
            <w:proofErr w:type="spellEnd"/>
            <w:r w:rsidRPr="004F4C6C">
              <w:rPr>
                <w:rFonts w:asciiTheme="majorHAnsi" w:hAnsiTheme="majorHAnsi"/>
                <w:i/>
                <w:iCs/>
                <w:sz w:val="20"/>
                <w:szCs w:val="20"/>
                <w:shd w:val="clear" w:color="auto" w:fill="FFFFFF"/>
              </w:rPr>
              <w:t xml:space="preserve"> 10863</w:t>
            </w:r>
          </w:p>
          <w:p w:rsidR="00A224E2" w:rsidRPr="004F4C6C" w:rsidRDefault="00A224E2" w:rsidP="00A224E2">
            <w:pPr>
              <w:pStyle w:val="ListParagraph"/>
              <w:numPr>
                <w:ilvl w:val="0"/>
                <w:numId w:val="2"/>
              </w:numPr>
              <w:rPr>
                <w:rFonts w:asciiTheme="majorHAnsi" w:hAnsiTheme="majorHAnsi"/>
                <w:b/>
                <w:bCs/>
                <w:sz w:val="20"/>
                <w:szCs w:val="20"/>
              </w:rPr>
            </w:pPr>
            <w:proofErr w:type="spellStart"/>
            <w:r w:rsidRPr="004F4C6C">
              <w:rPr>
                <w:rStyle w:val="Emphasis"/>
                <w:rFonts w:asciiTheme="majorHAnsi" w:hAnsiTheme="majorHAnsi"/>
                <w:i w:val="0"/>
                <w:iCs w:val="0"/>
                <w:sz w:val="20"/>
                <w:szCs w:val="20"/>
                <w:shd w:val="clear" w:color="auto" w:fill="FFFFFF"/>
              </w:rPr>
              <w:t>Actinomyces</w:t>
            </w:r>
            <w:proofErr w:type="spellEnd"/>
            <w:r w:rsidRPr="004F4C6C">
              <w:rPr>
                <w:rStyle w:val="Emphasis"/>
                <w:rFonts w:asciiTheme="majorHAnsi" w:hAnsiTheme="majorHAnsi"/>
                <w:i w:val="0"/>
                <w:iCs w:val="0"/>
                <w:sz w:val="20"/>
                <w:szCs w:val="20"/>
                <w:shd w:val="clear" w:color="auto" w:fill="FFFFFF"/>
              </w:rPr>
              <w:t xml:space="preserve"> </w:t>
            </w:r>
            <w:proofErr w:type="spellStart"/>
            <w:r w:rsidRPr="004F4C6C">
              <w:rPr>
                <w:rStyle w:val="Emphasis"/>
                <w:rFonts w:asciiTheme="majorHAnsi" w:hAnsiTheme="majorHAnsi"/>
                <w:i w:val="0"/>
                <w:iCs w:val="0"/>
                <w:sz w:val="20"/>
                <w:szCs w:val="20"/>
                <w:shd w:val="clear" w:color="auto" w:fill="FFFFFF"/>
              </w:rPr>
              <w:t>naeslundii</w:t>
            </w:r>
            <w:proofErr w:type="spellEnd"/>
            <w:r w:rsidRPr="004F4C6C">
              <w:rPr>
                <w:rFonts w:asciiTheme="majorHAnsi" w:hAnsiTheme="majorHAnsi"/>
                <w:i/>
                <w:iCs/>
                <w:sz w:val="20"/>
                <w:szCs w:val="20"/>
                <w:shd w:val="clear" w:color="auto" w:fill="FFFFFF"/>
              </w:rPr>
              <w:t> ATCC 12014</w:t>
            </w:r>
          </w:p>
          <w:p w:rsidR="00A224E2" w:rsidRPr="00626DE8" w:rsidRDefault="00A224E2" w:rsidP="008B4988">
            <w:pPr>
              <w:pStyle w:val="ListParagraph"/>
              <w:rPr>
                <w:rFonts w:asciiTheme="majorHAnsi" w:hAnsiTheme="majorHAnsi"/>
                <w:b/>
                <w:bCs/>
                <w:sz w:val="20"/>
                <w:szCs w:val="20"/>
              </w:rPr>
            </w:pPr>
          </w:p>
        </w:tc>
      </w:tr>
      <w:tr w:rsidR="00A224E2" w:rsidTr="008B4988">
        <w:trPr>
          <w:trHeight w:val="4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Outcomes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Outcomes: </w:t>
            </w:r>
          </w:p>
          <w:p w:rsidR="00A224E2" w:rsidRPr="00437BBA" w:rsidRDefault="00A224E2" w:rsidP="00A224E2">
            <w:pPr>
              <w:pStyle w:val="ListParagraph"/>
              <w:numPr>
                <w:ilvl w:val="0"/>
                <w:numId w:val="3"/>
              </w:numPr>
              <w:rPr>
                <w:rFonts w:asciiTheme="majorHAnsi" w:hAnsiTheme="majorHAnsi"/>
                <w:sz w:val="20"/>
                <w:szCs w:val="20"/>
              </w:rPr>
            </w:pPr>
            <w:r w:rsidRPr="00437BBA">
              <w:rPr>
                <w:rFonts w:asciiTheme="majorHAnsi" w:hAnsiTheme="majorHAnsi"/>
                <w:sz w:val="20"/>
                <w:szCs w:val="20"/>
              </w:rPr>
              <w:t>Reduction in total bacterial count in caries affected dentin</w:t>
            </w:r>
          </w:p>
          <w:p w:rsidR="00A224E2" w:rsidRPr="00437BBA" w:rsidRDefault="00A224E2" w:rsidP="00A224E2">
            <w:pPr>
              <w:pStyle w:val="ListParagraph"/>
              <w:numPr>
                <w:ilvl w:val="0"/>
                <w:numId w:val="3"/>
              </w:numPr>
              <w:rPr>
                <w:rFonts w:asciiTheme="majorHAnsi" w:hAnsiTheme="majorHAnsi"/>
                <w:sz w:val="20"/>
                <w:szCs w:val="20"/>
              </w:rPr>
            </w:pPr>
            <w:r w:rsidRPr="00437BBA">
              <w:rPr>
                <w:rFonts w:asciiTheme="majorHAnsi" w:hAnsiTheme="majorHAnsi"/>
                <w:sz w:val="20"/>
                <w:szCs w:val="20"/>
              </w:rPr>
              <w:t>Reduction in viable lactobacilli count in caries affected dentin</w:t>
            </w:r>
          </w:p>
          <w:p w:rsidR="00A224E2" w:rsidRPr="00D1150E" w:rsidRDefault="00A224E2" w:rsidP="008B4988">
            <w:pPr>
              <w:pStyle w:val="ListParagraph"/>
              <w:ind w:left="0"/>
              <w:rPr>
                <w:rFonts w:asciiTheme="majorHAnsi" w:hAnsiTheme="majorHAnsi"/>
                <w:sz w:val="20"/>
                <w:szCs w:val="20"/>
              </w:rPr>
            </w:pPr>
            <w:r>
              <w:rPr>
                <w:rFonts w:asciiTheme="majorHAnsi" w:hAnsiTheme="majorHAnsi"/>
                <w:b/>
                <w:bCs/>
                <w:sz w:val="20"/>
                <w:szCs w:val="20"/>
              </w:rPr>
              <w:t xml:space="preserve">Time points: </w:t>
            </w:r>
            <w:r w:rsidRPr="00D1150E">
              <w:rPr>
                <w:rFonts w:asciiTheme="majorHAnsi" w:hAnsiTheme="majorHAnsi"/>
                <w:sz w:val="20"/>
                <w:szCs w:val="20"/>
              </w:rPr>
              <w:t>Assessment after 24 hours of incubation</w:t>
            </w: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Diagnostic criteria for caries free dentin: </w:t>
            </w:r>
          </w:p>
          <w:p w:rsidR="00A224E2" w:rsidRDefault="00A224E2" w:rsidP="00A224E2">
            <w:pPr>
              <w:pStyle w:val="ListParagraph"/>
              <w:numPr>
                <w:ilvl w:val="0"/>
                <w:numId w:val="4"/>
              </w:numPr>
              <w:rPr>
                <w:rFonts w:asciiTheme="majorHAnsi" w:hAnsiTheme="majorHAnsi"/>
                <w:b/>
                <w:bCs/>
                <w:sz w:val="20"/>
                <w:szCs w:val="20"/>
              </w:rPr>
            </w:pPr>
            <w:r w:rsidRPr="00437BBA">
              <w:rPr>
                <w:rFonts w:asciiTheme="majorHAnsi" w:hAnsiTheme="majorHAnsi"/>
                <w:sz w:val="20"/>
                <w:szCs w:val="20"/>
              </w:rPr>
              <w:t>Not reported</w:t>
            </w:r>
            <w:r w:rsidRPr="00437BBA">
              <w:rPr>
                <w:rFonts w:asciiTheme="majorHAnsi" w:hAnsiTheme="majorHAnsi"/>
                <w:b/>
                <w:bCs/>
                <w:sz w:val="20"/>
                <w:szCs w:val="20"/>
              </w:rPr>
              <w:t xml:space="preserve"> </w:t>
            </w:r>
          </w:p>
          <w:p w:rsidR="00A224E2" w:rsidRPr="00437BBA" w:rsidRDefault="00A224E2" w:rsidP="00A224E2">
            <w:pPr>
              <w:pStyle w:val="ListParagraph"/>
              <w:numPr>
                <w:ilvl w:val="0"/>
                <w:numId w:val="4"/>
              </w:numPr>
              <w:rPr>
                <w:rFonts w:asciiTheme="majorHAnsi" w:hAnsiTheme="majorHAnsi"/>
                <w:sz w:val="20"/>
                <w:szCs w:val="20"/>
              </w:rPr>
            </w:pPr>
            <w:r w:rsidRPr="00437BBA">
              <w:rPr>
                <w:rFonts w:asciiTheme="majorHAnsi" w:hAnsiTheme="majorHAnsi"/>
                <w:sz w:val="20"/>
                <w:szCs w:val="20"/>
              </w:rPr>
              <w:t>Visual and tactile assessment using dental probe</w:t>
            </w: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 </w:t>
            </w:r>
          </w:p>
        </w:tc>
      </w:tr>
      <w:tr w:rsidR="00A224E2" w:rsidTr="008B4988">
        <w:trPr>
          <w:trHeight w:val="4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Notes</w:t>
            </w:r>
          </w:p>
        </w:tc>
        <w:tc>
          <w:tcPr>
            <w:tcW w:w="7733" w:type="dxa"/>
          </w:tcPr>
          <w:p w:rsidR="00851D18" w:rsidRPr="00C73A2F" w:rsidRDefault="00A91A0E" w:rsidP="00AE035A">
            <w:pPr>
              <w:pStyle w:val="ListParagraph"/>
              <w:numPr>
                <w:ilvl w:val="0"/>
                <w:numId w:val="61"/>
              </w:numPr>
              <w:rPr>
                <w:rFonts w:asciiTheme="majorHAnsi" w:hAnsiTheme="majorHAnsi"/>
                <w:sz w:val="20"/>
                <w:szCs w:val="20"/>
              </w:rPr>
            </w:pPr>
            <w:r w:rsidRPr="00C73A2F">
              <w:rPr>
                <w:rFonts w:asciiTheme="majorHAnsi" w:hAnsiTheme="majorHAnsi"/>
                <w:i/>
                <w:iCs/>
                <w:sz w:val="20"/>
                <w:szCs w:val="20"/>
              </w:rPr>
              <w:t>In vitro</w:t>
            </w:r>
            <w:r w:rsidRPr="00C73A2F">
              <w:rPr>
                <w:rFonts w:asciiTheme="majorHAnsi" w:hAnsiTheme="majorHAnsi"/>
                <w:b/>
                <w:bCs/>
                <w:sz w:val="20"/>
                <w:szCs w:val="20"/>
              </w:rPr>
              <w:t xml:space="preserve"> </w:t>
            </w:r>
            <w:r w:rsidRPr="00C73A2F">
              <w:rPr>
                <w:rFonts w:asciiTheme="majorHAnsi" w:hAnsiTheme="majorHAnsi"/>
                <w:sz w:val="20"/>
                <w:szCs w:val="20"/>
              </w:rPr>
              <w:t>study,</w:t>
            </w:r>
            <w:r w:rsidR="00AE035A">
              <w:rPr>
                <w:rFonts w:asciiTheme="majorHAnsi" w:hAnsiTheme="majorHAnsi"/>
                <w:sz w:val="20"/>
                <w:szCs w:val="20"/>
              </w:rPr>
              <w:t xml:space="preserve"> using human </w:t>
            </w:r>
            <w:r w:rsidRPr="00C73A2F">
              <w:rPr>
                <w:rFonts w:asciiTheme="majorHAnsi" w:hAnsiTheme="majorHAnsi"/>
                <w:sz w:val="20"/>
                <w:szCs w:val="20"/>
              </w:rPr>
              <w:t>third</w:t>
            </w:r>
            <w:r w:rsidRPr="00C73A2F">
              <w:rPr>
                <w:rFonts w:asciiTheme="majorHAnsi" w:hAnsiTheme="majorHAnsi"/>
                <w:b/>
                <w:bCs/>
                <w:sz w:val="20"/>
                <w:szCs w:val="20"/>
              </w:rPr>
              <w:t xml:space="preserve"> </w:t>
            </w:r>
            <w:r w:rsidRPr="00C73A2F">
              <w:rPr>
                <w:rFonts w:asciiTheme="majorHAnsi" w:hAnsiTheme="majorHAnsi"/>
                <w:sz w:val="20"/>
                <w:szCs w:val="20"/>
              </w:rPr>
              <w:t>molar dentine blocks</w:t>
            </w:r>
            <w:r w:rsidR="00AE035A">
              <w:rPr>
                <w:rFonts w:asciiTheme="majorHAnsi" w:hAnsiTheme="majorHAnsi"/>
                <w:sz w:val="20"/>
                <w:szCs w:val="20"/>
              </w:rPr>
              <w:t>,</w:t>
            </w:r>
            <w:r w:rsidRPr="00C73A2F">
              <w:rPr>
                <w:rFonts w:asciiTheme="majorHAnsi" w:hAnsiTheme="majorHAnsi"/>
                <w:sz w:val="20"/>
                <w:szCs w:val="20"/>
              </w:rPr>
              <w:t xml:space="preserve"> </w:t>
            </w:r>
            <w:r w:rsidR="00AE035A">
              <w:rPr>
                <w:rFonts w:asciiTheme="majorHAnsi" w:hAnsiTheme="majorHAnsi"/>
                <w:sz w:val="20"/>
                <w:szCs w:val="20"/>
              </w:rPr>
              <w:t xml:space="preserve">placed </w:t>
            </w:r>
            <w:r w:rsidR="00851D18" w:rsidRPr="00C73A2F">
              <w:rPr>
                <w:rFonts w:asciiTheme="majorHAnsi" w:hAnsiTheme="majorHAnsi"/>
                <w:sz w:val="20"/>
                <w:szCs w:val="20"/>
              </w:rPr>
              <w:t>in a computer controlled artificial mouth</w:t>
            </w:r>
          </w:p>
          <w:p w:rsidR="00AE035A" w:rsidRDefault="00851D18" w:rsidP="00AE035A">
            <w:pPr>
              <w:pStyle w:val="ListParagraph"/>
              <w:numPr>
                <w:ilvl w:val="0"/>
                <w:numId w:val="61"/>
              </w:numPr>
              <w:rPr>
                <w:rFonts w:asciiTheme="majorHAnsi" w:hAnsiTheme="majorHAnsi"/>
                <w:sz w:val="20"/>
                <w:szCs w:val="20"/>
              </w:rPr>
            </w:pPr>
            <w:r w:rsidRPr="00C73A2F">
              <w:rPr>
                <w:rFonts w:asciiTheme="majorHAnsi" w:hAnsiTheme="majorHAnsi"/>
                <w:sz w:val="20"/>
                <w:szCs w:val="20"/>
              </w:rPr>
              <w:t>I</w:t>
            </w:r>
            <w:r w:rsidR="00A91A0E" w:rsidRPr="00C73A2F">
              <w:rPr>
                <w:rFonts w:asciiTheme="majorHAnsi" w:hAnsiTheme="majorHAnsi"/>
                <w:sz w:val="20"/>
                <w:szCs w:val="20"/>
              </w:rPr>
              <w:t xml:space="preserve">nvestigated SDF effect on </w:t>
            </w:r>
            <w:r w:rsidRPr="00C73A2F">
              <w:rPr>
                <w:rFonts w:asciiTheme="majorHAnsi" w:hAnsiTheme="majorHAnsi"/>
                <w:sz w:val="20"/>
                <w:szCs w:val="20"/>
              </w:rPr>
              <w:t>multi</w:t>
            </w:r>
            <w:r w:rsidR="00A91A0E" w:rsidRPr="00C73A2F">
              <w:rPr>
                <w:rFonts w:asciiTheme="majorHAnsi" w:hAnsiTheme="majorHAnsi"/>
                <w:sz w:val="20"/>
                <w:szCs w:val="20"/>
              </w:rPr>
              <w:t xml:space="preserve"> species</w:t>
            </w:r>
            <w:r w:rsidR="00A91A0E" w:rsidRPr="00C73A2F">
              <w:rPr>
                <w:rFonts w:asciiTheme="majorHAnsi" w:hAnsiTheme="majorHAnsi"/>
                <w:b/>
                <w:bCs/>
                <w:sz w:val="20"/>
                <w:szCs w:val="20"/>
              </w:rPr>
              <w:t xml:space="preserve"> </w:t>
            </w:r>
            <w:r w:rsidR="00AE035A">
              <w:rPr>
                <w:rFonts w:asciiTheme="majorHAnsi" w:hAnsiTheme="majorHAnsi"/>
                <w:b/>
                <w:bCs/>
                <w:sz w:val="20"/>
                <w:szCs w:val="20"/>
              </w:rPr>
              <w:t>(</w:t>
            </w:r>
            <w:r w:rsidR="00AE035A" w:rsidRPr="00AE035A">
              <w:rPr>
                <w:rFonts w:asciiTheme="majorHAnsi" w:hAnsiTheme="majorHAnsi"/>
                <w:b/>
                <w:bCs/>
                <w:i/>
                <w:iCs/>
                <w:sz w:val="20"/>
                <w:szCs w:val="20"/>
              </w:rPr>
              <w:t xml:space="preserve">S. </w:t>
            </w:r>
            <w:proofErr w:type="spellStart"/>
            <w:r w:rsidR="00AE035A" w:rsidRPr="00AE035A">
              <w:rPr>
                <w:rFonts w:asciiTheme="majorHAnsi" w:hAnsiTheme="majorHAnsi"/>
                <w:b/>
                <w:bCs/>
                <w:i/>
                <w:iCs/>
                <w:sz w:val="20"/>
                <w:szCs w:val="20"/>
              </w:rPr>
              <w:t>mutans</w:t>
            </w:r>
            <w:proofErr w:type="spellEnd"/>
            <w:r w:rsidR="00AE035A" w:rsidRPr="00AE035A">
              <w:rPr>
                <w:rFonts w:asciiTheme="majorHAnsi" w:hAnsiTheme="majorHAnsi"/>
                <w:b/>
                <w:bCs/>
                <w:i/>
                <w:iCs/>
                <w:sz w:val="20"/>
                <w:szCs w:val="20"/>
              </w:rPr>
              <w:t xml:space="preserve">, S. </w:t>
            </w:r>
            <w:proofErr w:type="spellStart"/>
            <w:r w:rsidR="00AE035A" w:rsidRPr="00AE035A">
              <w:rPr>
                <w:rFonts w:asciiTheme="majorHAnsi" w:hAnsiTheme="majorHAnsi"/>
                <w:b/>
                <w:bCs/>
                <w:i/>
                <w:iCs/>
                <w:sz w:val="20"/>
                <w:szCs w:val="20"/>
              </w:rPr>
              <w:t>sobrinus</w:t>
            </w:r>
            <w:proofErr w:type="spellEnd"/>
            <w:r w:rsidR="00AE035A" w:rsidRPr="00AE035A">
              <w:rPr>
                <w:rFonts w:asciiTheme="majorHAnsi" w:hAnsiTheme="majorHAnsi"/>
                <w:b/>
                <w:bCs/>
                <w:i/>
                <w:iCs/>
                <w:sz w:val="20"/>
                <w:szCs w:val="20"/>
              </w:rPr>
              <w:t xml:space="preserve">, L. acidophilus, L. </w:t>
            </w:r>
            <w:proofErr w:type="spellStart"/>
            <w:r w:rsidR="00AE035A" w:rsidRPr="00AE035A">
              <w:rPr>
                <w:rFonts w:asciiTheme="majorHAnsi" w:hAnsiTheme="majorHAnsi"/>
                <w:b/>
                <w:bCs/>
                <w:i/>
                <w:iCs/>
                <w:sz w:val="20"/>
                <w:szCs w:val="20"/>
              </w:rPr>
              <w:t>rhamnosus</w:t>
            </w:r>
            <w:proofErr w:type="spellEnd"/>
            <w:r w:rsidR="00AE035A" w:rsidRPr="00AE035A">
              <w:rPr>
                <w:rFonts w:asciiTheme="majorHAnsi" w:hAnsiTheme="majorHAnsi"/>
                <w:b/>
                <w:bCs/>
                <w:i/>
                <w:iCs/>
                <w:sz w:val="20"/>
                <w:szCs w:val="20"/>
              </w:rPr>
              <w:t xml:space="preserve">, and A. </w:t>
            </w:r>
            <w:proofErr w:type="spellStart"/>
            <w:r w:rsidR="00AE035A" w:rsidRPr="00AE035A">
              <w:rPr>
                <w:rFonts w:asciiTheme="majorHAnsi" w:hAnsiTheme="majorHAnsi"/>
                <w:b/>
                <w:bCs/>
                <w:i/>
                <w:iCs/>
                <w:sz w:val="20"/>
                <w:szCs w:val="20"/>
              </w:rPr>
              <w:t>naeslundii</w:t>
            </w:r>
            <w:proofErr w:type="spellEnd"/>
            <w:r w:rsidR="00AE035A">
              <w:rPr>
                <w:rFonts w:asciiTheme="majorHAnsi" w:hAnsiTheme="majorHAnsi"/>
                <w:b/>
                <w:bCs/>
                <w:sz w:val="20"/>
                <w:szCs w:val="20"/>
              </w:rPr>
              <w:t xml:space="preserve">) </w:t>
            </w:r>
            <w:r w:rsidR="00A91A0E" w:rsidRPr="00C73A2F">
              <w:rPr>
                <w:rFonts w:asciiTheme="majorHAnsi" w:hAnsiTheme="majorHAnsi"/>
                <w:sz w:val="20"/>
                <w:szCs w:val="20"/>
              </w:rPr>
              <w:t xml:space="preserve">biofilm </w:t>
            </w:r>
          </w:p>
          <w:p w:rsidR="003550E1" w:rsidRPr="003550E1" w:rsidRDefault="00317675" w:rsidP="00317675">
            <w:pPr>
              <w:pStyle w:val="ListParagraph"/>
              <w:numPr>
                <w:ilvl w:val="0"/>
                <w:numId w:val="3"/>
              </w:numPr>
              <w:rPr>
                <w:rFonts w:asciiTheme="majorHAnsi" w:hAnsiTheme="majorHAnsi"/>
                <w:b/>
                <w:bCs/>
                <w:sz w:val="20"/>
                <w:szCs w:val="20"/>
              </w:rPr>
            </w:pPr>
            <w:r>
              <w:rPr>
                <w:rFonts w:asciiTheme="majorHAnsi" w:hAnsiTheme="majorHAnsi"/>
                <w:sz w:val="20"/>
                <w:szCs w:val="20"/>
              </w:rPr>
              <w:t>Reported CFU</w:t>
            </w:r>
            <w:r w:rsidRPr="007E2AD9">
              <w:rPr>
                <w:rFonts w:asciiTheme="majorHAnsi" w:hAnsiTheme="majorHAnsi"/>
                <w:sz w:val="20"/>
                <w:szCs w:val="20"/>
              </w:rPr>
              <w:t xml:space="preserve"> count </w:t>
            </w:r>
            <w:r>
              <w:rPr>
                <w:rFonts w:asciiTheme="majorHAnsi" w:hAnsiTheme="majorHAnsi"/>
                <w:sz w:val="20"/>
                <w:szCs w:val="20"/>
              </w:rPr>
              <w:t xml:space="preserve">of multi species biofilm after treatment </w:t>
            </w:r>
            <w:r w:rsidRPr="007E2AD9">
              <w:rPr>
                <w:rFonts w:asciiTheme="majorHAnsi" w:hAnsiTheme="majorHAnsi"/>
                <w:sz w:val="20"/>
                <w:szCs w:val="20"/>
              </w:rPr>
              <w:t>w</w:t>
            </w:r>
            <w:r>
              <w:rPr>
                <w:rFonts w:asciiTheme="majorHAnsi" w:hAnsiTheme="majorHAnsi"/>
                <w:sz w:val="20"/>
                <w:szCs w:val="20"/>
              </w:rPr>
              <w:t>ith SDF solution</w:t>
            </w:r>
          </w:p>
          <w:p w:rsidR="003550E1" w:rsidRPr="00C73A2F" w:rsidRDefault="003550E1" w:rsidP="003550E1">
            <w:pPr>
              <w:pStyle w:val="ListParagraph"/>
              <w:numPr>
                <w:ilvl w:val="0"/>
                <w:numId w:val="3"/>
              </w:numPr>
              <w:rPr>
                <w:rFonts w:asciiTheme="majorHAnsi" w:hAnsiTheme="majorHAnsi"/>
                <w:b/>
                <w:bCs/>
                <w:sz w:val="20"/>
                <w:szCs w:val="20"/>
              </w:rPr>
            </w:pPr>
            <w:r>
              <w:rPr>
                <w:rFonts w:asciiTheme="majorHAnsi" w:hAnsiTheme="majorHAnsi"/>
                <w:sz w:val="20"/>
                <w:szCs w:val="20"/>
              </w:rPr>
              <w:t xml:space="preserve">Assessed </w:t>
            </w:r>
            <w:r w:rsidRPr="00C73A2F">
              <w:rPr>
                <w:rFonts w:asciiTheme="majorHAnsi" w:hAnsiTheme="majorHAnsi"/>
                <w:sz w:val="20"/>
                <w:szCs w:val="20"/>
              </w:rPr>
              <w:t xml:space="preserve">viability and physiological activity of bioﬁlms using </w:t>
            </w:r>
            <w:r w:rsidRPr="00C73A2F">
              <w:rPr>
                <w:rFonts w:asciiTheme="majorHAnsi" w:hAnsiTheme="majorHAnsi"/>
                <w:sz w:val="20"/>
                <w:szCs w:val="20"/>
                <w:shd w:val="clear" w:color="auto" w:fill="FFFFFF"/>
              </w:rPr>
              <w:t>Confocal laser scanning microscopy (CLSM)</w:t>
            </w:r>
            <w:r w:rsidRPr="008D1FE2">
              <w:rPr>
                <w:rFonts w:asciiTheme="majorHAnsi" w:hAnsiTheme="majorHAnsi"/>
                <w:b/>
                <w:bCs/>
                <w:sz w:val="20"/>
                <w:szCs w:val="20"/>
                <w:shd w:val="clear" w:color="auto" w:fill="FFFFFF"/>
              </w:rPr>
              <w:t xml:space="preserve"> </w:t>
            </w:r>
          </w:p>
          <w:p w:rsidR="00A224E2" w:rsidRPr="00C73A2F" w:rsidRDefault="00AE035A" w:rsidP="00AE035A">
            <w:pPr>
              <w:pStyle w:val="ListParagraph"/>
              <w:numPr>
                <w:ilvl w:val="0"/>
                <w:numId w:val="61"/>
              </w:numPr>
              <w:rPr>
                <w:rFonts w:asciiTheme="majorHAnsi" w:hAnsiTheme="majorHAnsi"/>
                <w:sz w:val="20"/>
                <w:szCs w:val="20"/>
              </w:rPr>
            </w:pPr>
            <w:r>
              <w:rPr>
                <w:rFonts w:asciiTheme="majorHAnsi" w:hAnsiTheme="majorHAnsi"/>
                <w:sz w:val="20"/>
                <w:szCs w:val="20"/>
              </w:rPr>
              <w:t xml:space="preserve">Assessed </w:t>
            </w:r>
            <w:r w:rsidR="00851D18" w:rsidRPr="00C73A2F">
              <w:rPr>
                <w:rFonts w:asciiTheme="majorHAnsi" w:hAnsiTheme="majorHAnsi"/>
                <w:sz w:val="20"/>
                <w:szCs w:val="20"/>
              </w:rPr>
              <w:t>micro hardness</w:t>
            </w:r>
            <w:r>
              <w:rPr>
                <w:rFonts w:asciiTheme="majorHAnsi" w:hAnsiTheme="majorHAnsi"/>
                <w:sz w:val="20"/>
                <w:szCs w:val="20"/>
              </w:rPr>
              <w:t xml:space="preserve"> and </w:t>
            </w:r>
            <w:r w:rsidR="00851D18" w:rsidRPr="00C73A2F">
              <w:rPr>
                <w:rFonts w:asciiTheme="majorHAnsi" w:hAnsiTheme="majorHAnsi"/>
                <w:sz w:val="20"/>
                <w:szCs w:val="20"/>
              </w:rPr>
              <w:t xml:space="preserve">changes in mineral content of </w:t>
            </w:r>
            <w:r>
              <w:rPr>
                <w:rFonts w:asciiTheme="majorHAnsi" w:hAnsiTheme="majorHAnsi"/>
                <w:sz w:val="20"/>
                <w:szCs w:val="20"/>
              </w:rPr>
              <w:t xml:space="preserve">the </w:t>
            </w:r>
            <w:r w:rsidR="00317675">
              <w:rPr>
                <w:rFonts w:asciiTheme="majorHAnsi" w:hAnsiTheme="majorHAnsi"/>
                <w:sz w:val="20"/>
                <w:szCs w:val="20"/>
              </w:rPr>
              <w:t xml:space="preserve">dentine </w:t>
            </w:r>
            <w:r>
              <w:rPr>
                <w:rFonts w:asciiTheme="majorHAnsi" w:hAnsiTheme="majorHAnsi"/>
                <w:sz w:val="20"/>
                <w:szCs w:val="20"/>
              </w:rPr>
              <w:t>carious lesion</w:t>
            </w:r>
            <w:r w:rsidR="00851D18" w:rsidRPr="00C73A2F">
              <w:rPr>
                <w:rFonts w:asciiTheme="majorHAnsi" w:hAnsiTheme="majorHAnsi"/>
                <w:sz w:val="20"/>
                <w:szCs w:val="20"/>
              </w:rPr>
              <w:t xml:space="preserve"> </w:t>
            </w:r>
          </w:p>
          <w:p w:rsidR="00851D18" w:rsidRDefault="00851D18" w:rsidP="00851D18">
            <w:pPr>
              <w:rPr>
                <w:rFonts w:asciiTheme="majorHAnsi" w:hAnsiTheme="majorHAnsi"/>
                <w:b/>
                <w:bCs/>
                <w:sz w:val="20"/>
                <w:szCs w:val="20"/>
              </w:rPr>
            </w:pPr>
          </w:p>
        </w:tc>
      </w:tr>
    </w:tbl>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r>
        <w:rPr>
          <w:rFonts w:asciiTheme="majorHAnsi" w:hAnsiTheme="majorHAnsi"/>
          <w:b/>
          <w:bCs/>
          <w:sz w:val="20"/>
          <w:szCs w:val="20"/>
        </w:rPr>
        <w:lastRenderedPageBreak/>
        <w:t>Mei</w:t>
      </w:r>
      <w:r w:rsidRPr="000523A0">
        <w:rPr>
          <w:rFonts w:asciiTheme="majorHAnsi" w:hAnsiTheme="majorHAnsi"/>
          <w:b/>
          <w:bCs/>
          <w:sz w:val="20"/>
          <w:szCs w:val="20"/>
        </w:rPr>
        <w:t xml:space="preserve"> 20</w:t>
      </w:r>
      <w:r>
        <w:rPr>
          <w:rFonts w:asciiTheme="majorHAnsi" w:hAnsiTheme="majorHAnsi"/>
          <w:b/>
          <w:bCs/>
          <w:sz w:val="20"/>
          <w:szCs w:val="20"/>
        </w:rPr>
        <w:t>13</w:t>
      </w:r>
      <w:r w:rsidR="00C37F41">
        <w:rPr>
          <w:rFonts w:asciiTheme="majorHAnsi" w:hAnsiTheme="majorHAnsi"/>
          <w:b/>
          <w:bCs/>
          <w:sz w:val="20"/>
          <w:szCs w:val="20"/>
        </w:rPr>
        <w:t>(</w:t>
      </w:r>
      <w:r w:rsidR="00731E0E">
        <w:rPr>
          <w:rFonts w:asciiTheme="majorHAnsi" w:hAnsiTheme="majorHAnsi"/>
          <w:b/>
          <w:bCs/>
          <w:sz w:val="20"/>
          <w:szCs w:val="20"/>
        </w:rPr>
        <w:t>a</w:t>
      </w:r>
      <w:r w:rsidR="00C37F41">
        <w:rPr>
          <w:rFonts w:asciiTheme="majorHAnsi" w:hAnsiTheme="majorHAnsi"/>
          <w:b/>
          <w:bCs/>
          <w:sz w:val="20"/>
          <w:szCs w:val="20"/>
        </w:rPr>
        <w:t>)</w:t>
      </w:r>
      <w:r w:rsidRPr="000523A0">
        <w:rPr>
          <w:rFonts w:asciiTheme="majorHAnsi" w:hAnsiTheme="majorHAnsi"/>
          <w:b/>
          <w:bCs/>
          <w:sz w:val="20"/>
          <w:szCs w:val="20"/>
        </w:rPr>
        <w:t xml:space="preserve"> </w:t>
      </w:r>
    </w:p>
    <w:tbl>
      <w:tblPr>
        <w:tblStyle w:val="TableGrid"/>
        <w:tblW w:w="9576" w:type="dxa"/>
        <w:tblLook w:val="04A0" w:firstRow="1" w:lastRow="0" w:firstColumn="1" w:lastColumn="0" w:noHBand="0" w:noVBand="1"/>
      </w:tblPr>
      <w:tblGrid>
        <w:gridCol w:w="1980"/>
        <w:gridCol w:w="3798"/>
        <w:gridCol w:w="3798"/>
      </w:tblGrid>
      <w:tr w:rsidR="00A224E2" w:rsidTr="008B4988">
        <w:trPr>
          <w:trHeight w:val="286"/>
        </w:trPr>
        <w:tc>
          <w:tcPr>
            <w:tcW w:w="9576" w:type="dxa"/>
            <w:gridSpan w:val="3"/>
          </w:tcPr>
          <w:p w:rsidR="00A224E2" w:rsidRDefault="00A224E2" w:rsidP="008B4988">
            <w:pPr>
              <w:rPr>
                <w:rFonts w:asciiTheme="majorHAnsi" w:hAnsiTheme="majorHAnsi"/>
                <w:b/>
                <w:bCs/>
                <w:sz w:val="20"/>
                <w:szCs w:val="20"/>
              </w:rPr>
            </w:pPr>
            <w:r w:rsidRPr="00084C93">
              <w:rPr>
                <w:rFonts w:asciiTheme="majorHAnsi" w:hAnsiTheme="majorHAnsi"/>
                <w:b/>
                <w:bCs/>
                <w:sz w:val="20"/>
                <w:szCs w:val="20"/>
              </w:rPr>
              <w:t>Title:</w:t>
            </w:r>
            <w:r>
              <w:t xml:space="preserve"> </w:t>
            </w:r>
            <w:r>
              <w:rPr>
                <w:rFonts w:asciiTheme="majorHAnsi" w:hAnsiTheme="majorHAnsi"/>
                <w:b/>
                <w:bCs/>
                <w:sz w:val="20"/>
                <w:szCs w:val="20"/>
              </w:rPr>
              <w:t>Antibacterial effects of silver diamine fluoride on multi-species cariogenic biofilms on caries</w:t>
            </w:r>
          </w:p>
          <w:p w:rsidR="00A224E2" w:rsidRDefault="00A224E2" w:rsidP="008B4988"/>
        </w:tc>
      </w:tr>
      <w:tr w:rsidR="00A224E2" w:rsidTr="008B4988">
        <w:trPr>
          <w:trHeight w:val="270"/>
        </w:trPr>
        <w:tc>
          <w:tcPr>
            <w:tcW w:w="1980" w:type="dxa"/>
            <w:shd w:val="clear" w:color="auto" w:fill="D9D9D9" w:themeFill="background1" w:themeFillShade="D9"/>
          </w:tcPr>
          <w:p w:rsidR="00A224E2" w:rsidRPr="006C43E3" w:rsidRDefault="00A224E2" w:rsidP="008B4988">
            <w:pPr>
              <w:rPr>
                <w:rFonts w:asciiTheme="majorHAnsi" w:hAnsiTheme="majorHAnsi"/>
                <w:b/>
                <w:bCs/>
                <w:sz w:val="18"/>
                <w:szCs w:val="18"/>
              </w:rPr>
            </w:pPr>
          </w:p>
        </w:tc>
        <w:tc>
          <w:tcPr>
            <w:tcW w:w="3798" w:type="dxa"/>
            <w:shd w:val="clear" w:color="auto" w:fill="D9D9D9" w:themeFill="background1" w:themeFillShade="D9"/>
          </w:tcPr>
          <w:p w:rsidR="00A224E2" w:rsidRDefault="00A224E2" w:rsidP="008B4988">
            <w:pPr>
              <w:jc w:val="center"/>
              <w:rPr>
                <w:rFonts w:asciiTheme="majorHAnsi" w:hAnsiTheme="majorHAnsi"/>
                <w:b/>
                <w:bCs/>
                <w:sz w:val="20"/>
                <w:szCs w:val="20"/>
              </w:rPr>
            </w:pPr>
            <w:r w:rsidRPr="00084C93">
              <w:rPr>
                <w:rFonts w:asciiTheme="majorHAnsi" w:hAnsiTheme="majorHAnsi"/>
                <w:b/>
                <w:bCs/>
                <w:sz w:val="20"/>
                <w:szCs w:val="20"/>
              </w:rPr>
              <w:t>Risk of bias</w:t>
            </w:r>
          </w:p>
          <w:p w:rsidR="00A224E2" w:rsidRPr="00084C93" w:rsidRDefault="00A224E2" w:rsidP="008B4988">
            <w:pPr>
              <w:jc w:val="center"/>
              <w:rPr>
                <w:rFonts w:asciiTheme="majorHAnsi" w:hAnsiTheme="majorHAnsi"/>
                <w:b/>
                <w:bCs/>
                <w:sz w:val="20"/>
                <w:szCs w:val="20"/>
              </w:rPr>
            </w:pPr>
          </w:p>
        </w:tc>
        <w:tc>
          <w:tcPr>
            <w:tcW w:w="3798" w:type="dxa"/>
            <w:shd w:val="clear" w:color="auto" w:fill="D9D9D9" w:themeFill="background1" w:themeFillShade="D9"/>
          </w:tcPr>
          <w:p w:rsidR="00A224E2" w:rsidRPr="00084C93" w:rsidRDefault="00A224E2" w:rsidP="008B4988">
            <w:pPr>
              <w:jc w:val="center"/>
              <w:rPr>
                <w:rFonts w:asciiTheme="majorHAnsi" w:hAnsiTheme="majorHAnsi"/>
                <w:b/>
                <w:bCs/>
                <w:sz w:val="20"/>
                <w:szCs w:val="20"/>
              </w:rPr>
            </w:pPr>
            <w:r w:rsidRPr="00084C93">
              <w:rPr>
                <w:rFonts w:asciiTheme="majorHAnsi" w:hAnsiTheme="majorHAnsi"/>
                <w:b/>
                <w:bCs/>
                <w:sz w:val="20"/>
                <w:szCs w:val="20"/>
              </w:rPr>
              <w:t>Supporting reference and comments</w:t>
            </w:r>
          </w:p>
        </w:tc>
      </w:tr>
      <w:tr w:rsidR="00A224E2" w:rsidTr="008B4988">
        <w:trPr>
          <w:trHeight w:val="350"/>
        </w:trPr>
        <w:tc>
          <w:tcPr>
            <w:tcW w:w="1980" w:type="dxa"/>
            <w:shd w:val="clear" w:color="auto" w:fill="D9D9D9" w:themeFill="background1" w:themeFillShade="D9"/>
          </w:tcPr>
          <w:p w:rsidR="00A224E2" w:rsidRDefault="00A224E2" w:rsidP="008B4988">
            <w:r w:rsidRPr="006C43E3">
              <w:rPr>
                <w:rFonts w:asciiTheme="majorHAnsi" w:hAnsiTheme="majorHAnsi"/>
                <w:b/>
                <w:bCs/>
                <w:sz w:val="18"/>
                <w:szCs w:val="18"/>
              </w:rPr>
              <w:t>Selection bias</w:t>
            </w:r>
          </w:p>
        </w:tc>
        <w:tc>
          <w:tcPr>
            <w:tcW w:w="3798" w:type="dxa"/>
          </w:tcPr>
          <w:p w:rsidR="00A224E2" w:rsidRDefault="00A224E2" w:rsidP="008B4988"/>
        </w:tc>
        <w:tc>
          <w:tcPr>
            <w:tcW w:w="3798" w:type="dxa"/>
          </w:tcPr>
          <w:p w:rsidR="00A224E2" w:rsidRDefault="00A224E2" w:rsidP="008B4988"/>
        </w:tc>
      </w:tr>
      <w:tr w:rsidR="00A224E2" w:rsidTr="008B4988">
        <w:trPr>
          <w:trHeight w:val="270"/>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Baseline characteristics similarity/appropriate control selection</w:t>
            </w:r>
          </w:p>
          <w:p w:rsidR="00A224E2" w:rsidRPr="00857234" w:rsidRDefault="00A224E2" w:rsidP="008B4988">
            <w:pPr>
              <w:rPr>
                <w:sz w:val="18"/>
                <w:szCs w:val="18"/>
              </w:rPr>
            </w:pPr>
          </w:p>
        </w:tc>
        <w:tc>
          <w:tcPr>
            <w:tcW w:w="3798" w:type="dxa"/>
          </w:tcPr>
          <w:p w:rsidR="00A224E2" w:rsidRDefault="00A224E2" w:rsidP="008B4988">
            <w:r>
              <w:t>Low risk</w:t>
            </w:r>
          </w:p>
        </w:tc>
        <w:tc>
          <w:tcPr>
            <w:tcW w:w="3798" w:type="dxa"/>
          </w:tcPr>
          <w:p w:rsidR="00A224E2" w:rsidRDefault="00A224E2" w:rsidP="008B4988">
            <w:pPr>
              <w:rPr>
                <w:rFonts w:asciiTheme="majorHAnsi" w:hAnsiTheme="majorHAnsi"/>
                <w:sz w:val="18"/>
                <w:szCs w:val="18"/>
                <w:shd w:val="clear" w:color="auto" w:fill="FFFFFF"/>
              </w:rPr>
            </w:pPr>
            <w:r w:rsidRPr="00857234">
              <w:rPr>
                <w:rFonts w:cstheme="minorHAnsi"/>
                <w:sz w:val="20"/>
                <w:szCs w:val="20"/>
                <w:shd w:val="clear" w:color="auto" w:fill="FFFFFF"/>
              </w:rPr>
              <w:t>QUOTE:</w:t>
            </w:r>
            <w:r>
              <w:rPr>
                <w:rFonts w:ascii="Open Sans" w:hAnsi="Open Sans"/>
                <w:color w:val="333333"/>
                <w:sz w:val="27"/>
                <w:szCs w:val="27"/>
                <w:shd w:val="clear" w:color="auto" w:fill="FFFFFF"/>
              </w:rPr>
              <w:t xml:space="preserve"> </w:t>
            </w:r>
            <w:r w:rsidRPr="00DC2F11">
              <w:rPr>
                <w:rFonts w:asciiTheme="majorHAnsi" w:hAnsiTheme="majorHAnsi"/>
                <w:color w:val="333333"/>
                <w:sz w:val="18"/>
                <w:szCs w:val="18"/>
                <w:shd w:val="clear" w:color="auto" w:fill="FFFFFF"/>
              </w:rPr>
              <w:t>"</w:t>
            </w:r>
            <w:r w:rsidRPr="006E3AE3">
              <w:rPr>
                <w:rFonts w:asciiTheme="majorHAnsi" w:hAnsiTheme="majorHAnsi"/>
                <w:sz w:val="18"/>
                <w:szCs w:val="18"/>
                <w:shd w:val="clear" w:color="auto" w:fill="FFFFFF"/>
              </w:rPr>
              <w:t>All of the blocks were then incubated in the artificial mouth, which provided a controlled environment for the growth of the biofilms</w:t>
            </w:r>
            <w:r>
              <w:rPr>
                <w:rFonts w:asciiTheme="majorHAnsi" w:hAnsiTheme="majorHAnsi"/>
                <w:sz w:val="18"/>
                <w:szCs w:val="18"/>
                <w:shd w:val="clear" w:color="auto" w:fill="FFFFFF"/>
              </w:rPr>
              <w:t>".</w:t>
            </w:r>
          </w:p>
          <w:p w:rsidR="00A224E2" w:rsidRPr="00615B6F" w:rsidRDefault="00A224E2" w:rsidP="008B4988">
            <w:pPr>
              <w:rPr>
                <w:rFonts w:asciiTheme="majorHAnsi" w:hAnsiTheme="majorHAnsi"/>
                <w:sz w:val="18"/>
                <w:szCs w:val="18"/>
                <w:shd w:val="clear" w:color="auto" w:fill="FFFFFF"/>
              </w:rPr>
            </w:pPr>
            <w:r>
              <w:rPr>
                <w:rFonts w:asciiTheme="majorHAnsi" w:hAnsiTheme="majorHAnsi"/>
                <w:color w:val="000000"/>
                <w:sz w:val="18"/>
                <w:szCs w:val="18"/>
                <w:shd w:val="clear" w:color="auto" w:fill="FFFFFF"/>
              </w:rPr>
              <w:t>"</w:t>
            </w:r>
            <w:r w:rsidRPr="00615B6F">
              <w:rPr>
                <w:rFonts w:asciiTheme="majorHAnsi" w:hAnsiTheme="majorHAnsi"/>
                <w:color w:val="000000"/>
                <w:sz w:val="18"/>
                <w:szCs w:val="18"/>
                <w:shd w:val="clear" w:color="auto" w:fill="FFFFFF"/>
              </w:rPr>
              <w:t>A humidified gas mixture of 5% carbon dioxide and 95% nitrogen was supplied continuously at 60 ml/min. The temperature inside the artificial mouth was maintained at 37°C. Simulated oral fluid (defined medium mucin) was continuously supplied at 2.5 mL/</w:t>
            </w:r>
            <w:proofErr w:type="spellStart"/>
            <w:r w:rsidRPr="00615B6F">
              <w:rPr>
                <w:rFonts w:asciiTheme="majorHAnsi" w:hAnsiTheme="majorHAnsi"/>
                <w:color w:val="000000"/>
                <w:sz w:val="18"/>
                <w:szCs w:val="18"/>
                <w:shd w:val="clear" w:color="auto" w:fill="FFFFFF"/>
              </w:rPr>
              <w:t>hr</w:t>
            </w:r>
            <w:proofErr w:type="spellEnd"/>
            <w:r w:rsidRPr="00615B6F">
              <w:rPr>
                <w:rFonts w:asciiTheme="majorHAnsi" w:hAnsiTheme="majorHAnsi"/>
                <w:color w:val="000000"/>
                <w:sz w:val="18"/>
                <w:szCs w:val="18"/>
                <w:shd w:val="clear" w:color="auto" w:fill="FFFFFF"/>
              </w:rPr>
              <w:t xml:space="preserve"> to mimic salivary flow. Sucrose solution at 5% was supplied for 6 minutes every 8 hours with a flow rate of 15 mL/hr. The conditions were monitored by a computer program (LabVIEW® software Version2.2)</w:t>
            </w:r>
            <w:r>
              <w:rPr>
                <w:rFonts w:asciiTheme="majorHAnsi" w:hAnsiTheme="majorHAnsi"/>
                <w:color w:val="000000"/>
                <w:sz w:val="18"/>
                <w:szCs w:val="18"/>
                <w:shd w:val="clear" w:color="auto" w:fill="FFFFFF"/>
              </w:rPr>
              <w:t>"</w:t>
            </w:r>
          </w:p>
          <w:p w:rsidR="00A224E2" w:rsidRPr="006E3AE3" w:rsidRDefault="00A224E2" w:rsidP="008B4988">
            <w:pPr>
              <w:rPr>
                <w:rFonts w:asciiTheme="majorHAnsi" w:hAnsiTheme="majorHAnsi" w:cstheme="minorHAnsi"/>
                <w:sz w:val="18"/>
                <w:szCs w:val="18"/>
                <w:shd w:val="clear" w:color="auto" w:fill="FFFFFF"/>
              </w:rPr>
            </w:pPr>
          </w:p>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w:t>
            </w:r>
            <w:r w:rsidRPr="00615B6F">
              <w:rPr>
                <w:rFonts w:asciiTheme="majorHAnsi" w:hAnsiTheme="majorHAnsi" w:cstheme="minorHAnsi"/>
                <w:sz w:val="18"/>
                <w:szCs w:val="18"/>
                <w:shd w:val="clear" w:color="auto" w:fill="FFFFFF"/>
              </w:rPr>
              <w:t>Complete detail of controlled environment for the growth of the biofilms using artificial mouth is given</w:t>
            </w:r>
          </w:p>
        </w:tc>
      </w:tr>
      <w:tr w:rsidR="00A224E2" w:rsidTr="008B4988">
        <w:trPr>
          <w:trHeight w:val="286"/>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Allocation concealment</w:t>
            </w:r>
          </w:p>
          <w:p w:rsidR="00A224E2" w:rsidRPr="00857234" w:rsidRDefault="00A224E2" w:rsidP="008B4988">
            <w:pPr>
              <w:rPr>
                <w:sz w:val="18"/>
                <w:szCs w:val="18"/>
              </w:rPr>
            </w:pPr>
          </w:p>
        </w:tc>
        <w:tc>
          <w:tcPr>
            <w:tcW w:w="3798" w:type="dxa"/>
          </w:tcPr>
          <w:p w:rsidR="00A224E2" w:rsidRDefault="0025732C" w:rsidP="008B4988">
            <w:r>
              <w:t>Unclear risk</w:t>
            </w:r>
          </w:p>
        </w:tc>
        <w:tc>
          <w:tcPr>
            <w:tcW w:w="3798" w:type="dxa"/>
          </w:tcPr>
          <w:p w:rsidR="00A224E2" w:rsidRDefault="00A224E2" w:rsidP="008B4988">
            <w:pPr>
              <w:rPr>
                <w:rFonts w:cstheme="minorHAnsi"/>
                <w:sz w:val="20"/>
                <w:szCs w:val="20"/>
                <w:shd w:val="clear" w:color="auto" w:fill="FFFFFF"/>
              </w:rPr>
            </w:pPr>
            <w:r>
              <w:rPr>
                <w:rFonts w:cstheme="minorHAnsi"/>
                <w:sz w:val="20"/>
                <w:szCs w:val="20"/>
                <w:shd w:val="clear" w:color="auto" w:fill="FFFFFF"/>
              </w:rPr>
              <w:t xml:space="preserve">Not reported </w:t>
            </w:r>
          </w:p>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Probably done</w:t>
            </w:r>
          </w:p>
        </w:tc>
      </w:tr>
      <w:tr w:rsidR="00A224E2" w:rsidTr="008B4988">
        <w:trPr>
          <w:trHeight w:val="286"/>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Randomization</w:t>
            </w:r>
          </w:p>
          <w:p w:rsidR="00A224E2" w:rsidRPr="00857234" w:rsidRDefault="00A224E2" w:rsidP="008B4988">
            <w:pPr>
              <w:rPr>
                <w:rFonts w:asciiTheme="majorHAnsi" w:hAnsiTheme="majorHAnsi"/>
                <w:sz w:val="18"/>
                <w:szCs w:val="18"/>
              </w:rPr>
            </w:pPr>
          </w:p>
          <w:p w:rsidR="00A224E2" w:rsidRPr="00857234" w:rsidRDefault="00A224E2" w:rsidP="008B4988">
            <w:pPr>
              <w:rPr>
                <w:sz w:val="18"/>
                <w:szCs w:val="18"/>
              </w:rPr>
            </w:pPr>
          </w:p>
        </w:tc>
        <w:tc>
          <w:tcPr>
            <w:tcW w:w="3798" w:type="dxa"/>
          </w:tcPr>
          <w:p w:rsidR="00A224E2" w:rsidRDefault="00A224E2" w:rsidP="008B4988">
            <w:r>
              <w:t>Low risk</w:t>
            </w:r>
          </w:p>
        </w:tc>
        <w:tc>
          <w:tcPr>
            <w:tcW w:w="3798" w:type="dxa"/>
          </w:tcPr>
          <w:p w:rsidR="00A224E2" w:rsidRPr="00F450F5" w:rsidRDefault="00A224E2" w:rsidP="008B4988">
            <w:pPr>
              <w:rPr>
                <w:rFonts w:asciiTheme="majorHAnsi" w:hAnsiTheme="majorHAnsi" w:cstheme="minorHAnsi"/>
                <w:sz w:val="18"/>
                <w:szCs w:val="18"/>
                <w:shd w:val="clear" w:color="auto" w:fill="FFFFFF"/>
              </w:rPr>
            </w:pPr>
            <w:r w:rsidRPr="00857234">
              <w:rPr>
                <w:rFonts w:cstheme="minorHAnsi"/>
                <w:sz w:val="20"/>
                <w:szCs w:val="20"/>
                <w:shd w:val="clear" w:color="auto" w:fill="FFFFFF"/>
              </w:rPr>
              <w:t>QUOTE:</w:t>
            </w:r>
            <w:r>
              <w:rPr>
                <w:color w:val="000000"/>
                <w:shd w:val="clear" w:color="auto" w:fill="FFFFFF"/>
              </w:rPr>
              <w:t xml:space="preserve"> </w:t>
            </w:r>
            <w:r w:rsidRPr="00F450F5">
              <w:rPr>
                <w:rFonts w:asciiTheme="majorHAnsi" w:hAnsiTheme="majorHAnsi"/>
                <w:color w:val="000000"/>
                <w:sz w:val="18"/>
                <w:szCs w:val="18"/>
                <w:shd w:val="clear" w:color="auto" w:fill="FFFFFF"/>
              </w:rPr>
              <w:t>Half of the blocks were assigned as a test group, and the other half were used as a control.</w:t>
            </w:r>
          </w:p>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Probably done</w:t>
            </w:r>
          </w:p>
        </w:tc>
      </w:tr>
      <w:tr w:rsidR="00A224E2" w:rsidTr="008B4988">
        <w:trPr>
          <w:trHeight w:val="260"/>
        </w:trPr>
        <w:tc>
          <w:tcPr>
            <w:tcW w:w="1980" w:type="dxa"/>
            <w:shd w:val="clear" w:color="auto" w:fill="D9D9D9" w:themeFill="background1" w:themeFillShade="D9"/>
          </w:tcPr>
          <w:p w:rsidR="00A224E2" w:rsidRDefault="00A224E2" w:rsidP="008B4988">
            <w:pPr>
              <w:shd w:val="clear" w:color="auto" w:fill="D9D9D9" w:themeFill="background1" w:themeFillShade="D9"/>
              <w:rPr>
                <w:rFonts w:asciiTheme="majorHAnsi" w:hAnsiTheme="majorHAnsi"/>
                <w:b/>
                <w:bCs/>
                <w:sz w:val="18"/>
                <w:szCs w:val="18"/>
              </w:rPr>
            </w:pPr>
            <w:r w:rsidRPr="006C43E3">
              <w:rPr>
                <w:rFonts w:asciiTheme="majorHAnsi" w:hAnsiTheme="majorHAnsi"/>
                <w:b/>
                <w:bCs/>
                <w:sz w:val="18"/>
                <w:szCs w:val="18"/>
              </w:rPr>
              <w:t>Performance bias</w:t>
            </w:r>
          </w:p>
          <w:p w:rsidR="00A224E2" w:rsidRPr="006C43E3" w:rsidRDefault="00A224E2" w:rsidP="008B4988">
            <w:pPr>
              <w:shd w:val="clear" w:color="auto" w:fill="D9D9D9" w:themeFill="background1" w:themeFillShade="D9"/>
              <w:rPr>
                <w:rFonts w:asciiTheme="majorHAnsi" w:hAnsiTheme="majorHAnsi"/>
                <w:b/>
                <w:bCs/>
                <w:sz w:val="18"/>
                <w:szCs w:val="18"/>
              </w:rPr>
            </w:pPr>
          </w:p>
        </w:tc>
        <w:tc>
          <w:tcPr>
            <w:tcW w:w="3798" w:type="dxa"/>
          </w:tcPr>
          <w:p w:rsidR="00A224E2" w:rsidRDefault="00A224E2" w:rsidP="008B4988">
            <w:pPr>
              <w:jc w:val="center"/>
            </w:pPr>
          </w:p>
        </w:tc>
        <w:tc>
          <w:tcPr>
            <w:tcW w:w="3798" w:type="dxa"/>
          </w:tcPr>
          <w:p w:rsidR="00A224E2" w:rsidRDefault="00A224E2" w:rsidP="008B4988"/>
        </w:tc>
      </w:tr>
      <w:tr w:rsidR="00A224E2" w:rsidTr="008B4988">
        <w:trPr>
          <w:trHeight w:val="415"/>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Blinding of Researchers</w:t>
            </w:r>
          </w:p>
          <w:p w:rsidR="00A224E2" w:rsidRPr="00B644D4" w:rsidRDefault="00A224E2" w:rsidP="008B4988"/>
        </w:tc>
        <w:tc>
          <w:tcPr>
            <w:tcW w:w="3798" w:type="dxa"/>
          </w:tcPr>
          <w:p w:rsidR="00A224E2" w:rsidRDefault="00A224E2" w:rsidP="008B4988">
            <w:r>
              <w:t>Unclear risk</w:t>
            </w:r>
          </w:p>
        </w:tc>
        <w:tc>
          <w:tcPr>
            <w:tcW w:w="3798" w:type="dxa"/>
          </w:tcPr>
          <w:p w:rsidR="00A224E2" w:rsidRDefault="00A224E2" w:rsidP="008B4988">
            <w:pPr>
              <w:rPr>
                <w:rFonts w:cstheme="minorHAnsi"/>
                <w:sz w:val="20"/>
                <w:szCs w:val="20"/>
                <w:shd w:val="clear" w:color="auto" w:fill="FFFFFF"/>
              </w:rPr>
            </w:pPr>
            <w:r>
              <w:rPr>
                <w:rFonts w:cstheme="minorHAnsi"/>
                <w:sz w:val="20"/>
                <w:szCs w:val="20"/>
                <w:shd w:val="clear" w:color="auto" w:fill="FFFFFF"/>
              </w:rPr>
              <w:t xml:space="preserve">Not reported </w:t>
            </w:r>
          </w:p>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Probably done</w:t>
            </w:r>
          </w:p>
        </w:tc>
      </w:tr>
      <w:tr w:rsidR="00A224E2" w:rsidTr="008B4988">
        <w:trPr>
          <w:trHeight w:val="286"/>
        </w:trPr>
        <w:tc>
          <w:tcPr>
            <w:tcW w:w="1980" w:type="dxa"/>
            <w:shd w:val="clear" w:color="auto" w:fill="D9D9D9" w:themeFill="background1" w:themeFillShade="D9"/>
          </w:tcPr>
          <w:p w:rsidR="00A224E2" w:rsidRDefault="00A224E2" w:rsidP="008B4988">
            <w:r w:rsidRPr="006C43E3">
              <w:rPr>
                <w:rFonts w:asciiTheme="majorHAnsi" w:hAnsiTheme="majorHAnsi"/>
                <w:b/>
                <w:bCs/>
                <w:sz w:val="18"/>
                <w:szCs w:val="18"/>
              </w:rPr>
              <w:t>Detection bias</w:t>
            </w:r>
          </w:p>
        </w:tc>
        <w:tc>
          <w:tcPr>
            <w:tcW w:w="3798" w:type="dxa"/>
          </w:tcPr>
          <w:p w:rsidR="00A224E2" w:rsidRDefault="00A224E2" w:rsidP="008B4988"/>
        </w:tc>
        <w:tc>
          <w:tcPr>
            <w:tcW w:w="3798" w:type="dxa"/>
          </w:tcPr>
          <w:p w:rsidR="00A224E2" w:rsidRDefault="00A224E2" w:rsidP="008B4988"/>
        </w:tc>
      </w:tr>
      <w:tr w:rsidR="00A224E2" w:rsidTr="008B4988">
        <w:trPr>
          <w:trHeight w:val="286"/>
        </w:trPr>
        <w:tc>
          <w:tcPr>
            <w:tcW w:w="1980" w:type="dxa"/>
          </w:tcPr>
          <w:p w:rsidR="00A224E2" w:rsidRDefault="00A224E2" w:rsidP="008B4988">
            <w:pPr>
              <w:rPr>
                <w:rFonts w:asciiTheme="majorHAnsi" w:hAnsiTheme="majorHAnsi"/>
                <w:sz w:val="18"/>
                <w:szCs w:val="18"/>
              </w:rPr>
            </w:pPr>
            <w:r w:rsidRPr="00857234">
              <w:rPr>
                <w:rFonts w:asciiTheme="majorHAnsi" w:hAnsiTheme="majorHAnsi"/>
                <w:sz w:val="18"/>
                <w:szCs w:val="18"/>
              </w:rPr>
              <w:t>Blinding of outcome assessors</w:t>
            </w:r>
          </w:p>
          <w:p w:rsidR="00A224E2" w:rsidRPr="00857234" w:rsidRDefault="00A224E2" w:rsidP="008B4988">
            <w:pPr>
              <w:rPr>
                <w:rFonts w:asciiTheme="majorHAnsi" w:hAnsiTheme="majorHAnsi"/>
                <w:sz w:val="18"/>
                <w:szCs w:val="18"/>
              </w:rPr>
            </w:pPr>
          </w:p>
          <w:p w:rsidR="00A224E2" w:rsidRPr="00857234" w:rsidRDefault="00A224E2" w:rsidP="008B4988">
            <w:pPr>
              <w:rPr>
                <w:sz w:val="18"/>
                <w:szCs w:val="18"/>
              </w:rPr>
            </w:pPr>
          </w:p>
        </w:tc>
        <w:tc>
          <w:tcPr>
            <w:tcW w:w="3798" w:type="dxa"/>
          </w:tcPr>
          <w:p w:rsidR="00A224E2" w:rsidRDefault="00A224E2" w:rsidP="008B4988">
            <w:r>
              <w:t>Low risk</w:t>
            </w:r>
          </w:p>
        </w:tc>
        <w:tc>
          <w:tcPr>
            <w:tcW w:w="3798" w:type="dxa"/>
          </w:tcPr>
          <w:p w:rsidR="00A224E2" w:rsidRPr="006E3AE3" w:rsidRDefault="00A224E2" w:rsidP="008B4988">
            <w:pPr>
              <w:rPr>
                <w:rFonts w:asciiTheme="majorHAnsi" w:hAnsiTheme="majorHAnsi"/>
                <w:sz w:val="18"/>
                <w:szCs w:val="18"/>
                <w:shd w:val="clear" w:color="auto" w:fill="FFFFFF"/>
              </w:rPr>
            </w:pPr>
            <w:r w:rsidRPr="00857234">
              <w:rPr>
                <w:rFonts w:cstheme="minorHAnsi"/>
                <w:sz w:val="20"/>
                <w:szCs w:val="20"/>
                <w:shd w:val="clear" w:color="auto" w:fill="FFFFFF"/>
              </w:rPr>
              <w:t>QUOTE:</w:t>
            </w:r>
            <w:r w:rsidRPr="00857234">
              <w:rPr>
                <w:rFonts w:asciiTheme="majorHAnsi" w:hAnsiTheme="majorHAnsi"/>
                <w:sz w:val="20"/>
                <w:szCs w:val="20"/>
                <w:shd w:val="clear" w:color="auto" w:fill="FFFFFF"/>
              </w:rPr>
              <w:t xml:space="preserve"> </w:t>
            </w:r>
            <w:r w:rsidRPr="006E3AE3">
              <w:rPr>
                <w:rFonts w:asciiTheme="majorHAnsi" w:hAnsiTheme="majorHAnsi"/>
                <w:sz w:val="18"/>
                <w:szCs w:val="18"/>
                <w:shd w:val="clear" w:color="auto" w:fill="FFFFFF"/>
              </w:rPr>
              <w:t>The CFU counting results were re-checked by a technician who do not know the experiment design</w:t>
            </w:r>
          </w:p>
          <w:p w:rsidR="00A224E2" w:rsidRPr="00857234" w:rsidRDefault="00A224E2" w:rsidP="008B4988">
            <w:pPr>
              <w:rPr>
                <w:rFonts w:cstheme="minorHAnsi"/>
                <w:sz w:val="20"/>
                <w:szCs w:val="20"/>
              </w:rPr>
            </w:pPr>
            <w:r w:rsidRPr="00857234">
              <w:rPr>
                <w:rFonts w:cstheme="minorHAnsi"/>
                <w:sz w:val="20"/>
                <w:szCs w:val="20"/>
                <w:shd w:val="clear" w:color="auto" w:fill="FFFFFF"/>
              </w:rPr>
              <w:t>COMMENT:</w:t>
            </w:r>
            <w:r>
              <w:rPr>
                <w:rFonts w:cstheme="minorHAnsi"/>
                <w:sz w:val="20"/>
                <w:szCs w:val="20"/>
                <w:shd w:val="clear" w:color="auto" w:fill="FFFFFF"/>
              </w:rPr>
              <w:t xml:space="preserve"> </w:t>
            </w:r>
            <w:r w:rsidRPr="006E3AE3">
              <w:rPr>
                <w:rFonts w:asciiTheme="majorHAnsi" w:hAnsiTheme="majorHAnsi" w:cstheme="minorHAnsi"/>
                <w:sz w:val="18"/>
                <w:szCs w:val="18"/>
                <w:shd w:val="clear" w:color="auto" w:fill="FFFFFF"/>
              </w:rPr>
              <w:t>For biofilm assessment (re-checking of CFU count) by a technician not aware of the study is specified</w:t>
            </w:r>
          </w:p>
        </w:tc>
      </w:tr>
      <w:tr w:rsidR="00A224E2" w:rsidTr="008B4988">
        <w:trPr>
          <w:trHeight w:val="286"/>
        </w:trPr>
        <w:tc>
          <w:tcPr>
            <w:tcW w:w="1980" w:type="dxa"/>
            <w:shd w:val="clear" w:color="auto" w:fill="D9D9D9" w:themeFill="background1" w:themeFillShade="D9"/>
          </w:tcPr>
          <w:p w:rsidR="00A224E2" w:rsidRPr="006C43E3" w:rsidRDefault="00A224E2" w:rsidP="008B4988">
            <w:pPr>
              <w:rPr>
                <w:rFonts w:asciiTheme="majorHAnsi" w:hAnsiTheme="majorHAnsi"/>
                <w:b/>
                <w:bCs/>
                <w:sz w:val="18"/>
                <w:szCs w:val="18"/>
              </w:rPr>
            </w:pPr>
            <w:r w:rsidRPr="006C43E3">
              <w:rPr>
                <w:rFonts w:asciiTheme="majorHAnsi" w:hAnsiTheme="majorHAnsi"/>
                <w:b/>
                <w:bCs/>
                <w:sz w:val="18"/>
                <w:szCs w:val="18"/>
              </w:rPr>
              <w:t>Reporting bias</w:t>
            </w:r>
          </w:p>
        </w:tc>
        <w:tc>
          <w:tcPr>
            <w:tcW w:w="3798" w:type="dxa"/>
          </w:tcPr>
          <w:p w:rsidR="00A224E2" w:rsidRDefault="00A224E2" w:rsidP="008B4988"/>
        </w:tc>
        <w:tc>
          <w:tcPr>
            <w:tcW w:w="3798" w:type="dxa"/>
          </w:tcPr>
          <w:p w:rsidR="00A224E2" w:rsidRDefault="00A224E2" w:rsidP="008B4988"/>
        </w:tc>
      </w:tr>
      <w:tr w:rsidR="00A224E2" w:rsidTr="008B4988">
        <w:trPr>
          <w:trHeight w:val="286"/>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Selective outcome reporting</w:t>
            </w:r>
          </w:p>
          <w:p w:rsidR="00A224E2" w:rsidRDefault="00A224E2" w:rsidP="008B4988">
            <w:pPr>
              <w:rPr>
                <w:rFonts w:asciiTheme="majorHAnsi" w:hAnsiTheme="majorHAnsi"/>
                <w:sz w:val="16"/>
                <w:szCs w:val="16"/>
              </w:rPr>
            </w:pPr>
          </w:p>
          <w:p w:rsidR="00A224E2" w:rsidRPr="00B644D4" w:rsidRDefault="00A224E2" w:rsidP="008B4988">
            <w:pPr>
              <w:rPr>
                <w:rFonts w:asciiTheme="majorHAnsi" w:hAnsiTheme="majorHAnsi"/>
                <w:sz w:val="18"/>
                <w:szCs w:val="18"/>
              </w:rPr>
            </w:pPr>
          </w:p>
        </w:tc>
        <w:tc>
          <w:tcPr>
            <w:tcW w:w="3798" w:type="dxa"/>
          </w:tcPr>
          <w:p w:rsidR="00A224E2" w:rsidRDefault="00A224E2" w:rsidP="008B4988">
            <w:r>
              <w:t>Low risk</w:t>
            </w:r>
          </w:p>
        </w:tc>
        <w:tc>
          <w:tcPr>
            <w:tcW w:w="3798" w:type="dxa"/>
          </w:tcPr>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All expected outcomes reported</w:t>
            </w:r>
          </w:p>
        </w:tc>
      </w:tr>
      <w:tr w:rsidR="00A224E2" w:rsidTr="008B4988">
        <w:trPr>
          <w:trHeight w:val="270"/>
        </w:trPr>
        <w:tc>
          <w:tcPr>
            <w:tcW w:w="1980" w:type="dxa"/>
            <w:shd w:val="clear" w:color="auto" w:fill="D9D9D9" w:themeFill="background1" w:themeFillShade="D9"/>
          </w:tcPr>
          <w:p w:rsidR="00A224E2" w:rsidRPr="006C43E3" w:rsidRDefault="00A224E2" w:rsidP="008B4988">
            <w:pPr>
              <w:rPr>
                <w:rFonts w:asciiTheme="majorHAnsi" w:hAnsiTheme="majorHAnsi"/>
                <w:b/>
                <w:bCs/>
                <w:sz w:val="18"/>
                <w:szCs w:val="18"/>
              </w:rPr>
            </w:pPr>
            <w:r w:rsidRPr="006C43E3">
              <w:rPr>
                <w:rFonts w:asciiTheme="majorHAnsi" w:hAnsiTheme="majorHAnsi"/>
                <w:b/>
                <w:bCs/>
                <w:sz w:val="18"/>
                <w:szCs w:val="18"/>
              </w:rPr>
              <w:t>Confounding bias</w:t>
            </w:r>
          </w:p>
        </w:tc>
        <w:tc>
          <w:tcPr>
            <w:tcW w:w="3798" w:type="dxa"/>
          </w:tcPr>
          <w:p w:rsidR="00A224E2" w:rsidRDefault="00A224E2" w:rsidP="008B4988"/>
        </w:tc>
        <w:tc>
          <w:tcPr>
            <w:tcW w:w="3798" w:type="dxa"/>
          </w:tcPr>
          <w:p w:rsidR="00A224E2" w:rsidRDefault="00A224E2" w:rsidP="008B4988"/>
        </w:tc>
      </w:tr>
      <w:tr w:rsidR="00A224E2" w:rsidTr="008B4988">
        <w:trPr>
          <w:trHeight w:val="286"/>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Account for confounding variable</w:t>
            </w:r>
          </w:p>
          <w:p w:rsidR="00A224E2" w:rsidRPr="00857234" w:rsidRDefault="00A224E2" w:rsidP="008B4988">
            <w:pPr>
              <w:rPr>
                <w:rFonts w:asciiTheme="majorHAnsi" w:hAnsiTheme="majorHAnsi"/>
                <w:sz w:val="18"/>
                <w:szCs w:val="18"/>
              </w:rPr>
            </w:pPr>
          </w:p>
          <w:p w:rsidR="00A224E2" w:rsidRPr="00B644D4" w:rsidRDefault="00A224E2" w:rsidP="008B4988">
            <w:pPr>
              <w:rPr>
                <w:rFonts w:asciiTheme="majorHAnsi" w:hAnsiTheme="majorHAnsi"/>
                <w:sz w:val="18"/>
                <w:szCs w:val="18"/>
              </w:rPr>
            </w:pPr>
          </w:p>
        </w:tc>
        <w:tc>
          <w:tcPr>
            <w:tcW w:w="3798" w:type="dxa"/>
          </w:tcPr>
          <w:p w:rsidR="00A224E2" w:rsidRDefault="00A224E2" w:rsidP="008B4988">
            <w:r>
              <w:t>Unclear risk</w:t>
            </w:r>
          </w:p>
        </w:tc>
        <w:tc>
          <w:tcPr>
            <w:tcW w:w="3798" w:type="dxa"/>
          </w:tcPr>
          <w:p w:rsidR="00A224E2" w:rsidRDefault="00A224E2" w:rsidP="008B4988">
            <w:pPr>
              <w:rPr>
                <w:rFonts w:cstheme="minorHAnsi"/>
                <w:sz w:val="20"/>
                <w:szCs w:val="20"/>
                <w:shd w:val="clear" w:color="auto" w:fill="FFFFFF"/>
              </w:rPr>
            </w:pPr>
            <w:r>
              <w:rPr>
                <w:rFonts w:cstheme="minorHAnsi"/>
                <w:sz w:val="20"/>
                <w:szCs w:val="20"/>
                <w:shd w:val="clear" w:color="auto" w:fill="FFFFFF"/>
              </w:rPr>
              <w:t xml:space="preserve">Not reported </w:t>
            </w:r>
          </w:p>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Probably done</w:t>
            </w:r>
            <w:r w:rsidRPr="00857234">
              <w:rPr>
                <w:rFonts w:cstheme="minorHAnsi"/>
                <w:sz w:val="20"/>
                <w:szCs w:val="20"/>
                <w:shd w:val="clear" w:color="auto" w:fill="FFFFFF"/>
              </w:rPr>
              <w:t xml:space="preserve"> </w:t>
            </w:r>
            <w:r>
              <w:rPr>
                <w:rFonts w:cstheme="minorHAnsi"/>
                <w:sz w:val="20"/>
                <w:szCs w:val="20"/>
                <w:shd w:val="clear" w:color="auto" w:fill="FFFFFF"/>
              </w:rPr>
              <w:t xml:space="preserve"> </w:t>
            </w:r>
          </w:p>
        </w:tc>
      </w:tr>
    </w:tbl>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r>
        <w:rPr>
          <w:rFonts w:asciiTheme="majorHAnsi" w:hAnsiTheme="majorHAnsi"/>
          <w:b/>
          <w:bCs/>
          <w:sz w:val="20"/>
          <w:szCs w:val="20"/>
        </w:rPr>
        <w:lastRenderedPageBreak/>
        <w:t>Chu</w:t>
      </w:r>
      <w:r w:rsidRPr="000523A0">
        <w:rPr>
          <w:rFonts w:asciiTheme="majorHAnsi" w:hAnsiTheme="majorHAnsi"/>
          <w:b/>
          <w:bCs/>
          <w:sz w:val="20"/>
          <w:szCs w:val="20"/>
        </w:rPr>
        <w:t xml:space="preserve"> 20</w:t>
      </w:r>
      <w:r>
        <w:rPr>
          <w:rFonts w:asciiTheme="majorHAnsi" w:hAnsiTheme="majorHAnsi"/>
          <w:b/>
          <w:bCs/>
          <w:sz w:val="20"/>
          <w:szCs w:val="20"/>
        </w:rPr>
        <w:t>12</w:t>
      </w:r>
      <w:r w:rsidRPr="000523A0">
        <w:rPr>
          <w:rFonts w:asciiTheme="majorHAnsi" w:hAnsiTheme="majorHAnsi"/>
          <w:b/>
          <w:bCs/>
          <w:sz w:val="20"/>
          <w:szCs w:val="20"/>
        </w:rPr>
        <w:t xml:space="preserve"> </w:t>
      </w:r>
    </w:p>
    <w:tbl>
      <w:tblPr>
        <w:tblStyle w:val="TableGrid"/>
        <w:tblW w:w="9551" w:type="dxa"/>
        <w:tblLook w:val="04A0" w:firstRow="1" w:lastRow="0" w:firstColumn="1" w:lastColumn="0" w:noHBand="0" w:noVBand="1"/>
      </w:tblPr>
      <w:tblGrid>
        <w:gridCol w:w="1818"/>
        <w:gridCol w:w="7733"/>
      </w:tblGrid>
      <w:tr w:rsidR="00A224E2" w:rsidTr="008B4988">
        <w:trPr>
          <w:trHeight w:val="2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Title </w:t>
            </w:r>
          </w:p>
        </w:tc>
        <w:tc>
          <w:tcPr>
            <w:tcW w:w="7733" w:type="dxa"/>
          </w:tcPr>
          <w:p w:rsidR="00A224E2" w:rsidRDefault="00A224E2" w:rsidP="008B4988">
            <w:pPr>
              <w:rPr>
                <w:rFonts w:asciiTheme="majorHAnsi" w:hAnsiTheme="majorHAnsi"/>
                <w:b/>
                <w:bCs/>
                <w:i/>
                <w:iCs/>
                <w:sz w:val="20"/>
                <w:szCs w:val="20"/>
              </w:rPr>
            </w:pPr>
            <w:r>
              <w:rPr>
                <w:rFonts w:asciiTheme="majorHAnsi" w:hAnsiTheme="majorHAnsi"/>
                <w:b/>
                <w:bCs/>
                <w:sz w:val="20"/>
                <w:szCs w:val="20"/>
              </w:rPr>
              <w:t xml:space="preserve">Effects of silver diamine fluoride on dentine carious lesions induced by </w:t>
            </w:r>
            <w:r w:rsidRPr="007F719A">
              <w:rPr>
                <w:rFonts w:asciiTheme="majorHAnsi" w:hAnsiTheme="majorHAnsi"/>
                <w:b/>
                <w:bCs/>
                <w:i/>
                <w:iCs/>
                <w:sz w:val="20"/>
                <w:szCs w:val="20"/>
              </w:rPr>
              <w:t xml:space="preserve">Streptococcus </w:t>
            </w:r>
            <w:proofErr w:type="spellStart"/>
            <w:r w:rsidRPr="007F719A">
              <w:rPr>
                <w:rFonts w:asciiTheme="majorHAnsi" w:hAnsiTheme="majorHAnsi"/>
                <w:b/>
                <w:bCs/>
                <w:i/>
                <w:iCs/>
                <w:sz w:val="20"/>
                <w:szCs w:val="20"/>
              </w:rPr>
              <w:t>nutans</w:t>
            </w:r>
            <w:proofErr w:type="spellEnd"/>
            <w:r>
              <w:rPr>
                <w:rFonts w:asciiTheme="majorHAnsi" w:hAnsiTheme="majorHAnsi"/>
                <w:b/>
                <w:bCs/>
                <w:sz w:val="20"/>
                <w:szCs w:val="20"/>
              </w:rPr>
              <w:t xml:space="preserve"> and </w:t>
            </w:r>
            <w:proofErr w:type="spellStart"/>
            <w:r w:rsidRPr="007F719A">
              <w:rPr>
                <w:rFonts w:asciiTheme="majorHAnsi" w:hAnsiTheme="majorHAnsi"/>
                <w:b/>
                <w:bCs/>
                <w:i/>
                <w:iCs/>
                <w:sz w:val="20"/>
                <w:szCs w:val="20"/>
              </w:rPr>
              <w:t>Actinomyces</w:t>
            </w:r>
            <w:proofErr w:type="spellEnd"/>
            <w:r w:rsidRPr="007F719A">
              <w:rPr>
                <w:rFonts w:asciiTheme="majorHAnsi" w:hAnsiTheme="majorHAnsi"/>
                <w:b/>
                <w:bCs/>
                <w:i/>
                <w:iCs/>
                <w:sz w:val="20"/>
                <w:szCs w:val="20"/>
              </w:rPr>
              <w:t xml:space="preserve"> </w:t>
            </w:r>
            <w:proofErr w:type="spellStart"/>
            <w:r w:rsidRPr="007F719A">
              <w:rPr>
                <w:rFonts w:asciiTheme="majorHAnsi" w:hAnsiTheme="majorHAnsi"/>
                <w:b/>
                <w:bCs/>
                <w:i/>
                <w:iCs/>
                <w:sz w:val="20"/>
                <w:szCs w:val="20"/>
              </w:rPr>
              <w:t>naeslundii</w:t>
            </w:r>
            <w:proofErr w:type="spellEnd"/>
          </w:p>
          <w:p w:rsidR="00A224E2" w:rsidRDefault="00A224E2" w:rsidP="008B4988">
            <w:pPr>
              <w:rPr>
                <w:rFonts w:asciiTheme="majorHAnsi" w:hAnsiTheme="majorHAnsi"/>
                <w:b/>
                <w:bCs/>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Material and Methods</w:t>
            </w:r>
          </w:p>
        </w:tc>
        <w:tc>
          <w:tcPr>
            <w:tcW w:w="7733" w:type="dxa"/>
          </w:tcPr>
          <w:p w:rsidR="00A224E2" w:rsidRDefault="00A224E2" w:rsidP="008B4988">
            <w:pPr>
              <w:rPr>
                <w:rFonts w:asciiTheme="majorHAnsi" w:hAnsiTheme="majorHAnsi"/>
                <w:i/>
                <w:iCs/>
                <w:sz w:val="20"/>
                <w:szCs w:val="20"/>
              </w:rPr>
            </w:pPr>
            <w:r>
              <w:rPr>
                <w:rFonts w:asciiTheme="majorHAnsi" w:hAnsiTheme="majorHAnsi"/>
                <w:b/>
                <w:bCs/>
                <w:sz w:val="20"/>
                <w:szCs w:val="20"/>
              </w:rPr>
              <w:t xml:space="preserve">Design: </w:t>
            </w:r>
            <w:r w:rsidRPr="00654F0A">
              <w:rPr>
                <w:rFonts w:asciiTheme="majorHAnsi" w:hAnsiTheme="majorHAnsi"/>
                <w:i/>
                <w:iCs/>
                <w:sz w:val="20"/>
                <w:szCs w:val="20"/>
              </w:rPr>
              <w:t xml:space="preserve">in vitro </w:t>
            </w:r>
            <w:r>
              <w:rPr>
                <w:rFonts w:asciiTheme="majorHAnsi" w:hAnsiTheme="majorHAnsi"/>
                <w:i/>
                <w:iCs/>
                <w:sz w:val="20"/>
                <w:szCs w:val="20"/>
              </w:rPr>
              <w:t xml:space="preserve">study </w:t>
            </w:r>
          </w:p>
          <w:p w:rsidR="00A224E2" w:rsidRDefault="00A224E2" w:rsidP="008B4988">
            <w:pPr>
              <w:rPr>
                <w:rFonts w:asciiTheme="majorHAnsi" w:hAnsiTheme="majorHAnsi"/>
                <w:sz w:val="20"/>
                <w:szCs w:val="20"/>
              </w:rPr>
            </w:pPr>
            <w:r>
              <w:rPr>
                <w:rFonts w:asciiTheme="majorHAnsi" w:hAnsiTheme="majorHAnsi"/>
                <w:b/>
                <w:bCs/>
                <w:sz w:val="20"/>
                <w:szCs w:val="20"/>
              </w:rPr>
              <w:t xml:space="preserve">Setting: </w:t>
            </w:r>
            <w:r w:rsidRPr="00654F0A">
              <w:rPr>
                <w:rFonts w:asciiTheme="majorHAnsi" w:hAnsiTheme="majorHAnsi"/>
                <w:i/>
                <w:iCs/>
                <w:sz w:val="20"/>
                <w:szCs w:val="20"/>
              </w:rPr>
              <w:t xml:space="preserve">in vitro </w:t>
            </w:r>
            <w:r>
              <w:rPr>
                <w:rFonts w:asciiTheme="majorHAnsi" w:hAnsiTheme="majorHAnsi"/>
                <w:i/>
                <w:iCs/>
                <w:sz w:val="20"/>
                <w:szCs w:val="20"/>
              </w:rPr>
              <w:t xml:space="preserve">study </w:t>
            </w:r>
            <w:r>
              <w:rPr>
                <w:rFonts w:asciiTheme="majorHAnsi" w:hAnsiTheme="majorHAnsi"/>
                <w:sz w:val="20"/>
                <w:szCs w:val="20"/>
              </w:rPr>
              <w:t>using human dentin blocks</w:t>
            </w:r>
            <w:r w:rsidRPr="000523A0">
              <w:rPr>
                <w:rFonts w:asciiTheme="majorHAnsi" w:hAnsiTheme="majorHAnsi"/>
                <w:sz w:val="20"/>
                <w:szCs w:val="20"/>
              </w:rPr>
              <w:t xml:space="preserve"> </w:t>
            </w: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Country: </w:t>
            </w:r>
            <w:r w:rsidRPr="00654F0A">
              <w:rPr>
                <w:rFonts w:asciiTheme="majorHAnsi" w:hAnsiTheme="majorHAnsi"/>
                <w:sz w:val="20"/>
                <w:szCs w:val="20"/>
              </w:rPr>
              <w:t>Hon</w:t>
            </w:r>
            <w:r>
              <w:rPr>
                <w:rFonts w:asciiTheme="majorHAnsi" w:hAnsiTheme="majorHAnsi"/>
                <w:sz w:val="20"/>
                <w:szCs w:val="20"/>
              </w:rPr>
              <w:t xml:space="preserve">g </w:t>
            </w:r>
            <w:r w:rsidRPr="00654F0A">
              <w:rPr>
                <w:rFonts w:asciiTheme="majorHAnsi" w:hAnsiTheme="majorHAnsi"/>
                <w:sz w:val="20"/>
                <w:szCs w:val="20"/>
              </w:rPr>
              <w:t>Kong, China</w:t>
            </w:r>
            <w:r>
              <w:rPr>
                <w:rFonts w:asciiTheme="majorHAnsi" w:hAnsiTheme="majorHAnsi"/>
                <w:b/>
                <w:bCs/>
                <w:sz w:val="20"/>
                <w:szCs w:val="20"/>
              </w:rPr>
              <w:t>.</w:t>
            </w:r>
          </w:p>
          <w:p w:rsidR="00A224E2" w:rsidRPr="007F719A" w:rsidRDefault="00A224E2" w:rsidP="008B4988">
            <w:pPr>
              <w:rPr>
                <w:rFonts w:asciiTheme="majorHAnsi" w:hAnsiTheme="majorHAnsi"/>
                <w:sz w:val="20"/>
                <w:szCs w:val="20"/>
              </w:rPr>
            </w:pPr>
            <w:r>
              <w:rPr>
                <w:rFonts w:asciiTheme="majorHAnsi" w:hAnsiTheme="majorHAnsi"/>
                <w:b/>
                <w:bCs/>
                <w:sz w:val="20"/>
                <w:szCs w:val="20"/>
              </w:rPr>
              <w:t xml:space="preserve">Funding sources: </w:t>
            </w:r>
            <w:r w:rsidRPr="007F719A">
              <w:rPr>
                <w:rFonts w:asciiTheme="majorHAnsi" w:hAnsiTheme="majorHAnsi"/>
                <w:sz w:val="20"/>
                <w:szCs w:val="20"/>
              </w:rPr>
              <w:t xml:space="preserve">Study was supported by Grant No. 00802159003 of Seed Fund for Basic Research, University of Hong Kong </w:t>
            </w:r>
          </w:p>
          <w:p w:rsidR="00A224E2" w:rsidRDefault="00A224E2" w:rsidP="008B4988">
            <w:pPr>
              <w:rPr>
                <w:rFonts w:asciiTheme="majorHAnsi" w:hAnsiTheme="majorHAnsi"/>
                <w:b/>
                <w:bCs/>
                <w:sz w:val="20"/>
                <w:szCs w:val="20"/>
              </w:rPr>
            </w:pPr>
          </w:p>
        </w:tc>
      </w:tr>
      <w:tr w:rsidR="00A224E2" w:rsidTr="008B4988">
        <w:trPr>
          <w:trHeight w:val="890"/>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Materials </w:t>
            </w:r>
          </w:p>
        </w:tc>
        <w:tc>
          <w:tcPr>
            <w:tcW w:w="7733" w:type="dxa"/>
          </w:tcPr>
          <w:p w:rsidR="00A224E2" w:rsidRDefault="00A224E2" w:rsidP="008B4988">
            <w:pPr>
              <w:pStyle w:val="ListParagraph"/>
              <w:ind w:left="0"/>
              <w:rPr>
                <w:rFonts w:asciiTheme="majorHAnsi" w:hAnsiTheme="majorHAnsi"/>
                <w:b/>
                <w:bCs/>
                <w:sz w:val="20"/>
                <w:szCs w:val="20"/>
              </w:rPr>
            </w:pPr>
            <w:r>
              <w:rPr>
                <w:rFonts w:asciiTheme="majorHAnsi" w:hAnsiTheme="majorHAnsi"/>
                <w:b/>
                <w:bCs/>
                <w:sz w:val="20"/>
                <w:szCs w:val="20"/>
              </w:rPr>
              <w:t xml:space="preserve">Sample size calculation: </w:t>
            </w:r>
          </w:p>
          <w:p w:rsidR="00A224E2" w:rsidRDefault="00A224E2" w:rsidP="008B4988">
            <w:pPr>
              <w:pStyle w:val="ListParagraph"/>
              <w:ind w:left="0"/>
              <w:rPr>
                <w:rFonts w:asciiTheme="majorHAnsi" w:hAnsiTheme="majorHAnsi"/>
                <w:b/>
                <w:bCs/>
                <w:sz w:val="20"/>
                <w:szCs w:val="20"/>
              </w:rPr>
            </w:pPr>
          </w:p>
          <w:p w:rsidR="00A224E2" w:rsidRPr="00105880" w:rsidRDefault="00A224E2" w:rsidP="008B4988">
            <w:pPr>
              <w:pStyle w:val="ListParagraph"/>
              <w:ind w:left="0"/>
              <w:rPr>
                <w:rFonts w:asciiTheme="majorHAnsi" w:hAnsiTheme="majorHAnsi"/>
                <w:sz w:val="20"/>
                <w:szCs w:val="20"/>
              </w:rPr>
            </w:pPr>
            <w:r w:rsidRPr="00105880">
              <w:rPr>
                <w:rFonts w:asciiTheme="majorHAnsi" w:hAnsiTheme="majorHAnsi"/>
                <w:sz w:val="20"/>
                <w:szCs w:val="20"/>
              </w:rPr>
              <w:t>Assuming the mean lesion depth before and after the 7-day bacterial demineralization challenge were 100 to 150µm and the common standard deviation was 35 µm. The sample size was at least eight in each group with power at 0.80 and ᾱ=0.05.</w:t>
            </w:r>
          </w:p>
          <w:p w:rsidR="00A224E2" w:rsidRDefault="00A224E2" w:rsidP="008B4988">
            <w:pPr>
              <w:pStyle w:val="ListParagraph"/>
              <w:ind w:left="0"/>
              <w:rPr>
                <w:rFonts w:asciiTheme="majorHAnsi" w:hAnsiTheme="majorHAnsi"/>
                <w:b/>
                <w:bCs/>
                <w:sz w:val="20"/>
                <w:szCs w:val="20"/>
              </w:rPr>
            </w:pPr>
          </w:p>
          <w:p w:rsidR="00A224E2" w:rsidRDefault="00A224E2" w:rsidP="008B4988">
            <w:pPr>
              <w:pStyle w:val="ListParagraph"/>
              <w:ind w:left="0"/>
              <w:rPr>
                <w:rFonts w:asciiTheme="majorHAnsi" w:hAnsiTheme="majorHAnsi"/>
                <w:sz w:val="20"/>
                <w:szCs w:val="20"/>
              </w:rPr>
            </w:pPr>
            <w:r>
              <w:rPr>
                <w:rFonts w:asciiTheme="majorHAnsi" w:hAnsiTheme="majorHAnsi"/>
                <w:b/>
                <w:bCs/>
                <w:sz w:val="20"/>
                <w:szCs w:val="20"/>
              </w:rPr>
              <w:t xml:space="preserve">Specimen preparation: </w:t>
            </w:r>
            <w:r w:rsidR="0025732C">
              <w:rPr>
                <w:rFonts w:asciiTheme="majorHAnsi" w:hAnsiTheme="majorHAnsi"/>
                <w:sz w:val="20"/>
                <w:szCs w:val="20"/>
              </w:rPr>
              <w:t>Thirty</w:t>
            </w:r>
            <w:r w:rsidR="0025732C" w:rsidRPr="0090424A">
              <w:rPr>
                <w:rFonts w:asciiTheme="majorHAnsi" w:hAnsiTheme="majorHAnsi"/>
                <w:sz w:val="20"/>
                <w:szCs w:val="20"/>
              </w:rPr>
              <w:t>-two</w:t>
            </w:r>
            <w:r w:rsidRPr="0090424A">
              <w:rPr>
                <w:rFonts w:asciiTheme="majorHAnsi" w:hAnsiTheme="majorHAnsi"/>
                <w:sz w:val="20"/>
                <w:szCs w:val="20"/>
              </w:rPr>
              <w:t xml:space="preserve"> dentin blocks </w:t>
            </w:r>
            <w:r>
              <w:rPr>
                <w:rFonts w:asciiTheme="majorHAnsi" w:hAnsiTheme="majorHAnsi"/>
                <w:sz w:val="20"/>
                <w:szCs w:val="20"/>
              </w:rPr>
              <w:t>(2x2x4mm</w:t>
            </w:r>
            <w:r w:rsidRPr="001571EC">
              <w:rPr>
                <w:rFonts w:asciiTheme="majorHAnsi" w:hAnsiTheme="majorHAnsi"/>
                <w:sz w:val="20"/>
                <w:szCs w:val="20"/>
                <w:vertAlign w:val="superscript"/>
              </w:rPr>
              <w:t>3</w:t>
            </w:r>
            <w:r>
              <w:rPr>
                <w:rFonts w:asciiTheme="majorHAnsi" w:hAnsiTheme="majorHAnsi"/>
                <w:sz w:val="20"/>
                <w:szCs w:val="20"/>
              </w:rPr>
              <w:t xml:space="preserve">) prepared </w:t>
            </w:r>
            <w:r w:rsidRPr="0090424A">
              <w:rPr>
                <w:rFonts w:asciiTheme="majorHAnsi" w:hAnsiTheme="majorHAnsi"/>
                <w:sz w:val="20"/>
                <w:szCs w:val="20"/>
              </w:rPr>
              <w:t xml:space="preserve">from sound human third molars </w:t>
            </w:r>
          </w:p>
          <w:p w:rsidR="00A224E2" w:rsidRPr="00E545A8" w:rsidRDefault="00A224E2" w:rsidP="008B4988">
            <w:pPr>
              <w:pStyle w:val="ListParagraph"/>
              <w:ind w:left="0"/>
              <w:rPr>
                <w:rFonts w:asciiTheme="majorHAnsi" w:hAnsiTheme="majorHAnsi"/>
                <w:b/>
                <w:bCs/>
                <w:sz w:val="20"/>
                <w:szCs w:val="20"/>
              </w:rPr>
            </w:pPr>
          </w:p>
          <w:p w:rsidR="00A224E2" w:rsidRDefault="00A224E2" w:rsidP="00A224E2">
            <w:pPr>
              <w:pStyle w:val="ListParagraph"/>
              <w:numPr>
                <w:ilvl w:val="0"/>
                <w:numId w:val="7"/>
              </w:numPr>
              <w:rPr>
                <w:rFonts w:asciiTheme="majorHAnsi" w:hAnsiTheme="majorHAnsi"/>
                <w:sz w:val="20"/>
                <w:szCs w:val="20"/>
              </w:rPr>
            </w:pPr>
            <w:r w:rsidRPr="00D73C97">
              <w:rPr>
                <w:rFonts w:asciiTheme="majorHAnsi" w:hAnsiTheme="majorHAnsi"/>
                <w:b/>
                <w:bCs/>
                <w:sz w:val="20"/>
                <w:szCs w:val="20"/>
              </w:rPr>
              <w:t>Inclusion criteria</w:t>
            </w:r>
            <w:r w:rsidRPr="00D73C97">
              <w:rPr>
                <w:rFonts w:asciiTheme="majorHAnsi" w:hAnsiTheme="majorHAnsi"/>
                <w:sz w:val="20"/>
                <w:szCs w:val="20"/>
              </w:rPr>
              <w:t xml:space="preserve">: </w:t>
            </w:r>
            <w:r>
              <w:rPr>
                <w:rFonts w:asciiTheme="majorHAnsi" w:hAnsiTheme="majorHAnsi"/>
                <w:sz w:val="20"/>
                <w:szCs w:val="20"/>
              </w:rPr>
              <w:t>E</w:t>
            </w:r>
            <w:r w:rsidRPr="00D73C97">
              <w:rPr>
                <w:rFonts w:asciiTheme="majorHAnsi" w:hAnsiTheme="majorHAnsi"/>
                <w:sz w:val="20"/>
                <w:szCs w:val="20"/>
              </w:rPr>
              <w:t xml:space="preserve">xtracted sound </w:t>
            </w:r>
            <w:r>
              <w:rPr>
                <w:rFonts w:asciiTheme="majorHAnsi" w:hAnsiTheme="majorHAnsi"/>
                <w:sz w:val="20"/>
                <w:szCs w:val="20"/>
              </w:rPr>
              <w:t xml:space="preserve">human </w:t>
            </w:r>
            <w:r w:rsidRPr="00D73C97">
              <w:rPr>
                <w:rFonts w:asciiTheme="majorHAnsi" w:hAnsiTheme="majorHAnsi"/>
                <w:sz w:val="20"/>
                <w:szCs w:val="20"/>
              </w:rPr>
              <w:t xml:space="preserve">third molars stored </w:t>
            </w:r>
            <w:r>
              <w:rPr>
                <w:rFonts w:asciiTheme="majorHAnsi" w:hAnsiTheme="majorHAnsi"/>
                <w:sz w:val="20"/>
                <w:szCs w:val="20"/>
              </w:rPr>
              <w:t xml:space="preserve">in 1% sodium </w:t>
            </w:r>
            <w:proofErr w:type="spellStart"/>
            <w:r>
              <w:rPr>
                <w:rFonts w:asciiTheme="majorHAnsi" w:hAnsiTheme="majorHAnsi"/>
                <w:sz w:val="20"/>
                <w:szCs w:val="20"/>
              </w:rPr>
              <w:t>azide</w:t>
            </w:r>
            <w:proofErr w:type="spellEnd"/>
            <w:r>
              <w:rPr>
                <w:rFonts w:asciiTheme="majorHAnsi" w:hAnsiTheme="majorHAnsi"/>
                <w:sz w:val="20"/>
                <w:szCs w:val="20"/>
              </w:rPr>
              <w:t xml:space="preserve"> at 4</w:t>
            </w:r>
            <w:r w:rsidRPr="00E545A8">
              <w:rPr>
                <w:rFonts w:asciiTheme="majorHAnsi" w:hAnsiTheme="majorHAnsi"/>
                <w:sz w:val="20"/>
                <w:szCs w:val="20"/>
                <w:vertAlign w:val="superscript"/>
              </w:rPr>
              <w:t>0</w:t>
            </w:r>
            <w:r>
              <w:rPr>
                <w:rFonts w:asciiTheme="majorHAnsi" w:hAnsiTheme="majorHAnsi"/>
                <w:sz w:val="20"/>
                <w:szCs w:val="20"/>
              </w:rPr>
              <w:t>C</w:t>
            </w:r>
          </w:p>
          <w:p w:rsidR="00A224E2" w:rsidRDefault="00A224E2" w:rsidP="00A224E2">
            <w:pPr>
              <w:pStyle w:val="ListParagraph"/>
              <w:numPr>
                <w:ilvl w:val="0"/>
                <w:numId w:val="7"/>
              </w:numPr>
              <w:rPr>
                <w:rFonts w:asciiTheme="majorHAnsi" w:hAnsiTheme="majorHAnsi"/>
                <w:sz w:val="20"/>
                <w:szCs w:val="20"/>
              </w:rPr>
            </w:pPr>
            <w:r w:rsidRPr="00E545A8">
              <w:rPr>
                <w:rFonts w:asciiTheme="majorHAnsi" w:hAnsiTheme="majorHAnsi"/>
                <w:b/>
                <w:bCs/>
                <w:sz w:val="20"/>
                <w:szCs w:val="20"/>
              </w:rPr>
              <w:t>Exclusion criteria:</w:t>
            </w:r>
            <w:r w:rsidRPr="00E545A8">
              <w:rPr>
                <w:rFonts w:asciiTheme="majorHAnsi" w:hAnsiTheme="majorHAnsi"/>
                <w:sz w:val="20"/>
                <w:szCs w:val="20"/>
              </w:rPr>
              <w:t xml:space="preserve"> </w:t>
            </w:r>
            <w:r>
              <w:rPr>
                <w:rFonts w:asciiTheme="majorHAnsi" w:hAnsiTheme="majorHAnsi"/>
                <w:sz w:val="20"/>
                <w:szCs w:val="20"/>
              </w:rPr>
              <w:t>O</w:t>
            </w:r>
            <w:r w:rsidRPr="00E3285E">
              <w:rPr>
                <w:rFonts w:asciiTheme="majorHAnsi" w:hAnsiTheme="majorHAnsi"/>
                <w:sz w:val="20"/>
                <w:szCs w:val="20"/>
              </w:rPr>
              <w:t xml:space="preserve">bservation of </w:t>
            </w:r>
            <w:r>
              <w:rPr>
                <w:rFonts w:asciiTheme="majorHAnsi" w:hAnsiTheme="majorHAnsi"/>
                <w:sz w:val="20"/>
                <w:szCs w:val="20"/>
              </w:rPr>
              <w:t xml:space="preserve">dentin blocks </w:t>
            </w:r>
            <w:r w:rsidRPr="00E3285E">
              <w:rPr>
                <w:rFonts w:asciiTheme="majorHAnsi" w:hAnsiTheme="majorHAnsi"/>
                <w:sz w:val="20"/>
                <w:szCs w:val="20"/>
              </w:rPr>
              <w:t>under stereomicroscop</w:t>
            </w:r>
            <w:r>
              <w:rPr>
                <w:rFonts w:asciiTheme="majorHAnsi" w:hAnsiTheme="majorHAnsi"/>
                <w:sz w:val="20"/>
                <w:szCs w:val="20"/>
              </w:rPr>
              <w:t>e (x10 magnification)</w:t>
            </w:r>
            <w:r w:rsidRPr="00E3285E">
              <w:rPr>
                <w:rFonts w:asciiTheme="majorHAnsi" w:hAnsiTheme="majorHAnsi"/>
                <w:sz w:val="20"/>
                <w:szCs w:val="20"/>
              </w:rPr>
              <w:t xml:space="preserve"> exhibiting cracks</w:t>
            </w:r>
            <w:r>
              <w:rPr>
                <w:rFonts w:asciiTheme="majorHAnsi" w:hAnsiTheme="majorHAnsi"/>
                <w:sz w:val="20"/>
                <w:szCs w:val="20"/>
              </w:rPr>
              <w:t>, hypoplasia or white spot lesion</w:t>
            </w:r>
            <w:r w:rsidRPr="00E3285E">
              <w:rPr>
                <w:rFonts w:asciiTheme="majorHAnsi" w:hAnsiTheme="majorHAnsi"/>
                <w:sz w:val="20"/>
                <w:szCs w:val="20"/>
              </w:rPr>
              <w:t xml:space="preserve"> were excluded</w:t>
            </w:r>
          </w:p>
          <w:p w:rsidR="00A224E2" w:rsidRPr="00E545A8" w:rsidRDefault="00A224E2" w:rsidP="008B4988">
            <w:pPr>
              <w:pStyle w:val="ListParagraph"/>
              <w:rPr>
                <w:rFonts w:asciiTheme="majorHAnsi" w:hAnsiTheme="majorHAnsi"/>
                <w:sz w:val="20"/>
                <w:szCs w:val="20"/>
              </w:rPr>
            </w:pPr>
          </w:p>
          <w:p w:rsidR="00A224E2" w:rsidRDefault="00A224E2" w:rsidP="008B4988">
            <w:pPr>
              <w:rPr>
                <w:rFonts w:asciiTheme="majorHAnsi" w:hAnsiTheme="majorHAnsi"/>
                <w:sz w:val="20"/>
                <w:szCs w:val="20"/>
              </w:rPr>
            </w:pP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Half of the surface of each block was coated with two layers of an acid-resistant nail varnish as internal control</w:t>
            </w: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 xml:space="preserve">To facilitate and speed up the development of carious lesions by cariogenic bacteria, each dentin block was incubated in an acidified buffer containing 50mM acetic acid, 2.2 </w:t>
            </w:r>
            <w:proofErr w:type="spellStart"/>
            <w:r>
              <w:rPr>
                <w:rFonts w:asciiTheme="majorHAnsi" w:hAnsiTheme="majorHAnsi"/>
                <w:sz w:val="20"/>
                <w:szCs w:val="20"/>
              </w:rPr>
              <w:t>mM</w:t>
            </w:r>
            <w:proofErr w:type="spellEnd"/>
            <w:r>
              <w:rPr>
                <w:rFonts w:asciiTheme="majorHAnsi" w:hAnsiTheme="majorHAnsi"/>
                <w:sz w:val="20"/>
                <w:szCs w:val="20"/>
              </w:rPr>
              <w:t xml:space="preserve"> KH</w:t>
            </w:r>
            <w:r w:rsidRPr="00612CC0">
              <w:rPr>
                <w:rFonts w:asciiTheme="majorHAnsi" w:hAnsiTheme="majorHAnsi"/>
                <w:sz w:val="20"/>
                <w:szCs w:val="20"/>
                <w:vertAlign w:val="subscript"/>
              </w:rPr>
              <w:t>2</w:t>
            </w:r>
            <w:r>
              <w:rPr>
                <w:rFonts w:asciiTheme="majorHAnsi" w:hAnsiTheme="majorHAnsi"/>
                <w:sz w:val="20"/>
                <w:szCs w:val="20"/>
              </w:rPr>
              <w:t>PO</w:t>
            </w:r>
            <w:r w:rsidRPr="00612CC0">
              <w:rPr>
                <w:rFonts w:asciiTheme="majorHAnsi" w:hAnsiTheme="majorHAnsi"/>
                <w:sz w:val="20"/>
                <w:szCs w:val="20"/>
                <w:vertAlign w:val="subscript"/>
              </w:rPr>
              <w:t>4</w:t>
            </w:r>
            <w:r>
              <w:rPr>
                <w:rFonts w:asciiTheme="majorHAnsi" w:hAnsiTheme="majorHAnsi"/>
                <w:sz w:val="20"/>
                <w:szCs w:val="20"/>
              </w:rPr>
              <w:t xml:space="preserve"> and 2.2mM CaCl</w:t>
            </w:r>
            <w:r w:rsidRPr="00612CC0">
              <w:rPr>
                <w:rFonts w:asciiTheme="majorHAnsi" w:hAnsiTheme="majorHAnsi"/>
                <w:sz w:val="20"/>
                <w:szCs w:val="20"/>
                <w:vertAlign w:val="subscript"/>
              </w:rPr>
              <w:t>2</w:t>
            </w:r>
            <w:r>
              <w:rPr>
                <w:rFonts w:asciiTheme="majorHAnsi" w:hAnsiTheme="majorHAnsi"/>
                <w:sz w:val="20"/>
                <w:szCs w:val="20"/>
              </w:rPr>
              <w:t xml:space="preserve"> at pH 4.4 for 96hrs for 23</w:t>
            </w:r>
            <w:r w:rsidRPr="00612CC0">
              <w:rPr>
                <w:rFonts w:asciiTheme="majorHAnsi" w:hAnsiTheme="majorHAnsi"/>
                <w:sz w:val="20"/>
                <w:szCs w:val="20"/>
                <w:vertAlign w:val="superscript"/>
              </w:rPr>
              <w:t>0</w:t>
            </w:r>
            <w:r>
              <w:rPr>
                <w:rFonts w:asciiTheme="majorHAnsi" w:hAnsiTheme="majorHAnsi"/>
                <w:sz w:val="20"/>
                <w:szCs w:val="20"/>
              </w:rPr>
              <w:t>C</w:t>
            </w:r>
          </w:p>
          <w:p w:rsidR="00A224E2" w:rsidRDefault="00A224E2" w:rsidP="00A224E2">
            <w:pPr>
              <w:pStyle w:val="ListParagraph"/>
              <w:numPr>
                <w:ilvl w:val="0"/>
                <w:numId w:val="5"/>
              </w:numPr>
              <w:rPr>
                <w:rFonts w:asciiTheme="majorHAnsi" w:hAnsiTheme="majorHAnsi"/>
                <w:sz w:val="20"/>
                <w:szCs w:val="20"/>
              </w:rPr>
            </w:pPr>
            <w:r w:rsidRPr="00110004">
              <w:rPr>
                <w:rFonts w:asciiTheme="majorHAnsi" w:hAnsiTheme="majorHAnsi"/>
                <w:sz w:val="20"/>
                <w:szCs w:val="20"/>
              </w:rPr>
              <w:t>The blocks were then sterilized with ethylene oxide for 16 hours</w:t>
            </w:r>
          </w:p>
          <w:p w:rsidR="00A224E2" w:rsidRDefault="00A224E2" w:rsidP="008B4988">
            <w:pPr>
              <w:rPr>
                <w:rFonts w:asciiTheme="majorHAnsi" w:hAnsiTheme="majorHAnsi"/>
                <w:b/>
                <w:bCs/>
                <w:sz w:val="20"/>
                <w:szCs w:val="20"/>
              </w:rPr>
            </w:pPr>
          </w:p>
          <w:p w:rsidR="00A224E2" w:rsidRDefault="00A224E2" w:rsidP="008B4988">
            <w:pPr>
              <w:rPr>
                <w:rFonts w:asciiTheme="majorHAnsi" w:hAnsiTheme="majorHAnsi"/>
                <w:b/>
                <w:bCs/>
                <w:sz w:val="20"/>
                <w:szCs w:val="20"/>
              </w:rPr>
            </w:pPr>
            <w:r>
              <w:rPr>
                <w:rFonts w:asciiTheme="majorHAnsi" w:hAnsiTheme="majorHAnsi"/>
                <w:b/>
                <w:bCs/>
                <w:sz w:val="20"/>
                <w:szCs w:val="20"/>
              </w:rPr>
              <w:t>D</w:t>
            </w:r>
            <w:r w:rsidRPr="001E2D63">
              <w:rPr>
                <w:rFonts w:asciiTheme="majorHAnsi" w:hAnsiTheme="majorHAnsi"/>
                <w:b/>
                <w:bCs/>
                <w:sz w:val="20"/>
                <w:szCs w:val="20"/>
              </w:rPr>
              <w:t xml:space="preserve">ual-species cariogenic biofilm </w:t>
            </w:r>
            <w:r>
              <w:rPr>
                <w:rFonts w:asciiTheme="majorHAnsi" w:hAnsiTheme="majorHAnsi"/>
                <w:b/>
                <w:bCs/>
                <w:sz w:val="20"/>
                <w:szCs w:val="20"/>
              </w:rPr>
              <w:t>(</w:t>
            </w:r>
            <w:r w:rsidRPr="001E2D63">
              <w:rPr>
                <w:rFonts w:asciiTheme="majorHAnsi" w:hAnsiTheme="majorHAnsi"/>
                <w:b/>
                <w:bCs/>
                <w:sz w:val="20"/>
                <w:szCs w:val="20"/>
              </w:rPr>
              <w:t xml:space="preserve">S. </w:t>
            </w:r>
            <w:proofErr w:type="spellStart"/>
            <w:r w:rsidRPr="001E2D63">
              <w:rPr>
                <w:rFonts w:asciiTheme="majorHAnsi" w:hAnsiTheme="majorHAnsi"/>
                <w:b/>
                <w:bCs/>
                <w:sz w:val="20"/>
                <w:szCs w:val="20"/>
              </w:rPr>
              <w:t>mutans</w:t>
            </w:r>
            <w:proofErr w:type="spellEnd"/>
            <w:r w:rsidRPr="001E2D63">
              <w:rPr>
                <w:rFonts w:asciiTheme="majorHAnsi" w:hAnsiTheme="majorHAnsi"/>
                <w:b/>
                <w:bCs/>
                <w:sz w:val="20"/>
                <w:szCs w:val="20"/>
              </w:rPr>
              <w:t xml:space="preserve"> and </w:t>
            </w:r>
            <w:r>
              <w:rPr>
                <w:rFonts w:asciiTheme="majorHAnsi" w:hAnsiTheme="majorHAnsi"/>
                <w:b/>
                <w:bCs/>
                <w:i/>
                <w:iCs/>
                <w:sz w:val="20"/>
                <w:szCs w:val="20"/>
              </w:rPr>
              <w:t>A.</w:t>
            </w:r>
            <w:r w:rsidRPr="007F719A">
              <w:rPr>
                <w:rFonts w:asciiTheme="majorHAnsi" w:hAnsiTheme="majorHAnsi"/>
                <w:b/>
                <w:bCs/>
                <w:i/>
                <w:iCs/>
                <w:sz w:val="20"/>
                <w:szCs w:val="20"/>
              </w:rPr>
              <w:t xml:space="preserve"> </w:t>
            </w:r>
            <w:proofErr w:type="spellStart"/>
            <w:r w:rsidRPr="007F719A">
              <w:rPr>
                <w:rFonts w:asciiTheme="majorHAnsi" w:hAnsiTheme="majorHAnsi"/>
                <w:b/>
                <w:bCs/>
                <w:i/>
                <w:iCs/>
                <w:sz w:val="20"/>
                <w:szCs w:val="20"/>
              </w:rPr>
              <w:t>naeslundii</w:t>
            </w:r>
            <w:proofErr w:type="spellEnd"/>
            <w:r>
              <w:rPr>
                <w:rFonts w:asciiTheme="majorHAnsi" w:hAnsiTheme="majorHAnsi"/>
                <w:b/>
                <w:bCs/>
                <w:sz w:val="20"/>
                <w:szCs w:val="20"/>
              </w:rPr>
              <w:t>)</w:t>
            </w:r>
            <w:r w:rsidRPr="001E2D63">
              <w:rPr>
                <w:rFonts w:asciiTheme="majorHAnsi" w:hAnsiTheme="majorHAnsi"/>
                <w:b/>
                <w:bCs/>
                <w:sz w:val="20"/>
                <w:szCs w:val="20"/>
              </w:rPr>
              <w:t xml:space="preserve"> </w:t>
            </w:r>
          </w:p>
          <w:p w:rsidR="00A224E2" w:rsidRDefault="00A224E2" w:rsidP="008B4988">
            <w:pPr>
              <w:pStyle w:val="ListParagraph"/>
              <w:rPr>
                <w:rFonts w:asciiTheme="majorHAnsi" w:hAnsiTheme="majorHAnsi"/>
                <w:sz w:val="20"/>
                <w:szCs w:val="20"/>
              </w:rPr>
            </w:pPr>
          </w:p>
          <w:p w:rsidR="00A224E2" w:rsidRDefault="00A224E2" w:rsidP="00A224E2">
            <w:pPr>
              <w:pStyle w:val="ListParagraph"/>
              <w:numPr>
                <w:ilvl w:val="0"/>
                <w:numId w:val="56"/>
              </w:numPr>
              <w:rPr>
                <w:rFonts w:asciiTheme="majorHAnsi" w:hAnsiTheme="majorHAnsi"/>
                <w:sz w:val="20"/>
                <w:szCs w:val="20"/>
              </w:rPr>
            </w:pPr>
            <w:r>
              <w:rPr>
                <w:rFonts w:asciiTheme="majorHAnsi" w:hAnsiTheme="majorHAnsi"/>
                <w:sz w:val="20"/>
                <w:szCs w:val="20"/>
              </w:rPr>
              <w:t>C</w:t>
            </w:r>
            <w:r w:rsidRPr="004A3311">
              <w:rPr>
                <w:rFonts w:asciiTheme="majorHAnsi" w:hAnsiTheme="majorHAnsi"/>
                <w:sz w:val="20"/>
                <w:szCs w:val="20"/>
              </w:rPr>
              <w:t>ultured on blood agar plates at 37</w:t>
            </w:r>
            <w:r w:rsidRPr="00E226DF">
              <w:rPr>
                <w:rFonts w:asciiTheme="majorHAnsi" w:hAnsiTheme="majorHAnsi"/>
                <w:sz w:val="20"/>
                <w:szCs w:val="20"/>
                <w:vertAlign w:val="superscript"/>
              </w:rPr>
              <w:t>o</w:t>
            </w:r>
            <w:r w:rsidRPr="004A3311">
              <w:rPr>
                <w:rFonts w:asciiTheme="majorHAnsi" w:hAnsiTheme="majorHAnsi"/>
                <w:sz w:val="20"/>
                <w:szCs w:val="20"/>
              </w:rPr>
              <w:t>C for 2 days an</w:t>
            </w:r>
            <w:r>
              <w:rPr>
                <w:rFonts w:asciiTheme="majorHAnsi" w:hAnsiTheme="majorHAnsi"/>
                <w:sz w:val="20"/>
                <w:szCs w:val="20"/>
              </w:rPr>
              <w:t xml:space="preserve"> aerobically</w:t>
            </w:r>
          </w:p>
          <w:p w:rsidR="00A224E2" w:rsidRDefault="00A224E2" w:rsidP="00A224E2">
            <w:pPr>
              <w:pStyle w:val="ListParagraph"/>
              <w:numPr>
                <w:ilvl w:val="0"/>
                <w:numId w:val="56"/>
              </w:numPr>
              <w:rPr>
                <w:rFonts w:asciiTheme="majorHAnsi" w:hAnsiTheme="majorHAnsi"/>
                <w:sz w:val="20"/>
                <w:szCs w:val="20"/>
              </w:rPr>
            </w:pPr>
            <w:r w:rsidRPr="004A3311">
              <w:rPr>
                <w:rFonts w:asciiTheme="majorHAnsi" w:hAnsiTheme="majorHAnsi"/>
                <w:sz w:val="20"/>
                <w:szCs w:val="20"/>
              </w:rPr>
              <w:t xml:space="preserve">A single colony from each plate was picked to prepare 24-hour broth cultures in basal medium supplemented with 5% glucose </w:t>
            </w:r>
            <w:r>
              <w:rPr>
                <w:rFonts w:asciiTheme="majorHAnsi" w:hAnsiTheme="majorHAnsi"/>
                <w:sz w:val="20"/>
                <w:szCs w:val="20"/>
              </w:rPr>
              <w:t xml:space="preserve">BMG medium </w:t>
            </w:r>
            <w:r w:rsidRPr="004A3311">
              <w:rPr>
                <w:rFonts w:asciiTheme="majorHAnsi" w:hAnsiTheme="majorHAnsi"/>
                <w:sz w:val="20"/>
                <w:szCs w:val="20"/>
              </w:rPr>
              <w:t>at 37</w:t>
            </w:r>
            <w:r w:rsidRPr="00E226DF">
              <w:rPr>
                <w:rFonts w:asciiTheme="majorHAnsi" w:hAnsiTheme="majorHAnsi"/>
                <w:sz w:val="20"/>
                <w:szCs w:val="20"/>
                <w:vertAlign w:val="superscript"/>
              </w:rPr>
              <w:t>o</w:t>
            </w:r>
            <w:r w:rsidRPr="004A3311">
              <w:rPr>
                <w:rFonts w:asciiTheme="majorHAnsi" w:hAnsiTheme="majorHAnsi"/>
                <w:sz w:val="20"/>
                <w:szCs w:val="20"/>
              </w:rPr>
              <w:t>C under ana</w:t>
            </w:r>
            <w:r>
              <w:rPr>
                <w:rFonts w:asciiTheme="majorHAnsi" w:hAnsiTheme="majorHAnsi"/>
                <w:sz w:val="20"/>
                <w:szCs w:val="20"/>
              </w:rPr>
              <w:t>erobic conditions</w:t>
            </w:r>
          </w:p>
          <w:p w:rsidR="00A224E2" w:rsidRDefault="00A224E2" w:rsidP="00A224E2">
            <w:pPr>
              <w:pStyle w:val="ListParagraph"/>
              <w:numPr>
                <w:ilvl w:val="0"/>
                <w:numId w:val="56"/>
              </w:numPr>
              <w:rPr>
                <w:rFonts w:asciiTheme="majorHAnsi" w:hAnsiTheme="majorHAnsi"/>
                <w:sz w:val="20"/>
                <w:szCs w:val="20"/>
              </w:rPr>
            </w:pPr>
            <w:r>
              <w:rPr>
                <w:rFonts w:asciiTheme="majorHAnsi" w:hAnsiTheme="majorHAnsi"/>
                <w:sz w:val="20"/>
                <w:szCs w:val="20"/>
              </w:rPr>
              <w:t>Bacterial suspensions were then prepared in BMG to a cell density of McFarland 4(10</w:t>
            </w:r>
            <w:r w:rsidRPr="00612CC0">
              <w:rPr>
                <w:rFonts w:asciiTheme="majorHAnsi" w:hAnsiTheme="majorHAnsi"/>
                <w:sz w:val="20"/>
                <w:szCs w:val="20"/>
                <w:vertAlign w:val="superscript"/>
              </w:rPr>
              <w:t>9</w:t>
            </w:r>
            <w:r>
              <w:rPr>
                <w:rFonts w:asciiTheme="majorHAnsi" w:hAnsiTheme="majorHAnsi"/>
                <w:sz w:val="20"/>
                <w:szCs w:val="20"/>
              </w:rPr>
              <w:t xml:space="preserve"> cells/ml)</w:t>
            </w:r>
          </w:p>
          <w:p w:rsidR="00A224E2" w:rsidRDefault="00A224E2" w:rsidP="008B4988">
            <w:pPr>
              <w:pStyle w:val="ListParagraph"/>
              <w:ind w:left="0"/>
              <w:rPr>
                <w:rFonts w:asciiTheme="majorHAnsi" w:hAnsiTheme="majorHAnsi"/>
                <w:b/>
                <w:bCs/>
                <w:sz w:val="20"/>
                <w:szCs w:val="20"/>
              </w:rPr>
            </w:pPr>
          </w:p>
          <w:p w:rsidR="00A224E2" w:rsidRDefault="00A224E2" w:rsidP="008B4988">
            <w:pPr>
              <w:pStyle w:val="ListParagraph"/>
              <w:ind w:left="0"/>
              <w:rPr>
                <w:rFonts w:asciiTheme="majorHAnsi" w:hAnsiTheme="majorHAnsi"/>
                <w:b/>
                <w:bCs/>
                <w:sz w:val="20"/>
                <w:szCs w:val="20"/>
              </w:rPr>
            </w:pPr>
            <w:r w:rsidRPr="0024132E">
              <w:rPr>
                <w:rFonts w:asciiTheme="majorHAnsi" w:hAnsiTheme="majorHAnsi"/>
                <w:b/>
                <w:bCs/>
                <w:sz w:val="20"/>
                <w:szCs w:val="20"/>
              </w:rPr>
              <w:t>In</w:t>
            </w:r>
            <w:r>
              <w:rPr>
                <w:rFonts w:asciiTheme="majorHAnsi" w:hAnsiTheme="majorHAnsi"/>
                <w:b/>
                <w:bCs/>
                <w:sz w:val="20"/>
                <w:szCs w:val="20"/>
              </w:rPr>
              <w:t xml:space="preserve">oculation </w:t>
            </w:r>
            <w:r w:rsidRPr="0024132E">
              <w:rPr>
                <w:rFonts w:asciiTheme="majorHAnsi" w:hAnsiTheme="majorHAnsi"/>
                <w:b/>
                <w:bCs/>
                <w:sz w:val="20"/>
                <w:szCs w:val="20"/>
              </w:rPr>
              <w:t xml:space="preserve">of dentin discs with </w:t>
            </w:r>
            <w:r w:rsidRPr="001E2D63">
              <w:rPr>
                <w:rFonts w:asciiTheme="majorHAnsi" w:hAnsiTheme="majorHAnsi"/>
                <w:b/>
                <w:bCs/>
                <w:sz w:val="20"/>
                <w:szCs w:val="20"/>
              </w:rPr>
              <w:t xml:space="preserve">S. </w:t>
            </w:r>
            <w:proofErr w:type="spellStart"/>
            <w:r w:rsidRPr="001E2D63">
              <w:rPr>
                <w:rFonts w:asciiTheme="majorHAnsi" w:hAnsiTheme="majorHAnsi"/>
                <w:b/>
                <w:bCs/>
                <w:sz w:val="20"/>
                <w:szCs w:val="20"/>
              </w:rPr>
              <w:t>mutans</w:t>
            </w:r>
            <w:proofErr w:type="spellEnd"/>
            <w:r w:rsidRPr="001E2D63">
              <w:rPr>
                <w:rFonts w:asciiTheme="majorHAnsi" w:hAnsiTheme="majorHAnsi"/>
                <w:b/>
                <w:bCs/>
                <w:sz w:val="20"/>
                <w:szCs w:val="20"/>
              </w:rPr>
              <w:t xml:space="preserve"> and </w:t>
            </w:r>
            <w:r>
              <w:rPr>
                <w:rFonts w:asciiTheme="majorHAnsi" w:hAnsiTheme="majorHAnsi"/>
                <w:b/>
                <w:bCs/>
                <w:i/>
                <w:iCs/>
                <w:sz w:val="20"/>
                <w:szCs w:val="20"/>
              </w:rPr>
              <w:t>A.</w:t>
            </w:r>
            <w:r w:rsidRPr="007F719A">
              <w:rPr>
                <w:rFonts w:asciiTheme="majorHAnsi" w:hAnsiTheme="majorHAnsi"/>
                <w:b/>
                <w:bCs/>
                <w:i/>
                <w:iCs/>
                <w:sz w:val="20"/>
                <w:szCs w:val="20"/>
              </w:rPr>
              <w:t xml:space="preserve"> </w:t>
            </w:r>
            <w:proofErr w:type="spellStart"/>
            <w:r w:rsidRPr="007F719A">
              <w:rPr>
                <w:rFonts w:asciiTheme="majorHAnsi" w:hAnsiTheme="majorHAnsi"/>
                <w:b/>
                <w:bCs/>
                <w:i/>
                <w:iCs/>
                <w:sz w:val="20"/>
                <w:szCs w:val="20"/>
              </w:rPr>
              <w:t>naeslundii</w:t>
            </w:r>
            <w:proofErr w:type="spellEnd"/>
            <w:r w:rsidRPr="001E2D63">
              <w:rPr>
                <w:rFonts w:asciiTheme="majorHAnsi" w:hAnsiTheme="majorHAnsi"/>
                <w:b/>
                <w:bCs/>
                <w:sz w:val="20"/>
                <w:szCs w:val="20"/>
              </w:rPr>
              <w:t xml:space="preserve"> </w:t>
            </w:r>
            <w:r w:rsidRPr="00B40EFC">
              <w:rPr>
                <w:rFonts w:asciiTheme="majorHAnsi" w:hAnsiTheme="majorHAnsi"/>
                <w:b/>
                <w:bCs/>
                <w:sz w:val="20"/>
                <w:szCs w:val="20"/>
              </w:rPr>
              <w:t xml:space="preserve"> </w:t>
            </w:r>
          </w:p>
          <w:p w:rsidR="00A224E2" w:rsidRDefault="00A224E2" w:rsidP="00A224E2">
            <w:pPr>
              <w:pStyle w:val="ListParagraph"/>
              <w:numPr>
                <w:ilvl w:val="0"/>
                <w:numId w:val="55"/>
              </w:numPr>
              <w:rPr>
                <w:rFonts w:asciiTheme="majorHAnsi" w:hAnsiTheme="majorHAnsi"/>
                <w:sz w:val="20"/>
                <w:szCs w:val="20"/>
              </w:rPr>
            </w:pPr>
            <w:r w:rsidRPr="00B40EFC">
              <w:rPr>
                <w:rFonts w:asciiTheme="majorHAnsi" w:hAnsiTheme="majorHAnsi"/>
                <w:sz w:val="20"/>
                <w:szCs w:val="20"/>
              </w:rPr>
              <w:t>A 300µL aliquot (</w:t>
            </w:r>
            <w:r>
              <w:rPr>
                <w:rFonts w:asciiTheme="majorHAnsi" w:hAnsiTheme="majorHAnsi"/>
                <w:sz w:val="20"/>
                <w:szCs w:val="20"/>
              </w:rPr>
              <w:t>4</w:t>
            </w:r>
            <w:r w:rsidRPr="00B40EFC">
              <w:rPr>
                <w:rFonts w:asciiTheme="majorHAnsi" w:hAnsiTheme="majorHAnsi"/>
                <w:sz w:val="20"/>
                <w:szCs w:val="20"/>
              </w:rPr>
              <w:t>x10</w:t>
            </w:r>
            <w:r w:rsidRPr="00B40EFC">
              <w:rPr>
                <w:rFonts w:asciiTheme="majorHAnsi" w:hAnsiTheme="majorHAnsi"/>
                <w:sz w:val="20"/>
                <w:szCs w:val="20"/>
                <w:vertAlign w:val="superscript"/>
              </w:rPr>
              <w:t>9</w:t>
            </w:r>
            <w:r w:rsidRPr="00B40EFC">
              <w:rPr>
                <w:rFonts w:asciiTheme="majorHAnsi" w:hAnsiTheme="majorHAnsi"/>
                <w:sz w:val="20"/>
                <w:szCs w:val="20"/>
              </w:rPr>
              <w:t xml:space="preserve"> cells/ml) of each bacteria culture was mixed and inoculated on each dentine block, placed in a well of 24-well plate BMG, in an anaerobic chamber </w:t>
            </w:r>
            <w:r>
              <w:rPr>
                <w:rFonts w:asciiTheme="majorHAnsi" w:hAnsiTheme="majorHAnsi"/>
                <w:sz w:val="20"/>
                <w:szCs w:val="20"/>
              </w:rPr>
              <w:t xml:space="preserve">with 95% nitrogen and 5% carbon dioxide </w:t>
            </w:r>
            <w:r w:rsidRPr="00B40EFC">
              <w:rPr>
                <w:rFonts w:asciiTheme="majorHAnsi" w:hAnsiTheme="majorHAnsi"/>
                <w:sz w:val="20"/>
                <w:szCs w:val="20"/>
              </w:rPr>
              <w:t>at 37</w:t>
            </w:r>
            <w:r w:rsidRPr="00B40EFC">
              <w:rPr>
                <w:rFonts w:asciiTheme="majorHAnsi" w:hAnsiTheme="majorHAnsi"/>
                <w:sz w:val="20"/>
                <w:szCs w:val="20"/>
                <w:vertAlign w:val="superscript"/>
              </w:rPr>
              <w:t>o</w:t>
            </w:r>
            <w:r w:rsidRPr="00B40EFC">
              <w:rPr>
                <w:rFonts w:asciiTheme="majorHAnsi" w:hAnsiTheme="majorHAnsi"/>
                <w:sz w:val="20"/>
                <w:szCs w:val="20"/>
              </w:rPr>
              <w:t xml:space="preserve">C for </w:t>
            </w:r>
            <w:r>
              <w:rPr>
                <w:rFonts w:asciiTheme="majorHAnsi" w:hAnsiTheme="majorHAnsi"/>
                <w:sz w:val="20"/>
                <w:szCs w:val="20"/>
              </w:rPr>
              <w:t>7</w:t>
            </w:r>
            <w:r w:rsidRPr="00B40EFC">
              <w:rPr>
                <w:rFonts w:asciiTheme="majorHAnsi" w:hAnsiTheme="majorHAnsi"/>
                <w:sz w:val="20"/>
                <w:szCs w:val="20"/>
              </w:rPr>
              <w:t xml:space="preserve"> days.</w:t>
            </w:r>
            <w:r>
              <w:rPr>
                <w:rFonts w:asciiTheme="majorHAnsi" w:hAnsiTheme="majorHAnsi"/>
                <w:sz w:val="20"/>
                <w:szCs w:val="20"/>
              </w:rPr>
              <w:t xml:space="preserve"> </w:t>
            </w:r>
          </w:p>
          <w:p w:rsidR="00A224E2" w:rsidRDefault="00A224E2" w:rsidP="008B4988">
            <w:pPr>
              <w:pStyle w:val="ListParagraph"/>
              <w:rPr>
                <w:rFonts w:asciiTheme="majorHAnsi" w:hAnsiTheme="majorHAnsi"/>
                <w:sz w:val="20"/>
                <w:szCs w:val="20"/>
              </w:rPr>
            </w:pPr>
          </w:p>
          <w:p w:rsidR="00A224E2" w:rsidRPr="00BC6BF0" w:rsidRDefault="00A224E2" w:rsidP="00A224E2">
            <w:pPr>
              <w:pStyle w:val="ListParagraph"/>
              <w:numPr>
                <w:ilvl w:val="0"/>
                <w:numId w:val="55"/>
              </w:numPr>
              <w:rPr>
                <w:rFonts w:asciiTheme="majorHAnsi" w:hAnsiTheme="majorHAnsi"/>
                <w:sz w:val="20"/>
                <w:szCs w:val="20"/>
              </w:rPr>
            </w:pPr>
            <w:r w:rsidRPr="00BC6BF0">
              <w:rPr>
                <w:rFonts w:asciiTheme="majorHAnsi" w:hAnsiTheme="majorHAnsi"/>
                <w:sz w:val="20"/>
                <w:szCs w:val="20"/>
              </w:rPr>
              <w:t>The medium was refreshed daily, without disturbing the specimen surface</w:t>
            </w: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 xml:space="preserve">After 7 days, eight blocks in each bacteria group underwent topical application of </w:t>
            </w:r>
            <w:r w:rsidRPr="00861932">
              <w:rPr>
                <w:rFonts w:asciiTheme="majorHAnsi" w:hAnsiTheme="majorHAnsi"/>
                <w:sz w:val="20"/>
                <w:szCs w:val="20"/>
              </w:rPr>
              <w:t xml:space="preserve">38% SDF </w:t>
            </w:r>
            <w:r>
              <w:rPr>
                <w:rFonts w:asciiTheme="majorHAnsi" w:hAnsiTheme="majorHAnsi"/>
                <w:sz w:val="20"/>
                <w:szCs w:val="20"/>
              </w:rPr>
              <w:t xml:space="preserve">on exposed surfaces with a </w:t>
            </w:r>
            <w:proofErr w:type="spellStart"/>
            <w:r>
              <w:rPr>
                <w:rFonts w:asciiTheme="majorHAnsi" w:hAnsiTheme="majorHAnsi"/>
                <w:sz w:val="20"/>
                <w:szCs w:val="20"/>
              </w:rPr>
              <w:t>microbrush</w:t>
            </w:r>
            <w:proofErr w:type="spellEnd"/>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After treatment all the dentine blocks were placed in incubator shaker at 75rpm inside the anaerobic chamber for 7 days at 37</w:t>
            </w:r>
            <w:r w:rsidRPr="00BC6BF0">
              <w:rPr>
                <w:rFonts w:asciiTheme="majorHAnsi" w:hAnsiTheme="majorHAnsi"/>
                <w:sz w:val="20"/>
                <w:szCs w:val="20"/>
                <w:vertAlign w:val="superscript"/>
              </w:rPr>
              <w:t>o</w:t>
            </w:r>
            <w:r>
              <w:rPr>
                <w:rFonts w:asciiTheme="majorHAnsi" w:hAnsiTheme="majorHAnsi"/>
                <w:sz w:val="20"/>
                <w:szCs w:val="20"/>
              </w:rPr>
              <w:t>C</w:t>
            </w:r>
          </w:p>
          <w:p w:rsidR="00A224E2" w:rsidRDefault="00A224E2" w:rsidP="008B4988">
            <w:pPr>
              <w:rPr>
                <w:rFonts w:asciiTheme="majorHAnsi" w:hAnsiTheme="majorHAnsi"/>
                <w:sz w:val="20"/>
                <w:szCs w:val="20"/>
              </w:rPr>
            </w:pPr>
          </w:p>
          <w:p w:rsidR="00A224E2" w:rsidRPr="00FE5FF0" w:rsidRDefault="00A224E2" w:rsidP="008B4988">
            <w:pPr>
              <w:rPr>
                <w:rFonts w:asciiTheme="majorHAnsi" w:hAnsiTheme="majorHAnsi"/>
                <w:b/>
                <w:bCs/>
                <w:sz w:val="20"/>
                <w:szCs w:val="20"/>
              </w:rPr>
            </w:pPr>
            <w:r>
              <w:rPr>
                <w:rFonts w:asciiTheme="majorHAnsi" w:hAnsiTheme="majorHAnsi"/>
                <w:b/>
                <w:bCs/>
                <w:sz w:val="20"/>
                <w:szCs w:val="20"/>
              </w:rPr>
              <w:lastRenderedPageBreak/>
              <w:t>E</w:t>
            </w:r>
            <w:r w:rsidRPr="00FE5FF0">
              <w:rPr>
                <w:rFonts w:asciiTheme="majorHAnsi" w:hAnsiTheme="majorHAnsi"/>
                <w:b/>
                <w:bCs/>
                <w:sz w:val="20"/>
                <w:szCs w:val="20"/>
              </w:rPr>
              <w:t>valuation after 7 days:</w:t>
            </w:r>
          </w:p>
          <w:p w:rsidR="00A224E2" w:rsidRPr="008253B3" w:rsidRDefault="00A224E2" w:rsidP="00A224E2">
            <w:pPr>
              <w:pStyle w:val="ListParagraph"/>
              <w:numPr>
                <w:ilvl w:val="0"/>
                <w:numId w:val="6"/>
              </w:numPr>
              <w:rPr>
                <w:rFonts w:asciiTheme="majorHAnsi" w:hAnsiTheme="majorHAnsi"/>
                <w:b/>
                <w:bCs/>
                <w:sz w:val="20"/>
                <w:szCs w:val="20"/>
              </w:rPr>
            </w:pPr>
            <w:r w:rsidRPr="00BC6BF0">
              <w:rPr>
                <w:rFonts w:asciiTheme="majorHAnsi" w:hAnsiTheme="majorHAnsi"/>
                <w:sz w:val="20"/>
                <w:szCs w:val="20"/>
              </w:rPr>
              <w:t xml:space="preserve">Test and control blocks were evaluated after 7 day-period after allowing the bacteria to grow and mature into biofilm </w:t>
            </w: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lastRenderedPageBreak/>
              <w:t>Methods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Biofilm Assessment</w:t>
            </w:r>
          </w:p>
          <w:p w:rsidR="00A224E2" w:rsidRDefault="00A224E2" w:rsidP="008B4988">
            <w:pPr>
              <w:rPr>
                <w:rFonts w:asciiTheme="majorHAnsi" w:hAnsiTheme="majorHAnsi"/>
                <w:b/>
                <w:bCs/>
                <w:sz w:val="20"/>
                <w:szCs w:val="20"/>
              </w:rPr>
            </w:pP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CFU counting: </w:t>
            </w:r>
          </w:p>
          <w:p w:rsidR="00A224E2" w:rsidRDefault="00A224E2" w:rsidP="00A224E2">
            <w:pPr>
              <w:pStyle w:val="ListParagraph"/>
              <w:numPr>
                <w:ilvl w:val="0"/>
                <w:numId w:val="14"/>
              </w:numPr>
              <w:rPr>
                <w:rFonts w:asciiTheme="majorHAnsi" w:hAnsiTheme="majorHAnsi"/>
                <w:sz w:val="20"/>
                <w:szCs w:val="20"/>
              </w:rPr>
            </w:pPr>
            <w:r>
              <w:rPr>
                <w:rFonts w:asciiTheme="majorHAnsi" w:hAnsiTheme="majorHAnsi"/>
                <w:sz w:val="20"/>
                <w:szCs w:val="20"/>
              </w:rPr>
              <w:t xml:space="preserve">After serial dilution growth kinetics of the mono-species biofilm for 7 days was assessed by determining the bacterial counts in colony forming unit  </w:t>
            </w:r>
          </w:p>
          <w:p w:rsidR="00A224E2" w:rsidRDefault="00A224E2" w:rsidP="008B4988">
            <w:pPr>
              <w:pStyle w:val="ListParagraph"/>
              <w:rPr>
                <w:rFonts w:asciiTheme="majorHAnsi" w:hAnsiTheme="majorHAnsi"/>
                <w:sz w:val="20"/>
                <w:szCs w:val="20"/>
              </w:rPr>
            </w:pPr>
          </w:p>
          <w:p w:rsidR="00A224E2" w:rsidRDefault="00A224E2" w:rsidP="008B4988">
            <w:pPr>
              <w:pStyle w:val="ListParagraph"/>
              <w:ind w:left="0"/>
              <w:rPr>
                <w:rFonts w:asciiTheme="majorHAnsi" w:hAnsiTheme="majorHAnsi"/>
                <w:b/>
                <w:bCs/>
                <w:sz w:val="20"/>
                <w:szCs w:val="20"/>
              </w:rPr>
            </w:pPr>
            <w:r>
              <w:rPr>
                <w:rFonts w:asciiTheme="majorHAnsi" w:hAnsiTheme="majorHAnsi"/>
                <w:b/>
                <w:bCs/>
                <w:sz w:val="20"/>
                <w:szCs w:val="20"/>
              </w:rPr>
              <w:t>Scanning electron microscopy (SEM) -topographical features of the biofilms:</w:t>
            </w:r>
          </w:p>
          <w:p w:rsidR="00A224E2" w:rsidRDefault="00A224E2" w:rsidP="00A224E2">
            <w:pPr>
              <w:pStyle w:val="ListParagraph"/>
              <w:numPr>
                <w:ilvl w:val="0"/>
                <w:numId w:val="14"/>
              </w:numPr>
              <w:rPr>
                <w:rFonts w:asciiTheme="majorHAnsi" w:hAnsiTheme="majorHAnsi"/>
                <w:sz w:val="20"/>
                <w:szCs w:val="20"/>
              </w:rPr>
            </w:pPr>
            <w:r w:rsidRPr="00265747">
              <w:rPr>
                <w:rFonts w:asciiTheme="majorHAnsi" w:hAnsiTheme="majorHAnsi"/>
                <w:sz w:val="20"/>
                <w:szCs w:val="20"/>
              </w:rPr>
              <w:t>Biofilm samples were rinsed, washed, dehydrated and dried in a desiccator and sputter coated with gold</w:t>
            </w:r>
          </w:p>
          <w:p w:rsidR="00A224E2" w:rsidRPr="00557AE7" w:rsidRDefault="00A224E2" w:rsidP="00A224E2">
            <w:pPr>
              <w:pStyle w:val="ListParagraph"/>
              <w:numPr>
                <w:ilvl w:val="0"/>
                <w:numId w:val="14"/>
              </w:numPr>
              <w:rPr>
                <w:rFonts w:asciiTheme="majorHAnsi" w:hAnsiTheme="majorHAnsi"/>
                <w:sz w:val="20"/>
                <w:szCs w:val="20"/>
              </w:rPr>
            </w:pPr>
            <w:r w:rsidRPr="00557AE7">
              <w:rPr>
                <w:rFonts w:asciiTheme="majorHAnsi" w:hAnsiTheme="majorHAnsi"/>
                <w:sz w:val="20"/>
                <w:szCs w:val="20"/>
              </w:rPr>
              <w:t xml:space="preserve">To examine the topographical features of the </w:t>
            </w:r>
            <w:r w:rsidR="0025732C" w:rsidRPr="00557AE7">
              <w:rPr>
                <w:rFonts w:asciiTheme="majorHAnsi" w:hAnsiTheme="majorHAnsi"/>
                <w:sz w:val="20"/>
                <w:szCs w:val="20"/>
              </w:rPr>
              <w:t xml:space="preserve">biofilms, </w:t>
            </w:r>
            <w:r w:rsidR="00731E0E" w:rsidRPr="00557AE7">
              <w:rPr>
                <w:rFonts w:asciiTheme="majorHAnsi" w:hAnsiTheme="majorHAnsi"/>
                <w:sz w:val="20"/>
                <w:szCs w:val="20"/>
              </w:rPr>
              <w:t>scanning</w:t>
            </w:r>
            <w:r w:rsidRPr="00557AE7">
              <w:rPr>
                <w:rFonts w:asciiTheme="majorHAnsi" w:hAnsiTheme="majorHAnsi"/>
                <w:sz w:val="20"/>
                <w:szCs w:val="20"/>
              </w:rPr>
              <w:t xml:space="preserve"> electron microscopy (SEM) was used at 12kV in high-vacuum mode</w:t>
            </w:r>
          </w:p>
          <w:p w:rsidR="00A224E2" w:rsidRDefault="00A224E2" w:rsidP="008B4988">
            <w:pPr>
              <w:pStyle w:val="ListParagraph"/>
              <w:ind w:left="0"/>
              <w:rPr>
                <w:rFonts w:asciiTheme="majorHAnsi" w:hAnsiTheme="majorHAnsi"/>
                <w:b/>
                <w:bCs/>
                <w:sz w:val="20"/>
                <w:szCs w:val="20"/>
              </w:rPr>
            </w:pPr>
          </w:p>
          <w:p w:rsidR="00A224E2" w:rsidRDefault="00A224E2" w:rsidP="008B4988">
            <w:pPr>
              <w:pStyle w:val="ListParagraph"/>
              <w:ind w:left="0"/>
              <w:rPr>
                <w:rFonts w:asciiTheme="majorHAnsi" w:hAnsiTheme="majorHAnsi"/>
                <w:sz w:val="20"/>
                <w:szCs w:val="20"/>
              </w:rPr>
            </w:pPr>
            <w:r w:rsidRPr="00477B31">
              <w:rPr>
                <w:rFonts w:asciiTheme="majorHAnsi" w:hAnsiTheme="majorHAnsi"/>
                <w:b/>
                <w:bCs/>
                <w:sz w:val="20"/>
                <w:szCs w:val="20"/>
              </w:rPr>
              <w:t>Surface topography of the biofilm</w:t>
            </w:r>
            <w:r>
              <w:rPr>
                <w:rFonts w:asciiTheme="majorHAnsi" w:hAnsiTheme="majorHAnsi"/>
                <w:b/>
                <w:bCs/>
                <w:i/>
                <w:iCs/>
                <w:sz w:val="20"/>
                <w:szCs w:val="20"/>
                <w:shd w:val="clear" w:color="auto" w:fill="FFFFFF"/>
              </w:rPr>
              <w:t xml:space="preserve"> and </w:t>
            </w:r>
            <w:r w:rsidRPr="00265747">
              <w:rPr>
                <w:rFonts w:asciiTheme="majorHAnsi" w:hAnsiTheme="majorHAnsi"/>
                <w:b/>
                <w:bCs/>
                <w:i/>
                <w:iCs/>
                <w:sz w:val="20"/>
                <w:szCs w:val="20"/>
                <w:shd w:val="clear" w:color="auto" w:fill="FFFFFF"/>
              </w:rPr>
              <w:t>Conf</w:t>
            </w:r>
            <w:r>
              <w:rPr>
                <w:rFonts w:asciiTheme="majorHAnsi" w:hAnsiTheme="majorHAnsi"/>
                <w:b/>
                <w:bCs/>
                <w:i/>
                <w:iCs/>
                <w:sz w:val="20"/>
                <w:szCs w:val="20"/>
                <w:shd w:val="clear" w:color="auto" w:fill="FFFFFF"/>
              </w:rPr>
              <w:t>ocal laser scanning microscopy</w:t>
            </w:r>
            <w:r w:rsidRPr="00477B31">
              <w:rPr>
                <w:rFonts w:asciiTheme="majorHAnsi" w:hAnsiTheme="majorHAnsi"/>
                <w:b/>
                <w:bCs/>
                <w:sz w:val="20"/>
                <w:szCs w:val="20"/>
              </w:rPr>
              <w:t>:</w:t>
            </w:r>
            <w:r>
              <w:rPr>
                <w:rFonts w:asciiTheme="majorHAnsi" w:hAnsiTheme="majorHAnsi"/>
                <w:b/>
                <w:bCs/>
                <w:sz w:val="20"/>
                <w:szCs w:val="20"/>
              </w:rPr>
              <w:t xml:space="preserve"> </w:t>
            </w:r>
            <w:r w:rsidRPr="00EA1C13">
              <w:rPr>
                <w:rFonts w:asciiTheme="majorHAnsi" w:hAnsiTheme="majorHAnsi"/>
                <w:sz w:val="20"/>
                <w:szCs w:val="20"/>
              </w:rPr>
              <w:t>to study viability and distribution of the biofilm</w:t>
            </w:r>
          </w:p>
          <w:p w:rsidR="00A224E2" w:rsidRPr="00EA1C13" w:rsidRDefault="00A224E2" w:rsidP="008B4988">
            <w:pPr>
              <w:pStyle w:val="ListParagraph"/>
              <w:ind w:left="0"/>
              <w:rPr>
                <w:rFonts w:asciiTheme="majorHAnsi" w:hAnsiTheme="majorHAnsi"/>
                <w:sz w:val="20"/>
                <w:szCs w:val="20"/>
              </w:rPr>
            </w:pPr>
          </w:p>
          <w:p w:rsidR="00A224E2" w:rsidRPr="00EA1C13" w:rsidRDefault="00A224E2" w:rsidP="00A224E2">
            <w:pPr>
              <w:pStyle w:val="ListParagraph"/>
              <w:numPr>
                <w:ilvl w:val="0"/>
                <w:numId w:val="14"/>
              </w:numPr>
              <w:rPr>
                <w:rFonts w:asciiTheme="majorHAnsi" w:hAnsiTheme="majorHAnsi"/>
                <w:sz w:val="20"/>
                <w:szCs w:val="20"/>
              </w:rPr>
            </w:pPr>
            <w:r w:rsidRPr="00EA1C13">
              <w:rPr>
                <w:rFonts w:asciiTheme="majorHAnsi" w:hAnsiTheme="majorHAnsi"/>
                <w:sz w:val="20"/>
                <w:szCs w:val="20"/>
                <w:shd w:val="clear" w:color="auto" w:fill="FFFFFF"/>
              </w:rPr>
              <w:t>T</w:t>
            </w:r>
            <w:r>
              <w:rPr>
                <w:rFonts w:asciiTheme="majorHAnsi" w:hAnsiTheme="majorHAnsi"/>
                <w:sz w:val="20"/>
                <w:szCs w:val="20"/>
                <w:shd w:val="clear" w:color="auto" w:fill="FFFFFF"/>
              </w:rPr>
              <w:t>o denote the ratio of dead-to-live</w:t>
            </w:r>
            <w:r w:rsidRPr="00EA1C13">
              <w:rPr>
                <w:rFonts w:asciiTheme="majorHAnsi" w:hAnsiTheme="majorHAnsi"/>
                <w:sz w:val="20"/>
                <w:szCs w:val="20"/>
                <w:shd w:val="clear" w:color="auto" w:fill="FFFFFF"/>
              </w:rPr>
              <w:t xml:space="preserve"> bacteria</w:t>
            </w:r>
            <w:r>
              <w:rPr>
                <w:rFonts w:asciiTheme="majorHAnsi" w:hAnsiTheme="majorHAnsi"/>
                <w:sz w:val="20"/>
                <w:szCs w:val="20"/>
                <w:shd w:val="clear" w:color="auto" w:fill="FFFFFF"/>
              </w:rPr>
              <w:t xml:space="preserve">, the bacteria on </w:t>
            </w:r>
            <w:r w:rsidRPr="00EA1C13">
              <w:rPr>
                <w:rFonts w:asciiTheme="majorHAnsi" w:hAnsiTheme="majorHAnsi"/>
                <w:sz w:val="20"/>
                <w:szCs w:val="20"/>
                <w:shd w:val="clear" w:color="auto" w:fill="FFFFFF"/>
              </w:rPr>
              <w:t xml:space="preserve">the dentin </w:t>
            </w:r>
            <w:r w:rsidR="00731E0E" w:rsidRPr="00EA1C13">
              <w:rPr>
                <w:rFonts w:asciiTheme="majorHAnsi" w:hAnsiTheme="majorHAnsi"/>
                <w:sz w:val="20"/>
                <w:szCs w:val="20"/>
                <w:shd w:val="clear" w:color="auto" w:fill="FFFFFF"/>
              </w:rPr>
              <w:t>surfaces</w:t>
            </w:r>
            <w:r w:rsidR="00731E0E">
              <w:rPr>
                <w:rFonts w:asciiTheme="majorHAnsi" w:hAnsiTheme="majorHAnsi"/>
                <w:sz w:val="20"/>
                <w:szCs w:val="20"/>
                <w:shd w:val="clear" w:color="auto" w:fill="FFFFFF"/>
              </w:rPr>
              <w:t xml:space="preserve"> </w:t>
            </w:r>
            <w:r w:rsidR="00731E0E" w:rsidRPr="00EA1C13">
              <w:rPr>
                <w:rFonts w:asciiTheme="majorHAnsi" w:hAnsiTheme="majorHAnsi"/>
                <w:sz w:val="20"/>
                <w:szCs w:val="20"/>
                <w:shd w:val="clear" w:color="auto" w:fill="FFFFFF"/>
              </w:rPr>
              <w:t>were</w:t>
            </w:r>
            <w:r w:rsidRPr="00EA1C13">
              <w:rPr>
                <w:rFonts w:asciiTheme="majorHAnsi" w:hAnsiTheme="majorHAnsi"/>
                <w:sz w:val="20"/>
                <w:szCs w:val="20"/>
                <w:shd w:val="clear" w:color="auto" w:fill="FFFFFF"/>
              </w:rPr>
              <w:t xml:space="preserve"> labeled </w:t>
            </w:r>
            <w:r w:rsidRPr="00EA1C13">
              <w:rPr>
                <w:rStyle w:val="Emphasis"/>
                <w:rFonts w:asciiTheme="majorHAnsi" w:hAnsiTheme="majorHAnsi"/>
                <w:sz w:val="20"/>
                <w:szCs w:val="20"/>
                <w:shd w:val="clear" w:color="auto" w:fill="FFFFFF"/>
              </w:rPr>
              <w:t>in situ</w:t>
            </w:r>
            <w:r w:rsidRPr="00EA1C13">
              <w:rPr>
                <w:rFonts w:asciiTheme="majorHAnsi" w:hAnsiTheme="majorHAnsi"/>
                <w:sz w:val="20"/>
                <w:szCs w:val="20"/>
                <w:shd w:val="clear" w:color="auto" w:fill="FFFFFF"/>
              </w:rPr>
              <w:t xml:space="preserve"> using two fluorescent probes: </w:t>
            </w:r>
            <w:proofErr w:type="spellStart"/>
            <w:r w:rsidRPr="00EA1C13">
              <w:rPr>
                <w:rFonts w:asciiTheme="majorHAnsi" w:hAnsiTheme="majorHAnsi"/>
                <w:sz w:val="20"/>
                <w:szCs w:val="20"/>
                <w:shd w:val="clear" w:color="auto" w:fill="FFFFFF"/>
              </w:rPr>
              <w:t>propodium</w:t>
            </w:r>
            <w:proofErr w:type="spellEnd"/>
            <w:r w:rsidRPr="00EA1C13">
              <w:rPr>
                <w:rFonts w:asciiTheme="majorHAnsi" w:hAnsiTheme="majorHAnsi"/>
                <w:sz w:val="20"/>
                <w:szCs w:val="20"/>
                <w:shd w:val="clear" w:color="auto" w:fill="FFFFFF"/>
              </w:rPr>
              <w:t xml:space="preserve"> iodide and SYTO-9 dye</w:t>
            </w:r>
          </w:p>
          <w:p w:rsidR="00A224E2" w:rsidRPr="00EA1C13" w:rsidRDefault="00A224E2" w:rsidP="00A224E2">
            <w:pPr>
              <w:pStyle w:val="ListParagraph"/>
              <w:numPr>
                <w:ilvl w:val="0"/>
                <w:numId w:val="14"/>
              </w:numPr>
              <w:rPr>
                <w:rFonts w:asciiTheme="majorHAnsi" w:hAnsiTheme="majorHAnsi"/>
                <w:sz w:val="20"/>
                <w:szCs w:val="20"/>
              </w:rPr>
            </w:pPr>
            <w:r>
              <w:rPr>
                <w:rFonts w:asciiTheme="majorHAnsi" w:hAnsiTheme="majorHAnsi"/>
                <w:sz w:val="20"/>
                <w:szCs w:val="20"/>
              </w:rPr>
              <w:t>Four</w:t>
            </w:r>
            <w:r w:rsidRPr="00477B31">
              <w:rPr>
                <w:rFonts w:asciiTheme="majorHAnsi" w:hAnsiTheme="majorHAnsi"/>
                <w:sz w:val="20"/>
                <w:szCs w:val="20"/>
              </w:rPr>
              <w:t xml:space="preserve"> cellular images of each </w:t>
            </w:r>
            <w:r w:rsidR="0025732C" w:rsidRPr="00477B31">
              <w:rPr>
                <w:rFonts w:asciiTheme="majorHAnsi" w:hAnsiTheme="majorHAnsi"/>
                <w:sz w:val="20"/>
                <w:szCs w:val="20"/>
              </w:rPr>
              <w:t xml:space="preserve">biofilm </w:t>
            </w:r>
            <w:r w:rsidR="0025732C">
              <w:rPr>
                <w:rFonts w:asciiTheme="majorHAnsi" w:hAnsiTheme="majorHAnsi"/>
                <w:sz w:val="20"/>
                <w:szCs w:val="20"/>
              </w:rPr>
              <w:t>obtained</w:t>
            </w:r>
            <w:r>
              <w:rPr>
                <w:rFonts w:asciiTheme="majorHAnsi" w:hAnsiTheme="majorHAnsi"/>
                <w:sz w:val="20"/>
                <w:szCs w:val="20"/>
              </w:rPr>
              <w:t xml:space="preserve"> using </w:t>
            </w:r>
            <w:r w:rsidRPr="00265747">
              <w:rPr>
                <w:rFonts w:asciiTheme="majorHAnsi" w:hAnsiTheme="majorHAnsi"/>
                <w:b/>
                <w:bCs/>
                <w:i/>
                <w:iCs/>
                <w:sz w:val="20"/>
                <w:szCs w:val="20"/>
                <w:shd w:val="clear" w:color="auto" w:fill="FFFFFF"/>
              </w:rPr>
              <w:t>Confocal laser scanning microscopy (CLSM)</w:t>
            </w:r>
            <w:r w:rsidRPr="00EA1C13">
              <w:rPr>
                <w:rFonts w:asciiTheme="majorHAnsi" w:hAnsiTheme="majorHAnsi"/>
                <w:sz w:val="20"/>
                <w:szCs w:val="20"/>
                <w:shd w:val="clear" w:color="auto" w:fill="FFFFFF"/>
              </w:rPr>
              <w:t xml:space="preserve"> and analyzed using an image analysis software </w:t>
            </w:r>
            <w:r w:rsidRPr="00265747">
              <w:rPr>
                <w:rFonts w:asciiTheme="majorHAnsi" w:hAnsiTheme="majorHAnsi"/>
                <w:b/>
                <w:bCs/>
                <w:i/>
                <w:iCs/>
                <w:sz w:val="20"/>
                <w:szCs w:val="20"/>
                <w:shd w:val="clear" w:color="auto" w:fill="FFFFFF"/>
              </w:rPr>
              <w:t>(Image J)</w:t>
            </w:r>
          </w:p>
          <w:p w:rsidR="00A224E2" w:rsidRDefault="00A224E2" w:rsidP="008B4988">
            <w:pPr>
              <w:pStyle w:val="ListParagraph"/>
              <w:rPr>
                <w:rFonts w:asciiTheme="majorHAnsi" w:hAnsiTheme="majorHAnsi"/>
                <w:sz w:val="20"/>
                <w:szCs w:val="20"/>
              </w:rPr>
            </w:pPr>
          </w:p>
          <w:p w:rsidR="00A224E2" w:rsidRDefault="00A224E2" w:rsidP="008B4988">
            <w:pPr>
              <w:pStyle w:val="ListParagraph"/>
              <w:ind w:left="0"/>
              <w:rPr>
                <w:rFonts w:asciiTheme="majorHAnsi" w:hAnsiTheme="majorHAnsi"/>
                <w:b/>
                <w:bCs/>
                <w:sz w:val="20"/>
                <w:szCs w:val="20"/>
              </w:rPr>
            </w:pPr>
            <w:r w:rsidRPr="00EA1C13">
              <w:rPr>
                <w:rFonts w:asciiTheme="majorHAnsi" w:hAnsiTheme="majorHAnsi"/>
                <w:b/>
                <w:bCs/>
                <w:sz w:val="20"/>
                <w:szCs w:val="20"/>
              </w:rPr>
              <w:t>Dentin block Assessment</w:t>
            </w:r>
          </w:p>
          <w:p w:rsidR="00A224E2" w:rsidRDefault="00A224E2" w:rsidP="008B4988">
            <w:pPr>
              <w:pStyle w:val="ListParagraph"/>
              <w:ind w:left="0"/>
              <w:rPr>
                <w:rFonts w:asciiTheme="majorHAnsi" w:hAnsiTheme="majorHAnsi"/>
                <w:b/>
                <w:bCs/>
                <w:sz w:val="20"/>
                <w:szCs w:val="20"/>
              </w:rPr>
            </w:pPr>
          </w:p>
          <w:p w:rsidR="00A224E2" w:rsidRDefault="00A224E2" w:rsidP="008B4988">
            <w:pPr>
              <w:pStyle w:val="ListParagraph"/>
              <w:ind w:left="0"/>
              <w:rPr>
                <w:rFonts w:asciiTheme="majorHAnsi" w:hAnsiTheme="majorHAnsi"/>
                <w:b/>
                <w:bCs/>
                <w:sz w:val="20"/>
                <w:szCs w:val="20"/>
              </w:rPr>
            </w:pPr>
            <w:r>
              <w:rPr>
                <w:rFonts w:asciiTheme="majorHAnsi" w:hAnsiTheme="majorHAnsi"/>
                <w:b/>
                <w:bCs/>
                <w:sz w:val="20"/>
                <w:szCs w:val="20"/>
              </w:rPr>
              <w:t>Evaluation-hardness of carious lesions:</w:t>
            </w:r>
          </w:p>
          <w:p w:rsidR="00A224E2" w:rsidRPr="00AC3BB3" w:rsidRDefault="00A224E2" w:rsidP="00A224E2">
            <w:pPr>
              <w:pStyle w:val="ListParagraph"/>
              <w:numPr>
                <w:ilvl w:val="0"/>
                <w:numId w:val="53"/>
              </w:numPr>
              <w:rPr>
                <w:rFonts w:asciiTheme="majorHAnsi" w:hAnsiTheme="majorHAnsi"/>
                <w:b/>
                <w:bCs/>
                <w:sz w:val="20"/>
                <w:szCs w:val="20"/>
              </w:rPr>
            </w:pPr>
            <w:r w:rsidRPr="00AC3BB3">
              <w:rPr>
                <w:rFonts w:asciiTheme="majorHAnsi" w:hAnsiTheme="majorHAnsi"/>
                <w:sz w:val="20"/>
                <w:szCs w:val="20"/>
                <w:shd w:val="clear" w:color="auto" w:fill="FFFFFF"/>
              </w:rPr>
              <w:t>Five sets of Knoop hardness number (KHN) measurements were made on each block, determined at 25 </w:t>
            </w:r>
            <w:proofErr w:type="spellStart"/>
            <w:r w:rsidRPr="00AC3BB3">
              <w:rPr>
                <w:rFonts w:asciiTheme="majorHAnsi" w:hAnsiTheme="majorHAnsi"/>
                <w:sz w:val="20"/>
                <w:szCs w:val="20"/>
                <w:shd w:val="clear" w:color="auto" w:fill="FFFFFF"/>
              </w:rPr>
              <w:t>μm</w:t>
            </w:r>
            <w:proofErr w:type="spellEnd"/>
            <w:r w:rsidRPr="00AC3BB3">
              <w:rPr>
                <w:rFonts w:asciiTheme="majorHAnsi" w:hAnsiTheme="majorHAnsi"/>
                <w:sz w:val="20"/>
                <w:szCs w:val="20"/>
                <w:shd w:val="clear" w:color="auto" w:fill="FFFFFF"/>
              </w:rPr>
              <w:t xml:space="preserve"> below the surface of the dentin blocks in increments of 25 </w:t>
            </w:r>
            <w:proofErr w:type="spellStart"/>
            <w:r w:rsidRPr="00AC3BB3">
              <w:rPr>
                <w:rFonts w:asciiTheme="majorHAnsi" w:hAnsiTheme="majorHAnsi"/>
                <w:sz w:val="20"/>
                <w:szCs w:val="20"/>
                <w:shd w:val="clear" w:color="auto" w:fill="FFFFFF"/>
              </w:rPr>
              <w:t>μm</w:t>
            </w:r>
            <w:proofErr w:type="spellEnd"/>
            <w:r w:rsidRPr="00AC3BB3">
              <w:rPr>
                <w:rFonts w:asciiTheme="majorHAnsi" w:hAnsiTheme="majorHAnsi"/>
                <w:sz w:val="20"/>
                <w:szCs w:val="20"/>
                <w:shd w:val="clear" w:color="auto" w:fill="FFFFFF"/>
              </w:rPr>
              <w:t xml:space="preserve"> on both experimental and internal control sites</w:t>
            </w:r>
          </w:p>
          <w:p w:rsidR="00A224E2" w:rsidRPr="00AC3BB3" w:rsidRDefault="00A224E2" w:rsidP="00A224E2">
            <w:pPr>
              <w:pStyle w:val="ListParagraph"/>
              <w:numPr>
                <w:ilvl w:val="0"/>
                <w:numId w:val="53"/>
              </w:numPr>
              <w:rPr>
                <w:rFonts w:asciiTheme="majorHAnsi" w:hAnsiTheme="majorHAnsi"/>
                <w:b/>
                <w:bCs/>
                <w:sz w:val="20"/>
                <w:szCs w:val="20"/>
              </w:rPr>
            </w:pPr>
            <w:r w:rsidRPr="00AC3BB3">
              <w:rPr>
                <w:rFonts w:asciiTheme="majorHAnsi" w:hAnsiTheme="majorHAnsi"/>
                <w:sz w:val="20"/>
                <w:szCs w:val="20"/>
                <w:shd w:val="clear" w:color="auto" w:fill="FFFFFF"/>
              </w:rPr>
              <w:t>Relative microhardness was calculated from the measured KHN on the carious dentin, divided by the KHN on sound dentin</w:t>
            </w:r>
          </w:p>
          <w:p w:rsidR="00A224E2" w:rsidRDefault="00A224E2" w:rsidP="008B4988">
            <w:pPr>
              <w:pStyle w:val="ListParagraph"/>
              <w:ind w:left="0"/>
              <w:rPr>
                <w:rFonts w:asciiTheme="majorHAnsi" w:hAnsiTheme="majorHAnsi"/>
                <w:b/>
                <w:bCs/>
                <w:sz w:val="20"/>
                <w:szCs w:val="20"/>
                <w:shd w:val="clear" w:color="auto" w:fill="FFFFFF"/>
              </w:rPr>
            </w:pPr>
          </w:p>
          <w:p w:rsidR="00A224E2" w:rsidRDefault="00A224E2" w:rsidP="008B4988">
            <w:pPr>
              <w:pStyle w:val="ListParagraph"/>
              <w:ind w:left="0"/>
              <w:rPr>
                <w:rFonts w:asciiTheme="majorHAnsi" w:hAnsiTheme="majorHAnsi"/>
                <w:b/>
                <w:bCs/>
                <w:sz w:val="20"/>
                <w:szCs w:val="20"/>
                <w:shd w:val="clear" w:color="auto" w:fill="FFFFFF"/>
              </w:rPr>
            </w:pPr>
            <w:proofErr w:type="spellStart"/>
            <w:r>
              <w:rPr>
                <w:rFonts w:asciiTheme="majorHAnsi" w:hAnsiTheme="majorHAnsi"/>
                <w:b/>
                <w:bCs/>
                <w:sz w:val="20"/>
                <w:szCs w:val="20"/>
                <w:shd w:val="clear" w:color="auto" w:fill="FFFFFF"/>
              </w:rPr>
              <w:t>Evalauation</w:t>
            </w:r>
            <w:proofErr w:type="spellEnd"/>
            <w:r>
              <w:rPr>
                <w:rFonts w:asciiTheme="majorHAnsi" w:hAnsiTheme="majorHAnsi"/>
                <w:b/>
                <w:bCs/>
                <w:sz w:val="20"/>
                <w:szCs w:val="20"/>
                <w:shd w:val="clear" w:color="auto" w:fill="FFFFFF"/>
              </w:rPr>
              <w:t>-m</w:t>
            </w:r>
            <w:r w:rsidRPr="00AC3BB3">
              <w:rPr>
                <w:rFonts w:asciiTheme="majorHAnsi" w:hAnsiTheme="majorHAnsi"/>
                <w:b/>
                <w:bCs/>
                <w:sz w:val="20"/>
                <w:szCs w:val="20"/>
                <w:shd w:val="clear" w:color="auto" w:fill="FFFFFF"/>
              </w:rPr>
              <w:t>ineral content of the carious lesions:</w:t>
            </w:r>
          </w:p>
          <w:p w:rsidR="00A224E2" w:rsidRPr="00AC3BB3" w:rsidRDefault="00A224E2" w:rsidP="00A224E2">
            <w:pPr>
              <w:pStyle w:val="ListParagraph"/>
              <w:numPr>
                <w:ilvl w:val="0"/>
                <w:numId w:val="54"/>
              </w:numPr>
              <w:rPr>
                <w:rFonts w:asciiTheme="majorHAnsi" w:hAnsiTheme="majorHAnsi"/>
                <w:b/>
                <w:bCs/>
                <w:sz w:val="20"/>
                <w:szCs w:val="20"/>
              </w:rPr>
            </w:pPr>
            <w:r w:rsidRPr="00AC3BB3">
              <w:rPr>
                <w:rFonts w:asciiTheme="majorHAnsi" w:hAnsiTheme="majorHAnsi"/>
                <w:sz w:val="20"/>
                <w:szCs w:val="20"/>
                <w:shd w:val="clear" w:color="auto" w:fill="FFFFFF"/>
              </w:rPr>
              <w:t>Elemental analysis of calcium (Ca), phosphorus (P), and the Ca/P ratio was assessed by energy dispersive spectroscopy (EDS) in a region close to the microhardness indentations</w:t>
            </w:r>
          </w:p>
          <w:p w:rsidR="00A224E2" w:rsidRDefault="00A224E2" w:rsidP="008B4988">
            <w:pPr>
              <w:pStyle w:val="ListParagraph"/>
              <w:rPr>
                <w:rFonts w:asciiTheme="majorHAnsi" w:hAnsiTheme="majorHAnsi"/>
                <w:sz w:val="20"/>
                <w:szCs w:val="20"/>
                <w:shd w:val="clear" w:color="auto" w:fill="FFFFFF"/>
              </w:rPr>
            </w:pPr>
          </w:p>
          <w:p w:rsidR="00A224E2" w:rsidRDefault="00A224E2" w:rsidP="008B4988">
            <w:pPr>
              <w:pStyle w:val="ListParagraph"/>
              <w:ind w:left="0"/>
              <w:rPr>
                <w:rFonts w:asciiTheme="majorHAnsi" w:hAnsiTheme="majorHAnsi"/>
                <w:b/>
                <w:bCs/>
                <w:sz w:val="20"/>
                <w:szCs w:val="20"/>
                <w:shd w:val="clear" w:color="auto" w:fill="FFFFFF"/>
              </w:rPr>
            </w:pPr>
            <w:r w:rsidRPr="00DB0014">
              <w:rPr>
                <w:rFonts w:asciiTheme="majorHAnsi" w:hAnsiTheme="majorHAnsi"/>
                <w:b/>
                <w:bCs/>
                <w:sz w:val="20"/>
                <w:szCs w:val="20"/>
                <w:shd w:val="clear" w:color="auto" w:fill="FFFFFF"/>
              </w:rPr>
              <w:t>Evaluation</w:t>
            </w:r>
            <w:r>
              <w:rPr>
                <w:rFonts w:asciiTheme="majorHAnsi" w:hAnsiTheme="majorHAnsi"/>
                <w:b/>
                <w:bCs/>
                <w:sz w:val="20"/>
                <w:szCs w:val="20"/>
                <w:shd w:val="clear" w:color="auto" w:fill="FFFFFF"/>
              </w:rPr>
              <w:t xml:space="preserve">- </w:t>
            </w:r>
            <w:r w:rsidRPr="00DB0014">
              <w:rPr>
                <w:rFonts w:asciiTheme="majorHAnsi" w:hAnsiTheme="majorHAnsi"/>
                <w:b/>
                <w:bCs/>
                <w:sz w:val="20"/>
                <w:szCs w:val="20"/>
                <w:shd w:val="clear" w:color="auto" w:fill="FFFFFF"/>
              </w:rPr>
              <w:t>potential changes in the organic structure of the carious lesions:</w:t>
            </w:r>
          </w:p>
          <w:p w:rsidR="00A224E2" w:rsidRPr="00557AE7" w:rsidRDefault="00A224E2" w:rsidP="00A224E2">
            <w:pPr>
              <w:pStyle w:val="ListParagraph"/>
              <w:numPr>
                <w:ilvl w:val="0"/>
                <w:numId w:val="54"/>
              </w:numPr>
              <w:rPr>
                <w:rFonts w:asciiTheme="majorHAnsi" w:hAnsiTheme="majorHAnsi"/>
                <w:sz w:val="20"/>
                <w:szCs w:val="20"/>
              </w:rPr>
            </w:pPr>
            <w:r w:rsidRPr="00DB0014">
              <w:rPr>
                <w:rFonts w:asciiTheme="majorHAnsi" w:hAnsiTheme="majorHAnsi"/>
                <w:sz w:val="20"/>
                <w:szCs w:val="20"/>
              </w:rPr>
              <w:t xml:space="preserve">Calculations were made from </w:t>
            </w:r>
            <w:r w:rsidRPr="00DB0014">
              <w:rPr>
                <w:rFonts w:asciiTheme="majorHAnsi" w:hAnsiTheme="majorHAnsi"/>
                <w:sz w:val="20"/>
                <w:szCs w:val="20"/>
                <w:shd w:val="clear" w:color="auto" w:fill="FFFFFF"/>
              </w:rPr>
              <w:t>the spectrally derived matrix-to-mineral ratio (the ratio of the integrated area of protein amide I absorbance from 1585 to 1720 cm</w:t>
            </w:r>
            <w:r w:rsidRPr="00DB0014">
              <w:rPr>
                <w:rFonts w:asciiTheme="majorHAnsi" w:hAnsiTheme="majorHAnsi"/>
                <w:sz w:val="20"/>
                <w:szCs w:val="20"/>
                <w:shd w:val="clear" w:color="auto" w:fill="FFFFFF"/>
                <w:vertAlign w:val="superscript"/>
              </w:rPr>
              <w:t>-1</w:t>
            </w:r>
            <w:r w:rsidRPr="00DB0014">
              <w:rPr>
                <w:rFonts w:asciiTheme="majorHAnsi" w:hAnsiTheme="majorHAnsi"/>
                <w:sz w:val="20"/>
                <w:szCs w:val="20"/>
                <w:shd w:val="clear" w:color="auto" w:fill="FFFFFF"/>
              </w:rPr>
              <w:t> to that of phosphate [HPO</w:t>
            </w:r>
            <w:r w:rsidRPr="00DB0014">
              <w:rPr>
                <w:rFonts w:asciiTheme="majorHAnsi" w:hAnsiTheme="majorHAnsi"/>
                <w:sz w:val="20"/>
                <w:szCs w:val="20"/>
                <w:shd w:val="clear" w:color="auto" w:fill="FFFFFF"/>
                <w:vertAlign w:val="subscript"/>
              </w:rPr>
              <w:t>4</w:t>
            </w:r>
            <w:r w:rsidRPr="00DB0014">
              <w:rPr>
                <w:rFonts w:asciiTheme="majorHAnsi" w:hAnsiTheme="majorHAnsi"/>
                <w:sz w:val="20"/>
                <w:szCs w:val="20"/>
                <w:shd w:val="clear" w:color="auto" w:fill="FFFFFF"/>
                <w:vertAlign w:val="superscript"/>
              </w:rPr>
              <w:t>2-</w:t>
            </w:r>
            <w:r w:rsidRPr="00DB0014">
              <w:rPr>
                <w:rFonts w:asciiTheme="majorHAnsi" w:hAnsiTheme="majorHAnsi"/>
                <w:sz w:val="20"/>
                <w:szCs w:val="20"/>
                <w:shd w:val="clear" w:color="auto" w:fill="FFFFFF"/>
              </w:rPr>
              <w:t>] absorbance from 900 to 1200 cm</w:t>
            </w:r>
            <w:r w:rsidRPr="00DB0014">
              <w:rPr>
                <w:rFonts w:asciiTheme="majorHAnsi" w:hAnsiTheme="majorHAnsi"/>
                <w:sz w:val="20"/>
                <w:szCs w:val="20"/>
                <w:shd w:val="clear" w:color="auto" w:fill="FFFFFF"/>
                <w:vertAlign w:val="superscript"/>
              </w:rPr>
              <w:t>-1</w:t>
            </w:r>
            <w:r w:rsidRPr="00DB0014">
              <w:rPr>
                <w:rFonts w:asciiTheme="majorHAnsi" w:hAnsiTheme="majorHAnsi"/>
                <w:sz w:val="20"/>
                <w:szCs w:val="20"/>
                <w:shd w:val="clear" w:color="auto" w:fill="FFFFFF"/>
              </w:rPr>
              <w:t>)</w:t>
            </w:r>
          </w:p>
          <w:p w:rsidR="00A224E2" w:rsidRPr="00DB0014" w:rsidRDefault="00A224E2" w:rsidP="00A224E2">
            <w:pPr>
              <w:pStyle w:val="ListParagraph"/>
              <w:numPr>
                <w:ilvl w:val="0"/>
                <w:numId w:val="54"/>
              </w:numPr>
              <w:rPr>
                <w:rFonts w:asciiTheme="majorHAnsi" w:hAnsiTheme="majorHAnsi"/>
                <w:sz w:val="20"/>
                <w:szCs w:val="20"/>
              </w:rPr>
            </w:pPr>
            <w:r>
              <w:rPr>
                <w:rFonts w:asciiTheme="majorHAnsi" w:hAnsiTheme="majorHAnsi"/>
                <w:sz w:val="20"/>
                <w:szCs w:val="20"/>
                <w:shd w:val="clear" w:color="auto" w:fill="FFFFFF"/>
              </w:rPr>
              <w:t>The log value of [amide I:</w:t>
            </w:r>
            <w:r w:rsidRPr="00DB0014">
              <w:rPr>
                <w:rFonts w:asciiTheme="majorHAnsi" w:hAnsiTheme="majorHAnsi"/>
                <w:sz w:val="20"/>
                <w:szCs w:val="20"/>
                <w:shd w:val="clear" w:color="auto" w:fill="FFFFFF"/>
              </w:rPr>
              <w:t xml:space="preserve"> HPO</w:t>
            </w:r>
            <w:r w:rsidRPr="00DB0014">
              <w:rPr>
                <w:rFonts w:asciiTheme="majorHAnsi" w:hAnsiTheme="majorHAnsi"/>
                <w:sz w:val="20"/>
                <w:szCs w:val="20"/>
                <w:shd w:val="clear" w:color="auto" w:fill="FFFFFF"/>
                <w:vertAlign w:val="subscript"/>
              </w:rPr>
              <w:t>4</w:t>
            </w:r>
            <w:r w:rsidRPr="00DB0014">
              <w:rPr>
                <w:rFonts w:asciiTheme="majorHAnsi" w:hAnsiTheme="majorHAnsi"/>
                <w:sz w:val="20"/>
                <w:szCs w:val="20"/>
                <w:shd w:val="clear" w:color="auto" w:fill="FFFFFF"/>
                <w:vertAlign w:val="superscript"/>
              </w:rPr>
              <w:t>2-</w:t>
            </w:r>
            <w:r>
              <w:rPr>
                <w:rFonts w:asciiTheme="majorHAnsi" w:hAnsiTheme="majorHAnsi"/>
                <w:sz w:val="20"/>
                <w:szCs w:val="20"/>
                <w:shd w:val="clear" w:color="auto" w:fill="FFFFFF"/>
              </w:rPr>
              <w:t>] absorbance ratio was used as an indicator of the extent of demineralization of dentin because of carious activity of the biofilm</w:t>
            </w:r>
          </w:p>
          <w:p w:rsidR="00A224E2" w:rsidRPr="00EA491B" w:rsidRDefault="00A224E2" w:rsidP="008B4988">
            <w:pPr>
              <w:pStyle w:val="ListParagraph"/>
              <w:rPr>
                <w:rFonts w:asciiTheme="majorHAnsi" w:hAnsiTheme="majorHAnsi"/>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Appropriate Statistical methods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Statistical Analysis: </w:t>
            </w:r>
          </w:p>
          <w:p w:rsidR="00A224E2" w:rsidRPr="004F4C6C" w:rsidRDefault="00A224E2" w:rsidP="00A224E2">
            <w:pPr>
              <w:pStyle w:val="ListParagraph"/>
              <w:numPr>
                <w:ilvl w:val="0"/>
                <w:numId w:val="1"/>
              </w:numPr>
              <w:rPr>
                <w:rFonts w:asciiTheme="majorHAnsi" w:hAnsiTheme="majorHAnsi"/>
                <w:b/>
                <w:bCs/>
                <w:sz w:val="20"/>
                <w:szCs w:val="20"/>
              </w:rPr>
            </w:pPr>
            <w:r w:rsidRPr="004F4C6C">
              <w:rPr>
                <w:rFonts w:asciiTheme="majorHAnsi" w:hAnsiTheme="majorHAnsi"/>
                <w:sz w:val="20"/>
                <w:szCs w:val="20"/>
                <w:shd w:val="clear" w:color="auto" w:fill="FFFFFF"/>
              </w:rPr>
              <w:t xml:space="preserve">Shapiro-Wilk test for a normal distribution </w:t>
            </w:r>
          </w:p>
          <w:p w:rsidR="00A224E2" w:rsidRPr="004F4C6C" w:rsidRDefault="00A224E2" w:rsidP="00A224E2">
            <w:pPr>
              <w:pStyle w:val="ListParagraph"/>
              <w:numPr>
                <w:ilvl w:val="0"/>
                <w:numId w:val="1"/>
              </w:numPr>
              <w:rPr>
                <w:rFonts w:asciiTheme="majorHAnsi" w:hAnsiTheme="majorHAnsi"/>
                <w:b/>
                <w:bCs/>
                <w:sz w:val="20"/>
                <w:szCs w:val="20"/>
              </w:rPr>
            </w:pPr>
            <w:r>
              <w:rPr>
                <w:rFonts w:asciiTheme="majorHAnsi" w:hAnsiTheme="majorHAnsi"/>
                <w:sz w:val="20"/>
                <w:szCs w:val="20"/>
                <w:shd w:val="clear" w:color="auto" w:fill="FFFFFF"/>
              </w:rPr>
              <w:t xml:space="preserve">The </w:t>
            </w:r>
            <w:r w:rsidRPr="004F4C6C">
              <w:rPr>
                <w:rStyle w:val="Emphasis"/>
                <w:rFonts w:asciiTheme="majorHAnsi" w:hAnsiTheme="majorHAnsi"/>
                <w:sz w:val="20"/>
                <w:szCs w:val="20"/>
                <w:shd w:val="clear" w:color="auto" w:fill="FFFFFF"/>
              </w:rPr>
              <w:t>t</w:t>
            </w:r>
            <w:r w:rsidRPr="004F4C6C">
              <w:rPr>
                <w:rFonts w:asciiTheme="majorHAnsi" w:hAnsiTheme="majorHAnsi"/>
                <w:sz w:val="20"/>
                <w:szCs w:val="20"/>
                <w:shd w:val="clear" w:color="auto" w:fill="FFFFFF"/>
              </w:rPr>
              <w:t xml:space="preserve"> test was used to compare </w:t>
            </w:r>
            <w:r>
              <w:rPr>
                <w:rFonts w:asciiTheme="majorHAnsi" w:hAnsiTheme="majorHAnsi"/>
                <w:sz w:val="20"/>
                <w:szCs w:val="20"/>
                <w:shd w:val="clear" w:color="auto" w:fill="FFFFFF"/>
              </w:rPr>
              <w:t xml:space="preserve">pH values of biofilms, ratios of </w:t>
            </w:r>
            <w:proofErr w:type="spellStart"/>
            <w:r>
              <w:rPr>
                <w:rFonts w:asciiTheme="majorHAnsi" w:hAnsiTheme="majorHAnsi"/>
                <w:sz w:val="20"/>
                <w:szCs w:val="20"/>
                <w:shd w:val="clear" w:color="auto" w:fill="FFFFFF"/>
              </w:rPr>
              <w:t>demineralised</w:t>
            </w:r>
            <w:proofErr w:type="spellEnd"/>
            <w:r>
              <w:rPr>
                <w:rFonts w:asciiTheme="majorHAnsi" w:hAnsiTheme="majorHAnsi"/>
                <w:sz w:val="20"/>
                <w:szCs w:val="20"/>
                <w:shd w:val="clear" w:color="auto" w:fill="FFFFFF"/>
              </w:rPr>
              <w:t xml:space="preserve">-to-sound dentine </w:t>
            </w:r>
            <w:proofErr w:type="spellStart"/>
            <w:r>
              <w:rPr>
                <w:rFonts w:asciiTheme="majorHAnsi" w:hAnsiTheme="majorHAnsi"/>
                <w:sz w:val="20"/>
                <w:szCs w:val="20"/>
                <w:shd w:val="clear" w:color="auto" w:fill="FFFFFF"/>
              </w:rPr>
              <w:t>microhardness</w:t>
            </w:r>
            <w:proofErr w:type="spellEnd"/>
            <w:r>
              <w:rPr>
                <w:rFonts w:asciiTheme="majorHAnsi" w:hAnsiTheme="majorHAnsi"/>
                <w:sz w:val="20"/>
                <w:szCs w:val="20"/>
                <w:shd w:val="clear" w:color="auto" w:fill="FFFFFF"/>
              </w:rPr>
              <w:t xml:space="preserve">, Ca and P weight percentages, Ca/P ratios </w:t>
            </w:r>
            <w:r w:rsidRPr="004F4C6C">
              <w:rPr>
                <w:rFonts w:asciiTheme="majorHAnsi" w:hAnsiTheme="majorHAnsi"/>
                <w:sz w:val="20"/>
                <w:szCs w:val="20"/>
                <w:shd w:val="clear" w:color="auto" w:fill="FFFFFF"/>
              </w:rPr>
              <w:t>and log [amide I: HPO</w:t>
            </w:r>
            <w:r w:rsidRPr="004F4C6C">
              <w:rPr>
                <w:rFonts w:asciiTheme="majorHAnsi" w:hAnsiTheme="majorHAnsi"/>
                <w:sz w:val="20"/>
                <w:szCs w:val="20"/>
                <w:shd w:val="clear" w:color="auto" w:fill="FFFFFF"/>
                <w:vertAlign w:val="subscript"/>
              </w:rPr>
              <w:t>4</w:t>
            </w:r>
            <w:r w:rsidRPr="004F4C6C">
              <w:rPr>
                <w:rFonts w:asciiTheme="majorHAnsi" w:hAnsiTheme="majorHAnsi"/>
                <w:sz w:val="20"/>
                <w:szCs w:val="20"/>
                <w:shd w:val="clear" w:color="auto" w:fill="FFFFFF"/>
                <w:vertAlign w:val="superscript"/>
              </w:rPr>
              <w:t>2-</w:t>
            </w:r>
            <w:r w:rsidRPr="004F4C6C">
              <w:rPr>
                <w:rFonts w:asciiTheme="majorHAnsi" w:hAnsiTheme="majorHAnsi"/>
                <w:sz w:val="20"/>
                <w:szCs w:val="20"/>
                <w:shd w:val="clear" w:color="auto" w:fill="FFFFFF"/>
              </w:rPr>
              <w:t>] ratio between the test and control groups</w:t>
            </w:r>
            <w:r>
              <w:rPr>
                <w:rFonts w:asciiTheme="majorHAnsi" w:hAnsiTheme="majorHAnsi"/>
                <w:sz w:val="20"/>
                <w:szCs w:val="20"/>
                <w:shd w:val="clear" w:color="auto" w:fill="FFFFFF"/>
              </w:rPr>
              <w:t xml:space="preserve"> at the same lesion depth</w:t>
            </w:r>
          </w:p>
          <w:p w:rsidR="00A224E2" w:rsidRPr="006141AD" w:rsidRDefault="00A224E2" w:rsidP="008B4988">
            <w:pPr>
              <w:rPr>
                <w:rFonts w:asciiTheme="majorHAnsi" w:hAnsiTheme="majorHAnsi"/>
                <w:b/>
                <w:bCs/>
                <w:sz w:val="20"/>
                <w:szCs w:val="20"/>
              </w:rPr>
            </w:pPr>
          </w:p>
        </w:tc>
      </w:tr>
      <w:tr w:rsidR="00A224E2" w:rsidTr="008B4988">
        <w:trPr>
          <w:trHeight w:val="91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lastRenderedPageBreak/>
              <w:t>Test Organisms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Test microbes: </w:t>
            </w:r>
          </w:p>
          <w:p w:rsidR="00A224E2" w:rsidRPr="004F4C6C" w:rsidRDefault="00A224E2" w:rsidP="00A224E2">
            <w:pPr>
              <w:pStyle w:val="ListParagraph"/>
              <w:numPr>
                <w:ilvl w:val="0"/>
                <w:numId w:val="2"/>
              </w:numPr>
              <w:rPr>
                <w:rFonts w:asciiTheme="majorHAnsi" w:hAnsiTheme="majorHAnsi"/>
                <w:b/>
                <w:bCs/>
                <w:sz w:val="20"/>
                <w:szCs w:val="20"/>
              </w:rPr>
            </w:pPr>
            <w:r w:rsidRPr="004F4C6C">
              <w:rPr>
                <w:rFonts w:asciiTheme="majorHAnsi" w:hAnsiTheme="majorHAnsi"/>
                <w:sz w:val="20"/>
                <w:szCs w:val="20"/>
              </w:rPr>
              <w:t xml:space="preserve">Streptococcus </w:t>
            </w:r>
            <w:proofErr w:type="spellStart"/>
            <w:r w:rsidRPr="004F4C6C">
              <w:rPr>
                <w:rFonts w:asciiTheme="majorHAnsi" w:hAnsiTheme="majorHAnsi"/>
                <w:sz w:val="20"/>
                <w:szCs w:val="20"/>
              </w:rPr>
              <w:t>mutans</w:t>
            </w:r>
            <w:proofErr w:type="spellEnd"/>
            <w:r w:rsidRPr="004F4C6C">
              <w:rPr>
                <w:rFonts w:asciiTheme="majorHAnsi" w:hAnsiTheme="majorHAnsi"/>
                <w:sz w:val="20"/>
                <w:szCs w:val="20"/>
              </w:rPr>
              <w:t xml:space="preserve"> ATCC (American Type Culture Collection) 35668</w:t>
            </w:r>
          </w:p>
          <w:p w:rsidR="00A224E2" w:rsidRPr="004F4C6C" w:rsidRDefault="00A224E2" w:rsidP="00A224E2">
            <w:pPr>
              <w:pStyle w:val="ListParagraph"/>
              <w:numPr>
                <w:ilvl w:val="0"/>
                <w:numId w:val="2"/>
              </w:numPr>
              <w:rPr>
                <w:rFonts w:asciiTheme="majorHAnsi" w:hAnsiTheme="majorHAnsi"/>
                <w:b/>
                <w:bCs/>
                <w:sz w:val="20"/>
                <w:szCs w:val="20"/>
              </w:rPr>
            </w:pPr>
            <w:proofErr w:type="spellStart"/>
            <w:r w:rsidRPr="004F4C6C">
              <w:rPr>
                <w:rStyle w:val="Emphasis"/>
                <w:rFonts w:asciiTheme="majorHAnsi" w:hAnsiTheme="majorHAnsi"/>
                <w:i w:val="0"/>
                <w:iCs w:val="0"/>
                <w:sz w:val="20"/>
                <w:szCs w:val="20"/>
                <w:shd w:val="clear" w:color="auto" w:fill="FFFFFF"/>
              </w:rPr>
              <w:t>Actinomyces</w:t>
            </w:r>
            <w:proofErr w:type="spellEnd"/>
            <w:r w:rsidRPr="004F4C6C">
              <w:rPr>
                <w:rStyle w:val="Emphasis"/>
                <w:rFonts w:asciiTheme="majorHAnsi" w:hAnsiTheme="majorHAnsi"/>
                <w:i w:val="0"/>
                <w:iCs w:val="0"/>
                <w:sz w:val="20"/>
                <w:szCs w:val="20"/>
                <w:shd w:val="clear" w:color="auto" w:fill="FFFFFF"/>
              </w:rPr>
              <w:t xml:space="preserve"> </w:t>
            </w:r>
            <w:proofErr w:type="spellStart"/>
            <w:r w:rsidRPr="004F4C6C">
              <w:rPr>
                <w:rStyle w:val="Emphasis"/>
                <w:rFonts w:asciiTheme="majorHAnsi" w:hAnsiTheme="majorHAnsi"/>
                <w:i w:val="0"/>
                <w:iCs w:val="0"/>
                <w:sz w:val="20"/>
                <w:szCs w:val="20"/>
                <w:shd w:val="clear" w:color="auto" w:fill="FFFFFF"/>
              </w:rPr>
              <w:t>naeslundii</w:t>
            </w:r>
            <w:proofErr w:type="spellEnd"/>
            <w:r w:rsidRPr="004F4C6C">
              <w:rPr>
                <w:rFonts w:asciiTheme="majorHAnsi" w:hAnsiTheme="majorHAnsi"/>
                <w:i/>
                <w:iCs/>
                <w:sz w:val="20"/>
                <w:szCs w:val="20"/>
                <w:shd w:val="clear" w:color="auto" w:fill="FFFFFF"/>
              </w:rPr>
              <w:t> ATCC 12014</w:t>
            </w:r>
          </w:p>
          <w:p w:rsidR="00A224E2" w:rsidRPr="00626DE8" w:rsidRDefault="00A224E2" w:rsidP="008B4988">
            <w:pPr>
              <w:pStyle w:val="ListParagraph"/>
              <w:rPr>
                <w:rFonts w:asciiTheme="majorHAnsi" w:hAnsiTheme="majorHAnsi"/>
                <w:b/>
                <w:bCs/>
                <w:sz w:val="20"/>
                <w:szCs w:val="20"/>
              </w:rPr>
            </w:pPr>
          </w:p>
        </w:tc>
      </w:tr>
      <w:tr w:rsidR="00A224E2" w:rsidTr="008B4988">
        <w:trPr>
          <w:trHeight w:val="4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Outcomes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Outcomes: </w:t>
            </w:r>
          </w:p>
          <w:p w:rsidR="00A224E2" w:rsidRPr="007E2AD9" w:rsidRDefault="00A224E2" w:rsidP="00A224E2">
            <w:pPr>
              <w:pStyle w:val="ListParagraph"/>
              <w:numPr>
                <w:ilvl w:val="0"/>
                <w:numId w:val="58"/>
              </w:numPr>
              <w:rPr>
                <w:rFonts w:asciiTheme="majorHAnsi" w:hAnsiTheme="majorHAnsi"/>
                <w:sz w:val="20"/>
                <w:szCs w:val="20"/>
              </w:rPr>
            </w:pPr>
            <w:r w:rsidRPr="007E2AD9">
              <w:rPr>
                <w:rFonts w:asciiTheme="majorHAnsi" w:hAnsiTheme="majorHAnsi"/>
                <w:sz w:val="20"/>
                <w:szCs w:val="20"/>
              </w:rPr>
              <w:t>Biofilm count were reduced in SDF group than control (</w:t>
            </w:r>
            <w:r w:rsidRPr="007E2AD9">
              <w:rPr>
                <w:rFonts w:asciiTheme="majorHAnsi" w:hAnsiTheme="majorHAnsi"/>
                <w:i/>
                <w:iCs/>
                <w:sz w:val="20"/>
                <w:szCs w:val="20"/>
              </w:rPr>
              <w:t>p</w:t>
            </w:r>
            <w:r w:rsidRPr="007E2AD9">
              <w:rPr>
                <w:rFonts w:asciiTheme="majorHAnsi" w:hAnsiTheme="majorHAnsi"/>
                <w:sz w:val="20"/>
                <w:szCs w:val="20"/>
              </w:rPr>
              <w:t>&lt;0.01)</w:t>
            </w:r>
          </w:p>
          <w:p w:rsidR="00A224E2" w:rsidRDefault="00A224E2" w:rsidP="00A224E2">
            <w:pPr>
              <w:pStyle w:val="ListParagraph"/>
              <w:numPr>
                <w:ilvl w:val="0"/>
                <w:numId w:val="58"/>
              </w:numPr>
              <w:rPr>
                <w:rFonts w:asciiTheme="majorHAnsi" w:hAnsiTheme="majorHAnsi"/>
                <w:sz w:val="20"/>
                <w:szCs w:val="20"/>
              </w:rPr>
            </w:pPr>
            <w:r w:rsidRPr="007E2AD9">
              <w:rPr>
                <w:rFonts w:asciiTheme="majorHAnsi" w:hAnsiTheme="majorHAnsi"/>
                <w:sz w:val="20"/>
                <w:szCs w:val="20"/>
              </w:rPr>
              <w:t xml:space="preserve">After SDF </w:t>
            </w:r>
            <w:r w:rsidR="0025732C" w:rsidRPr="007E2AD9">
              <w:rPr>
                <w:rFonts w:asciiTheme="majorHAnsi" w:hAnsiTheme="majorHAnsi"/>
                <w:sz w:val="20"/>
                <w:szCs w:val="20"/>
              </w:rPr>
              <w:t>application, surfaces</w:t>
            </w:r>
            <w:r w:rsidRPr="007E2AD9">
              <w:rPr>
                <w:rFonts w:asciiTheme="majorHAnsi" w:hAnsiTheme="majorHAnsi"/>
                <w:sz w:val="20"/>
                <w:szCs w:val="20"/>
              </w:rPr>
              <w:t xml:space="preserve"> of carious lesion </w:t>
            </w:r>
            <w:r w:rsidR="00731E0E" w:rsidRPr="007E2AD9">
              <w:rPr>
                <w:rFonts w:asciiTheme="majorHAnsi" w:hAnsiTheme="majorHAnsi"/>
                <w:sz w:val="20"/>
                <w:szCs w:val="20"/>
              </w:rPr>
              <w:t>were</w:t>
            </w:r>
            <w:r w:rsidRPr="007E2AD9">
              <w:rPr>
                <w:rFonts w:asciiTheme="majorHAnsi" w:hAnsiTheme="majorHAnsi"/>
                <w:sz w:val="20"/>
                <w:szCs w:val="20"/>
              </w:rPr>
              <w:t xml:space="preserve"> harder </w:t>
            </w:r>
            <w:r>
              <w:rPr>
                <w:rFonts w:asciiTheme="majorHAnsi" w:hAnsiTheme="majorHAnsi"/>
                <w:sz w:val="20"/>
                <w:szCs w:val="20"/>
              </w:rPr>
              <w:t>compared to control (</w:t>
            </w:r>
            <w:r w:rsidRPr="007E2AD9">
              <w:rPr>
                <w:rFonts w:asciiTheme="majorHAnsi" w:hAnsiTheme="majorHAnsi"/>
                <w:i/>
                <w:iCs/>
                <w:sz w:val="20"/>
                <w:szCs w:val="20"/>
              </w:rPr>
              <w:t>p</w:t>
            </w:r>
            <w:r>
              <w:rPr>
                <w:rFonts w:asciiTheme="majorHAnsi" w:hAnsiTheme="majorHAnsi"/>
                <w:sz w:val="20"/>
                <w:szCs w:val="20"/>
              </w:rPr>
              <w:t>&lt;0.05)</w:t>
            </w:r>
          </w:p>
          <w:p w:rsidR="00A224E2" w:rsidRPr="00BC1D23" w:rsidRDefault="00A224E2" w:rsidP="00A224E2">
            <w:pPr>
              <w:pStyle w:val="ListParagraph"/>
              <w:numPr>
                <w:ilvl w:val="0"/>
                <w:numId w:val="58"/>
              </w:numPr>
              <w:rPr>
                <w:rStyle w:val="Emphasis"/>
                <w:rFonts w:asciiTheme="majorHAnsi" w:hAnsiTheme="majorHAnsi"/>
                <w:sz w:val="20"/>
                <w:szCs w:val="20"/>
                <w:shd w:val="clear" w:color="auto" w:fill="FFFFFF"/>
              </w:rPr>
            </w:pPr>
            <w:r w:rsidRPr="00BC1D23">
              <w:rPr>
                <w:rFonts w:asciiTheme="majorHAnsi" w:hAnsiTheme="majorHAnsi"/>
                <w:sz w:val="20"/>
                <w:szCs w:val="20"/>
              </w:rPr>
              <w:t xml:space="preserve">Both </w:t>
            </w:r>
            <w:r w:rsidRPr="00BC1D23">
              <w:rPr>
                <w:rFonts w:asciiTheme="majorHAnsi" w:hAnsiTheme="majorHAnsi"/>
                <w:b/>
                <w:bCs/>
                <w:sz w:val="20"/>
                <w:szCs w:val="20"/>
              </w:rPr>
              <w:t>Ca and P weight</w:t>
            </w:r>
            <w:r w:rsidRPr="00BC1D23">
              <w:rPr>
                <w:rFonts w:asciiTheme="majorHAnsi" w:hAnsiTheme="majorHAnsi"/>
                <w:sz w:val="20"/>
                <w:szCs w:val="20"/>
              </w:rPr>
              <w:t xml:space="preserve"> percentages were higher after SDF application at 25µm but not the other measured depths only in blocks with </w:t>
            </w:r>
            <w:r w:rsidRPr="00BC1D23">
              <w:rPr>
                <w:rFonts w:asciiTheme="majorHAnsi" w:hAnsiTheme="majorHAnsi"/>
                <w:i/>
                <w:iCs/>
                <w:sz w:val="20"/>
                <w:szCs w:val="20"/>
              </w:rPr>
              <w:t xml:space="preserve">S. </w:t>
            </w:r>
            <w:proofErr w:type="spellStart"/>
            <w:r w:rsidRPr="00BC1D23">
              <w:rPr>
                <w:rFonts w:asciiTheme="majorHAnsi" w:hAnsiTheme="majorHAnsi"/>
                <w:i/>
                <w:iCs/>
                <w:sz w:val="20"/>
                <w:szCs w:val="20"/>
              </w:rPr>
              <w:t>mutans</w:t>
            </w:r>
            <w:proofErr w:type="spellEnd"/>
            <w:r w:rsidRPr="00BC1D23">
              <w:rPr>
                <w:rFonts w:asciiTheme="majorHAnsi" w:hAnsiTheme="majorHAnsi"/>
                <w:sz w:val="20"/>
                <w:szCs w:val="20"/>
              </w:rPr>
              <w:t xml:space="preserve"> biofilms than control (</w:t>
            </w:r>
            <w:r w:rsidRPr="00BC1D23">
              <w:rPr>
                <w:rFonts w:asciiTheme="majorHAnsi" w:hAnsiTheme="majorHAnsi"/>
                <w:i/>
                <w:iCs/>
                <w:sz w:val="20"/>
                <w:szCs w:val="20"/>
              </w:rPr>
              <w:t>p</w:t>
            </w:r>
            <w:r w:rsidRPr="00BC1D23">
              <w:rPr>
                <w:rFonts w:asciiTheme="majorHAnsi" w:hAnsiTheme="majorHAnsi"/>
                <w:sz w:val="20"/>
                <w:szCs w:val="20"/>
              </w:rPr>
              <w:t xml:space="preserve">&lt;0.05). No significant difference </w:t>
            </w:r>
            <w:r w:rsidR="0025732C" w:rsidRPr="00BC1D23">
              <w:rPr>
                <w:rFonts w:asciiTheme="majorHAnsi" w:hAnsiTheme="majorHAnsi"/>
                <w:sz w:val="20"/>
                <w:szCs w:val="20"/>
              </w:rPr>
              <w:t>was</w:t>
            </w:r>
            <w:r w:rsidRPr="00BC1D23">
              <w:rPr>
                <w:rFonts w:asciiTheme="majorHAnsi" w:hAnsiTheme="majorHAnsi"/>
                <w:sz w:val="20"/>
                <w:szCs w:val="20"/>
              </w:rPr>
              <w:t xml:space="preserve"> found between SDF and control of dentine lesion by A. </w:t>
            </w:r>
            <w:proofErr w:type="spellStart"/>
            <w:r w:rsidRPr="00BC1D23">
              <w:rPr>
                <w:rStyle w:val="Emphasis"/>
                <w:rFonts w:asciiTheme="majorHAnsi" w:hAnsiTheme="majorHAnsi"/>
                <w:sz w:val="20"/>
                <w:szCs w:val="20"/>
                <w:shd w:val="clear" w:color="auto" w:fill="FFFFFF"/>
              </w:rPr>
              <w:t>naeslundii</w:t>
            </w:r>
            <w:proofErr w:type="spellEnd"/>
          </w:p>
          <w:p w:rsidR="00A224E2" w:rsidRPr="007E2AD9" w:rsidRDefault="00A224E2" w:rsidP="00A224E2">
            <w:pPr>
              <w:pStyle w:val="ListParagraph"/>
              <w:numPr>
                <w:ilvl w:val="0"/>
                <w:numId w:val="58"/>
              </w:numPr>
              <w:rPr>
                <w:rFonts w:asciiTheme="majorHAnsi" w:hAnsiTheme="majorHAnsi"/>
                <w:sz w:val="20"/>
                <w:szCs w:val="20"/>
              </w:rPr>
            </w:pPr>
            <w:r>
              <w:rPr>
                <w:rFonts w:asciiTheme="majorHAnsi" w:hAnsiTheme="majorHAnsi"/>
                <w:sz w:val="20"/>
                <w:szCs w:val="20"/>
              </w:rPr>
              <w:t>Lesion showed significantly reduced level of matrix to phosphate after SDF treatment (</w:t>
            </w:r>
            <w:r w:rsidRPr="007E2AD9">
              <w:rPr>
                <w:rFonts w:asciiTheme="majorHAnsi" w:hAnsiTheme="majorHAnsi"/>
                <w:i/>
                <w:iCs/>
                <w:sz w:val="20"/>
                <w:szCs w:val="20"/>
              </w:rPr>
              <w:t>p</w:t>
            </w:r>
            <w:r>
              <w:rPr>
                <w:rFonts w:asciiTheme="majorHAnsi" w:hAnsiTheme="majorHAnsi"/>
                <w:sz w:val="20"/>
                <w:szCs w:val="20"/>
              </w:rPr>
              <w:t>&lt;0.05)</w:t>
            </w:r>
          </w:p>
          <w:p w:rsidR="00A224E2" w:rsidRPr="007E2AD9" w:rsidRDefault="00A224E2" w:rsidP="008B4988">
            <w:pPr>
              <w:pStyle w:val="ListParagraph"/>
              <w:rPr>
                <w:rFonts w:asciiTheme="majorHAnsi" w:hAnsiTheme="majorHAnsi"/>
                <w:sz w:val="20"/>
                <w:szCs w:val="20"/>
              </w:rPr>
            </w:pPr>
          </w:p>
          <w:p w:rsidR="00A224E2" w:rsidRPr="00557AE7" w:rsidRDefault="00A224E2" w:rsidP="00A224E2">
            <w:pPr>
              <w:pStyle w:val="ListParagraph"/>
              <w:numPr>
                <w:ilvl w:val="0"/>
                <w:numId w:val="3"/>
              </w:numPr>
              <w:ind w:left="0"/>
              <w:rPr>
                <w:rFonts w:asciiTheme="majorHAnsi" w:hAnsiTheme="majorHAnsi"/>
                <w:sz w:val="20"/>
                <w:szCs w:val="20"/>
              </w:rPr>
            </w:pPr>
            <w:r w:rsidRPr="00557AE7">
              <w:rPr>
                <w:rFonts w:asciiTheme="majorHAnsi" w:hAnsiTheme="majorHAnsi"/>
                <w:b/>
                <w:bCs/>
                <w:sz w:val="20"/>
                <w:szCs w:val="20"/>
              </w:rPr>
              <w:t xml:space="preserve">Time points: </w:t>
            </w:r>
            <w:r w:rsidRPr="00557AE7">
              <w:rPr>
                <w:rFonts w:asciiTheme="majorHAnsi" w:hAnsiTheme="majorHAnsi"/>
                <w:sz w:val="20"/>
                <w:szCs w:val="20"/>
              </w:rPr>
              <w:t xml:space="preserve">Assessment after </w:t>
            </w:r>
            <w:r>
              <w:rPr>
                <w:rFonts w:asciiTheme="majorHAnsi" w:hAnsiTheme="majorHAnsi"/>
                <w:sz w:val="20"/>
                <w:szCs w:val="20"/>
              </w:rPr>
              <w:t xml:space="preserve">7 days </w:t>
            </w:r>
            <w:r w:rsidRPr="00557AE7">
              <w:rPr>
                <w:rFonts w:asciiTheme="majorHAnsi" w:hAnsiTheme="majorHAnsi"/>
                <w:sz w:val="20"/>
                <w:szCs w:val="20"/>
              </w:rPr>
              <w:t>of incubation</w:t>
            </w:r>
          </w:p>
          <w:p w:rsidR="00A224E2" w:rsidRDefault="00A224E2" w:rsidP="008B4988">
            <w:pPr>
              <w:rPr>
                <w:rFonts w:asciiTheme="majorHAnsi" w:hAnsiTheme="majorHAnsi"/>
                <w:b/>
                <w:bCs/>
                <w:sz w:val="20"/>
                <w:szCs w:val="20"/>
              </w:rPr>
            </w:pPr>
          </w:p>
        </w:tc>
      </w:tr>
      <w:tr w:rsidR="00A224E2" w:rsidTr="008B4988">
        <w:trPr>
          <w:trHeight w:val="4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Notes</w:t>
            </w:r>
          </w:p>
        </w:tc>
        <w:tc>
          <w:tcPr>
            <w:tcW w:w="7733" w:type="dxa"/>
          </w:tcPr>
          <w:p w:rsidR="00851D18" w:rsidRPr="00851D18" w:rsidRDefault="00851D18" w:rsidP="00851D18">
            <w:pPr>
              <w:pStyle w:val="ListParagraph"/>
              <w:numPr>
                <w:ilvl w:val="0"/>
                <w:numId w:val="3"/>
              </w:numPr>
              <w:rPr>
                <w:rFonts w:asciiTheme="majorHAnsi" w:hAnsiTheme="majorHAnsi"/>
                <w:sz w:val="20"/>
                <w:szCs w:val="20"/>
              </w:rPr>
            </w:pPr>
            <w:r w:rsidRPr="00851D18">
              <w:rPr>
                <w:rFonts w:asciiTheme="majorHAnsi" w:hAnsiTheme="majorHAnsi"/>
                <w:i/>
                <w:iCs/>
                <w:sz w:val="20"/>
                <w:szCs w:val="20"/>
              </w:rPr>
              <w:t>In vitro</w:t>
            </w:r>
            <w:r w:rsidRPr="00851D18">
              <w:rPr>
                <w:rFonts w:asciiTheme="majorHAnsi" w:hAnsiTheme="majorHAnsi"/>
                <w:b/>
                <w:bCs/>
                <w:sz w:val="20"/>
                <w:szCs w:val="20"/>
              </w:rPr>
              <w:t xml:space="preserve"> </w:t>
            </w:r>
            <w:r w:rsidRPr="00851D18">
              <w:rPr>
                <w:rFonts w:asciiTheme="majorHAnsi" w:hAnsiTheme="majorHAnsi"/>
                <w:sz w:val="20"/>
                <w:szCs w:val="20"/>
              </w:rPr>
              <w:t>study, third</w:t>
            </w:r>
            <w:r w:rsidRPr="00851D18">
              <w:rPr>
                <w:rFonts w:asciiTheme="majorHAnsi" w:hAnsiTheme="majorHAnsi"/>
                <w:b/>
                <w:bCs/>
                <w:sz w:val="20"/>
                <w:szCs w:val="20"/>
              </w:rPr>
              <w:t xml:space="preserve"> </w:t>
            </w:r>
            <w:r w:rsidRPr="00851D18">
              <w:rPr>
                <w:rFonts w:asciiTheme="majorHAnsi" w:hAnsiTheme="majorHAnsi"/>
                <w:sz w:val="20"/>
                <w:szCs w:val="20"/>
              </w:rPr>
              <w:t xml:space="preserve">permanent molar dentine blocks </w:t>
            </w:r>
          </w:p>
          <w:p w:rsidR="00AE035A" w:rsidRDefault="00851D18" w:rsidP="00AE035A">
            <w:pPr>
              <w:pStyle w:val="ListParagraph"/>
              <w:numPr>
                <w:ilvl w:val="0"/>
                <w:numId w:val="3"/>
              </w:numPr>
              <w:rPr>
                <w:rFonts w:asciiTheme="majorHAnsi" w:hAnsiTheme="majorHAnsi"/>
                <w:sz w:val="20"/>
                <w:szCs w:val="20"/>
              </w:rPr>
            </w:pPr>
            <w:r w:rsidRPr="00851D18">
              <w:rPr>
                <w:rFonts w:asciiTheme="majorHAnsi" w:hAnsiTheme="majorHAnsi"/>
                <w:sz w:val="20"/>
                <w:szCs w:val="20"/>
              </w:rPr>
              <w:t>Investigated SDF effect on dual species</w:t>
            </w:r>
            <w:r w:rsidRPr="00851D18">
              <w:rPr>
                <w:rFonts w:asciiTheme="majorHAnsi" w:hAnsiTheme="majorHAnsi"/>
                <w:b/>
                <w:bCs/>
                <w:sz w:val="20"/>
                <w:szCs w:val="20"/>
              </w:rPr>
              <w:t xml:space="preserve"> (</w:t>
            </w:r>
            <w:r w:rsidRPr="00995799">
              <w:rPr>
                <w:rFonts w:asciiTheme="majorHAnsi" w:hAnsiTheme="majorHAnsi"/>
                <w:b/>
                <w:bCs/>
                <w:i/>
                <w:iCs/>
                <w:sz w:val="20"/>
                <w:szCs w:val="20"/>
              </w:rPr>
              <w:t xml:space="preserve">S. </w:t>
            </w:r>
            <w:proofErr w:type="spellStart"/>
            <w:r w:rsidRPr="00995799">
              <w:rPr>
                <w:rFonts w:asciiTheme="majorHAnsi" w:hAnsiTheme="majorHAnsi"/>
                <w:b/>
                <w:bCs/>
                <w:i/>
                <w:iCs/>
                <w:sz w:val="20"/>
                <w:szCs w:val="20"/>
              </w:rPr>
              <w:t>mutans</w:t>
            </w:r>
            <w:proofErr w:type="spellEnd"/>
            <w:r w:rsidRPr="00995799">
              <w:rPr>
                <w:rFonts w:asciiTheme="majorHAnsi" w:hAnsiTheme="majorHAnsi"/>
                <w:b/>
                <w:bCs/>
                <w:i/>
                <w:iCs/>
                <w:sz w:val="20"/>
                <w:szCs w:val="20"/>
              </w:rPr>
              <w:t xml:space="preserve"> and A. </w:t>
            </w:r>
            <w:proofErr w:type="spellStart"/>
            <w:r w:rsidRPr="003550E1">
              <w:rPr>
                <w:rStyle w:val="Emphasis"/>
                <w:rFonts w:asciiTheme="majorHAnsi" w:hAnsiTheme="majorHAnsi"/>
                <w:b/>
                <w:bCs/>
                <w:sz w:val="20"/>
                <w:szCs w:val="20"/>
                <w:shd w:val="clear" w:color="auto" w:fill="FFFFFF"/>
              </w:rPr>
              <w:t>naeslundii</w:t>
            </w:r>
            <w:proofErr w:type="spellEnd"/>
            <w:r w:rsidRPr="00851D18">
              <w:rPr>
                <w:b/>
                <w:bCs/>
              </w:rPr>
              <w:t>)</w:t>
            </w:r>
            <w:r>
              <w:t xml:space="preserve"> </w:t>
            </w:r>
            <w:r w:rsidRPr="00851D18">
              <w:rPr>
                <w:rFonts w:asciiTheme="majorHAnsi" w:hAnsiTheme="majorHAnsi"/>
                <w:sz w:val="20"/>
                <w:szCs w:val="20"/>
              </w:rPr>
              <w:t>biofilm</w:t>
            </w:r>
          </w:p>
          <w:p w:rsidR="003550E1" w:rsidRDefault="003550E1" w:rsidP="003550E1">
            <w:pPr>
              <w:pStyle w:val="ListParagraph"/>
              <w:numPr>
                <w:ilvl w:val="0"/>
                <w:numId w:val="3"/>
              </w:numPr>
              <w:rPr>
                <w:rFonts w:asciiTheme="majorHAnsi" w:hAnsiTheme="majorHAnsi"/>
                <w:sz w:val="20"/>
                <w:szCs w:val="20"/>
              </w:rPr>
            </w:pPr>
            <w:r>
              <w:rPr>
                <w:rFonts w:asciiTheme="majorHAnsi" w:hAnsiTheme="majorHAnsi"/>
                <w:sz w:val="20"/>
                <w:szCs w:val="20"/>
              </w:rPr>
              <w:t xml:space="preserve">Evaluated biofilm count </w:t>
            </w:r>
            <w:r w:rsidRPr="002E700B">
              <w:rPr>
                <w:rFonts w:asciiTheme="majorHAnsi" w:hAnsiTheme="majorHAnsi"/>
                <w:sz w:val="20"/>
                <w:szCs w:val="20"/>
              </w:rPr>
              <w:t>of</w:t>
            </w:r>
            <w:r>
              <w:rPr>
                <w:rFonts w:asciiTheme="majorHAnsi" w:hAnsiTheme="majorHAnsi"/>
                <w:sz w:val="20"/>
                <w:szCs w:val="20"/>
              </w:rPr>
              <w:t xml:space="preserve"> </w:t>
            </w:r>
            <w:r w:rsidRPr="00995799">
              <w:rPr>
                <w:rFonts w:asciiTheme="majorHAnsi" w:hAnsiTheme="majorHAnsi"/>
                <w:b/>
                <w:bCs/>
                <w:i/>
                <w:iCs/>
                <w:sz w:val="20"/>
                <w:szCs w:val="20"/>
              </w:rPr>
              <w:t xml:space="preserve">S. </w:t>
            </w:r>
            <w:proofErr w:type="spellStart"/>
            <w:r w:rsidRPr="00995799">
              <w:rPr>
                <w:rFonts w:asciiTheme="majorHAnsi" w:hAnsiTheme="majorHAnsi"/>
                <w:b/>
                <w:bCs/>
                <w:i/>
                <w:iCs/>
                <w:sz w:val="20"/>
                <w:szCs w:val="20"/>
              </w:rPr>
              <w:t>mutans</w:t>
            </w:r>
            <w:proofErr w:type="spellEnd"/>
            <w:r w:rsidRPr="00995799">
              <w:rPr>
                <w:rFonts w:asciiTheme="majorHAnsi" w:hAnsiTheme="majorHAnsi"/>
                <w:b/>
                <w:bCs/>
                <w:i/>
                <w:iCs/>
                <w:sz w:val="20"/>
                <w:szCs w:val="20"/>
              </w:rPr>
              <w:t xml:space="preserve"> and A. </w:t>
            </w:r>
            <w:proofErr w:type="spellStart"/>
            <w:r w:rsidRPr="003550E1">
              <w:rPr>
                <w:rStyle w:val="Emphasis"/>
                <w:rFonts w:asciiTheme="majorHAnsi" w:hAnsiTheme="majorHAnsi"/>
                <w:b/>
                <w:bCs/>
                <w:sz w:val="20"/>
                <w:szCs w:val="20"/>
                <w:shd w:val="clear" w:color="auto" w:fill="FFFFFF"/>
              </w:rPr>
              <w:t>naeslundii</w:t>
            </w:r>
            <w:proofErr w:type="spellEnd"/>
            <w:r w:rsidRPr="00995799">
              <w:rPr>
                <w:rFonts w:asciiTheme="majorHAnsi" w:hAnsiTheme="majorHAnsi"/>
                <w:b/>
                <w:bCs/>
                <w:i/>
                <w:iCs/>
                <w:sz w:val="20"/>
                <w:szCs w:val="20"/>
              </w:rPr>
              <w:t xml:space="preserve"> </w:t>
            </w:r>
            <w:r>
              <w:rPr>
                <w:rFonts w:asciiTheme="majorHAnsi" w:hAnsiTheme="majorHAnsi"/>
                <w:sz w:val="20"/>
                <w:szCs w:val="20"/>
              </w:rPr>
              <w:t>after treatment with SDF solution</w:t>
            </w:r>
          </w:p>
          <w:p w:rsidR="003550E1" w:rsidRPr="00C73A2F" w:rsidRDefault="003550E1" w:rsidP="003550E1">
            <w:pPr>
              <w:pStyle w:val="ListParagraph"/>
              <w:numPr>
                <w:ilvl w:val="0"/>
                <w:numId w:val="3"/>
              </w:numPr>
              <w:rPr>
                <w:rFonts w:asciiTheme="majorHAnsi" w:hAnsiTheme="majorHAnsi"/>
                <w:b/>
                <w:bCs/>
                <w:sz w:val="20"/>
                <w:szCs w:val="20"/>
              </w:rPr>
            </w:pPr>
            <w:r>
              <w:rPr>
                <w:rFonts w:asciiTheme="majorHAnsi" w:hAnsiTheme="majorHAnsi"/>
                <w:sz w:val="20"/>
                <w:szCs w:val="20"/>
              </w:rPr>
              <w:t xml:space="preserve">Assessed </w:t>
            </w:r>
            <w:r w:rsidRPr="00C73A2F">
              <w:rPr>
                <w:rFonts w:asciiTheme="majorHAnsi" w:hAnsiTheme="majorHAnsi"/>
                <w:sz w:val="20"/>
                <w:szCs w:val="20"/>
              </w:rPr>
              <w:t xml:space="preserve">viability and physiological activity of bioﬁlms using </w:t>
            </w:r>
            <w:r w:rsidRPr="00C73A2F">
              <w:rPr>
                <w:rFonts w:asciiTheme="majorHAnsi" w:hAnsiTheme="majorHAnsi"/>
                <w:sz w:val="20"/>
                <w:szCs w:val="20"/>
                <w:shd w:val="clear" w:color="auto" w:fill="FFFFFF"/>
              </w:rPr>
              <w:t>Confocal laser scanning microscopy (CLSM)</w:t>
            </w:r>
            <w:r w:rsidRPr="008D1FE2">
              <w:rPr>
                <w:rFonts w:asciiTheme="majorHAnsi" w:hAnsiTheme="majorHAnsi"/>
                <w:b/>
                <w:bCs/>
                <w:sz w:val="20"/>
                <w:szCs w:val="20"/>
                <w:shd w:val="clear" w:color="auto" w:fill="FFFFFF"/>
              </w:rPr>
              <w:t xml:space="preserve"> </w:t>
            </w:r>
          </w:p>
          <w:p w:rsidR="00851D18" w:rsidRPr="00851D18" w:rsidRDefault="00851D18" w:rsidP="00AE035A">
            <w:pPr>
              <w:pStyle w:val="ListParagraph"/>
              <w:numPr>
                <w:ilvl w:val="0"/>
                <w:numId w:val="3"/>
              </w:numPr>
              <w:rPr>
                <w:rFonts w:asciiTheme="majorHAnsi" w:hAnsiTheme="majorHAnsi"/>
                <w:sz w:val="20"/>
                <w:szCs w:val="20"/>
              </w:rPr>
            </w:pPr>
            <w:r w:rsidRPr="00851D18">
              <w:rPr>
                <w:rFonts w:asciiTheme="majorHAnsi" w:hAnsiTheme="majorHAnsi"/>
                <w:sz w:val="20"/>
                <w:szCs w:val="20"/>
              </w:rPr>
              <w:t xml:space="preserve"> </w:t>
            </w:r>
            <w:r w:rsidR="00AE035A">
              <w:rPr>
                <w:rFonts w:asciiTheme="majorHAnsi" w:hAnsiTheme="majorHAnsi"/>
                <w:sz w:val="20"/>
                <w:szCs w:val="20"/>
              </w:rPr>
              <w:t xml:space="preserve">Assessed </w:t>
            </w:r>
            <w:r w:rsidRPr="00851D18">
              <w:rPr>
                <w:rFonts w:asciiTheme="majorHAnsi" w:hAnsiTheme="majorHAnsi"/>
                <w:sz w:val="20"/>
                <w:szCs w:val="20"/>
              </w:rPr>
              <w:t xml:space="preserve">micro </w:t>
            </w:r>
            <w:r w:rsidR="00AE035A">
              <w:rPr>
                <w:rFonts w:asciiTheme="majorHAnsi" w:hAnsiTheme="majorHAnsi"/>
                <w:sz w:val="20"/>
                <w:szCs w:val="20"/>
              </w:rPr>
              <w:t xml:space="preserve">hardness and </w:t>
            </w:r>
            <w:r w:rsidRPr="00851D18">
              <w:rPr>
                <w:rFonts w:asciiTheme="majorHAnsi" w:hAnsiTheme="majorHAnsi"/>
                <w:sz w:val="20"/>
                <w:szCs w:val="20"/>
              </w:rPr>
              <w:t xml:space="preserve">changes in mineral content </w:t>
            </w:r>
            <w:r w:rsidR="00AE035A">
              <w:rPr>
                <w:rFonts w:asciiTheme="majorHAnsi" w:hAnsiTheme="majorHAnsi"/>
                <w:sz w:val="20"/>
                <w:szCs w:val="20"/>
              </w:rPr>
              <w:t>of the carious lesion</w:t>
            </w:r>
          </w:p>
          <w:p w:rsidR="00A224E2" w:rsidRDefault="00A224E2" w:rsidP="008B4988">
            <w:pPr>
              <w:rPr>
                <w:rFonts w:asciiTheme="majorHAnsi" w:hAnsiTheme="majorHAnsi"/>
                <w:b/>
                <w:bCs/>
                <w:sz w:val="20"/>
                <w:szCs w:val="20"/>
              </w:rPr>
            </w:pPr>
          </w:p>
        </w:tc>
      </w:tr>
    </w:tbl>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E035A" w:rsidRDefault="00AE035A"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r>
        <w:rPr>
          <w:rFonts w:asciiTheme="majorHAnsi" w:hAnsiTheme="majorHAnsi"/>
          <w:b/>
          <w:bCs/>
          <w:sz w:val="20"/>
          <w:szCs w:val="20"/>
        </w:rPr>
        <w:lastRenderedPageBreak/>
        <w:t>Chu</w:t>
      </w:r>
      <w:r w:rsidRPr="000523A0">
        <w:rPr>
          <w:rFonts w:asciiTheme="majorHAnsi" w:hAnsiTheme="majorHAnsi"/>
          <w:b/>
          <w:bCs/>
          <w:sz w:val="20"/>
          <w:szCs w:val="20"/>
        </w:rPr>
        <w:t xml:space="preserve"> 20</w:t>
      </w:r>
      <w:r>
        <w:rPr>
          <w:rFonts w:asciiTheme="majorHAnsi" w:hAnsiTheme="majorHAnsi"/>
          <w:b/>
          <w:bCs/>
          <w:sz w:val="20"/>
          <w:szCs w:val="20"/>
        </w:rPr>
        <w:t>12</w:t>
      </w:r>
      <w:r w:rsidRPr="000523A0">
        <w:rPr>
          <w:rFonts w:asciiTheme="majorHAnsi" w:hAnsiTheme="majorHAnsi"/>
          <w:b/>
          <w:bCs/>
          <w:sz w:val="20"/>
          <w:szCs w:val="20"/>
        </w:rPr>
        <w:t xml:space="preserve"> </w:t>
      </w:r>
    </w:p>
    <w:tbl>
      <w:tblPr>
        <w:tblStyle w:val="TableGrid"/>
        <w:tblW w:w="9576" w:type="dxa"/>
        <w:tblLook w:val="04A0" w:firstRow="1" w:lastRow="0" w:firstColumn="1" w:lastColumn="0" w:noHBand="0" w:noVBand="1"/>
      </w:tblPr>
      <w:tblGrid>
        <w:gridCol w:w="2158"/>
        <w:gridCol w:w="3694"/>
        <w:gridCol w:w="3724"/>
      </w:tblGrid>
      <w:tr w:rsidR="00A224E2" w:rsidTr="008B4988">
        <w:trPr>
          <w:trHeight w:val="286"/>
        </w:trPr>
        <w:tc>
          <w:tcPr>
            <w:tcW w:w="9576" w:type="dxa"/>
            <w:gridSpan w:val="3"/>
          </w:tcPr>
          <w:p w:rsidR="00A224E2" w:rsidRDefault="00A224E2" w:rsidP="00AE035A">
            <w:pPr>
              <w:rPr>
                <w:rFonts w:asciiTheme="majorHAnsi" w:hAnsiTheme="majorHAnsi"/>
                <w:b/>
                <w:bCs/>
                <w:i/>
                <w:iCs/>
                <w:sz w:val="20"/>
                <w:szCs w:val="20"/>
              </w:rPr>
            </w:pPr>
            <w:r w:rsidRPr="00084C93">
              <w:rPr>
                <w:rFonts w:asciiTheme="majorHAnsi" w:hAnsiTheme="majorHAnsi"/>
                <w:b/>
                <w:bCs/>
                <w:sz w:val="20"/>
                <w:szCs w:val="20"/>
              </w:rPr>
              <w:t>Title:</w:t>
            </w:r>
            <w:r>
              <w:t xml:space="preserve"> </w:t>
            </w:r>
            <w:r>
              <w:rPr>
                <w:rFonts w:asciiTheme="majorHAnsi" w:hAnsiTheme="majorHAnsi"/>
                <w:b/>
                <w:bCs/>
                <w:sz w:val="20"/>
                <w:szCs w:val="20"/>
              </w:rPr>
              <w:t xml:space="preserve">Effects of silver diamine fluoride on dentine carious lesions induced by </w:t>
            </w:r>
            <w:r w:rsidRPr="007F719A">
              <w:rPr>
                <w:rFonts w:asciiTheme="majorHAnsi" w:hAnsiTheme="majorHAnsi"/>
                <w:b/>
                <w:bCs/>
                <w:i/>
                <w:iCs/>
                <w:sz w:val="20"/>
                <w:szCs w:val="20"/>
              </w:rPr>
              <w:t xml:space="preserve">Streptococcus </w:t>
            </w:r>
            <w:proofErr w:type="spellStart"/>
            <w:r w:rsidR="00AE035A">
              <w:rPr>
                <w:rFonts w:asciiTheme="majorHAnsi" w:hAnsiTheme="majorHAnsi"/>
                <w:b/>
                <w:bCs/>
                <w:i/>
                <w:iCs/>
                <w:sz w:val="20"/>
                <w:szCs w:val="20"/>
              </w:rPr>
              <w:t>m</w:t>
            </w:r>
            <w:r w:rsidRPr="007F719A">
              <w:rPr>
                <w:rFonts w:asciiTheme="majorHAnsi" w:hAnsiTheme="majorHAnsi"/>
                <w:b/>
                <w:bCs/>
                <w:i/>
                <w:iCs/>
                <w:sz w:val="20"/>
                <w:szCs w:val="20"/>
              </w:rPr>
              <w:t>utans</w:t>
            </w:r>
            <w:proofErr w:type="spellEnd"/>
            <w:r>
              <w:rPr>
                <w:rFonts w:asciiTheme="majorHAnsi" w:hAnsiTheme="majorHAnsi"/>
                <w:b/>
                <w:bCs/>
                <w:sz w:val="20"/>
                <w:szCs w:val="20"/>
              </w:rPr>
              <w:t xml:space="preserve"> and </w:t>
            </w:r>
            <w:proofErr w:type="spellStart"/>
            <w:r w:rsidRPr="007F719A">
              <w:rPr>
                <w:rFonts w:asciiTheme="majorHAnsi" w:hAnsiTheme="majorHAnsi"/>
                <w:b/>
                <w:bCs/>
                <w:i/>
                <w:iCs/>
                <w:sz w:val="20"/>
                <w:szCs w:val="20"/>
              </w:rPr>
              <w:t>Actinomyces</w:t>
            </w:r>
            <w:proofErr w:type="spellEnd"/>
            <w:r w:rsidRPr="007F719A">
              <w:rPr>
                <w:rFonts w:asciiTheme="majorHAnsi" w:hAnsiTheme="majorHAnsi"/>
                <w:b/>
                <w:bCs/>
                <w:i/>
                <w:iCs/>
                <w:sz w:val="20"/>
                <w:szCs w:val="20"/>
              </w:rPr>
              <w:t xml:space="preserve"> </w:t>
            </w:r>
            <w:proofErr w:type="spellStart"/>
            <w:r w:rsidRPr="007F719A">
              <w:rPr>
                <w:rFonts w:asciiTheme="majorHAnsi" w:hAnsiTheme="majorHAnsi"/>
                <w:b/>
                <w:bCs/>
                <w:i/>
                <w:iCs/>
                <w:sz w:val="20"/>
                <w:szCs w:val="20"/>
              </w:rPr>
              <w:t>naeslundii</w:t>
            </w:r>
            <w:proofErr w:type="spellEnd"/>
          </w:p>
          <w:p w:rsidR="00A224E2" w:rsidRDefault="00A224E2" w:rsidP="008B4988"/>
        </w:tc>
      </w:tr>
      <w:tr w:rsidR="00A224E2" w:rsidTr="008B4988">
        <w:trPr>
          <w:trHeight w:val="270"/>
        </w:trPr>
        <w:tc>
          <w:tcPr>
            <w:tcW w:w="2158" w:type="dxa"/>
            <w:shd w:val="clear" w:color="auto" w:fill="D9D9D9" w:themeFill="background1" w:themeFillShade="D9"/>
          </w:tcPr>
          <w:p w:rsidR="00A224E2" w:rsidRPr="006C43E3" w:rsidRDefault="00A224E2" w:rsidP="008B4988">
            <w:pPr>
              <w:rPr>
                <w:rFonts w:asciiTheme="majorHAnsi" w:hAnsiTheme="majorHAnsi"/>
                <w:b/>
                <w:bCs/>
                <w:sz w:val="18"/>
                <w:szCs w:val="18"/>
              </w:rPr>
            </w:pPr>
          </w:p>
        </w:tc>
        <w:tc>
          <w:tcPr>
            <w:tcW w:w="3694" w:type="dxa"/>
            <w:shd w:val="clear" w:color="auto" w:fill="D9D9D9" w:themeFill="background1" w:themeFillShade="D9"/>
          </w:tcPr>
          <w:p w:rsidR="00A224E2" w:rsidRDefault="00A224E2" w:rsidP="008B4988">
            <w:pPr>
              <w:jc w:val="center"/>
              <w:rPr>
                <w:rFonts w:asciiTheme="majorHAnsi" w:hAnsiTheme="majorHAnsi"/>
                <w:b/>
                <w:bCs/>
                <w:sz w:val="20"/>
                <w:szCs w:val="20"/>
              </w:rPr>
            </w:pPr>
            <w:r w:rsidRPr="00084C93">
              <w:rPr>
                <w:rFonts w:asciiTheme="majorHAnsi" w:hAnsiTheme="majorHAnsi"/>
                <w:b/>
                <w:bCs/>
                <w:sz w:val="20"/>
                <w:szCs w:val="20"/>
              </w:rPr>
              <w:t>Risk of bias</w:t>
            </w:r>
          </w:p>
          <w:p w:rsidR="00A224E2" w:rsidRPr="00084C93" w:rsidRDefault="00A224E2" w:rsidP="008B4988">
            <w:pPr>
              <w:jc w:val="center"/>
              <w:rPr>
                <w:rFonts w:asciiTheme="majorHAnsi" w:hAnsiTheme="majorHAnsi"/>
                <w:b/>
                <w:bCs/>
                <w:sz w:val="20"/>
                <w:szCs w:val="20"/>
              </w:rPr>
            </w:pPr>
          </w:p>
        </w:tc>
        <w:tc>
          <w:tcPr>
            <w:tcW w:w="3724" w:type="dxa"/>
            <w:shd w:val="clear" w:color="auto" w:fill="D9D9D9" w:themeFill="background1" w:themeFillShade="D9"/>
          </w:tcPr>
          <w:p w:rsidR="00A224E2" w:rsidRPr="00084C93" w:rsidRDefault="00A224E2" w:rsidP="008B4988">
            <w:pPr>
              <w:jc w:val="center"/>
              <w:rPr>
                <w:rFonts w:asciiTheme="majorHAnsi" w:hAnsiTheme="majorHAnsi"/>
                <w:b/>
                <w:bCs/>
                <w:sz w:val="20"/>
                <w:szCs w:val="20"/>
              </w:rPr>
            </w:pPr>
            <w:r w:rsidRPr="00084C93">
              <w:rPr>
                <w:rFonts w:asciiTheme="majorHAnsi" w:hAnsiTheme="majorHAnsi"/>
                <w:b/>
                <w:bCs/>
                <w:sz w:val="20"/>
                <w:szCs w:val="20"/>
              </w:rPr>
              <w:t>Supporting reference and comments</w:t>
            </w:r>
          </w:p>
        </w:tc>
      </w:tr>
      <w:tr w:rsidR="00A224E2" w:rsidTr="008B4988">
        <w:trPr>
          <w:trHeight w:val="548"/>
        </w:trPr>
        <w:tc>
          <w:tcPr>
            <w:tcW w:w="2158" w:type="dxa"/>
            <w:shd w:val="clear" w:color="auto" w:fill="D9D9D9" w:themeFill="background1" w:themeFillShade="D9"/>
          </w:tcPr>
          <w:p w:rsidR="00A224E2" w:rsidRDefault="00A224E2" w:rsidP="008B4988">
            <w:r w:rsidRPr="006C43E3">
              <w:rPr>
                <w:rFonts w:asciiTheme="majorHAnsi" w:hAnsiTheme="majorHAnsi"/>
                <w:b/>
                <w:bCs/>
                <w:sz w:val="18"/>
                <w:szCs w:val="18"/>
              </w:rPr>
              <w:t>Selection bias</w:t>
            </w:r>
          </w:p>
        </w:tc>
        <w:tc>
          <w:tcPr>
            <w:tcW w:w="3694" w:type="dxa"/>
          </w:tcPr>
          <w:p w:rsidR="00A224E2" w:rsidRDefault="00A224E2" w:rsidP="008B4988"/>
        </w:tc>
        <w:tc>
          <w:tcPr>
            <w:tcW w:w="3724" w:type="dxa"/>
          </w:tcPr>
          <w:p w:rsidR="00A224E2" w:rsidRDefault="00A224E2" w:rsidP="008B4988"/>
        </w:tc>
      </w:tr>
      <w:tr w:rsidR="00A224E2" w:rsidTr="008B4988">
        <w:trPr>
          <w:trHeight w:val="270"/>
        </w:trPr>
        <w:tc>
          <w:tcPr>
            <w:tcW w:w="2158"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Baseline characteristics similarity/appropriate control selection</w:t>
            </w:r>
          </w:p>
          <w:p w:rsidR="00A224E2" w:rsidRPr="00857234" w:rsidRDefault="00A224E2" w:rsidP="008B4988">
            <w:pPr>
              <w:rPr>
                <w:sz w:val="18"/>
                <w:szCs w:val="18"/>
              </w:rPr>
            </w:pPr>
          </w:p>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Low risk</w:t>
            </w:r>
          </w:p>
        </w:tc>
        <w:tc>
          <w:tcPr>
            <w:tcW w:w="3724" w:type="dxa"/>
          </w:tcPr>
          <w:p w:rsidR="00A224E2" w:rsidRPr="00424DDE" w:rsidRDefault="00A224E2" w:rsidP="008B4988">
            <w:pPr>
              <w:rPr>
                <w:rFonts w:asciiTheme="majorHAnsi" w:hAnsiTheme="majorHAnsi"/>
                <w:sz w:val="20"/>
                <w:szCs w:val="20"/>
              </w:rPr>
            </w:pPr>
            <w:r w:rsidRPr="00424DDE">
              <w:rPr>
                <w:rFonts w:asciiTheme="majorHAnsi" w:hAnsiTheme="majorHAnsi" w:cstheme="minorHAnsi"/>
                <w:sz w:val="20"/>
                <w:szCs w:val="20"/>
                <w:shd w:val="clear" w:color="auto" w:fill="FFFFFF"/>
              </w:rPr>
              <w:t>QUOTE:</w:t>
            </w:r>
            <w:r w:rsidRPr="00424DDE">
              <w:rPr>
                <w:rFonts w:asciiTheme="majorHAnsi" w:hAnsiTheme="majorHAnsi"/>
                <w:color w:val="333333"/>
                <w:sz w:val="20"/>
                <w:szCs w:val="20"/>
                <w:shd w:val="clear" w:color="auto" w:fill="FFFFFF"/>
              </w:rPr>
              <w:t xml:space="preserve"> "</w:t>
            </w:r>
            <w:r w:rsidRPr="00424DDE">
              <w:rPr>
                <w:rFonts w:asciiTheme="majorHAnsi" w:hAnsiTheme="majorHAnsi"/>
                <w:sz w:val="20"/>
                <w:szCs w:val="20"/>
              </w:rPr>
              <w:t xml:space="preserve"> Extracted sound human third molars were collected. The teeth were stored in 1% sodium </w:t>
            </w:r>
            <w:proofErr w:type="spellStart"/>
            <w:r w:rsidRPr="00424DDE">
              <w:rPr>
                <w:rFonts w:asciiTheme="majorHAnsi" w:hAnsiTheme="majorHAnsi"/>
                <w:sz w:val="20"/>
                <w:szCs w:val="20"/>
              </w:rPr>
              <w:t>azide</w:t>
            </w:r>
            <w:proofErr w:type="spellEnd"/>
            <w:r w:rsidRPr="00424DDE">
              <w:rPr>
                <w:rFonts w:asciiTheme="majorHAnsi" w:hAnsiTheme="majorHAnsi"/>
                <w:sz w:val="20"/>
                <w:szCs w:val="20"/>
              </w:rPr>
              <w:t xml:space="preserve"> at 4</w:t>
            </w:r>
            <w:r w:rsidRPr="00424DDE">
              <w:rPr>
                <w:rFonts w:asciiTheme="majorHAnsi" w:hAnsiTheme="majorHAnsi"/>
                <w:sz w:val="20"/>
                <w:szCs w:val="20"/>
                <w:vertAlign w:val="superscript"/>
              </w:rPr>
              <w:t>o</w:t>
            </w:r>
            <w:r w:rsidRPr="00424DDE">
              <w:rPr>
                <w:rFonts w:asciiTheme="majorHAnsi" w:hAnsiTheme="majorHAnsi"/>
                <w:sz w:val="20"/>
                <w:szCs w:val="20"/>
              </w:rPr>
              <w:t xml:space="preserve">C. </w:t>
            </w:r>
            <w:r w:rsidR="0025732C" w:rsidRPr="00424DDE">
              <w:rPr>
                <w:rFonts w:asciiTheme="majorHAnsi" w:hAnsiTheme="majorHAnsi"/>
                <w:sz w:val="20"/>
                <w:szCs w:val="20"/>
              </w:rPr>
              <w:t>Thirty-two</w:t>
            </w:r>
            <w:r w:rsidRPr="00424DDE">
              <w:rPr>
                <w:rFonts w:asciiTheme="majorHAnsi" w:hAnsiTheme="majorHAnsi"/>
                <w:sz w:val="20"/>
                <w:szCs w:val="20"/>
              </w:rPr>
              <w:t xml:space="preserve"> dentine blocks of 2×2×4 mm</w:t>
            </w:r>
            <w:r w:rsidRPr="00424DDE">
              <w:rPr>
                <w:rFonts w:asciiTheme="majorHAnsi" w:hAnsiTheme="majorHAnsi"/>
                <w:sz w:val="20"/>
                <w:szCs w:val="20"/>
                <w:vertAlign w:val="superscript"/>
              </w:rPr>
              <w:t>3</w:t>
            </w:r>
            <w:r w:rsidRPr="00424DDE">
              <w:rPr>
                <w:rFonts w:asciiTheme="majorHAnsi" w:hAnsiTheme="majorHAnsi"/>
                <w:sz w:val="20"/>
                <w:szCs w:val="20"/>
              </w:rPr>
              <w:t xml:space="preserve"> were prepared.  The dentine blocks were examined under a stereomicroscope (×10 magnifications) to ensure they had no cracks, hypoplasia, or white spot lesions. Half of the surface of each block was coated with an acid-resistant nail varnish (Clarins, Paris, France) to serve as an internal control. The blocks were then sterilized with ethylene oxide.</w:t>
            </w:r>
          </w:p>
          <w:p w:rsidR="00A224E2" w:rsidRPr="00424DDE" w:rsidRDefault="00A224E2" w:rsidP="008B4988">
            <w:pPr>
              <w:rPr>
                <w:rFonts w:asciiTheme="majorHAnsi" w:hAnsiTheme="majorHAnsi"/>
                <w:sz w:val="20"/>
                <w:szCs w:val="20"/>
              </w:rPr>
            </w:pPr>
          </w:p>
          <w:p w:rsidR="00A224E2" w:rsidRPr="00424DDE" w:rsidRDefault="00A224E2" w:rsidP="008B4988">
            <w:pPr>
              <w:rPr>
                <w:rFonts w:asciiTheme="majorHAnsi" w:hAnsiTheme="majorHAnsi"/>
                <w:sz w:val="20"/>
                <w:szCs w:val="20"/>
                <w:shd w:val="clear" w:color="auto" w:fill="FFFFFF"/>
              </w:rPr>
            </w:pPr>
            <w:r w:rsidRPr="00424DDE">
              <w:rPr>
                <w:rFonts w:asciiTheme="majorHAnsi" w:hAnsiTheme="majorHAnsi"/>
                <w:sz w:val="20"/>
                <w:szCs w:val="20"/>
              </w:rPr>
              <w:t xml:space="preserve">A 300µL aliquot of each bacteria culture was mixed and inoculated on each dentine block sitting in a well of a 24-well plate with BMG. The plate was placed in an anaerobic chamber at 37oC for 3 days. The medium was refreshed daily without disturbing dentine surface. </w:t>
            </w:r>
            <w:r w:rsidRPr="00424DDE">
              <w:rPr>
                <w:rFonts w:asciiTheme="majorHAnsi" w:hAnsiTheme="majorHAnsi"/>
                <w:color w:val="000000"/>
                <w:sz w:val="20"/>
                <w:szCs w:val="20"/>
                <w:shd w:val="clear" w:color="auto" w:fill="FFFFFF"/>
              </w:rPr>
              <w:t>"</w:t>
            </w:r>
          </w:p>
          <w:p w:rsidR="00A224E2" w:rsidRPr="00424DDE"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 xml:space="preserve">COMMENT: Complete detail of test and control selection and specimen preparation is given </w:t>
            </w:r>
          </w:p>
          <w:p w:rsidR="00A224E2" w:rsidRPr="00424DDE" w:rsidRDefault="00A224E2" w:rsidP="008B4988">
            <w:pPr>
              <w:rPr>
                <w:rFonts w:asciiTheme="majorHAnsi" w:hAnsiTheme="majorHAnsi"/>
                <w:sz w:val="20"/>
                <w:szCs w:val="20"/>
              </w:rPr>
            </w:pPr>
          </w:p>
        </w:tc>
      </w:tr>
      <w:tr w:rsidR="00A224E2" w:rsidTr="008B4988">
        <w:trPr>
          <w:trHeight w:val="286"/>
        </w:trPr>
        <w:tc>
          <w:tcPr>
            <w:tcW w:w="2158"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Allocation concealment</w:t>
            </w:r>
          </w:p>
          <w:p w:rsidR="00A224E2" w:rsidRPr="00424DDE" w:rsidRDefault="00A224E2" w:rsidP="008B4988">
            <w:pPr>
              <w:rPr>
                <w:sz w:val="20"/>
                <w:szCs w:val="20"/>
              </w:rPr>
            </w:pPr>
          </w:p>
        </w:tc>
        <w:tc>
          <w:tcPr>
            <w:tcW w:w="3694" w:type="dxa"/>
          </w:tcPr>
          <w:p w:rsidR="00A224E2" w:rsidRPr="00424DDE" w:rsidRDefault="0025732C" w:rsidP="008B4988">
            <w:pPr>
              <w:rPr>
                <w:rFonts w:asciiTheme="majorHAnsi" w:hAnsiTheme="majorHAnsi"/>
                <w:sz w:val="20"/>
                <w:szCs w:val="20"/>
              </w:rPr>
            </w:pPr>
            <w:r w:rsidRPr="00424DDE">
              <w:rPr>
                <w:rFonts w:asciiTheme="majorHAnsi" w:hAnsiTheme="majorHAnsi"/>
                <w:sz w:val="20"/>
                <w:szCs w:val="20"/>
              </w:rPr>
              <w:t>Unclear risk</w:t>
            </w:r>
          </w:p>
        </w:tc>
        <w:tc>
          <w:tcPr>
            <w:tcW w:w="3724" w:type="dxa"/>
          </w:tcPr>
          <w:p w:rsidR="00A224E2" w:rsidRPr="00424DDE"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 xml:space="preserve">Not reported </w:t>
            </w:r>
          </w:p>
          <w:p w:rsidR="00A224E2" w:rsidRPr="00424DDE" w:rsidRDefault="00A224E2" w:rsidP="008B4988">
            <w:pPr>
              <w:rPr>
                <w:rFonts w:asciiTheme="majorHAnsi" w:hAnsiTheme="majorHAnsi"/>
                <w:sz w:val="20"/>
                <w:szCs w:val="20"/>
              </w:rPr>
            </w:pPr>
            <w:r w:rsidRPr="00424DDE">
              <w:rPr>
                <w:rFonts w:asciiTheme="majorHAnsi" w:hAnsiTheme="majorHAnsi" w:cstheme="minorHAnsi"/>
                <w:sz w:val="20"/>
                <w:szCs w:val="20"/>
                <w:shd w:val="clear" w:color="auto" w:fill="FFFFFF"/>
              </w:rPr>
              <w:t>COMMENT: Probably done</w:t>
            </w:r>
          </w:p>
        </w:tc>
      </w:tr>
      <w:tr w:rsidR="00A224E2" w:rsidTr="008B4988">
        <w:trPr>
          <w:trHeight w:val="286"/>
        </w:trPr>
        <w:tc>
          <w:tcPr>
            <w:tcW w:w="2158"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Randomization</w:t>
            </w:r>
          </w:p>
          <w:p w:rsidR="00A224E2" w:rsidRPr="00424DDE" w:rsidRDefault="00A224E2" w:rsidP="008B4988">
            <w:pPr>
              <w:rPr>
                <w:rFonts w:asciiTheme="majorHAnsi" w:hAnsiTheme="majorHAnsi"/>
                <w:sz w:val="20"/>
                <w:szCs w:val="20"/>
              </w:rPr>
            </w:pPr>
          </w:p>
          <w:p w:rsidR="00A224E2" w:rsidRPr="00424DDE" w:rsidRDefault="00A224E2" w:rsidP="008B4988">
            <w:pPr>
              <w:rPr>
                <w:sz w:val="20"/>
                <w:szCs w:val="20"/>
              </w:rPr>
            </w:pPr>
          </w:p>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Low risk</w:t>
            </w:r>
          </w:p>
        </w:tc>
        <w:tc>
          <w:tcPr>
            <w:tcW w:w="3724" w:type="dxa"/>
          </w:tcPr>
          <w:p w:rsidR="00A224E2" w:rsidRPr="00424DDE" w:rsidRDefault="00A224E2" w:rsidP="008B4988">
            <w:pPr>
              <w:rPr>
                <w:rFonts w:asciiTheme="majorHAnsi" w:hAnsiTheme="majorHAnsi"/>
                <w:color w:val="000000"/>
                <w:sz w:val="20"/>
                <w:szCs w:val="20"/>
                <w:shd w:val="clear" w:color="auto" w:fill="FFFFFF"/>
              </w:rPr>
            </w:pPr>
            <w:r w:rsidRPr="00424DDE">
              <w:rPr>
                <w:rFonts w:asciiTheme="majorHAnsi" w:hAnsiTheme="majorHAnsi" w:cstheme="minorHAnsi"/>
                <w:sz w:val="20"/>
                <w:szCs w:val="20"/>
                <w:shd w:val="clear" w:color="auto" w:fill="FFFFFF"/>
              </w:rPr>
              <w:t>QUOTE:</w:t>
            </w:r>
            <w:r w:rsidRPr="00424DDE">
              <w:rPr>
                <w:rFonts w:asciiTheme="majorHAnsi" w:hAnsiTheme="majorHAnsi"/>
                <w:color w:val="000000"/>
                <w:sz w:val="20"/>
                <w:szCs w:val="20"/>
                <w:shd w:val="clear" w:color="auto" w:fill="FFFFFF"/>
              </w:rPr>
              <w:t xml:space="preserve"> "Sixteen dentine blocks were underwent topical application of a commercially available 38% SDF solution (</w:t>
            </w:r>
            <w:proofErr w:type="spellStart"/>
            <w:r w:rsidRPr="00424DDE">
              <w:rPr>
                <w:rFonts w:asciiTheme="majorHAnsi" w:hAnsiTheme="majorHAnsi"/>
                <w:color w:val="000000"/>
                <w:sz w:val="20"/>
                <w:szCs w:val="20"/>
                <w:shd w:val="clear" w:color="auto" w:fill="FFFFFF"/>
              </w:rPr>
              <w:t>Saforide</w:t>
            </w:r>
            <w:proofErr w:type="spellEnd"/>
            <w:r w:rsidRPr="00424DDE">
              <w:rPr>
                <w:rFonts w:asciiTheme="majorHAnsi" w:hAnsiTheme="majorHAnsi"/>
                <w:color w:val="000000"/>
                <w:sz w:val="20"/>
                <w:szCs w:val="20"/>
                <w:shd w:val="clear" w:color="auto" w:fill="FFFFFF"/>
              </w:rPr>
              <w:t>; Toyo Seiyaku Kasei Co. Ltd., Osaka, Japan) on exposed surfaces with a gravimetric micro-brush according to manufacturer´s instruction. The other 16 blocks were treated with water as a control".</w:t>
            </w:r>
          </w:p>
          <w:p w:rsidR="00A224E2"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COMMENT: Probably done</w:t>
            </w:r>
          </w:p>
          <w:p w:rsidR="00A224E2" w:rsidRPr="00424DDE" w:rsidRDefault="00A224E2" w:rsidP="008B4988">
            <w:pPr>
              <w:rPr>
                <w:rFonts w:asciiTheme="majorHAnsi" w:hAnsiTheme="majorHAnsi"/>
                <w:sz w:val="20"/>
                <w:szCs w:val="20"/>
              </w:rPr>
            </w:pPr>
          </w:p>
        </w:tc>
      </w:tr>
      <w:tr w:rsidR="00A224E2" w:rsidTr="008B4988">
        <w:trPr>
          <w:trHeight w:val="260"/>
        </w:trPr>
        <w:tc>
          <w:tcPr>
            <w:tcW w:w="2158" w:type="dxa"/>
            <w:shd w:val="clear" w:color="auto" w:fill="D9D9D9" w:themeFill="background1" w:themeFillShade="D9"/>
          </w:tcPr>
          <w:p w:rsidR="00A224E2" w:rsidRDefault="00A224E2" w:rsidP="008B4988">
            <w:pPr>
              <w:shd w:val="clear" w:color="auto" w:fill="D9D9D9" w:themeFill="background1" w:themeFillShade="D9"/>
              <w:rPr>
                <w:rFonts w:asciiTheme="majorHAnsi" w:hAnsiTheme="majorHAnsi"/>
                <w:b/>
                <w:bCs/>
                <w:sz w:val="18"/>
                <w:szCs w:val="18"/>
              </w:rPr>
            </w:pPr>
            <w:r w:rsidRPr="006C43E3">
              <w:rPr>
                <w:rFonts w:asciiTheme="majorHAnsi" w:hAnsiTheme="majorHAnsi"/>
                <w:b/>
                <w:bCs/>
                <w:sz w:val="18"/>
                <w:szCs w:val="18"/>
              </w:rPr>
              <w:t>Performance bias</w:t>
            </w:r>
          </w:p>
          <w:p w:rsidR="00A224E2" w:rsidRPr="006C43E3" w:rsidRDefault="00A224E2" w:rsidP="008B4988">
            <w:pPr>
              <w:shd w:val="clear" w:color="auto" w:fill="D9D9D9" w:themeFill="background1" w:themeFillShade="D9"/>
              <w:rPr>
                <w:rFonts w:asciiTheme="majorHAnsi" w:hAnsiTheme="majorHAnsi"/>
                <w:b/>
                <w:bCs/>
                <w:sz w:val="18"/>
                <w:szCs w:val="18"/>
              </w:rPr>
            </w:pPr>
          </w:p>
        </w:tc>
        <w:tc>
          <w:tcPr>
            <w:tcW w:w="3694" w:type="dxa"/>
          </w:tcPr>
          <w:p w:rsidR="00A224E2" w:rsidRPr="00424DDE" w:rsidRDefault="00A224E2" w:rsidP="008B4988">
            <w:pPr>
              <w:jc w:val="center"/>
              <w:rPr>
                <w:rFonts w:asciiTheme="majorHAnsi" w:hAnsiTheme="majorHAnsi"/>
                <w:sz w:val="20"/>
                <w:szCs w:val="20"/>
              </w:rPr>
            </w:pPr>
          </w:p>
        </w:tc>
        <w:tc>
          <w:tcPr>
            <w:tcW w:w="3724" w:type="dxa"/>
          </w:tcPr>
          <w:p w:rsidR="00A224E2" w:rsidRPr="00424DDE" w:rsidRDefault="00A224E2" w:rsidP="008B4988">
            <w:pPr>
              <w:rPr>
                <w:rFonts w:asciiTheme="majorHAnsi" w:hAnsiTheme="majorHAnsi"/>
                <w:sz w:val="20"/>
                <w:szCs w:val="20"/>
              </w:rPr>
            </w:pPr>
          </w:p>
        </w:tc>
      </w:tr>
      <w:tr w:rsidR="00A224E2" w:rsidTr="008B4988">
        <w:trPr>
          <w:trHeight w:val="415"/>
        </w:trPr>
        <w:tc>
          <w:tcPr>
            <w:tcW w:w="2158" w:type="dxa"/>
          </w:tcPr>
          <w:p w:rsidR="00A224E2" w:rsidRDefault="00A224E2" w:rsidP="008B4988">
            <w:pPr>
              <w:rPr>
                <w:rFonts w:asciiTheme="majorHAnsi" w:hAnsiTheme="majorHAnsi"/>
                <w:sz w:val="18"/>
                <w:szCs w:val="18"/>
              </w:rPr>
            </w:pPr>
            <w:r w:rsidRPr="00857234">
              <w:rPr>
                <w:rFonts w:asciiTheme="majorHAnsi" w:hAnsiTheme="majorHAnsi"/>
                <w:sz w:val="18"/>
                <w:szCs w:val="18"/>
              </w:rPr>
              <w:t>Blinding of Researchers</w:t>
            </w:r>
          </w:p>
          <w:p w:rsidR="00A224E2" w:rsidRPr="00857234" w:rsidRDefault="00A224E2" w:rsidP="008B4988">
            <w:pPr>
              <w:rPr>
                <w:rFonts w:asciiTheme="majorHAnsi" w:hAnsiTheme="majorHAnsi"/>
                <w:sz w:val="18"/>
                <w:szCs w:val="18"/>
              </w:rPr>
            </w:pPr>
          </w:p>
          <w:p w:rsidR="00A224E2" w:rsidRPr="00B644D4" w:rsidRDefault="00A224E2" w:rsidP="008B4988"/>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Unclear risk</w:t>
            </w:r>
          </w:p>
        </w:tc>
        <w:tc>
          <w:tcPr>
            <w:tcW w:w="3724" w:type="dxa"/>
          </w:tcPr>
          <w:p w:rsidR="00A224E2" w:rsidRPr="00424DDE"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 xml:space="preserve">Not reported </w:t>
            </w:r>
          </w:p>
          <w:p w:rsidR="00A224E2" w:rsidRPr="00424DDE" w:rsidRDefault="00A224E2" w:rsidP="008B4988">
            <w:pPr>
              <w:rPr>
                <w:rFonts w:asciiTheme="majorHAnsi" w:hAnsiTheme="majorHAnsi"/>
                <w:sz w:val="20"/>
                <w:szCs w:val="20"/>
              </w:rPr>
            </w:pPr>
            <w:r w:rsidRPr="00424DDE">
              <w:rPr>
                <w:rFonts w:asciiTheme="majorHAnsi" w:hAnsiTheme="majorHAnsi" w:cstheme="minorHAnsi"/>
                <w:sz w:val="20"/>
                <w:szCs w:val="20"/>
                <w:shd w:val="clear" w:color="auto" w:fill="FFFFFF"/>
              </w:rPr>
              <w:t>COMMENT: Probably done</w:t>
            </w:r>
          </w:p>
        </w:tc>
      </w:tr>
      <w:tr w:rsidR="00A224E2" w:rsidTr="008B4988">
        <w:trPr>
          <w:trHeight w:val="440"/>
        </w:trPr>
        <w:tc>
          <w:tcPr>
            <w:tcW w:w="2158" w:type="dxa"/>
            <w:shd w:val="clear" w:color="auto" w:fill="D9D9D9" w:themeFill="background1" w:themeFillShade="D9"/>
          </w:tcPr>
          <w:p w:rsidR="00A224E2" w:rsidRDefault="00A224E2" w:rsidP="008B4988">
            <w:r w:rsidRPr="006C43E3">
              <w:rPr>
                <w:rFonts w:asciiTheme="majorHAnsi" w:hAnsiTheme="majorHAnsi"/>
                <w:b/>
                <w:bCs/>
                <w:sz w:val="18"/>
                <w:szCs w:val="18"/>
              </w:rPr>
              <w:lastRenderedPageBreak/>
              <w:t>Detection bias</w:t>
            </w:r>
          </w:p>
        </w:tc>
        <w:tc>
          <w:tcPr>
            <w:tcW w:w="3694" w:type="dxa"/>
          </w:tcPr>
          <w:p w:rsidR="00A224E2" w:rsidRPr="00424DDE" w:rsidRDefault="00A224E2" w:rsidP="008B4988">
            <w:pPr>
              <w:rPr>
                <w:rFonts w:asciiTheme="majorHAnsi" w:hAnsiTheme="majorHAnsi"/>
                <w:sz w:val="20"/>
                <w:szCs w:val="20"/>
              </w:rPr>
            </w:pPr>
          </w:p>
        </w:tc>
        <w:tc>
          <w:tcPr>
            <w:tcW w:w="3724" w:type="dxa"/>
          </w:tcPr>
          <w:p w:rsidR="00A224E2" w:rsidRPr="00424DDE" w:rsidRDefault="00A224E2" w:rsidP="008B4988">
            <w:pPr>
              <w:rPr>
                <w:rFonts w:asciiTheme="majorHAnsi" w:hAnsiTheme="majorHAnsi"/>
                <w:sz w:val="20"/>
                <w:szCs w:val="20"/>
              </w:rPr>
            </w:pPr>
          </w:p>
        </w:tc>
      </w:tr>
      <w:tr w:rsidR="00A224E2" w:rsidTr="008B4988">
        <w:trPr>
          <w:trHeight w:val="728"/>
        </w:trPr>
        <w:tc>
          <w:tcPr>
            <w:tcW w:w="2158" w:type="dxa"/>
          </w:tcPr>
          <w:p w:rsidR="00A224E2" w:rsidRPr="00857234" w:rsidRDefault="00A224E2" w:rsidP="008B4988">
            <w:pPr>
              <w:rPr>
                <w:sz w:val="18"/>
                <w:szCs w:val="18"/>
              </w:rPr>
            </w:pPr>
            <w:r w:rsidRPr="00857234">
              <w:rPr>
                <w:rFonts w:asciiTheme="majorHAnsi" w:hAnsiTheme="majorHAnsi"/>
                <w:sz w:val="18"/>
                <w:szCs w:val="18"/>
              </w:rPr>
              <w:t>Blinding of outcome assessors</w:t>
            </w:r>
          </w:p>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 xml:space="preserve">Unclear risk </w:t>
            </w:r>
          </w:p>
        </w:tc>
        <w:tc>
          <w:tcPr>
            <w:tcW w:w="3724" w:type="dxa"/>
          </w:tcPr>
          <w:p w:rsidR="00A224E2" w:rsidRPr="00424DDE"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 xml:space="preserve">Not reported </w:t>
            </w:r>
          </w:p>
          <w:p w:rsidR="00A224E2" w:rsidRPr="00424DDE" w:rsidRDefault="00A224E2" w:rsidP="008B4988">
            <w:pPr>
              <w:rPr>
                <w:rFonts w:asciiTheme="majorHAnsi" w:hAnsiTheme="majorHAnsi" w:cstheme="minorHAnsi"/>
                <w:sz w:val="20"/>
                <w:szCs w:val="20"/>
              </w:rPr>
            </w:pPr>
            <w:r w:rsidRPr="00424DDE">
              <w:rPr>
                <w:rFonts w:asciiTheme="majorHAnsi" w:hAnsiTheme="majorHAnsi" w:cstheme="minorHAnsi"/>
                <w:sz w:val="20"/>
                <w:szCs w:val="20"/>
                <w:shd w:val="clear" w:color="auto" w:fill="FFFFFF"/>
              </w:rPr>
              <w:t xml:space="preserve">COMMENT: Probably done </w:t>
            </w:r>
          </w:p>
        </w:tc>
      </w:tr>
      <w:tr w:rsidR="00A224E2" w:rsidTr="008B4988">
        <w:trPr>
          <w:trHeight w:val="422"/>
        </w:trPr>
        <w:tc>
          <w:tcPr>
            <w:tcW w:w="2158" w:type="dxa"/>
            <w:shd w:val="clear" w:color="auto" w:fill="D9D9D9" w:themeFill="background1" w:themeFillShade="D9"/>
          </w:tcPr>
          <w:p w:rsidR="00A224E2" w:rsidRPr="006C43E3" w:rsidRDefault="00A224E2" w:rsidP="008B4988">
            <w:pPr>
              <w:rPr>
                <w:rFonts w:asciiTheme="majorHAnsi" w:hAnsiTheme="majorHAnsi"/>
                <w:b/>
                <w:bCs/>
                <w:sz w:val="18"/>
                <w:szCs w:val="18"/>
              </w:rPr>
            </w:pPr>
            <w:r w:rsidRPr="006C43E3">
              <w:rPr>
                <w:rFonts w:asciiTheme="majorHAnsi" w:hAnsiTheme="majorHAnsi"/>
                <w:b/>
                <w:bCs/>
                <w:sz w:val="18"/>
                <w:szCs w:val="18"/>
              </w:rPr>
              <w:t>Reporting bias</w:t>
            </w:r>
          </w:p>
        </w:tc>
        <w:tc>
          <w:tcPr>
            <w:tcW w:w="3694" w:type="dxa"/>
          </w:tcPr>
          <w:p w:rsidR="00A224E2" w:rsidRPr="00424DDE" w:rsidRDefault="00A224E2" w:rsidP="008B4988">
            <w:pPr>
              <w:rPr>
                <w:rFonts w:asciiTheme="majorHAnsi" w:hAnsiTheme="majorHAnsi"/>
                <w:sz w:val="20"/>
                <w:szCs w:val="20"/>
              </w:rPr>
            </w:pPr>
          </w:p>
        </w:tc>
        <w:tc>
          <w:tcPr>
            <w:tcW w:w="3724" w:type="dxa"/>
          </w:tcPr>
          <w:p w:rsidR="00A224E2" w:rsidRPr="00424DDE" w:rsidRDefault="00A224E2" w:rsidP="008B4988">
            <w:pPr>
              <w:rPr>
                <w:rFonts w:asciiTheme="majorHAnsi" w:hAnsiTheme="majorHAnsi"/>
                <w:sz w:val="20"/>
                <w:szCs w:val="20"/>
              </w:rPr>
            </w:pPr>
          </w:p>
        </w:tc>
      </w:tr>
      <w:tr w:rsidR="00A224E2" w:rsidTr="008B4988">
        <w:trPr>
          <w:trHeight w:val="286"/>
        </w:trPr>
        <w:tc>
          <w:tcPr>
            <w:tcW w:w="2158"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Selective outcome reporting</w:t>
            </w:r>
          </w:p>
          <w:p w:rsidR="00A224E2" w:rsidRDefault="00A224E2" w:rsidP="008B4988">
            <w:pPr>
              <w:rPr>
                <w:rFonts w:asciiTheme="majorHAnsi" w:hAnsiTheme="majorHAnsi"/>
                <w:sz w:val="16"/>
                <w:szCs w:val="16"/>
              </w:rPr>
            </w:pPr>
          </w:p>
          <w:p w:rsidR="00A224E2" w:rsidRPr="00B644D4" w:rsidRDefault="00A224E2" w:rsidP="008B4988">
            <w:pPr>
              <w:rPr>
                <w:rFonts w:asciiTheme="majorHAnsi" w:hAnsiTheme="majorHAnsi"/>
                <w:sz w:val="18"/>
                <w:szCs w:val="18"/>
              </w:rPr>
            </w:pPr>
          </w:p>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Low risk</w:t>
            </w:r>
          </w:p>
        </w:tc>
        <w:tc>
          <w:tcPr>
            <w:tcW w:w="3724" w:type="dxa"/>
          </w:tcPr>
          <w:p w:rsidR="00A224E2" w:rsidRPr="00424DDE" w:rsidRDefault="00A224E2" w:rsidP="008B4988">
            <w:pPr>
              <w:rPr>
                <w:rFonts w:asciiTheme="majorHAnsi" w:hAnsiTheme="majorHAnsi"/>
                <w:sz w:val="20"/>
                <w:szCs w:val="20"/>
              </w:rPr>
            </w:pPr>
            <w:r w:rsidRPr="00424DDE">
              <w:rPr>
                <w:rFonts w:asciiTheme="majorHAnsi" w:hAnsiTheme="majorHAnsi" w:cstheme="minorHAnsi"/>
                <w:sz w:val="20"/>
                <w:szCs w:val="20"/>
                <w:shd w:val="clear" w:color="auto" w:fill="FFFFFF"/>
              </w:rPr>
              <w:t>COMMENT: All expected outcomes reported</w:t>
            </w:r>
          </w:p>
        </w:tc>
      </w:tr>
      <w:tr w:rsidR="00A224E2" w:rsidTr="008B4988">
        <w:trPr>
          <w:trHeight w:val="422"/>
        </w:trPr>
        <w:tc>
          <w:tcPr>
            <w:tcW w:w="2158" w:type="dxa"/>
            <w:shd w:val="clear" w:color="auto" w:fill="D9D9D9" w:themeFill="background1" w:themeFillShade="D9"/>
          </w:tcPr>
          <w:p w:rsidR="00A224E2" w:rsidRPr="006C43E3" w:rsidRDefault="00A224E2" w:rsidP="008B4988">
            <w:pPr>
              <w:rPr>
                <w:rFonts w:asciiTheme="majorHAnsi" w:hAnsiTheme="majorHAnsi"/>
                <w:b/>
                <w:bCs/>
                <w:sz w:val="18"/>
                <w:szCs w:val="18"/>
              </w:rPr>
            </w:pPr>
            <w:r w:rsidRPr="006C43E3">
              <w:rPr>
                <w:rFonts w:asciiTheme="majorHAnsi" w:hAnsiTheme="majorHAnsi"/>
                <w:b/>
                <w:bCs/>
                <w:sz w:val="18"/>
                <w:szCs w:val="18"/>
              </w:rPr>
              <w:t>Confounding bias</w:t>
            </w:r>
          </w:p>
        </w:tc>
        <w:tc>
          <w:tcPr>
            <w:tcW w:w="3694" w:type="dxa"/>
          </w:tcPr>
          <w:p w:rsidR="00A224E2" w:rsidRPr="00424DDE" w:rsidRDefault="00A224E2" w:rsidP="008B4988">
            <w:pPr>
              <w:rPr>
                <w:rFonts w:asciiTheme="majorHAnsi" w:hAnsiTheme="majorHAnsi"/>
                <w:sz w:val="20"/>
                <w:szCs w:val="20"/>
              </w:rPr>
            </w:pPr>
          </w:p>
        </w:tc>
        <w:tc>
          <w:tcPr>
            <w:tcW w:w="3724" w:type="dxa"/>
          </w:tcPr>
          <w:p w:rsidR="00A224E2" w:rsidRPr="00424DDE" w:rsidRDefault="00A224E2" w:rsidP="008B4988">
            <w:pPr>
              <w:rPr>
                <w:rFonts w:asciiTheme="majorHAnsi" w:hAnsiTheme="majorHAnsi"/>
                <w:sz w:val="20"/>
                <w:szCs w:val="20"/>
              </w:rPr>
            </w:pPr>
          </w:p>
        </w:tc>
      </w:tr>
      <w:tr w:rsidR="00A224E2" w:rsidTr="008B4988">
        <w:trPr>
          <w:trHeight w:val="286"/>
        </w:trPr>
        <w:tc>
          <w:tcPr>
            <w:tcW w:w="2158"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Account for confounding variable</w:t>
            </w:r>
          </w:p>
          <w:p w:rsidR="00A224E2" w:rsidRPr="00857234" w:rsidRDefault="00A224E2" w:rsidP="008B4988">
            <w:pPr>
              <w:rPr>
                <w:rFonts w:asciiTheme="majorHAnsi" w:hAnsiTheme="majorHAnsi"/>
                <w:sz w:val="18"/>
                <w:szCs w:val="18"/>
              </w:rPr>
            </w:pPr>
          </w:p>
          <w:p w:rsidR="00A224E2" w:rsidRPr="00B644D4" w:rsidRDefault="00A224E2" w:rsidP="008B4988">
            <w:pPr>
              <w:rPr>
                <w:rFonts w:asciiTheme="majorHAnsi" w:hAnsiTheme="majorHAnsi"/>
                <w:sz w:val="18"/>
                <w:szCs w:val="18"/>
              </w:rPr>
            </w:pPr>
          </w:p>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Unclear risk</w:t>
            </w:r>
          </w:p>
        </w:tc>
        <w:tc>
          <w:tcPr>
            <w:tcW w:w="3724" w:type="dxa"/>
          </w:tcPr>
          <w:p w:rsidR="00A224E2" w:rsidRPr="00424DDE"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 xml:space="preserve">Not reported </w:t>
            </w:r>
          </w:p>
          <w:p w:rsidR="00A224E2" w:rsidRPr="00424DDE" w:rsidRDefault="00A224E2" w:rsidP="008B4988">
            <w:pPr>
              <w:rPr>
                <w:rFonts w:asciiTheme="majorHAnsi" w:hAnsiTheme="majorHAnsi"/>
                <w:sz w:val="20"/>
                <w:szCs w:val="20"/>
              </w:rPr>
            </w:pPr>
            <w:r w:rsidRPr="00424DDE">
              <w:rPr>
                <w:rFonts w:asciiTheme="majorHAnsi" w:hAnsiTheme="majorHAnsi" w:cstheme="minorHAnsi"/>
                <w:sz w:val="20"/>
                <w:szCs w:val="20"/>
                <w:shd w:val="clear" w:color="auto" w:fill="FFFFFF"/>
              </w:rPr>
              <w:t xml:space="preserve">COMMENT: Probably done  </w:t>
            </w:r>
          </w:p>
        </w:tc>
      </w:tr>
    </w:tbl>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r>
        <w:rPr>
          <w:rFonts w:asciiTheme="majorHAnsi" w:hAnsiTheme="majorHAnsi"/>
          <w:b/>
          <w:bCs/>
          <w:sz w:val="20"/>
          <w:szCs w:val="20"/>
        </w:rPr>
        <w:lastRenderedPageBreak/>
        <w:t>Mei</w:t>
      </w:r>
      <w:r w:rsidRPr="000523A0">
        <w:rPr>
          <w:rFonts w:asciiTheme="majorHAnsi" w:hAnsiTheme="majorHAnsi"/>
          <w:b/>
          <w:bCs/>
          <w:sz w:val="20"/>
          <w:szCs w:val="20"/>
        </w:rPr>
        <w:t xml:space="preserve"> 20</w:t>
      </w:r>
      <w:r>
        <w:rPr>
          <w:rFonts w:asciiTheme="majorHAnsi" w:hAnsiTheme="majorHAnsi"/>
          <w:b/>
          <w:bCs/>
          <w:sz w:val="20"/>
          <w:szCs w:val="20"/>
        </w:rPr>
        <w:t>13</w:t>
      </w:r>
      <w:r w:rsidR="00C37F41">
        <w:rPr>
          <w:rFonts w:asciiTheme="majorHAnsi" w:hAnsiTheme="majorHAnsi"/>
          <w:b/>
          <w:bCs/>
          <w:sz w:val="20"/>
          <w:szCs w:val="20"/>
        </w:rPr>
        <w:t>(</w:t>
      </w:r>
      <w:r w:rsidR="00731E0E">
        <w:rPr>
          <w:rFonts w:asciiTheme="majorHAnsi" w:hAnsiTheme="majorHAnsi"/>
          <w:b/>
          <w:bCs/>
          <w:sz w:val="20"/>
          <w:szCs w:val="20"/>
        </w:rPr>
        <w:t>b</w:t>
      </w:r>
      <w:r w:rsidR="00C37F41">
        <w:rPr>
          <w:rFonts w:asciiTheme="majorHAnsi" w:hAnsiTheme="majorHAnsi"/>
          <w:b/>
          <w:bCs/>
          <w:sz w:val="20"/>
          <w:szCs w:val="20"/>
        </w:rPr>
        <w:t>)</w:t>
      </w:r>
      <w:r w:rsidRPr="000523A0">
        <w:rPr>
          <w:rFonts w:asciiTheme="majorHAnsi" w:hAnsiTheme="majorHAnsi"/>
          <w:b/>
          <w:bCs/>
          <w:sz w:val="20"/>
          <w:szCs w:val="20"/>
        </w:rPr>
        <w:t xml:space="preserve"> </w:t>
      </w:r>
    </w:p>
    <w:tbl>
      <w:tblPr>
        <w:tblStyle w:val="TableGrid"/>
        <w:tblW w:w="9551" w:type="dxa"/>
        <w:tblLook w:val="04A0" w:firstRow="1" w:lastRow="0" w:firstColumn="1" w:lastColumn="0" w:noHBand="0" w:noVBand="1"/>
      </w:tblPr>
      <w:tblGrid>
        <w:gridCol w:w="1818"/>
        <w:gridCol w:w="7733"/>
      </w:tblGrid>
      <w:tr w:rsidR="00A224E2" w:rsidTr="008B4988">
        <w:trPr>
          <w:trHeight w:val="2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Title </w:t>
            </w:r>
          </w:p>
        </w:tc>
        <w:tc>
          <w:tcPr>
            <w:tcW w:w="7733" w:type="dxa"/>
          </w:tcPr>
          <w:p w:rsidR="00A224E2" w:rsidRDefault="00A224E2" w:rsidP="008B4988">
            <w:pPr>
              <w:rPr>
                <w:rFonts w:asciiTheme="majorHAnsi" w:hAnsiTheme="majorHAnsi"/>
                <w:b/>
                <w:bCs/>
                <w:sz w:val="20"/>
                <w:szCs w:val="20"/>
              </w:rPr>
            </w:pPr>
            <w:r w:rsidRPr="001E2D63">
              <w:rPr>
                <w:rFonts w:asciiTheme="majorHAnsi" w:hAnsiTheme="majorHAnsi"/>
                <w:b/>
                <w:bCs/>
                <w:sz w:val="20"/>
                <w:szCs w:val="20"/>
              </w:rPr>
              <w:t xml:space="preserve">Caries arresting effect of silver diamine fluoride on dentine carious lesion with S. </w:t>
            </w:r>
            <w:proofErr w:type="spellStart"/>
            <w:r w:rsidRPr="001E2D63">
              <w:rPr>
                <w:rFonts w:asciiTheme="majorHAnsi" w:hAnsiTheme="majorHAnsi"/>
                <w:b/>
                <w:bCs/>
                <w:sz w:val="20"/>
                <w:szCs w:val="20"/>
              </w:rPr>
              <w:t>mutans</w:t>
            </w:r>
            <w:proofErr w:type="spellEnd"/>
            <w:r w:rsidRPr="001E2D63">
              <w:rPr>
                <w:rFonts w:asciiTheme="majorHAnsi" w:hAnsiTheme="majorHAnsi"/>
                <w:b/>
                <w:bCs/>
                <w:sz w:val="20"/>
                <w:szCs w:val="20"/>
              </w:rPr>
              <w:t xml:space="preserve"> and L. acidophilus dual-species cariogenic biofilm</w:t>
            </w:r>
          </w:p>
          <w:p w:rsidR="00A224E2" w:rsidRDefault="00A224E2" w:rsidP="008B4988">
            <w:pPr>
              <w:rPr>
                <w:rFonts w:asciiTheme="majorHAnsi" w:hAnsiTheme="majorHAnsi"/>
                <w:b/>
                <w:bCs/>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Material and Methods</w:t>
            </w:r>
          </w:p>
        </w:tc>
        <w:tc>
          <w:tcPr>
            <w:tcW w:w="7733" w:type="dxa"/>
          </w:tcPr>
          <w:p w:rsidR="00A224E2" w:rsidRDefault="00A224E2" w:rsidP="008B4988">
            <w:pPr>
              <w:rPr>
                <w:rFonts w:asciiTheme="majorHAnsi" w:hAnsiTheme="majorHAnsi"/>
                <w:i/>
                <w:iCs/>
                <w:sz w:val="20"/>
                <w:szCs w:val="20"/>
              </w:rPr>
            </w:pPr>
            <w:r>
              <w:rPr>
                <w:rFonts w:asciiTheme="majorHAnsi" w:hAnsiTheme="majorHAnsi"/>
                <w:b/>
                <w:bCs/>
                <w:sz w:val="20"/>
                <w:szCs w:val="20"/>
              </w:rPr>
              <w:t xml:space="preserve">Design: </w:t>
            </w:r>
            <w:r w:rsidRPr="00654F0A">
              <w:rPr>
                <w:rFonts w:asciiTheme="majorHAnsi" w:hAnsiTheme="majorHAnsi"/>
                <w:i/>
                <w:iCs/>
                <w:sz w:val="20"/>
                <w:szCs w:val="20"/>
              </w:rPr>
              <w:t xml:space="preserve">in vitro </w:t>
            </w:r>
            <w:r>
              <w:rPr>
                <w:rFonts w:asciiTheme="majorHAnsi" w:hAnsiTheme="majorHAnsi"/>
                <w:i/>
                <w:iCs/>
                <w:sz w:val="20"/>
                <w:szCs w:val="20"/>
              </w:rPr>
              <w:t xml:space="preserve">study </w:t>
            </w:r>
          </w:p>
          <w:p w:rsidR="00A224E2" w:rsidRDefault="00A224E2" w:rsidP="008B4988">
            <w:pPr>
              <w:rPr>
                <w:rFonts w:asciiTheme="majorHAnsi" w:hAnsiTheme="majorHAnsi"/>
                <w:sz w:val="20"/>
                <w:szCs w:val="20"/>
              </w:rPr>
            </w:pPr>
            <w:r>
              <w:rPr>
                <w:rFonts w:asciiTheme="majorHAnsi" w:hAnsiTheme="majorHAnsi"/>
                <w:b/>
                <w:bCs/>
                <w:sz w:val="20"/>
                <w:szCs w:val="20"/>
              </w:rPr>
              <w:t xml:space="preserve">Setting: </w:t>
            </w:r>
            <w:r w:rsidRPr="00654F0A">
              <w:rPr>
                <w:rFonts w:asciiTheme="majorHAnsi" w:hAnsiTheme="majorHAnsi"/>
                <w:i/>
                <w:iCs/>
                <w:sz w:val="20"/>
                <w:szCs w:val="20"/>
              </w:rPr>
              <w:t xml:space="preserve">in vitro </w:t>
            </w:r>
            <w:r>
              <w:rPr>
                <w:rFonts w:asciiTheme="majorHAnsi" w:hAnsiTheme="majorHAnsi"/>
                <w:i/>
                <w:iCs/>
                <w:sz w:val="20"/>
                <w:szCs w:val="20"/>
              </w:rPr>
              <w:t xml:space="preserve">study </w:t>
            </w:r>
            <w:r>
              <w:rPr>
                <w:rFonts w:asciiTheme="majorHAnsi" w:hAnsiTheme="majorHAnsi"/>
                <w:sz w:val="20"/>
                <w:szCs w:val="20"/>
              </w:rPr>
              <w:t>using human dentin blocks</w:t>
            </w:r>
            <w:r w:rsidRPr="000523A0">
              <w:rPr>
                <w:rFonts w:asciiTheme="majorHAnsi" w:hAnsiTheme="majorHAnsi"/>
                <w:sz w:val="20"/>
                <w:szCs w:val="20"/>
              </w:rPr>
              <w:t xml:space="preserve"> </w:t>
            </w: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Country: </w:t>
            </w:r>
            <w:r w:rsidRPr="00654F0A">
              <w:rPr>
                <w:rFonts w:asciiTheme="majorHAnsi" w:hAnsiTheme="majorHAnsi"/>
                <w:sz w:val="20"/>
                <w:szCs w:val="20"/>
              </w:rPr>
              <w:t>Hon</w:t>
            </w:r>
            <w:r>
              <w:rPr>
                <w:rFonts w:asciiTheme="majorHAnsi" w:hAnsiTheme="majorHAnsi"/>
                <w:sz w:val="20"/>
                <w:szCs w:val="20"/>
              </w:rPr>
              <w:t xml:space="preserve">g </w:t>
            </w:r>
            <w:r w:rsidRPr="00654F0A">
              <w:rPr>
                <w:rFonts w:asciiTheme="majorHAnsi" w:hAnsiTheme="majorHAnsi"/>
                <w:sz w:val="20"/>
                <w:szCs w:val="20"/>
              </w:rPr>
              <w:t>Kong, China</w:t>
            </w:r>
            <w:r>
              <w:rPr>
                <w:rFonts w:asciiTheme="majorHAnsi" w:hAnsiTheme="majorHAnsi"/>
                <w:b/>
                <w:bCs/>
                <w:sz w:val="20"/>
                <w:szCs w:val="20"/>
              </w:rPr>
              <w:t>.</w:t>
            </w:r>
          </w:p>
          <w:p w:rsidR="00A224E2" w:rsidRPr="0090424A" w:rsidRDefault="00A224E2" w:rsidP="008B4988">
            <w:pPr>
              <w:rPr>
                <w:rFonts w:asciiTheme="majorHAnsi" w:hAnsiTheme="majorHAnsi"/>
                <w:sz w:val="20"/>
                <w:szCs w:val="20"/>
              </w:rPr>
            </w:pPr>
            <w:r>
              <w:rPr>
                <w:rFonts w:asciiTheme="majorHAnsi" w:hAnsiTheme="majorHAnsi"/>
                <w:b/>
                <w:bCs/>
                <w:sz w:val="20"/>
                <w:szCs w:val="20"/>
              </w:rPr>
              <w:t xml:space="preserve">Funding sources: </w:t>
            </w:r>
            <w:r w:rsidRPr="004A3311">
              <w:rPr>
                <w:rFonts w:asciiTheme="majorHAnsi" w:hAnsiTheme="majorHAnsi"/>
                <w:sz w:val="20"/>
                <w:szCs w:val="20"/>
              </w:rPr>
              <w:t>UGC</w:t>
            </w:r>
            <w:r>
              <w:rPr>
                <w:rFonts w:asciiTheme="majorHAnsi" w:hAnsiTheme="majorHAnsi"/>
                <w:b/>
                <w:bCs/>
                <w:sz w:val="20"/>
                <w:szCs w:val="20"/>
              </w:rPr>
              <w:t xml:space="preserve"> </w:t>
            </w:r>
            <w:r w:rsidRPr="0090424A">
              <w:rPr>
                <w:rFonts w:asciiTheme="majorHAnsi" w:hAnsiTheme="majorHAnsi"/>
                <w:sz w:val="20"/>
                <w:szCs w:val="20"/>
              </w:rPr>
              <w:t xml:space="preserve">General Research Fund (HKU765111M) Hong Kong </w:t>
            </w:r>
            <w:r>
              <w:rPr>
                <w:rFonts w:asciiTheme="majorHAnsi" w:hAnsiTheme="majorHAnsi"/>
                <w:sz w:val="20"/>
                <w:szCs w:val="20"/>
              </w:rPr>
              <w:t>University</w:t>
            </w:r>
          </w:p>
          <w:p w:rsidR="00A224E2" w:rsidRDefault="00A224E2" w:rsidP="008B4988">
            <w:pPr>
              <w:rPr>
                <w:rFonts w:asciiTheme="majorHAnsi" w:hAnsiTheme="majorHAnsi"/>
                <w:b/>
                <w:bCs/>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Materials </w:t>
            </w:r>
          </w:p>
        </w:tc>
        <w:tc>
          <w:tcPr>
            <w:tcW w:w="7733" w:type="dxa"/>
          </w:tcPr>
          <w:p w:rsidR="00A224E2" w:rsidRDefault="00A224E2" w:rsidP="008B4988">
            <w:pPr>
              <w:rPr>
                <w:rFonts w:asciiTheme="majorHAnsi" w:hAnsiTheme="majorHAnsi"/>
                <w:sz w:val="20"/>
                <w:szCs w:val="20"/>
              </w:rPr>
            </w:pPr>
            <w:r>
              <w:rPr>
                <w:rFonts w:asciiTheme="majorHAnsi" w:hAnsiTheme="majorHAnsi"/>
                <w:b/>
                <w:bCs/>
                <w:sz w:val="20"/>
                <w:szCs w:val="20"/>
              </w:rPr>
              <w:t xml:space="preserve">Specimen preparation: </w:t>
            </w:r>
            <w:r w:rsidRPr="001E2D63">
              <w:rPr>
                <w:rFonts w:asciiTheme="majorHAnsi" w:hAnsiTheme="majorHAnsi"/>
                <w:sz w:val="20"/>
                <w:szCs w:val="20"/>
              </w:rPr>
              <w:t>Thirty</w:t>
            </w:r>
            <w:r w:rsidRPr="0090424A">
              <w:rPr>
                <w:rFonts w:asciiTheme="majorHAnsi" w:hAnsiTheme="majorHAnsi"/>
                <w:sz w:val="20"/>
                <w:szCs w:val="20"/>
              </w:rPr>
              <w:t xml:space="preserve"> dentin blocks </w:t>
            </w:r>
            <w:r>
              <w:rPr>
                <w:rFonts w:asciiTheme="majorHAnsi" w:hAnsiTheme="majorHAnsi"/>
                <w:sz w:val="20"/>
                <w:szCs w:val="20"/>
              </w:rPr>
              <w:t>(2x2x4mm</w:t>
            </w:r>
            <w:r w:rsidRPr="001571EC">
              <w:rPr>
                <w:rFonts w:asciiTheme="majorHAnsi" w:hAnsiTheme="majorHAnsi"/>
                <w:sz w:val="20"/>
                <w:szCs w:val="20"/>
                <w:vertAlign w:val="superscript"/>
              </w:rPr>
              <w:t>3</w:t>
            </w:r>
            <w:r>
              <w:rPr>
                <w:rFonts w:asciiTheme="majorHAnsi" w:hAnsiTheme="majorHAnsi"/>
                <w:sz w:val="20"/>
                <w:szCs w:val="20"/>
              </w:rPr>
              <w:t xml:space="preserve">) prepared </w:t>
            </w:r>
            <w:r w:rsidRPr="0090424A">
              <w:rPr>
                <w:rFonts w:asciiTheme="majorHAnsi" w:hAnsiTheme="majorHAnsi"/>
                <w:sz w:val="20"/>
                <w:szCs w:val="20"/>
              </w:rPr>
              <w:t xml:space="preserve">from </w:t>
            </w:r>
            <w:r>
              <w:rPr>
                <w:rFonts w:asciiTheme="majorHAnsi" w:hAnsiTheme="majorHAnsi"/>
                <w:sz w:val="20"/>
                <w:szCs w:val="20"/>
              </w:rPr>
              <w:t xml:space="preserve">extracted </w:t>
            </w:r>
            <w:r w:rsidRPr="0090424A">
              <w:rPr>
                <w:rFonts w:asciiTheme="majorHAnsi" w:hAnsiTheme="majorHAnsi"/>
                <w:sz w:val="20"/>
                <w:szCs w:val="20"/>
              </w:rPr>
              <w:t xml:space="preserve">sound human third molars </w:t>
            </w:r>
          </w:p>
          <w:p w:rsidR="00A224E2" w:rsidRPr="00A314DA" w:rsidRDefault="00A224E2" w:rsidP="00A224E2">
            <w:pPr>
              <w:pStyle w:val="ListParagraph"/>
              <w:numPr>
                <w:ilvl w:val="0"/>
                <w:numId w:val="7"/>
              </w:numPr>
              <w:rPr>
                <w:rFonts w:asciiTheme="majorHAnsi" w:hAnsiTheme="majorHAnsi"/>
                <w:sz w:val="20"/>
                <w:szCs w:val="20"/>
              </w:rPr>
            </w:pPr>
            <w:r w:rsidRPr="00A314DA">
              <w:rPr>
                <w:rFonts w:asciiTheme="majorHAnsi" w:hAnsiTheme="majorHAnsi"/>
                <w:b/>
                <w:bCs/>
                <w:sz w:val="20"/>
                <w:szCs w:val="20"/>
              </w:rPr>
              <w:t>Inclusion criteria</w:t>
            </w:r>
            <w:r w:rsidRPr="00A314DA">
              <w:rPr>
                <w:rFonts w:asciiTheme="majorHAnsi" w:hAnsiTheme="majorHAnsi"/>
                <w:sz w:val="20"/>
                <w:szCs w:val="20"/>
              </w:rPr>
              <w:t xml:space="preserve">: </w:t>
            </w:r>
            <w:r>
              <w:rPr>
                <w:rFonts w:asciiTheme="majorHAnsi" w:hAnsiTheme="majorHAnsi"/>
                <w:sz w:val="20"/>
                <w:szCs w:val="20"/>
              </w:rPr>
              <w:t xml:space="preserve">extracted </w:t>
            </w:r>
            <w:r w:rsidRPr="00A314DA">
              <w:rPr>
                <w:rFonts w:asciiTheme="majorHAnsi" w:hAnsiTheme="majorHAnsi"/>
                <w:sz w:val="20"/>
                <w:szCs w:val="20"/>
              </w:rPr>
              <w:t xml:space="preserve">sound </w:t>
            </w:r>
            <w:r>
              <w:rPr>
                <w:rFonts w:asciiTheme="majorHAnsi" w:hAnsiTheme="majorHAnsi"/>
                <w:sz w:val="20"/>
                <w:szCs w:val="20"/>
              </w:rPr>
              <w:t>third</w:t>
            </w:r>
            <w:r w:rsidRPr="00A314DA">
              <w:rPr>
                <w:rFonts w:asciiTheme="majorHAnsi" w:hAnsiTheme="majorHAnsi"/>
                <w:sz w:val="20"/>
                <w:szCs w:val="20"/>
              </w:rPr>
              <w:t xml:space="preserve"> molars</w:t>
            </w:r>
            <w:r>
              <w:rPr>
                <w:rFonts w:asciiTheme="majorHAnsi" w:hAnsiTheme="majorHAnsi"/>
                <w:sz w:val="20"/>
                <w:szCs w:val="20"/>
              </w:rPr>
              <w:t xml:space="preserve"> stored in 1% sodium </w:t>
            </w:r>
            <w:proofErr w:type="spellStart"/>
            <w:r>
              <w:rPr>
                <w:rFonts w:asciiTheme="majorHAnsi" w:hAnsiTheme="majorHAnsi"/>
                <w:sz w:val="20"/>
                <w:szCs w:val="20"/>
              </w:rPr>
              <w:t>azide</w:t>
            </w:r>
            <w:proofErr w:type="spellEnd"/>
            <w:r>
              <w:rPr>
                <w:rFonts w:asciiTheme="majorHAnsi" w:hAnsiTheme="majorHAnsi"/>
                <w:sz w:val="20"/>
                <w:szCs w:val="20"/>
              </w:rPr>
              <w:t xml:space="preserve"> at 4</w:t>
            </w:r>
            <w:r w:rsidRPr="001730F2">
              <w:rPr>
                <w:rFonts w:asciiTheme="majorHAnsi" w:hAnsiTheme="majorHAnsi"/>
                <w:sz w:val="20"/>
                <w:szCs w:val="20"/>
                <w:vertAlign w:val="superscript"/>
              </w:rPr>
              <w:t>0</w:t>
            </w:r>
            <w:r>
              <w:rPr>
                <w:rFonts w:asciiTheme="majorHAnsi" w:hAnsiTheme="majorHAnsi"/>
                <w:sz w:val="20"/>
                <w:szCs w:val="20"/>
              </w:rPr>
              <w:t>C</w:t>
            </w:r>
          </w:p>
          <w:p w:rsidR="00A224E2" w:rsidRDefault="00A224E2" w:rsidP="00A224E2">
            <w:pPr>
              <w:pStyle w:val="ListParagraph"/>
              <w:numPr>
                <w:ilvl w:val="0"/>
                <w:numId w:val="7"/>
              </w:numPr>
              <w:rPr>
                <w:rFonts w:asciiTheme="majorHAnsi" w:hAnsiTheme="majorHAnsi"/>
                <w:sz w:val="20"/>
                <w:szCs w:val="20"/>
              </w:rPr>
            </w:pPr>
            <w:r w:rsidRPr="00E3285E">
              <w:rPr>
                <w:rFonts w:asciiTheme="majorHAnsi" w:hAnsiTheme="majorHAnsi"/>
                <w:b/>
                <w:bCs/>
                <w:sz w:val="20"/>
                <w:szCs w:val="20"/>
              </w:rPr>
              <w:t>Exclusion criteria:</w:t>
            </w:r>
            <w:r w:rsidRPr="00E3285E">
              <w:rPr>
                <w:rFonts w:asciiTheme="majorHAnsi" w:hAnsiTheme="majorHAnsi"/>
                <w:sz w:val="20"/>
                <w:szCs w:val="20"/>
              </w:rPr>
              <w:t xml:space="preserve"> </w:t>
            </w:r>
            <w:r>
              <w:rPr>
                <w:rFonts w:asciiTheme="majorHAnsi" w:hAnsiTheme="majorHAnsi"/>
                <w:sz w:val="20"/>
                <w:szCs w:val="20"/>
              </w:rPr>
              <w:t>O</w:t>
            </w:r>
            <w:r w:rsidRPr="00E3285E">
              <w:rPr>
                <w:rFonts w:asciiTheme="majorHAnsi" w:hAnsiTheme="majorHAnsi"/>
                <w:sz w:val="20"/>
                <w:szCs w:val="20"/>
              </w:rPr>
              <w:t xml:space="preserve">bservation of </w:t>
            </w:r>
            <w:r>
              <w:rPr>
                <w:rFonts w:asciiTheme="majorHAnsi" w:hAnsiTheme="majorHAnsi"/>
                <w:sz w:val="20"/>
                <w:szCs w:val="20"/>
              </w:rPr>
              <w:t xml:space="preserve">dentin blocks </w:t>
            </w:r>
            <w:r w:rsidRPr="00E3285E">
              <w:rPr>
                <w:rFonts w:asciiTheme="majorHAnsi" w:hAnsiTheme="majorHAnsi"/>
                <w:sz w:val="20"/>
                <w:szCs w:val="20"/>
              </w:rPr>
              <w:t>under stereomicroscop</w:t>
            </w:r>
            <w:r>
              <w:rPr>
                <w:rFonts w:asciiTheme="majorHAnsi" w:hAnsiTheme="majorHAnsi"/>
                <w:sz w:val="20"/>
                <w:szCs w:val="20"/>
              </w:rPr>
              <w:t>e (x10 magnification)</w:t>
            </w:r>
            <w:r w:rsidRPr="00E3285E">
              <w:rPr>
                <w:rFonts w:asciiTheme="majorHAnsi" w:hAnsiTheme="majorHAnsi"/>
                <w:sz w:val="20"/>
                <w:szCs w:val="20"/>
              </w:rPr>
              <w:t xml:space="preserve"> exhibiting cracks</w:t>
            </w:r>
            <w:r>
              <w:rPr>
                <w:rFonts w:asciiTheme="majorHAnsi" w:hAnsiTheme="majorHAnsi"/>
                <w:sz w:val="20"/>
                <w:szCs w:val="20"/>
              </w:rPr>
              <w:t>, hypoplasia or white spot lesion</w:t>
            </w:r>
            <w:r w:rsidRPr="00E3285E">
              <w:rPr>
                <w:rFonts w:asciiTheme="majorHAnsi" w:hAnsiTheme="majorHAnsi"/>
                <w:sz w:val="20"/>
                <w:szCs w:val="20"/>
              </w:rPr>
              <w:t xml:space="preserve"> were excluded</w:t>
            </w:r>
          </w:p>
          <w:p w:rsidR="00A224E2" w:rsidRDefault="00A224E2" w:rsidP="008B4988">
            <w:pPr>
              <w:rPr>
                <w:rFonts w:asciiTheme="majorHAnsi" w:hAnsiTheme="majorHAnsi"/>
                <w:sz w:val="20"/>
                <w:szCs w:val="20"/>
              </w:rPr>
            </w:pPr>
          </w:p>
          <w:p w:rsidR="00A224E2" w:rsidRDefault="00A224E2" w:rsidP="00A224E2">
            <w:pPr>
              <w:pStyle w:val="ListParagraph"/>
              <w:numPr>
                <w:ilvl w:val="0"/>
                <w:numId w:val="7"/>
              </w:numPr>
              <w:rPr>
                <w:rFonts w:asciiTheme="majorHAnsi" w:hAnsiTheme="majorHAnsi"/>
                <w:sz w:val="20"/>
                <w:szCs w:val="20"/>
              </w:rPr>
            </w:pPr>
            <w:r w:rsidRPr="001730F2">
              <w:rPr>
                <w:rFonts w:asciiTheme="majorHAnsi" w:hAnsiTheme="majorHAnsi"/>
                <w:sz w:val="20"/>
                <w:szCs w:val="20"/>
              </w:rPr>
              <w:t>The surfaces of dentine blocks were polished by micro-fine 1,200 sanding paper under water</w:t>
            </w:r>
          </w:p>
          <w:p w:rsidR="00A224E2" w:rsidRDefault="00A224E2" w:rsidP="00A224E2">
            <w:pPr>
              <w:pStyle w:val="ListParagraph"/>
              <w:numPr>
                <w:ilvl w:val="0"/>
                <w:numId w:val="7"/>
              </w:numPr>
              <w:rPr>
                <w:rFonts w:asciiTheme="majorHAnsi" w:hAnsiTheme="majorHAnsi"/>
                <w:sz w:val="20"/>
                <w:szCs w:val="20"/>
              </w:rPr>
            </w:pPr>
            <w:r>
              <w:rPr>
                <w:rFonts w:asciiTheme="majorHAnsi" w:hAnsiTheme="majorHAnsi"/>
                <w:sz w:val="20"/>
                <w:szCs w:val="20"/>
              </w:rPr>
              <w:t>T</w:t>
            </w:r>
            <w:r w:rsidRPr="001730F2">
              <w:rPr>
                <w:rFonts w:asciiTheme="majorHAnsi" w:hAnsiTheme="majorHAnsi"/>
                <w:sz w:val="20"/>
                <w:szCs w:val="20"/>
              </w:rPr>
              <w:t xml:space="preserve">o eliminate the smear layer on the surfaces, </w:t>
            </w:r>
            <w:r>
              <w:rPr>
                <w:rFonts w:asciiTheme="majorHAnsi" w:hAnsiTheme="majorHAnsi"/>
                <w:sz w:val="20"/>
                <w:szCs w:val="20"/>
              </w:rPr>
              <w:t xml:space="preserve">dentin blocks </w:t>
            </w:r>
            <w:r w:rsidRPr="00110004">
              <w:rPr>
                <w:rFonts w:asciiTheme="majorHAnsi" w:hAnsiTheme="majorHAnsi"/>
                <w:sz w:val="20"/>
                <w:szCs w:val="20"/>
              </w:rPr>
              <w:t xml:space="preserve">were treated with 1% citric acid for 5 min </w:t>
            </w:r>
            <w:r w:rsidRPr="001730F2">
              <w:rPr>
                <w:rFonts w:asciiTheme="majorHAnsi" w:hAnsiTheme="majorHAnsi"/>
                <w:sz w:val="20"/>
                <w:szCs w:val="20"/>
              </w:rPr>
              <w:t>and then rinsed with distilled water</w:t>
            </w:r>
          </w:p>
          <w:p w:rsidR="00A224E2" w:rsidRDefault="00A224E2" w:rsidP="00A224E2">
            <w:pPr>
              <w:pStyle w:val="ListParagraph"/>
              <w:numPr>
                <w:ilvl w:val="0"/>
                <w:numId w:val="7"/>
              </w:numPr>
              <w:rPr>
                <w:rFonts w:asciiTheme="majorHAnsi" w:hAnsiTheme="majorHAnsi"/>
                <w:sz w:val="20"/>
                <w:szCs w:val="20"/>
              </w:rPr>
            </w:pPr>
            <w:r w:rsidRPr="00110004">
              <w:rPr>
                <w:rFonts w:asciiTheme="majorHAnsi" w:hAnsiTheme="majorHAnsi"/>
                <w:sz w:val="20"/>
                <w:szCs w:val="20"/>
              </w:rPr>
              <w:t xml:space="preserve">Half of the surface of each block was coated with an acid-resistant nail varnish </w:t>
            </w:r>
            <w:r>
              <w:rPr>
                <w:rFonts w:asciiTheme="majorHAnsi" w:hAnsiTheme="majorHAnsi"/>
                <w:sz w:val="20"/>
                <w:szCs w:val="20"/>
              </w:rPr>
              <w:t>to serve as an internal control</w:t>
            </w:r>
            <w:r w:rsidRPr="00110004">
              <w:rPr>
                <w:rFonts w:asciiTheme="majorHAnsi" w:hAnsiTheme="majorHAnsi"/>
                <w:sz w:val="20"/>
                <w:szCs w:val="20"/>
              </w:rPr>
              <w:t xml:space="preserve"> </w:t>
            </w:r>
          </w:p>
          <w:p w:rsidR="00A224E2" w:rsidRDefault="00A224E2" w:rsidP="00A224E2">
            <w:pPr>
              <w:pStyle w:val="ListParagraph"/>
              <w:numPr>
                <w:ilvl w:val="0"/>
                <w:numId w:val="7"/>
              </w:numPr>
              <w:rPr>
                <w:rFonts w:asciiTheme="majorHAnsi" w:hAnsiTheme="majorHAnsi"/>
                <w:sz w:val="20"/>
                <w:szCs w:val="20"/>
              </w:rPr>
            </w:pPr>
            <w:r w:rsidRPr="00110004">
              <w:rPr>
                <w:rFonts w:asciiTheme="majorHAnsi" w:hAnsiTheme="majorHAnsi"/>
                <w:sz w:val="20"/>
                <w:szCs w:val="20"/>
              </w:rPr>
              <w:t>The blocks were then sterilized with ethylene oxide for 16 hours</w:t>
            </w:r>
          </w:p>
          <w:p w:rsidR="00A224E2" w:rsidRDefault="00A224E2" w:rsidP="008B4988">
            <w:pPr>
              <w:rPr>
                <w:rFonts w:asciiTheme="majorHAnsi" w:hAnsiTheme="majorHAnsi"/>
                <w:sz w:val="20"/>
                <w:szCs w:val="20"/>
              </w:rPr>
            </w:pPr>
          </w:p>
          <w:p w:rsidR="00A224E2" w:rsidRDefault="00A224E2" w:rsidP="008B4988">
            <w:pPr>
              <w:rPr>
                <w:rFonts w:asciiTheme="majorHAnsi" w:hAnsiTheme="majorHAnsi"/>
                <w:b/>
                <w:bCs/>
                <w:sz w:val="20"/>
                <w:szCs w:val="20"/>
              </w:rPr>
            </w:pPr>
            <w:r>
              <w:rPr>
                <w:rFonts w:asciiTheme="majorHAnsi" w:hAnsiTheme="majorHAnsi"/>
                <w:b/>
                <w:bCs/>
                <w:sz w:val="20"/>
                <w:szCs w:val="20"/>
              </w:rPr>
              <w:t>D</w:t>
            </w:r>
            <w:r w:rsidRPr="001E2D63">
              <w:rPr>
                <w:rFonts w:asciiTheme="majorHAnsi" w:hAnsiTheme="majorHAnsi"/>
                <w:b/>
                <w:bCs/>
                <w:sz w:val="20"/>
                <w:szCs w:val="20"/>
              </w:rPr>
              <w:t xml:space="preserve">ual-species cariogenic biofilm </w:t>
            </w:r>
            <w:r>
              <w:rPr>
                <w:rFonts w:asciiTheme="majorHAnsi" w:hAnsiTheme="majorHAnsi"/>
                <w:b/>
                <w:bCs/>
                <w:sz w:val="20"/>
                <w:szCs w:val="20"/>
              </w:rPr>
              <w:t>(</w:t>
            </w:r>
            <w:r w:rsidRPr="001E2D63">
              <w:rPr>
                <w:rFonts w:asciiTheme="majorHAnsi" w:hAnsiTheme="majorHAnsi"/>
                <w:b/>
                <w:bCs/>
                <w:sz w:val="20"/>
                <w:szCs w:val="20"/>
              </w:rPr>
              <w:t xml:space="preserve">S. </w:t>
            </w:r>
            <w:proofErr w:type="spellStart"/>
            <w:r w:rsidRPr="001E2D63">
              <w:rPr>
                <w:rFonts w:asciiTheme="majorHAnsi" w:hAnsiTheme="majorHAnsi"/>
                <w:b/>
                <w:bCs/>
                <w:sz w:val="20"/>
                <w:szCs w:val="20"/>
              </w:rPr>
              <w:t>mutans</w:t>
            </w:r>
            <w:proofErr w:type="spellEnd"/>
            <w:r w:rsidRPr="001E2D63">
              <w:rPr>
                <w:rFonts w:asciiTheme="majorHAnsi" w:hAnsiTheme="majorHAnsi"/>
                <w:b/>
                <w:bCs/>
                <w:sz w:val="20"/>
                <w:szCs w:val="20"/>
              </w:rPr>
              <w:t xml:space="preserve"> and L. acidophilus</w:t>
            </w:r>
            <w:r>
              <w:rPr>
                <w:rFonts w:asciiTheme="majorHAnsi" w:hAnsiTheme="majorHAnsi"/>
                <w:b/>
                <w:bCs/>
                <w:sz w:val="20"/>
                <w:szCs w:val="20"/>
              </w:rPr>
              <w:t>)</w:t>
            </w:r>
            <w:r w:rsidRPr="001E2D63">
              <w:rPr>
                <w:rFonts w:asciiTheme="majorHAnsi" w:hAnsiTheme="majorHAnsi"/>
                <w:b/>
                <w:bCs/>
                <w:sz w:val="20"/>
                <w:szCs w:val="20"/>
              </w:rPr>
              <w:t xml:space="preserve"> </w:t>
            </w:r>
          </w:p>
          <w:p w:rsidR="00A224E2" w:rsidRDefault="00A224E2" w:rsidP="008B4988">
            <w:pPr>
              <w:pStyle w:val="ListParagraph"/>
              <w:rPr>
                <w:rFonts w:asciiTheme="majorHAnsi" w:hAnsiTheme="majorHAnsi"/>
                <w:sz w:val="20"/>
                <w:szCs w:val="20"/>
              </w:rPr>
            </w:pPr>
          </w:p>
          <w:p w:rsidR="00A224E2" w:rsidRDefault="00A224E2" w:rsidP="00A224E2">
            <w:pPr>
              <w:pStyle w:val="ListParagraph"/>
              <w:numPr>
                <w:ilvl w:val="0"/>
                <w:numId w:val="56"/>
              </w:numPr>
              <w:rPr>
                <w:rFonts w:asciiTheme="majorHAnsi" w:hAnsiTheme="majorHAnsi"/>
                <w:sz w:val="20"/>
                <w:szCs w:val="20"/>
              </w:rPr>
            </w:pPr>
            <w:r>
              <w:rPr>
                <w:rFonts w:asciiTheme="majorHAnsi" w:hAnsiTheme="majorHAnsi"/>
                <w:sz w:val="20"/>
                <w:szCs w:val="20"/>
              </w:rPr>
              <w:t>C</w:t>
            </w:r>
            <w:r w:rsidRPr="004A3311">
              <w:rPr>
                <w:rFonts w:asciiTheme="majorHAnsi" w:hAnsiTheme="majorHAnsi"/>
                <w:sz w:val="20"/>
                <w:szCs w:val="20"/>
              </w:rPr>
              <w:t>ultured on blood agar plates at 37</w:t>
            </w:r>
            <w:r w:rsidRPr="00E226DF">
              <w:rPr>
                <w:rFonts w:asciiTheme="majorHAnsi" w:hAnsiTheme="majorHAnsi"/>
                <w:sz w:val="20"/>
                <w:szCs w:val="20"/>
                <w:vertAlign w:val="superscript"/>
              </w:rPr>
              <w:t>o</w:t>
            </w:r>
            <w:r w:rsidRPr="004A3311">
              <w:rPr>
                <w:rFonts w:asciiTheme="majorHAnsi" w:hAnsiTheme="majorHAnsi"/>
                <w:sz w:val="20"/>
                <w:szCs w:val="20"/>
              </w:rPr>
              <w:t>C for 2 days an</w:t>
            </w:r>
            <w:r>
              <w:rPr>
                <w:rFonts w:asciiTheme="majorHAnsi" w:hAnsiTheme="majorHAnsi"/>
                <w:sz w:val="20"/>
                <w:szCs w:val="20"/>
              </w:rPr>
              <w:t xml:space="preserve"> aerobically</w:t>
            </w:r>
          </w:p>
          <w:p w:rsidR="00A224E2" w:rsidRDefault="00A224E2" w:rsidP="00A224E2">
            <w:pPr>
              <w:pStyle w:val="ListParagraph"/>
              <w:numPr>
                <w:ilvl w:val="0"/>
                <w:numId w:val="56"/>
              </w:numPr>
              <w:rPr>
                <w:rFonts w:asciiTheme="majorHAnsi" w:hAnsiTheme="majorHAnsi"/>
                <w:sz w:val="20"/>
                <w:szCs w:val="20"/>
              </w:rPr>
            </w:pPr>
            <w:r w:rsidRPr="004A3311">
              <w:rPr>
                <w:rFonts w:asciiTheme="majorHAnsi" w:hAnsiTheme="majorHAnsi"/>
                <w:sz w:val="20"/>
                <w:szCs w:val="20"/>
              </w:rPr>
              <w:t xml:space="preserve">A single colony from each plate was picked to prepare 24-hour broth cultures in basal medium supplemented with 5% glucose </w:t>
            </w:r>
            <w:r>
              <w:rPr>
                <w:rFonts w:asciiTheme="majorHAnsi" w:hAnsiTheme="majorHAnsi"/>
                <w:sz w:val="20"/>
                <w:szCs w:val="20"/>
              </w:rPr>
              <w:t xml:space="preserve">BMG medium </w:t>
            </w:r>
            <w:r w:rsidRPr="004A3311">
              <w:rPr>
                <w:rFonts w:asciiTheme="majorHAnsi" w:hAnsiTheme="majorHAnsi"/>
                <w:sz w:val="20"/>
                <w:szCs w:val="20"/>
              </w:rPr>
              <w:t>at 37</w:t>
            </w:r>
            <w:r w:rsidRPr="00E226DF">
              <w:rPr>
                <w:rFonts w:asciiTheme="majorHAnsi" w:hAnsiTheme="majorHAnsi"/>
                <w:sz w:val="20"/>
                <w:szCs w:val="20"/>
                <w:vertAlign w:val="superscript"/>
              </w:rPr>
              <w:t>o</w:t>
            </w:r>
            <w:r w:rsidRPr="004A3311">
              <w:rPr>
                <w:rFonts w:asciiTheme="majorHAnsi" w:hAnsiTheme="majorHAnsi"/>
                <w:sz w:val="20"/>
                <w:szCs w:val="20"/>
              </w:rPr>
              <w:t>C under ana</w:t>
            </w:r>
            <w:r>
              <w:rPr>
                <w:rFonts w:asciiTheme="majorHAnsi" w:hAnsiTheme="majorHAnsi"/>
                <w:sz w:val="20"/>
                <w:szCs w:val="20"/>
              </w:rPr>
              <w:t>erobic conditions</w:t>
            </w:r>
          </w:p>
          <w:p w:rsidR="00A224E2" w:rsidRDefault="00A224E2" w:rsidP="008B4988">
            <w:pPr>
              <w:pStyle w:val="ListParagraph"/>
              <w:ind w:left="0"/>
              <w:rPr>
                <w:rFonts w:asciiTheme="majorHAnsi" w:hAnsiTheme="majorHAnsi"/>
                <w:b/>
                <w:bCs/>
                <w:sz w:val="20"/>
                <w:szCs w:val="20"/>
              </w:rPr>
            </w:pPr>
          </w:p>
          <w:p w:rsidR="00A224E2" w:rsidRDefault="00A224E2" w:rsidP="008B4988">
            <w:pPr>
              <w:pStyle w:val="ListParagraph"/>
              <w:ind w:left="0"/>
              <w:rPr>
                <w:rFonts w:asciiTheme="majorHAnsi" w:hAnsiTheme="majorHAnsi"/>
                <w:b/>
                <w:bCs/>
                <w:sz w:val="20"/>
                <w:szCs w:val="20"/>
              </w:rPr>
            </w:pPr>
            <w:r w:rsidRPr="0024132E">
              <w:rPr>
                <w:rFonts w:asciiTheme="majorHAnsi" w:hAnsiTheme="majorHAnsi"/>
                <w:b/>
                <w:bCs/>
                <w:sz w:val="20"/>
                <w:szCs w:val="20"/>
              </w:rPr>
              <w:t>In</w:t>
            </w:r>
            <w:r>
              <w:rPr>
                <w:rFonts w:asciiTheme="majorHAnsi" w:hAnsiTheme="majorHAnsi"/>
                <w:b/>
                <w:bCs/>
                <w:sz w:val="20"/>
                <w:szCs w:val="20"/>
              </w:rPr>
              <w:t xml:space="preserve">oculation </w:t>
            </w:r>
            <w:r w:rsidRPr="0024132E">
              <w:rPr>
                <w:rFonts w:asciiTheme="majorHAnsi" w:hAnsiTheme="majorHAnsi"/>
                <w:b/>
                <w:bCs/>
                <w:sz w:val="20"/>
                <w:szCs w:val="20"/>
              </w:rPr>
              <w:t xml:space="preserve">of dentin discs with </w:t>
            </w:r>
            <w:r w:rsidRPr="001E2D63">
              <w:rPr>
                <w:rFonts w:asciiTheme="majorHAnsi" w:hAnsiTheme="majorHAnsi"/>
                <w:b/>
                <w:bCs/>
                <w:sz w:val="20"/>
                <w:szCs w:val="20"/>
              </w:rPr>
              <w:t xml:space="preserve">S. </w:t>
            </w:r>
            <w:proofErr w:type="spellStart"/>
            <w:r w:rsidRPr="001E2D63">
              <w:rPr>
                <w:rFonts w:asciiTheme="majorHAnsi" w:hAnsiTheme="majorHAnsi"/>
                <w:b/>
                <w:bCs/>
                <w:sz w:val="20"/>
                <w:szCs w:val="20"/>
              </w:rPr>
              <w:t>mutans</w:t>
            </w:r>
            <w:proofErr w:type="spellEnd"/>
            <w:r w:rsidRPr="001E2D63">
              <w:rPr>
                <w:rFonts w:asciiTheme="majorHAnsi" w:hAnsiTheme="majorHAnsi"/>
                <w:b/>
                <w:bCs/>
                <w:sz w:val="20"/>
                <w:szCs w:val="20"/>
              </w:rPr>
              <w:t xml:space="preserve"> and L. acidophilus</w:t>
            </w:r>
            <w:r w:rsidRPr="00B40EFC">
              <w:rPr>
                <w:rFonts w:asciiTheme="majorHAnsi" w:hAnsiTheme="majorHAnsi"/>
                <w:b/>
                <w:bCs/>
                <w:sz w:val="20"/>
                <w:szCs w:val="20"/>
              </w:rPr>
              <w:t xml:space="preserve"> </w:t>
            </w:r>
          </w:p>
          <w:p w:rsidR="00A224E2" w:rsidRDefault="00A224E2" w:rsidP="00A224E2">
            <w:pPr>
              <w:pStyle w:val="ListParagraph"/>
              <w:numPr>
                <w:ilvl w:val="0"/>
                <w:numId w:val="55"/>
              </w:numPr>
              <w:rPr>
                <w:rFonts w:asciiTheme="majorHAnsi" w:hAnsiTheme="majorHAnsi"/>
                <w:sz w:val="20"/>
                <w:szCs w:val="20"/>
              </w:rPr>
            </w:pPr>
            <w:r w:rsidRPr="00B40EFC">
              <w:rPr>
                <w:rFonts w:asciiTheme="majorHAnsi" w:hAnsiTheme="majorHAnsi"/>
                <w:sz w:val="20"/>
                <w:szCs w:val="20"/>
              </w:rPr>
              <w:t>A 300µL aliquot (3x10</w:t>
            </w:r>
            <w:r w:rsidRPr="00B40EFC">
              <w:rPr>
                <w:rFonts w:asciiTheme="majorHAnsi" w:hAnsiTheme="majorHAnsi"/>
                <w:sz w:val="20"/>
                <w:szCs w:val="20"/>
                <w:vertAlign w:val="superscript"/>
              </w:rPr>
              <w:t>9</w:t>
            </w:r>
            <w:r w:rsidRPr="00B40EFC">
              <w:rPr>
                <w:rFonts w:asciiTheme="majorHAnsi" w:hAnsiTheme="majorHAnsi"/>
                <w:sz w:val="20"/>
                <w:szCs w:val="20"/>
              </w:rPr>
              <w:t xml:space="preserve"> cells/ml) of each bacteria culture was mixed and inoculated on each dentine block, placed in a well of 24-well plate BMG, in an anaerobic chamber at 37</w:t>
            </w:r>
            <w:r w:rsidRPr="00B40EFC">
              <w:rPr>
                <w:rFonts w:asciiTheme="majorHAnsi" w:hAnsiTheme="majorHAnsi"/>
                <w:sz w:val="20"/>
                <w:szCs w:val="20"/>
                <w:vertAlign w:val="superscript"/>
              </w:rPr>
              <w:t>o</w:t>
            </w:r>
            <w:r w:rsidRPr="00B40EFC">
              <w:rPr>
                <w:rFonts w:asciiTheme="majorHAnsi" w:hAnsiTheme="majorHAnsi"/>
                <w:sz w:val="20"/>
                <w:szCs w:val="20"/>
              </w:rPr>
              <w:t>C for 3 days.</w:t>
            </w:r>
            <w:r>
              <w:rPr>
                <w:rFonts w:asciiTheme="majorHAnsi" w:hAnsiTheme="majorHAnsi"/>
                <w:sz w:val="20"/>
                <w:szCs w:val="20"/>
              </w:rPr>
              <w:t xml:space="preserve"> </w:t>
            </w:r>
          </w:p>
          <w:p w:rsidR="00A224E2" w:rsidRPr="00D73C97" w:rsidRDefault="00A224E2" w:rsidP="00A224E2">
            <w:pPr>
              <w:pStyle w:val="ListParagraph"/>
              <w:numPr>
                <w:ilvl w:val="0"/>
                <w:numId w:val="55"/>
              </w:numPr>
              <w:rPr>
                <w:rFonts w:asciiTheme="majorHAnsi" w:hAnsiTheme="majorHAnsi"/>
                <w:sz w:val="20"/>
                <w:szCs w:val="20"/>
              </w:rPr>
            </w:pPr>
            <w:r w:rsidRPr="00D73C97">
              <w:rPr>
                <w:rFonts w:asciiTheme="majorHAnsi" w:hAnsiTheme="majorHAnsi"/>
                <w:sz w:val="20"/>
                <w:szCs w:val="20"/>
              </w:rPr>
              <w:t>The medium was refreshed daily,</w:t>
            </w:r>
            <w:r>
              <w:rPr>
                <w:rFonts w:asciiTheme="majorHAnsi" w:hAnsiTheme="majorHAnsi"/>
                <w:sz w:val="20"/>
                <w:szCs w:val="20"/>
              </w:rPr>
              <w:t xml:space="preserve"> </w:t>
            </w:r>
            <w:r w:rsidRPr="00D73C97">
              <w:rPr>
                <w:rFonts w:asciiTheme="majorHAnsi" w:hAnsiTheme="majorHAnsi"/>
                <w:sz w:val="20"/>
                <w:szCs w:val="20"/>
              </w:rPr>
              <w:t>creat</w:t>
            </w:r>
            <w:r>
              <w:rPr>
                <w:rFonts w:asciiTheme="majorHAnsi" w:hAnsiTheme="majorHAnsi"/>
                <w:sz w:val="20"/>
                <w:szCs w:val="20"/>
              </w:rPr>
              <w:t>ing</w:t>
            </w:r>
            <w:r w:rsidRPr="00D73C97">
              <w:rPr>
                <w:rFonts w:asciiTheme="majorHAnsi" w:hAnsiTheme="majorHAnsi"/>
                <w:sz w:val="20"/>
                <w:szCs w:val="20"/>
              </w:rPr>
              <w:t xml:space="preserve"> dentine lesion about 80 µm in depth</w:t>
            </w:r>
          </w:p>
          <w:p w:rsidR="00A224E2" w:rsidRDefault="00A224E2" w:rsidP="008B4988">
            <w:pPr>
              <w:pStyle w:val="ListParagraph"/>
              <w:rPr>
                <w:rFonts w:asciiTheme="majorHAnsi" w:hAnsiTheme="majorHAnsi"/>
                <w:sz w:val="20"/>
                <w:szCs w:val="20"/>
              </w:rPr>
            </w:pP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Dentin blocks were divided into two equal groups (test and control)</w:t>
            </w:r>
          </w:p>
          <w:p w:rsidR="00A224E2" w:rsidRDefault="00A224E2" w:rsidP="00A224E2">
            <w:pPr>
              <w:pStyle w:val="ListParagraph"/>
              <w:numPr>
                <w:ilvl w:val="0"/>
                <w:numId w:val="6"/>
              </w:numPr>
              <w:rPr>
                <w:rFonts w:asciiTheme="majorHAnsi" w:hAnsiTheme="majorHAnsi"/>
                <w:sz w:val="20"/>
                <w:szCs w:val="20"/>
              </w:rPr>
            </w:pPr>
            <w:r>
              <w:rPr>
                <w:rFonts w:asciiTheme="majorHAnsi" w:hAnsiTheme="majorHAnsi"/>
                <w:sz w:val="20"/>
                <w:szCs w:val="20"/>
              </w:rPr>
              <w:t>Of thirty human dentin blocks:</w:t>
            </w:r>
          </w:p>
          <w:p w:rsidR="00A224E2" w:rsidRPr="00861932" w:rsidRDefault="00A224E2" w:rsidP="008B4988">
            <w:pPr>
              <w:ind w:left="720"/>
              <w:rPr>
                <w:rFonts w:asciiTheme="majorHAnsi" w:hAnsiTheme="majorHAnsi"/>
                <w:sz w:val="20"/>
                <w:szCs w:val="20"/>
              </w:rPr>
            </w:pPr>
            <w:r>
              <w:rPr>
                <w:rFonts w:asciiTheme="majorHAnsi" w:hAnsiTheme="majorHAnsi"/>
                <w:b/>
                <w:bCs/>
                <w:sz w:val="20"/>
                <w:szCs w:val="20"/>
              </w:rPr>
              <w:t xml:space="preserve">Test group: 15 </w:t>
            </w:r>
            <w:r w:rsidRPr="001571EC">
              <w:rPr>
                <w:rFonts w:asciiTheme="majorHAnsi" w:hAnsiTheme="majorHAnsi"/>
                <w:sz w:val="20"/>
                <w:szCs w:val="20"/>
              </w:rPr>
              <w:t>Dentin</w:t>
            </w:r>
            <w:r>
              <w:rPr>
                <w:rFonts w:asciiTheme="majorHAnsi" w:hAnsiTheme="majorHAnsi"/>
                <w:b/>
                <w:bCs/>
                <w:sz w:val="20"/>
                <w:szCs w:val="20"/>
              </w:rPr>
              <w:t xml:space="preserve"> </w:t>
            </w:r>
            <w:r w:rsidRPr="00861932">
              <w:rPr>
                <w:rFonts w:asciiTheme="majorHAnsi" w:hAnsiTheme="majorHAnsi"/>
                <w:sz w:val="20"/>
                <w:szCs w:val="20"/>
              </w:rPr>
              <w:t xml:space="preserve">blocks </w:t>
            </w:r>
            <w:r>
              <w:rPr>
                <w:rFonts w:asciiTheme="majorHAnsi" w:hAnsiTheme="majorHAnsi"/>
                <w:sz w:val="20"/>
                <w:szCs w:val="20"/>
              </w:rPr>
              <w:t xml:space="preserve">assigned </w:t>
            </w:r>
            <w:r w:rsidRPr="00861932">
              <w:rPr>
                <w:rFonts w:asciiTheme="majorHAnsi" w:hAnsiTheme="majorHAnsi"/>
                <w:sz w:val="20"/>
                <w:szCs w:val="20"/>
              </w:rPr>
              <w:t xml:space="preserve">in the test group, </w:t>
            </w:r>
            <w:r>
              <w:rPr>
                <w:rFonts w:asciiTheme="majorHAnsi" w:hAnsiTheme="majorHAnsi"/>
                <w:sz w:val="20"/>
                <w:szCs w:val="20"/>
              </w:rPr>
              <w:t xml:space="preserve">were treated with </w:t>
            </w:r>
            <w:r w:rsidRPr="00861932">
              <w:rPr>
                <w:rFonts w:asciiTheme="majorHAnsi" w:hAnsiTheme="majorHAnsi"/>
                <w:sz w:val="20"/>
                <w:szCs w:val="20"/>
              </w:rPr>
              <w:t>0.22mg</w:t>
            </w:r>
            <w:r>
              <w:rPr>
                <w:rFonts w:asciiTheme="majorHAnsi" w:hAnsiTheme="majorHAnsi"/>
                <w:sz w:val="20"/>
                <w:szCs w:val="20"/>
              </w:rPr>
              <w:t>±0.07 mg</w:t>
            </w:r>
            <w:r w:rsidRPr="00861932">
              <w:rPr>
                <w:rFonts w:asciiTheme="majorHAnsi" w:hAnsiTheme="majorHAnsi"/>
                <w:sz w:val="20"/>
                <w:szCs w:val="20"/>
              </w:rPr>
              <w:t xml:space="preserve"> of 38% SDF (8.8µg</w:t>
            </w:r>
            <w:r>
              <w:rPr>
                <w:rFonts w:asciiTheme="majorHAnsi" w:hAnsiTheme="majorHAnsi"/>
                <w:sz w:val="20"/>
                <w:szCs w:val="20"/>
              </w:rPr>
              <w:t>±2.8µg</w:t>
            </w:r>
            <w:r w:rsidRPr="00861932">
              <w:rPr>
                <w:rFonts w:asciiTheme="majorHAnsi" w:hAnsiTheme="majorHAnsi"/>
                <w:sz w:val="20"/>
                <w:szCs w:val="20"/>
              </w:rPr>
              <w:t xml:space="preserve"> fluoride) </w:t>
            </w:r>
            <w:r>
              <w:rPr>
                <w:rFonts w:asciiTheme="majorHAnsi" w:hAnsiTheme="majorHAnsi"/>
                <w:sz w:val="20"/>
                <w:szCs w:val="20"/>
              </w:rPr>
              <w:t xml:space="preserve">topically for 5 seconds on each block. And </w:t>
            </w:r>
            <w:r w:rsidRPr="00104C7D">
              <w:rPr>
                <w:rFonts w:asciiTheme="majorHAnsi" w:hAnsiTheme="majorHAnsi"/>
                <w:sz w:val="20"/>
                <w:szCs w:val="20"/>
              </w:rPr>
              <w:t xml:space="preserve">returned to the 24-well plate immediately with </w:t>
            </w:r>
            <w:r>
              <w:rPr>
                <w:rFonts w:asciiTheme="majorHAnsi" w:hAnsiTheme="majorHAnsi"/>
                <w:sz w:val="20"/>
                <w:szCs w:val="20"/>
              </w:rPr>
              <w:t xml:space="preserve">BMG. </w:t>
            </w:r>
          </w:p>
          <w:p w:rsidR="00A224E2" w:rsidRDefault="00A224E2" w:rsidP="008B4988">
            <w:pPr>
              <w:ind w:left="720"/>
              <w:rPr>
                <w:rFonts w:asciiTheme="majorHAnsi" w:hAnsiTheme="majorHAnsi"/>
                <w:sz w:val="20"/>
                <w:szCs w:val="20"/>
              </w:rPr>
            </w:pPr>
            <w:r>
              <w:rPr>
                <w:rFonts w:asciiTheme="majorHAnsi" w:hAnsiTheme="majorHAnsi"/>
                <w:b/>
                <w:bCs/>
                <w:sz w:val="20"/>
                <w:szCs w:val="20"/>
              </w:rPr>
              <w:t xml:space="preserve">Control group: 15 </w:t>
            </w:r>
            <w:r w:rsidRPr="001571EC">
              <w:rPr>
                <w:rFonts w:asciiTheme="majorHAnsi" w:hAnsiTheme="majorHAnsi"/>
                <w:sz w:val="20"/>
                <w:szCs w:val="20"/>
              </w:rPr>
              <w:t>Dentin</w:t>
            </w:r>
            <w:r>
              <w:rPr>
                <w:rFonts w:asciiTheme="majorHAnsi" w:hAnsiTheme="majorHAnsi"/>
                <w:b/>
                <w:bCs/>
                <w:sz w:val="20"/>
                <w:szCs w:val="20"/>
              </w:rPr>
              <w:t xml:space="preserve"> </w:t>
            </w:r>
            <w:r w:rsidRPr="00861932">
              <w:rPr>
                <w:rFonts w:asciiTheme="majorHAnsi" w:hAnsiTheme="majorHAnsi"/>
                <w:sz w:val="20"/>
                <w:szCs w:val="20"/>
              </w:rPr>
              <w:t xml:space="preserve">blocks </w:t>
            </w:r>
            <w:r>
              <w:rPr>
                <w:rFonts w:asciiTheme="majorHAnsi" w:hAnsiTheme="majorHAnsi"/>
                <w:sz w:val="20"/>
                <w:szCs w:val="20"/>
              </w:rPr>
              <w:t xml:space="preserve">assigned </w:t>
            </w:r>
            <w:r w:rsidRPr="00861932">
              <w:rPr>
                <w:rFonts w:asciiTheme="majorHAnsi" w:hAnsiTheme="majorHAnsi"/>
                <w:sz w:val="20"/>
                <w:szCs w:val="20"/>
              </w:rPr>
              <w:t xml:space="preserve">in the </w:t>
            </w:r>
            <w:r>
              <w:rPr>
                <w:rFonts w:asciiTheme="majorHAnsi" w:hAnsiTheme="majorHAnsi"/>
                <w:sz w:val="20"/>
                <w:szCs w:val="20"/>
              </w:rPr>
              <w:t>control</w:t>
            </w:r>
            <w:r w:rsidRPr="00861932">
              <w:rPr>
                <w:rFonts w:asciiTheme="majorHAnsi" w:hAnsiTheme="majorHAnsi"/>
                <w:sz w:val="20"/>
                <w:szCs w:val="20"/>
              </w:rPr>
              <w:t xml:space="preserve"> group</w:t>
            </w:r>
            <w:r w:rsidRPr="0054505B">
              <w:rPr>
                <w:rFonts w:asciiTheme="majorHAnsi" w:hAnsiTheme="majorHAnsi"/>
                <w:sz w:val="20"/>
                <w:szCs w:val="20"/>
              </w:rPr>
              <w:t xml:space="preserve"> </w:t>
            </w:r>
            <w:r w:rsidRPr="00861932">
              <w:rPr>
                <w:rFonts w:asciiTheme="majorHAnsi" w:hAnsiTheme="majorHAnsi"/>
                <w:sz w:val="20"/>
                <w:szCs w:val="20"/>
              </w:rPr>
              <w:t xml:space="preserve">were treated with sterile distilled water </w:t>
            </w:r>
            <w:r>
              <w:rPr>
                <w:rFonts w:asciiTheme="majorHAnsi" w:hAnsiTheme="majorHAnsi"/>
                <w:sz w:val="20"/>
                <w:szCs w:val="20"/>
              </w:rPr>
              <w:t>topically</w:t>
            </w:r>
          </w:p>
          <w:p w:rsidR="00A224E2" w:rsidRDefault="00A224E2" w:rsidP="008B4988">
            <w:pPr>
              <w:rPr>
                <w:rFonts w:asciiTheme="majorHAnsi" w:hAnsiTheme="majorHAnsi"/>
                <w:sz w:val="20"/>
                <w:szCs w:val="20"/>
              </w:rPr>
            </w:pPr>
          </w:p>
          <w:p w:rsidR="00A224E2" w:rsidRPr="00FE5FF0" w:rsidRDefault="00A224E2" w:rsidP="008B4988">
            <w:pPr>
              <w:rPr>
                <w:rFonts w:asciiTheme="majorHAnsi" w:hAnsiTheme="majorHAnsi"/>
                <w:b/>
                <w:bCs/>
                <w:sz w:val="20"/>
                <w:szCs w:val="20"/>
              </w:rPr>
            </w:pPr>
            <w:r>
              <w:rPr>
                <w:rFonts w:asciiTheme="majorHAnsi" w:hAnsiTheme="majorHAnsi"/>
                <w:b/>
                <w:bCs/>
                <w:sz w:val="20"/>
                <w:szCs w:val="20"/>
              </w:rPr>
              <w:t>E</w:t>
            </w:r>
            <w:r w:rsidRPr="00FE5FF0">
              <w:rPr>
                <w:rFonts w:asciiTheme="majorHAnsi" w:hAnsiTheme="majorHAnsi"/>
                <w:b/>
                <w:bCs/>
                <w:sz w:val="20"/>
                <w:szCs w:val="20"/>
              </w:rPr>
              <w:t>valuation after 7 days:</w:t>
            </w:r>
          </w:p>
          <w:p w:rsidR="00A224E2" w:rsidRPr="002D1A7C" w:rsidRDefault="00A224E2" w:rsidP="00A224E2">
            <w:pPr>
              <w:pStyle w:val="ListParagraph"/>
              <w:numPr>
                <w:ilvl w:val="0"/>
                <w:numId w:val="6"/>
              </w:numPr>
              <w:rPr>
                <w:rFonts w:asciiTheme="majorHAnsi" w:hAnsiTheme="majorHAnsi"/>
                <w:sz w:val="20"/>
                <w:szCs w:val="20"/>
              </w:rPr>
            </w:pPr>
            <w:r>
              <w:rPr>
                <w:rFonts w:asciiTheme="majorHAnsi" w:hAnsiTheme="majorHAnsi"/>
                <w:sz w:val="20"/>
                <w:szCs w:val="20"/>
              </w:rPr>
              <w:t xml:space="preserve">Test and control blocks were evaluated after 7 day-period after allowing the bacteria to grow and mature into biofilm </w:t>
            </w:r>
          </w:p>
          <w:p w:rsidR="00A224E2" w:rsidRPr="008253B3" w:rsidRDefault="00A224E2" w:rsidP="008B4988">
            <w:pPr>
              <w:pStyle w:val="ListParagraph"/>
              <w:rPr>
                <w:rFonts w:asciiTheme="majorHAnsi" w:hAnsiTheme="majorHAnsi"/>
                <w:b/>
                <w:bCs/>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lastRenderedPageBreak/>
              <w:t>Methods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Biofilm Assessment</w:t>
            </w:r>
          </w:p>
          <w:p w:rsidR="00A224E2" w:rsidRDefault="00A224E2" w:rsidP="008B4988">
            <w:pPr>
              <w:rPr>
                <w:rFonts w:asciiTheme="majorHAnsi" w:hAnsiTheme="majorHAnsi"/>
                <w:b/>
                <w:bCs/>
                <w:sz w:val="20"/>
                <w:szCs w:val="20"/>
              </w:rPr>
            </w:pP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CFU counting: </w:t>
            </w:r>
          </w:p>
          <w:p w:rsidR="00A224E2" w:rsidRDefault="00A224E2" w:rsidP="00A224E2">
            <w:pPr>
              <w:pStyle w:val="ListParagraph"/>
              <w:numPr>
                <w:ilvl w:val="0"/>
                <w:numId w:val="14"/>
              </w:numPr>
              <w:rPr>
                <w:rFonts w:asciiTheme="majorHAnsi" w:hAnsiTheme="majorHAnsi"/>
                <w:sz w:val="20"/>
                <w:szCs w:val="20"/>
              </w:rPr>
            </w:pPr>
            <w:r>
              <w:rPr>
                <w:rFonts w:asciiTheme="majorHAnsi" w:hAnsiTheme="majorHAnsi"/>
                <w:sz w:val="20"/>
                <w:szCs w:val="20"/>
              </w:rPr>
              <w:t>For specific identification of individual species, selective media plates were used</w:t>
            </w:r>
          </w:p>
          <w:p w:rsidR="00A224E2" w:rsidRDefault="00A224E2" w:rsidP="008B4988">
            <w:pPr>
              <w:pStyle w:val="ListParagraph"/>
              <w:rPr>
                <w:rFonts w:asciiTheme="majorHAnsi" w:hAnsiTheme="majorHAnsi"/>
                <w:sz w:val="20"/>
                <w:szCs w:val="20"/>
              </w:rPr>
            </w:pPr>
            <w:r>
              <w:rPr>
                <w:rFonts w:asciiTheme="majorHAnsi" w:hAnsiTheme="majorHAnsi"/>
                <w:sz w:val="20"/>
                <w:szCs w:val="20"/>
              </w:rPr>
              <w:t xml:space="preserve">Mitis </w:t>
            </w:r>
            <w:proofErr w:type="spellStart"/>
            <w:r>
              <w:rPr>
                <w:rFonts w:asciiTheme="majorHAnsi" w:hAnsiTheme="majorHAnsi"/>
                <w:sz w:val="20"/>
                <w:szCs w:val="20"/>
              </w:rPr>
              <w:t>Salivarius</w:t>
            </w:r>
            <w:proofErr w:type="spellEnd"/>
            <w:r>
              <w:rPr>
                <w:rFonts w:asciiTheme="majorHAnsi" w:hAnsiTheme="majorHAnsi"/>
                <w:sz w:val="20"/>
                <w:szCs w:val="20"/>
              </w:rPr>
              <w:t xml:space="preserve"> agar plate for </w:t>
            </w:r>
            <w:proofErr w:type="spellStart"/>
            <w:r>
              <w:rPr>
                <w:rFonts w:asciiTheme="majorHAnsi" w:hAnsiTheme="majorHAnsi"/>
                <w:sz w:val="20"/>
                <w:szCs w:val="20"/>
              </w:rPr>
              <w:t>Mutans</w:t>
            </w:r>
            <w:proofErr w:type="spellEnd"/>
            <w:r>
              <w:rPr>
                <w:rFonts w:asciiTheme="majorHAnsi" w:hAnsiTheme="majorHAnsi"/>
                <w:sz w:val="20"/>
                <w:szCs w:val="20"/>
              </w:rPr>
              <w:t xml:space="preserve"> Streptococci identification</w:t>
            </w:r>
          </w:p>
          <w:p w:rsidR="00A224E2" w:rsidRDefault="00A224E2" w:rsidP="008B4988">
            <w:pPr>
              <w:pStyle w:val="ListParagraph"/>
              <w:rPr>
                <w:rFonts w:asciiTheme="majorHAnsi" w:hAnsiTheme="majorHAnsi"/>
                <w:sz w:val="20"/>
                <w:szCs w:val="20"/>
              </w:rPr>
            </w:pPr>
            <w:proofErr w:type="spellStart"/>
            <w:r>
              <w:rPr>
                <w:rFonts w:asciiTheme="majorHAnsi" w:hAnsiTheme="majorHAnsi"/>
                <w:sz w:val="20"/>
                <w:szCs w:val="20"/>
              </w:rPr>
              <w:t>Rogosa</w:t>
            </w:r>
            <w:proofErr w:type="spellEnd"/>
            <w:r>
              <w:rPr>
                <w:rFonts w:asciiTheme="majorHAnsi" w:hAnsiTheme="majorHAnsi"/>
                <w:sz w:val="20"/>
                <w:szCs w:val="20"/>
              </w:rPr>
              <w:t xml:space="preserve"> agar plate for </w:t>
            </w:r>
            <w:proofErr w:type="spellStart"/>
            <w:r>
              <w:rPr>
                <w:rFonts w:asciiTheme="majorHAnsi" w:hAnsiTheme="majorHAnsi"/>
                <w:sz w:val="20"/>
                <w:szCs w:val="20"/>
              </w:rPr>
              <w:t>Lactocacillus</w:t>
            </w:r>
            <w:proofErr w:type="spellEnd"/>
            <w:r>
              <w:rPr>
                <w:rFonts w:asciiTheme="majorHAnsi" w:hAnsiTheme="majorHAnsi"/>
                <w:sz w:val="20"/>
                <w:szCs w:val="20"/>
              </w:rPr>
              <w:t xml:space="preserve"> acidophilus identification</w:t>
            </w:r>
          </w:p>
          <w:p w:rsidR="00A224E2" w:rsidRDefault="00A224E2" w:rsidP="008B4988">
            <w:pPr>
              <w:pStyle w:val="ListParagraph"/>
              <w:rPr>
                <w:rFonts w:asciiTheme="majorHAnsi" w:hAnsiTheme="majorHAnsi"/>
                <w:b/>
                <w:bCs/>
                <w:sz w:val="20"/>
                <w:szCs w:val="20"/>
              </w:rPr>
            </w:pPr>
          </w:p>
          <w:p w:rsidR="00A224E2" w:rsidRPr="007031F4" w:rsidRDefault="00A224E2" w:rsidP="008B4988">
            <w:pPr>
              <w:pStyle w:val="ListParagraph"/>
              <w:ind w:left="0"/>
              <w:rPr>
                <w:rFonts w:asciiTheme="majorHAnsi" w:hAnsiTheme="majorHAnsi"/>
                <w:sz w:val="20"/>
                <w:szCs w:val="20"/>
              </w:rPr>
            </w:pPr>
            <w:r>
              <w:rPr>
                <w:rFonts w:asciiTheme="majorHAnsi" w:hAnsiTheme="majorHAnsi"/>
                <w:b/>
                <w:bCs/>
                <w:sz w:val="20"/>
                <w:szCs w:val="20"/>
              </w:rPr>
              <w:t xml:space="preserve">pH measurement: </w:t>
            </w:r>
            <w:r w:rsidRPr="007031F4">
              <w:rPr>
                <w:rFonts w:asciiTheme="majorHAnsi" w:hAnsiTheme="majorHAnsi"/>
                <w:sz w:val="20"/>
                <w:szCs w:val="20"/>
              </w:rPr>
              <w:t>pH test paper used to measure the resting pH of the biofilm</w:t>
            </w:r>
          </w:p>
          <w:p w:rsidR="00A224E2" w:rsidRDefault="00A224E2" w:rsidP="008B4988">
            <w:pPr>
              <w:pStyle w:val="ListParagraph"/>
              <w:ind w:left="0"/>
              <w:rPr>
                <w:rFonts w:asciiTheme="majorHAnsi" w:hAnsiTheme="majorHAnsi"/>
                <w:b/>
                <w:bCs/>
                <w:sz w:val="20"/>
                <w:szCs w:val="20"/>
              </w:rPr>
            </w:pPr>
          </w:p>
          <w:p w:rsidR="00A224E2" w:rsidRDefault="00A224E2" w:rsidP="008B4988">
            <w:pPr>
              <w:pStyle w:val="ListParagraph"/>
              <w:ind w:left="0"/>
              <w:rPr>
                <w:rFonts w:asciiTheme="majorHAnsi" w:hAnsiTheme="majorHAnsi"/>
                <w:b/>
                <w:bCs/>
                <w:sz w:val="20"/>
                <w:szCs w:val="20"/>
              </w:rPr>
            </w:pPr>
            <w:r w:rsidRPr="00EA1C13">
              <w:rPr>
                <w:rFonts w:asciiTheme="majorHAnsi" w:hAnsiTheme="majorHAnsi"/>
                <w:b/>
                <w:bCs/>
                <w:sz w:val="20"/>
                <w:szCs w:val="20"/>
              </w:rPr>
              <w:t>Dentin block Assessment</w:t>
            </w:r>
          </w:p>
          <w:p w:rsidR="00A224E2" w:rsidRDefault="00A224E2" w:rsidP="008B4988">
            <w:pPr>
              <w:pStyle w:val="ListParagraph"/>
              <w:ind w:left="0"/>
              <w:rPr>
                <w:rFonts w:asciiTheme="majorHAnsi" w:hAnsiTheme="majorHAnsi"/>
                <w:b/>
                <w:bCs/>
                <w:sz w:val="20"/>
                <w:szCs w:val="20"/>
              </w:rPr>
            </w:pPr>
          </w:p>
          <w:p w:rsidR="00A224E2" w:rsidRDefault="00A224E2" w:rsidP="008B4988">
            <w:pPr>
              <w:pStyle w:val="ListParagraph"/>
              <w:ind w:left="0"/>
              <w:rPr>
                <w:rFonts w:asciiTheme="majorHAnsi" w:hAnsiTheme="majorHAnsi"/>
                <w:sz w:val="20"/>
                <w:szCs w:val="20"/>
              </w:rPr>
            </w:pPr>
            <w:r w:rsidRPr="00477B31">
              <w:rPr>
                <w:rFonts w:asciiTheme="majorHAnsi" w:hAnsiTheme="majorHAnsi"/>
                <w:b/>
                <w:bCs/>
                <w:sz w:val="20"/>
                <w:szCs w:val="20"/>
              </w:rPr>
              <w:t>Surface topography of the biofilm</w:t>
            </w:r>
            <w:r>
              <w:rPr>
                <w:rFonts w:asciiTheme="majorHAnsi" w:hAnsiTheme="majorHAnsi"/>
                <w:b/>
                <w:bCs/>
                <w:sz w:val="20"/>
                <w:szCs w:val="20"/>
              </w:rPr>
              <w:t xml:space="preserve"> </w:t>
            </w:r>
            <w:r w:rsidRPr="00430BFF">
              <w:rPr>
                <w:rFonts w:asciiTheme="majorHAnsi" w:hAnsiTheme="majorHAnsi"/>
                <w:b/>
                <w:bCs/>
                <w:sz w:val="20"/>
                <w:szCs w:val="20"/>
              </w:rPr>
              <w:t>(</w:t>
            </w:r>
            <w:r w:rsidRPr="00430BFF">
              <w:rPr>
                <w:rFonts w:asciiTheme="majorHAnsi" w:hAnsiTheme="majorHAnsi"/>
                <w:b/>
                <w:bCs/>
                <w:sz w:val="20"/>
                <w:szCs w:val="20"/>
                <w:shd w:val="clear" w:color="auto" w:fill="FFFFFF"/>
              </w:rPr>
              <w:t>Confocal laser scanning microscopy-CLSM)</w:t>
            </w:r>
            <w:r>
              <w:rPr>
                <w:rFonts w:asciiTheme="majorHAnsi" w:hAnsiTheme="majorHAnsi"/>
                <w:b/>
                <w:bCs/>
                <w:sz w:val="20"/>
                <w:szCs w:val="20"/>
                <w:shd w:val="clear" w:color="auto" w:fill="FFFFFF"/>
              </w:rPr>
              <w:t>:</w:t>
            </w:r>
            <w:r w:rsidRPr="00EA1C13">
              <w:rPr>
                <w:rFonts w:asciiTheme="majorHAnsi" w:hAnsiTheme="majorHAnsi"/>
                <w:sz w:val="20"/>
                <w:szCs w:val="20"/>
                <w:shd w:val="clear" w:color="auto" w:fill="FFFFFF"/>
              </w:rPr>
              <w:t> </w:t>
            </w:r>
            <w:r w:rsidRPr="00EA1C13">
              <w:rPr>
                <w:rFonts w:asciiTheme="majorHAnsi" w:hAnsiTheme="majorHAnsi"/>
                <w:sz w:val="20"/>
                <w:szCs w:val="20"/>
              </w:rPr>
              <w:t>to study viability and distribution of the biofilm</w:t>
            </w:r>
          </w:p>
          <w:p w:rsidR="00A224E2" w:rsidRPr="00EA1C13" w:rsidRDefault="00A224E2" w:rsidP="008B4988">
            <w:pPr>
              <w:pStyle w:val="ListParagraph"/>
              <w:ind w:left="0"/>
              <w:rPr>
                <w:rFonts w:asciiTheme="majorHAnsi" w:hAnsiTheme="majorHAnsi"/>
                <w:sz w:val="20"/>
                <w:szCs w:val="20"/>
              </w:rPr>
            </w:pPr>
          </w:p>
          <w:p w:rsidR="00A224E2" w:rsidRPr="00EA1C13" w:rsidRDefault="00A224E2" w:rsidP="00A224E2">
            <w:pPr>
              <w:pStyle w:val="ListParagraph"/>
              <w:numPr>
                <w:ilvl w:val="0"/>
                <w:numId w:val="14"/>
              </w:numPr>
              <w:rPr>
                <w:rFonts w:asciiTheme="majorHAnsi" w:hAnsiTheme="majorHAnsi"/>
                <w:sz w:val="20"/>
                <w:szCs w:val="20"/>
              </w:rPr>
            </w:pPr>
            <w:r w:rsidRPr="00EA1C13">
              <w:rPr>
                <w:rFonts w:asciiTheme="majorHAnsi" w:hAnsiTheme="majorHAnsi"/>
                <w:sz w:val="20"/>
                <w:szCs w:val="20"/>
                <w:shd w:val="clear" w:color="auto" w:fill="FFFFFF"/>
              </w:rPr>
              <w:t>T</w:t>
            </w:r>
            <w:r>
              <w:rPr>
                <w:rFonts w:asciiTheme="majorHAnsi" w:hAnsiTheme="majorHAnsi"/>
                <w:sz w:val="20"/>
                <w:szCs w:val="20"/>
                <w:shd w:val="clear" w:color="auto" w:fill="FFFFFF"/>
              </w:rPr>
              <w:t>o denote the ratio of dead-to-live</w:t>
            </w:r>
            <w:r w:rsidRPr="00EA1C13">
              <w:rPr>
                <w:rFonts w:asciiTheme="majorHAnsi" w:hAnsiTheme="majorHAnsi"/>
                <w:sz w:val="20"/>
                <w:szCs w:val="20"/>
                <w:shd w:val="clear" w:color="auto" w:fill="FFFFFF"/>
              </w:rPr>
              <w:t xml:space="preserve"> bacteria</w:t>
            </w:r>
            <w:r>
              <w:rPr>
                <w:rFonts w:asciiTheme="majorHAnsi" w:hAnsiTheme="majorHAnsi"/>
                <w:sz w:val="20"/>
                <w:szCs w:val="20"/>
                <w:shd w:val="clear" w:color="auto" w:fill="FFFFFF"/>
              </w:rPr>
              <w:t xml:space="preserve">, the bacteria on </w:t>
            </w:r>
            <w:r w:rsidRPr="00EA1C13">
              <w:rPr>
                <w:rFonts w:asciiTheme="majorHAnsi" w:hAnsiTheme="majorHAnsi"/>
                <w:sz w:val="20"/>
                <w:szCs w:val="20"/>
                <w:shd w:val="clear" w:color="auto" w:fill="FFFFFF"/>
              </w:rPr>
              <w:t xml:space="preserve">the dentin </w:t>
            </w:r>
            <w:r w:rsidR="00731E0E" w:rsidRPr="00EA1C13">
              <w:rPr>
                <w:rFonts w:asciiTheme="majorHAnsi" w:hAnsiTheme="majorHAnsi"/>
                <w:sz w:val="20"/>
                <w:szCs w:val="20"/>
                <w:shd w:val="clear" w:color="auto" w:fill="FFFFFF"/>
              </w:rPr>
              <w:t>surfaces</w:t>
            </w:r>
            <w:r w:rsidR="00731E0E">
              <w:rPr>
                <w:rFonts w:asciiTheme="majorHAnsi" w:hAnsiTheme="majorHAnsi"/>
                <w:sz w:val="20"/>
                <w:szCs w:val="20"/>
                <w:shd w:val="clear" w:color="auto" w:fill="FFFFFF"/>
              </w:rPr>
              <w:t xml:space="preserve"> </w:t>
            </w:r>
            <w:r w:rsidR="00731E0E" w:rsidRPr="00EA1C13">
              <w:rPr>
                <w:rFonts w:asciiTheme="majorHAnsi" w:hAnsiTheme="majorHAnsi"/>
                <w:sz w:val="20"/>
                <w:szCs w:val="20"/>
                <w:shd w:val="clear" w:color="auto" w:fill="FFFFFF"/>
              </w:rPr>
              <w:t>were</w:t>
            </w:r>
            <w:r w:rsidRPr="00EA1C13">
              <w:rPr>
                <w:rFonts w:asciiTheme="majorHAnsi" w:hAnsiTheme="majorHAnsi"/>
                <w:sz w:val="20"/>
                <w:szCs w:val="20"/>
                <w:shd w:val="clear" w:color="auto" w:fill="FFFFFF"/>
              </w:rPr>
              <w:t xml:space="preserve"> labeled </w:t>
            </w:r>
            <w:r w:rsidRPr="00EA1C13">
              <w:rPr>
                <w:rStyle w:val="Emphasis"/>
                <w:rFonts w:asciiTheme="majorHAnsi" w:hAnsiTheme="majorHAnsi"/>
                <w:sz w:val="20"/>
                <w:szCs w:val="20"/>
                <w:shd w:val="clear" w:color="auto" w:fill="FFFFFF"/>
              </w:rPr>
              <w:t>in situ</w:t>
            </w:r>
            <w:r w:rsidRPr="00EA1C13">
              <w:rPr>
                <w:rFonts w:asciiTheme="majorHAnsi" w:hAnsiTheme="majorHAnsi"/>
                <w:sz w:val="20"/>
                <w:szCs w:val="20"/>
                <w:shd w:val="clear" w:color="auto" w:fill="FFFFFF"/>
              </w:rPr>
              <w:t xml:space="preserve"> using two fluorescent probes: </w:t>
            </w:r>
            <w:proofErr w:type="spellStart"/>
            <w:r w:rsidRPr="00EA1C13">
              <w:rPr>
                <w:rFonts w:asciiTheme="majorHAnsi" w:hAnsiTheme="majorHAnsi"/>
                <w:sz w:val="20"/>
                <w:szCs w:val="20"/>
                <w:shd w:val="clear" w:color="auto" w:fill="FFFFFF"/>
              </w:rPr>
              <w:t>propodium</w:t>
            </w:r>
            <w:proofErr w:type="spellEnd"/>
            <w:r w:rsidRPr="00EA1C13">
              <w:rPr>
                <w:rFonts w:asciiTheme="majorHAnsi" w:hAnsiTheme="majorHAnsi"/>
                <w:sz w:val="20"/>
                <w:szCs w:val="20"/>
                <w:shd w:val="clear" w:color="auto" w:fill="FFFFFF"/>
              </w:rPr>
              <w:t xml:space="preserve"> iodide and SYTO-9 dye</w:t>
            </w:r>
          </w:p>
          <w:p w:rsidR="00A224E2" w:rsidRPr="00EA1C13" w:rsidRDefault="00A224E2" w:rsidP="00A224E2">
            <w:pPr>
              <w:pStyle w:val="ListParagraph"/>
              <w:numPr>
                <w:ilvl w:val="0"/>
                <w:numId w:val="14"/>
              </w:numPr>
              <w:rPr>
                <w:rFonts w:asciiTheme="majorHAnsi" w:hAnsiTheme="majorHAnsi"/>
                <w:sz w:val="20"/>
                <w:szCs w:val="20"/>
              </w:rPr>
            </w:pPr>
            <w:r>
              <w:rPr>
                <w:rFonts w:asciiTheme="majorHAnsi" w:hAnsiTheme="majorHAnsi"/>
                <w:sz w:val="20"/>
                <w:szCs w:val="20"/>
              </w:rPr>
              <w:t>Five</w:t>
            </w:r>
            <w:r w:rsidRPr="00477B31">
              <w:rPr>
                <w:rFonts w:asciiTheme="majorHAnsi" w:hAnsiTheme="majorHAnsi"/>
                <w:sz w:val="20"/>
                <w:szCs w:val="20"/>
              </w:rPr>
              <w:t xml:space="preserve"> cellular images of each </w:t>
            </w:r>
            <w:r w:rsidR="00731E0E" w:rsidRPr="00477B31">
              <w:rPr>
                <w:rFonts w:asciiTheme="majorHAnsi" w:hAnsiTheme="majorHAnsi"/>
                <w:sz w:val="20"/>
                <w:szCs w:val="20"/>
              </w:rPr>
              <w:t xml:space="preserve">biofilm </w:t>
            </w:r>
            <w:r w:rsidR="00731E0E">
              <w:rPr>
                <w:rFonts w:asciiTheme="majorHAnsi" w:hAnsiTheme="majorHAnsi"/>
                <w:sz w:val="20"/>
                <w:szCs w:val="20"/>
              </w:rPr>
              <w:t>obtained</w:t>
            </w:r>
            <w:r>
              <w:rPr>
                <w:rFonts w:asciiTheme="majorHAnsi" w:hAnsiTheme="majorHAnsi"/>
                <w:sz w:val="20"/>
                <w:szCs w:val="20"/>
              </w:rPr>
              <w:t xml:space="preserve"> using </w:t>
            </w:r>
            <w:r w:rsidRPr="00EA1C13">
              <w:rPr>
                <w:rFonts w:asciiTheme="majorHAnsi" w:hAnsiTheme="majorHAnsi"/>
                <w:sz w:val="20"/>
                <w:szCs w:val="20"/>
                <w:shd w:val="clear" w:color="auto" w:fill="FFFFFF"/>
              </w:rPr>
              <w:t>Confocal laser scanning microscopy (CLSM) and analyzed using an image analysis software (Image J</w:t>
            </w:r>
            <w:r>
              <w:rPr>
                <w:rFonts w:asciiTheme="majorHAnsi" w:hAnsiTheme="majorHAnsi"/>
                <w:sz w:val="20"/>
                <w:szCs w:val="20"/>
                <w:shd w:val="clear" w:color="auto" w:fill="FFFFFF"/>
              </w:rPr>
              <w:t>)</w:t>
            </w:r>
          </w:p>
          <w:p w:rsidR="00A224E2" w:rsidRDefault="00A224E2" w:rsidP="008B4988">
            <w:pPr>
              <w:pStyle w:val="ListParagraph"/>
              <w:rPr>
                <w:rFonts w:asciiTheme="majorHAnsi" w:hAnsiTheme="majorHAnsi"/>
                <w:sz w:val="20"/>
                <w:szCs w:val="20"/>
              </w:rPr>
            </w:pPr>
          </w:p>
          <w:p w:rsidR="00A224E2" w:rsidRDefault="00A224E2" w:rsidP="008B4988">
            <w:pPr>
              <w:pStyle w:val="ListParagraph"/>
              <w:ind w:left="0"/>
              <w:rPr>
                <w:rFonts w:asciiTheme="majorHAnsi" w:hAnsiTheme="majorHAnsi"/>
                <w:b/>
                <w:bCs/>
                <w:sz w:val="20"/>
                <w:szCs w:val="20"/>
              </w:rPr>
            </w:pPr>
            <w:r w:rsidRPr="00477B31">
              <w:rPr>
                <w:rFonts w:asciiTheme="majorHAnsi" w:hAnsiTheme="majorHAnsi"/>
                <w:b/>
                <w:bCs/>
                <w:sz w:val="20"/>
                <w:szCs w:val="20"/>
              </w:rPr>
              <w:t>Surface topography of the biofilm</w:t>
            </w:r>
            <w:r>
              <w:rPr>
                <w:rFonts w:asciiTheme="majorHAnsi" w:hAnsiTheme="majorHAnsi"/>
                <w:b/>
                <w:bCs/>
                <w:sz w:val="20"/>
                <w:szCs w:val="20"/>
              </w:rPr>
              <w:t xml:space="preserve"> (Scanning electron microscopy-SEM):</w:t>
            </w:r>
          </w:p>
          <w:p w:rsidR="00A224E2" w:rsidRDefault="00A224E2" w:rsidP="008B4988">
            <w:pPr>
              <w:pStyle w:val="ListParagraph"/>
              <w:ind w:left="0"/>
              <w:rPr>
                <w:rFonts w:asciiTheme="majorHAnsi" w:hAnsiTheme="majorHAnsi"/>
                <w:b/>
                <w:bCs/>
                <w:sz w:val="20"/>
                <w:szCs w:val="20"/>
              </w:rPr>
            </w:pPr>
          </w:p>
          <w:p w:rsidR="00A224E2" w:rsidRDefault="00A224E2" w:rsidP="008B4988">
            <w:pPr>
              <w:pStyle w:val="ListParagraph"/>
              <w:ind w:left="0"/>
              <w:rPr>
                <w:rFonts w:asciiTheme="majorHAnsi" w:hAnsiTheme="majorHAnsi"/>
                <w:b/>
                <w:bCs/>
                <w:sz w:val="20"/>
                <w:szCs w:val="20"/>
                <w:shd w:val="clear" w:color="auto" w:fill="FFFFFF"/>
              </w:rPr>
            </w:pPr>
            <w:r w:rsidRPr="002E700B">
              <w:rPr>
                <w:rFonts w:asciiTheme="majorHAnsi" w:hAnsiTheme="majorHAnsi"/>
                <w:b/>
                <w:bCs/>
                <w:i/>
                <w:iCs/>
                <w:sz w:val="20"/>
                <w:szCs w:val="20"/>
                <w:shd w:val="clear" w:color="auto" w:fill="FFFFFF"/>
              </w:rPr>
              <w:t>X-ray diffraction analysis</w:t>
            </w:r>
            <w:r>
              <w:rPr>
                <w:rFonts w:asciiTheme="majorHAnsi" w:hAnsiTheme="majorHAnsi"/>
                <w:b/>
                <w:bCs/>
                <w:sz w:val="20"/>
                <w:szCs w:val="20"/>
                <w:shd w:val="clear" w:color="auto" w:fill="FFFFFF"/>
              </w:rPr>
              <w:t xml:space="preserve">: </w:t>
            </w:r>
            <w:r w:rsidRPr="002E700B">
              <w:rPr>
                <w:rFonts w:asciiTheme="majorHAnsi" w:hAnsiTheme="majorHAnsi"/>
                <w:sz w:val="20"/>
                <w:szCs w:val="20"/>
                <w:shd w:val="clear" w:color="auto" w:fill="FFFFFF"/>
              </w:rPr>
              <w:t xml:space="preserve">To </w:t>
            </w:r>
            <w:proofErr w:type="spellStart"/>
            <w:r w:rsidRPr="002E700B">
              <w:rPr>
                <w:rFonts w:asciiTheme="majorHAnsi" w:hAnsiTheme="majorHAnsi"/>
                <w:sz w:val="20"/>
                <w:szCs w:val="20"/>
                <w:shd w:val="clear" w:color="auto" w:fill="FFFFFF"/>
              </w:rPr>
              <w:t>analyse</w:t>
            </w:r>
            <w:proofErr w:type="spellEnd"/>
            <w:r w:rsidRPr="002E700B">
              <w:rPr>
                <w:rFonts w:asciiTheme="majorHAnsi" w:hAnsiTheme="majorHAnsi"/>
                <w:sz w:val="20"/>
                <w:szCs w:val="20"/>
                <w:shd w:val="clear" w:color="auto" w:fill="FFFFFF"/>
              </w:rPr>
              <w:t xml:space="preserve"> crystal characteristics of the carious lesion</w:t>
            </w:r>
            <w:r>
              <w:rPr>
                <w:rFonts w:asciiTheme="majorHAnsi" w:hAnsiTheme="majorHAnsi"/>
                <w:b/>
                <w:bCs/>
                <w:sz w:val="20"/>
                <w:szCs w:val="20"/>
                <w:shd w:val="clear" w:color="auto" w:fill="FFFFFF"/>
              </w:rPr>
              <w:t xml:space="preserve"> </w:t>
            </w:r>
          </w:p>
          <w:p w:rsidR="00A224E2" w:rsidRDefault="00A224E2" w:rsidP="008B4988">
            <w:pPr>
              <w:pStyle w:val="ListParagraph"/>
              <w:rPr>
                <w:rFonts w:asciiTheme="majorHAnsi" w:hAnsiTheme="majorHAnsi"/>
                <w:sz w:val="20"/>
                <w:szCs w:val="20"/>
                <w:shd w:val="clear" w:color="auto" w:fill="FFFFFF"/>
              </w:rPr>
            </w:pPr>
          </w:p>
          <w:p w:rsidR="00A224E2" w:rsidRPr="002E700B" w:rsidRDefault="00A224E2" w:rsidP="008B4988">
            <w:pPr>
              <w:pStyle w:val="ListParagraph"/>
              <w:ind w:left="0"/>
              <w:rPr>
                <w:rFonts w:asciiTheme="majorHAnsi" w:hAnsiTheme="majorHAnsi"/>
                <w:b/>
                <w:bCs/>
                <w:i/>
                <w:iCs/>
                <w:sz w:val="20"/>
                <w:szCs w:val="20"/>
                <w:shd w:val="clear" w:color="auto" w:fill="FFFFFF"/>
              </w:rPr>
            </w:pPr>
            <w:r w:rsidRPr="002E700B">
              <w:rPr>
                <w:rFonts w:asciiTheme="majorHAnsi" w:hAnsiTheme="majorHAnsi"/>
                <w:b/>
                <w:bCs/>
                <w:i/>
                <w:iCs/>
                <w:sz w:val="20"/>
                <w:szCs w:val="20"/>
                <w:shd w:val="clear" w:color="auto" w:fill="FFFFFF"/>
              </w:rPr>
              <w:t>Evaluation- potential changes in the organic structure of the carious lesions (FTIR analysis:</w:t>
            </w:r>
          </w:p>
          <w:p w:rsidR="00A224E2" w:rsidRPr="00430BFF" w:rsidRDefault="00A224E2" w:rsidP="00A224E2">
            <w:pPr>
              <w:pStyle w:val="ListParagraph"/>
              <w:numPr>
                <w:ilvl w:val="0"/>
                <w:numId w:val="54"/>
              </w:numPr>
              <w:rPr>
                <w:rFonts w:asciiTheme="majorHAnsi" w:hAnsiTheme="majorHAnsi"/>
                <w:sz w:val="20"/>
                <w:szCs w:val="20"/>
              </w:rPr>
            </w:pPr>
            <w:r w:rsidRPr="00DB0014">
              <w:rPr>
                <w:rFonts w:asciiTheme="majorHAnsi" w:hAnsiTheme="majorHAnsi"/>
                <w:sz w:val="20"/>
                <w:szCs w:val="20"/>
              </w:rPr>
              <w:t xml:space="preserve">Calculations were made from </w:t>
            </w:r>
            <w:r w:rsidRPr="00DB0014">
              <w:rPr>
                <w:rFonts w:asciiTheme="majorHAnsi" w:hAnsiTheme="majorHAnsi"/>
                <w:sz w:val="20"/>
                <w:szCs w:val="20"/>
                <w:shd w:val="clear" w:color="auto" w:fill="FFFFFF"/>
              </w:rPr>
              <w:t>the spectrally derived matrix-to-mineral ratio (the ratio of the integrated area of protein amide I absorbance from 1585 to 1720 cm</w:t>
            </w:r>
            <w:r w:rsidRPr="00DB0014">
              <w:rPr>
                <w:rFonts w:asciiTheme="majorHAnsi" w:hAnsiTheme="majorHAnsi"/>
                <w:sz w:val="20"/>
                <w:szCs w:val="20"/>
                <w:shd w:val="clear" w:color="auto" w:fill="FFFFFF"/>
                <w:vertAlign w:val="superscript"/>
              </w:rPr>
              <w:t>-1</w:t>
            </w:r>
            <w:r w:rsidRPr="00DB0014">
              <w:rPr>
                <w:rFonts w:asciiTheme="majorHAnsi" w:hAnsiTheme="majorHAnsi"/>
                <w:sz w:val="20"/>
                <w:szCs w:val="20"/>
                <w:shd w:val="clear" w:color="auto" w:fill="FFFFFF"/>
              </w:rPr>
              <w:t> to that of phosphate [HPO</w:t>
            </w:r>
            <w:r w:rsidRPr="00DB0014">
              <w:rPr>
                <w:rFonts w:asciiTheme="majorHAnsi" w:hAnsiTheme="majorHAnsi"/>
                <w:sz w:val="20"/>
                <w:szCs w:val="20"/>
                <w:shd w:val="clear" w:color="auto" w:fill="FFFFFF"/>
                <w:vertAlign w:val="subscript"/>
              </w:rPr>
              <w:t>4</w:t>
            </w:r>
            <w:r w:rsidRPr="00DB0014">
              <w:rPr>
                <w:rFonts w:asciiTheme="majorHAnsi" w:hAnsiTheme="majorHAnsi"/>
                <w:sz w:val="20"/>
                <w:szCs w:val="20"/>
                <w:shd w:val="clear" w:color="auto" w:fill="FFFFFF"/>
                <w:vertAlign w:val="superscript"/>
              </w:rPr>
              <w:t>2-</w:t>
            </w:r>
            <w:r w:rsidRPr="00DB0014">
              <w:rPr>
                <w:rFonts w:asciiTheme="majorHAnsi" w:hAnsiTheme="majorHAnsi"/>
                <w:sz w:val="20"/>
                <w:szCs w:val="20"/>
                <w:shd w:val="clear" w:color="auto" w:fill="FFFFFF"/>
              </w:rPr>
              <w:t>] absorbance from 900 to 1200 cm</w:t>
            </w:r>
            <w:r w:rsidRPr="00DB0014">
              <w:rPr>
                <w:rFonts w:asciiTheme="majorHAnsi" w:hAnsiTheme="majorHAnsi"/>
                <w:sz w:val="20"/>
                <w:szCs w:val="20"/>
                <w:shd w:val="clear" w:color="auto" w:fill="FFFFFF"/>
                <w:vertAlign w:val="superscript"/>
              </w:rPr>
              <w:t>-1</w:t>
            </w:r>
            <w:r w:rsidRPr="00DB0014">
              <w:rPr>
                <w:rFonts w:asciiTheme="majorHAnsi" w:hAnsiTheme="majorHAnsi"/>
                <w:sz w:val="20"/>
                <w:szCs w:val="20"/>
                <w:shd w:val="clear" w:color="auto" w:fill="FFFFFF"/>
              </w:rPr>
              <w:t>)</w:t>
            </w:r>
          </w:p>
          <w:p w:rsidR="00A224E2" w:rsidRDefault="00A224E2" w:rsidP="008B4988">
            <w:pPr>
              <w:pStyle w:val="ListParagraph"/>
              <w:rPr>
                <w:rFonts w:asciiTheme="majorHAnsi" w:hAnsiTheme="majorHAnsi"/>
                <w:sz w:val="20"/>
                <w:szCs w:val="20"/>
                <w:shd w:val="clear" w:color="auto" w:fill="FFFFFF"/>
              </w:rPr>
            </w:pPr>
          </w:p>
          <w:p w:rsidR="00A224E2" w:rsidRPr="002E700B" w:rsidRDefault="00A224E2" w:rsidP="008B4988">
            <w:pPr>
              <w:pStyle w:val="ListParagraph"/>
              <w:ind w:left="0"/>
              <w:rPr>
                <w:rFonts w:asciiTheme="majorHAnsi" w:hAnsiTheme="majorHAnsi"/>
                <w:sz w:val="20"/>
                <w:szCs w:val="20"/>
              </w:rPr>
            </w:pPr>
            <w:r w:rsidRPr="002E700B">
              <w:rPr>
                <w:rFonts w:asciiTheme="majorHAnsi" w:hAnsiTheme="majorHAnsi"/>
                <w:b/>
                <w:bCs/>
                <w:i/>
                <w:iCs/>
                <w:sz w:val="20"/>
                <w:szCs w:val="20"/>
                <w:shd w:val="clear" w:color="auto" w:fill="FFFFFF"/>
              </w:rPr>
              <w:t>Immunochemistry:</w:t>
            </w:r>
            <w:r>
              <w:rPr>
                <w:rFonts w:asciiTheme="majorHAnsi" w:hAnsiTheme="majorHAnsi"/>
                <w:b/>
                <w:bCs/>
                <w:sz w:val="20"/>
                <w:szCs w:val="20"/>
                <w:shd w:val="clear" w:color="auto" w:fill="FFFFFF"/>
              </w:rPr>
              <w:t xml:space="preserve"> </w:t>
            </w:r>
            <w:r w:rsidRPr="002E700B">
              <w:rPr>
                <w:rFonts w:asciiTheme="majorHAnsi" w:hAnsiTheme="majorHAnsi"/>
                <w:sz w:val="20"/>
                <w:szCs w:val="20"/>
                <w:shd w:val="clear" w:color="auto" w:fill="FFFFFF"/>
              </w:rPr>
              <w:t>To evaluate the quantity of intact collagen fibrils in the surface of carious lesion</w:t>
            </w:r>
          </w:p>
          <w:p w:rsidR="00A224E2" w:rsidRPr="00EA491B" w:rsidRDefault="00A224E2" w:rsidP="008B4988">
            <w:pPr>
              <w:pStyle w:val="ListParagraph"/>
              <w:rPr>
                <w:rFonts w:asciiTheme="majorHAnsi" w:hAnsiTheme="majorHAnsi"/>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Appropriate Statistical methods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Sample size determination: </w:t>
            </w:r>
          </w:p>
          <w:p w:rsidR="00A224E2" w:rsidRDefault="00A224E2" w:rsidP="00A224E2">
            <w:pPr>
              <w:pStyle w:val="ListParagraph"/>
              <w:numPr>
                <w:ilvl w:val="0"/>
                <w:numId w:val="1"/>
              </w:numPr>
              <w:rPr>
                <w:rFonts w:asciiTheme="majorHAnsi" w:hAnsiTheme="majorHAnsi"/>
                <w:sz w:val="20"/>
                <w:szCs w:val="20"/>
              </w:rPr>
            </w:pPr>
            <w:r w:rsidRPr="00B05BD7">
              <w:rPr>
                <w:rFonts w:asciiTheme="majorHAnsi" w:hAnsiTheme="majorHAnsi"/>
                <w:sz w:val="20"/>
                <w:szCs w:val="20"/>
              </w:rPr>
              <w:t>No</w:t>
            </w:r>
            <w:r>
              <w:rPr>
                <w:rFonts w:asciiTheme="majorHAnsi" w:hAnsiTheme="majorHAnsi"/>
                <w:sz w:val="20"/>
                <w:szCs w:val="20"/>
              </w:rPr>
              <w:t xml:space="preserve">t reported </w:t>
            </w: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Statistical Analysis: </w:t>
            </w:r>
          </w:p>
          <w:p w:rsidR="00A224E2" w:rsidRPr="004F4C6C" w:rsidRDefault="00A224E2" w:rsidP="00A224E2">
            <w:pPr>
              <w:pStyle w:val="ListParagraph"/>
              <w:numPr>
                <w:ilvl w:val="0"/>
                <w:numId w:val="1"/>
              </w:numPr>
              <w:rPr>
                <w:rFonts w:asciiTheme="majorHAnsi" w:hAnsiTheme="majorHAnsi"/>
                <w:b/>
                <w:bCs/>
                <w:sz w:val="20"/>
                <w:szCs w:val="20"/>
              </w:rPr>
            </w:pPr>
            <w:r w:rsidRPr="004F4C6C">
              <w:rPr>
                <w:rFonts w:asciiTheme="majorHAnsi" w:hAnsiTheme="majorHAnsi"/>
                <w:sz w:val="20"/>
                <w:szCs w:val="20"/>
                <w:shd w:val="clear" w:color="auto" w:fill="FFFFFF"/>
              </w:rPr>
              <w:t>Parametric </w:t>
            </w:r>
            <w:r w:rsidRPr="004F4C6C">
              <w:rPr>
                <w:rStyle w:val="Emphasis"/>
                <w:rFonts w:asciiTheme="majorHAnsi" w:hAnsiTheme="majorHAnsi"/>
                <w:sz w:val="20"/>
                <w:szCs w:val="20"/>
                <w:shd w:val="clear" w:color="auto" w:fill="FFFFFF"/>
              </w:rPr>
              <w:t>t</w:t>
            </w:r>
            <w:r w:rsidRPr="004F4C6C">
              <w:rPr>
                <w:rFonts w:asciiTheme="majorHAnsi" w:hAnsiTheme="majorHAnsi"/>
                <w:sz w:val="20"/>
                <w:szCs w:val="20"/>
                <w:shd w:val="clear" w:color="auto" w:fill="FFFFFF"/>
              </w:rPr>
              <w:t> test was used to compare log CFU, log [amide I: HPO</w:t>
            </w:r>
            <w:r w:rsidRPr="004F4C6C">
              <w:rPr>
                <w:rFonts w:asciiTheme="majorHAnsi" w:hAnsiTheme="majorHAnsi"/>
                <w:sz w:val="20"/>
                <w:szCs w:val="20"/>
                <w:shd w:val="clear" w:color="auto" w:fill="FFFFFF"/>
                <w:vertAlign w:val="subscript"/>
              </w:rPr>
              <w:t>4</w:t>
            </w:r>
            <w:r w:rsidRPr="004F4C6C">
              <w:rPr>
                <w:rFonts w:asciiTheme="majorHAnsi" w:hAnsiTheme="majorHAnsi"/>
                <w:sz w:val="20"/>
                <w:szCs w:val="20"/>
                <w:shd w:val="clear" w:color="auto" w:fill="FFFFFF"/>
                <w:vertAlign w:val="superscript"/>
              </w:rPr>
              <w:t>2-</w:t>
            </w:r>
            <w:r>
              <w:rPr>
                <w:rFonts w:asciiTheme="majorHAnsi" w:hAnsiTheme="majorHAnsi"/>
                <w:sz w:val="20"/>
                <w:szCs w:val="20"/>
                <w:shd w:val="clear" w:color="auto" w:fill="FFFFFF"/>
              </w:rPr>
              <w:t xml:space="preserve">] ratio, and number of gold particles </w:t>
            </w:r>
            <w:r w:rsidRPr="004F4C6C">
              <w:rPr>
                <w:rFonts w:asciiTheme="majorHAnsi" w:hAnsiTheme="majorHAnsi"/>
                <w:sz w:val="20"/>
                <w:szCs w:val="20"/>
                <w:shd w:val="clear" w:color="auto" w:fill="FFFFFF"/>
              </w:rPr>
              <w:t xml:space="preserve">between </w:t>
            </w:r>
            <w:r>
              <w:rPr>
                <w:rFonts w:asciiTheme="majorHAnsi" w:hAnsiTheme="majorHAnsi"/>
                <w:sz w:val="20"/>
                <w:szCs w:val="20"/>
                <w:shd w:val="clear" w:color="auto" w:fill="FFFFFF"/>
              </w:rPr>
              <w:t>SDF treated (</w:t>
            </w:r>
            <w:r w:rsidRPr="004F4C6C">
              <w:rPr>
                <w:rFonts w:asciiTheme="majorHAnsi" w:hAnsiTheme="majorHAnsi"/>
                <w:sz w:val="20"/>
                <w:szCs w:val="20"/>
                <w:shd w:val="clear" w:color="auto" w:fill="FFFFFF"/>
              </w:rPr>
              <w:t>test</w:t>
            </w:r>
            <w:r>
              <w:rPr>
                <w:rFonts w:asciiTheme="majorHAnsi" w:hAnsiTheme="majorHAnsi"/>
                <w:sz w:val="20"/>
                <w:szCs w:val="20"/>
                <w:shd w:val="clear" w:color="auto" w:fill="FFFFFF"/>
              </w:rPr>
              <w:t>)</w:t>
            </w:r>
            <w:r w:rsidRPr="004F4C6C">
              <w:rPr>
                <w:rFonts w:asciiTheme="majorHAnsi" w:hAnsiTheme="majorHAnsi"/>
                <w:sz w:val="20"/>
                <w:szCs w:val="20"/>
                <w:shd w:val="clear" w:color="auto" w:fill="FFFFFF"/>
              </w:rPr>
              <w:t xml:space="preserve"> and control groups</w:t>
            </w:r>
            <w:r>
              <w:rPr>
                <w:rFonts w:asciiTheme="majorHAnsi" w:hAnsiTheme="majorHAnsi"/>
                <w:sz w:val="20"/>
                <w:szCs w:val="20"/>
                <w:shd w:val="clear" w:color="auto" w:fill="FFFFFF"/>
              </w:rPr>
              <w:t xml:space="preserve"> at the same lesion depth</w:t>
            </w:r>
          </w:p>
          <w:p w:rsidR="00A224E2" w:rsidRPr="006141AD" w:rsidRDefault="00A224E2" w:rsidP="008B4988">
            <w:pPr>
              <w:rPr>
                <w:rFonts w:asciiTheme="majorHAnsi" w:hAnsiTheme="majorHAnsi"/>
                <w:b/>
                <w:bCs/>
                <w:sz w:val="20"/>
                <w:szCs w:val="20"/>
              </w:rPr>
            </w:pPr>
          </w:p>
        </w:tc>
      </w:tr>
      <w:tr w:rsidR="00A224E2" w:rsidTr="008B4988">
        <w:trPr>
          <w:trHeight w:val="91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Test Organisms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Test microbes: </w:t>
            </w:r>
          </w:p>
          <w:p w:rsidR="00A224E2" w:rsidRPr="004F4C6C" w:rsidRDefault="00A224E2" w:rsidP="00A224E2">
            <w:pPr>
              <w:pStyle w:val="ListParagraph"/>
              <w:numPr>
                <w:ilvl w:val="0"/>
                <w:numId w:val="2"/>
              </w:numPr>
              <w:rPr>
                <w:rFonts w:asciiTheme="majorHAnsi" w:hAnsiTheme="majorHAnsi"/>
                <w:b/>
                <w:bCs/>
                <w:sz w:val="20"/>
                <w:szCs w:val="20"/>
              </w:rPr>
            </w:pPr>
            <w:r w:rsidRPr="004F4C6C">
              <w:rPr>
                <w:rFonts w:asciiTheme="majorHAnsi" w:hAnsiTheme="majorHAnsi"/>
                <w:sz w:val="20"/>
                <w:szCs w:val="20"/>
              </w:rPr>
              <w:t xml:space="preserve">Streptococcus </w:t>
            </w:r>
            <w:proofErr w:type="spellStart"/>
            <w:r w:rsidRPr="004F4C6C">
              <w:rPr>
                <w:rFonts w:asciiTheme="majorHAnsi" w:hAnsiTheme="majorHAnsi"/>
                <w:sz w:val="20"/>
                <w:szCs w:val="20"/>
              </w:rPr>
              <w:t>mutans</w:t>
            </w:r>
            <w:proofErr w:type="spellEnd"/>
            <w:r w:rsidRPr="004F4C6C">
              <w:rPr>
                <w:rFonts w:asciiTheme="majorHAnsi" w:hAnsiTheme="majorHAnsi"/>
                <w:sz w:val="20"/>
                <w:szCs w:val="20"/>
              </w:rPr>
              <w:t xml:space="preserve"> ATCC (American Type Culture Collection) 35668</w:t>
            </w:r>
          </w:p>
          <w:p w:rsidR="00A224E2" w:rsidRPr="004F4C6C" w:rsidRDefault="00A224E2" w:rsidP="00A224E2">
            <w:pPr>
              <w:pStyle w:val="ListParagraph"/>
              <w:numPr>
                <w:ilvl w:val="0"/>
                <w:numId w:val="2"/>
              </w:numPr>
              <w:rPr>
                <w:rFonts w:asciiTheme="majorHAnsi" w:hAnsiTheme="majorHAnsi"/>
                <w:b/>
                <w:bCs/>
                <w:i/>
                <w:iCs/>
                <w:sz w:val="20"/>
                <w:szCs w:val="20"/>
              </w:rPr>
            </w:pPr>
            <w:r w:rsidRPr="004F4C6C">
              <w:rPr>
                <w:rStyle w:val="Emphasis"/>
                <w:rFonts w:asciiTheme="majorHAnsi" w:hAnsiTheme="majorHAnsi"/>
                <w:i w:val="0"/>
                <w:iCs w:val="0"/>
                <w:sz w:val="20"/>
                <w:szCs w:val="20"/>
                <w:shd w:val="clear" w:color="auto" w:fill="FFFFFF"/>
              </w:rPr>
              <w:t>Lactobacillus acidophilus</w:t>
            </w:r>
            <w:r w:rsidRPr="004F4C6C">
              <w:rPr>
                <w:rFonts w:asciiTheme="majorHAnsi" w:hAnsiTheme="majorHAnsi"/>
                <w:i/>
                <w:iCs/>
                <w:sz w:val="20"/>
                <w:szCs w:val="20"/>
                <w:shd w:val="clear" w:color="auto" w:fill="FFFFFF"/>
              </w:rPr>
              <w:t> ATCC 9224</w:t>
            </w:r>
          </w:p>
          <w:p w:rsidR="00A224E2" w:rsidRPr="00626DE8" w:rsidRDefault="00A224E2" w:rsidP="008B4988">
            <w:pPr>
              <w:pStyle w:val="ListParagraph"/>
              <w:rPr>
                <w:rFonts w:asciiTheme="majorHAnsi" w:hAnsiTheme="majorHAnsi"/>
                <w:b/>
                <w:bCs/>
                <w:sz w:val="20"/>
                <w:szCs w:val="20"/>
              </w:rPr>
            </w:pPr>
          </w:p>
        </w:tc>
      </w:tr>
      <w:tr w:rsidR="00A224E2" w:rsidTr="008B4988">
        <w:trPr>
          <w:trHeight w:val="4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Outcomes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Outcomes: </w:t>
            </w:r>
          </w:p>
          <w:p w:rsidR="00A224E2" w:rsidRDefault="00A224E2" w:rsidP="00A224E2">
            <w:pPr>
              <w:pStyle w:val="ListParagraph"/>
              <w:numPr>
                <w:ilvl w:val="0"/>
                <w:numId w:val="3"/>
              </w:numPr>
              <w:rPr>
                <w:rFonts w:asciiTheme="majorHAnsi" w:hAnsiTheme="majorHAnsi"/>
                <w:sz w:val="20"/>
                <w:szCs w:val="20"/>
              </w:rPr>
            </w:pPr>
            <w:r w:rsidRPr="002E700B">
              <w:rPr>
                <w:rFonts w:asciiTheme="majorHAnsi" w:hAnsiTheme="majorHAnsi"/>
                <w:sz w:val="20"/>
                <w:szCs w:val="20"/>
              </w:rPr>
              <w:t xml:space="preserve">The log CFU of S. </w:t>
            </w:r>
            <w:proofErr w:type="spellStart"/>
            <w:r w:rsidRPr="002E700B">
              <w:rPr>
                <w:rFonts w:asciiTheme="majorHAnsi" w:hAnsiTheme="majorHAnsi"/>
                <w:sz w:val="20"/>
                <w:szCs w:val="20"/>
              </w:rPr>
              <w:t>mutans</w:t>
            </w:r>
            <w:proofErr w:type="spellEnd"/>
            <w:r w:rsidRPr="002E700B">
              <w:rPr>
                <w:rFonts w:asciiTheme="majorHAnsi" w:hAnsiTheme="majorHAnsi"/>
                <w:sz w:val="20"/>
                <w:szCs w:val="20"/>
              </w:rPr>
              <w:t xml:space="preserve"> and L. acidophilus in the test group was significantly lower than control group </w:t>
            </w:r>
          </w:p>
          <w:p w:rsidR="00A224E2" w:rsidRDefault="00A224E2" w:rsidP="00A224E2">
            <w:pPr>
              <w:pStyle w:val="ListParagraph"/>
              <w:numPr>
                <w:ilvl w:val="0"/>
                <w:numId w:val="3"/>
              </w:numPr>
              <w:rPr>
                <w:rFonts w:asciiTheme="majorHAnsi" w:hAnsiTheme="majorHAnsi"/>
                <w:sz w:val="20"/>
                <w:szCs w:val="20"/>
              </w:rPr>
            </w:pPr>
            <w:r>
              <w:rPr>
                <w:rFonts w:asciiTheme="majorHAnsi" w:hAnsiTheme="majorHAnsi"/>
                <w:sz w:val="20"/>
                <w:szCs w:val="20"/>
              </w:rPr>
              <w:t xml:space="preserve">The dead to live ratios from </w:t>
            </w:r>
            <w:r w:rsidRPr="002E700B">
              <w:rPr>
                <w:rFonts w:asciiTheme="majorHAnsi" w:hAnsiTheme="majorHAnsi"/>
                <w:sz w:val="20"/>
                <w:szCs w:val="20"/>
              </w:rPr>
              <w:t xml:space="preserve">CLSM </w:t>
            </w:r>
            <w:r>
              <w:rPr>
                <w:rFonts w:asciiTheme="majorHAnsi" w:hAnsiTheme="majorHAnsi"/>
                <w:sz w:val="20"/>
                <w:szCs w:val="20"/>
              </w:rPr>
              <w:t>images indicates significant strength of antimicrobial effect of topical SDF application</w:t>
            </w:r>
          </w:p>
          <w:p w:rsidR="00A224E2" w:rsidRDefault="00A224E2" w:rsidP="00A224E2">
            <w:pPr>
              <w:pStyle w:val="ListParagraph"/>
              <w:numPr>
                <w:ilvl w:val="0"/>
                <w:numId w:val="3"/>
              </w:numPr>
              <w:rPr>
                <w:rFonts w:asciiTheme="majorHAnsi" w:hAnsiTheme="majorHAnsi"/>
                <w:sz w:val="20"/>
                <w:szCs w:val="20"/>
              </w:rPr>
            </w:pPr>
            <w:r>
              <w:rPr>
                <w:rFonts w:asciiTheme="majorHAnsi" w:hAnsiTheme="majorHAnsi"/>
                <w:sz w:val="20"/>
                <w:szCs w:val="20"/>
              </w:rPr>
              <w:t xml:space="preserve">SEM </w:t>
            </w:r>
            <w:r w:rsidRPr="002E700B">
              <w:rPr>
                <w:rFonts w:asciiTheme="majorHAnsi" w:hAnsiTheme="majorHAnsi"/>
                <w:sz w:val="20"/>
                <w:szCs w:val="20"/>
              </w:rPr>
              <w:t>showed confluent biofilm in control group</w:t>
            </w:r>
            <w:r>
              <w:rPr>
                <w:rFonts w:asciiTheme="majorHAnsi" w:hAnsiTheme="majorHAnsi"/>
                <w:sz w:val="20"/>
                <w:szCs w:val="20"/>
              </w:rPr>
              <w:t xml:space="preserve"> compared to test group</w:t>
            </w:r>
          </w:p>
          <w:p w:rsidR="00A224E2" w:rsidRDefault="00A224E2" w:rsidP="00A224E2">
            <w:pPr>
              <w:pStyle w:val="ListParagraph"/>
              <w:numPr>
                <w:ilvl w:val="1"/>
                <w:numId w:val="57"/>
              </w:numPr>
              <w:rPr>
                <w:rFonts w:asciiTheme="majorHAnsi" w:hAnsiTheme="majorHAnsi"/>
                <w:sz w:val="20"/>
                <w:szCs w:val="20"/>
              </w:rPr>
            </w:pPr>
            <w:r w:rsidRPr="001B217C">
              <w:rPr>
                <w:rFonts w:asciiTheme="majorHAnsi" w:hAnsiTheme="majorHAnsi"/>
                <w:sz w:val="20"/>
                <w:szCs w:val="20"/>
              </w:rPr>
              <w:t>X</w:t>
            </w:r>
            <w:r>
              <w:rPr>
                <w:rFonts w:asciiTheme="majorHAnsi" w:hAnsiTheme="majorHAnsi"/>
                <w:sz w:val="20"/>
                <w:szCs w:val="20"/>
              </w:rPr>
              <w:t xml:space="preserve">-ray Diffraction demonstrated the </w:t>
            </w:r>
            <w:r w:rsidRPr="001B217C">
              <w:rPr>
                <w:rFonts w:asciiTheme="majorHAnsi" w:hAnsiTheme="majorHAnsi"/>
                <w:sz w:val="20"/>
                <w:szCs w:val="20"/>
              </w:rPr>
              <w:t xml:space="preserve">loss of crystallinity of dentine in test group was less due to the dissolution of hydroxyapatite crystal structure than </w:t>
            </w:r>
            <w:r>
              <w:rPr>
                <w:rFonts w:asciiTheme="majorHAnsi" w:hAnsiTheme="majorHAnsi"/>
                <w:sz w:val="20"/>
                <w:szCs w:val="20"/>
              </w:rPr>
              <w:t xml:space="preserve">in </w:t>
            </w:r>
            <w:r w:rsidRPr="001B217C">
              <w:rPr>
                <w:rFonts w:asciiTheme="majorHAnsi" w:hAnsiTheme="majorHAnsi"/>
                <w:sz w:val="20"/>
                <w:szCs w:val="20"/>
              </w:rPr>
              <w:t xml:space="preserve">control group </w:t>
            </w:r>
          </w:p>
          <w:p w:rsidR="00A224E2" w:rsidRDefault="00A224E2" w:rsidP="00A224E2">
            <w:pPr>
              <w:pStyle w:val="ListParagraph"/>
              <w:numPr>
                <w:ilvl w:val="1"/>
                <w:numId w:val="57"/>
              </w:numPr>
              <w:rPr>
                <w:rFonts w:asciiTheme="majorHAnsi" w:hAnsiTheme="majorHAnsi"/>
                <w:sz w:val="20"/>
                <w:szCs w:val="20"/>
              </w:rPr>
            </w:pPr>
            <w:r w:rsidRPr="001B217C">
              <w:rPr>
                <w:rFonts w:asciiTheme="majorHAnsi" w:hAnsiTheme="majorHAnsi"/>
                <w:sz w:val="20"/>
                <w:szCs w:val="20"/>
              </w:rPr>
              <w:lastRenderedPageBreak/>
              <w:t>FTIR showed that log [Amide I: HPO42-] for test vs. control group was 0.31±0.10 vs. 0.57±0.13 (p&lt;0.05)</w:t>
            </w:r>
          </w:p>
          <w:p w:rsidR="00A224E2" w:rsidRDefault="00A224E2" w:rsidP="00A224E2">
            <w:pPr>
              <w:pStyle w:val="ListParagraph"/>
              <w:numPr>
                <w:ilvl w:val="1"/>
                <w:numId w:val="57"/>
              </w:numPr>
              <w:rPr>
                <w:rFonts w:asciiTheme="majorHAnsi" w:hAnsiTheme="majorHAnsi"/>
                <w:sz w:val="20"/>
                <w:szCs w:val="20"/>
              </w:rPr>
            </w:pPr>
            <w:r w:rsidRPr="001B217C">
              <w:rPr>
                <w:rFonts w:asciiTheme="majorHAnsi" w:hAnsiTheme="majorHAnsi"/>
                <w:sz w:val="20"/>
                <w:szCs w:val="20"/>
              </w:rPr>
              <w:t>The gold</w:t>
            </w:r>
            <w:r>
              <w:rPr>
                <w:rFonts w:asciiTheme="majorHAnsi" w:hAnsiTheme="majorHAnsi"/>
                <w:sz w:val="20"/>
                <w:szCs w:val="20"/>
              </w:rPr>
              <w:t xml:space="preserve"> </w:t>
            </w:r>
            <w:r w:rsidRPr="001B217C">
              <w:rPr>
                <w:rFonts w:asciiTheme="majorHAnsi" w:hAnsiTheme="majorHAnsi"/>
                <w:sz w:val="20"/>
                <w:szCs w:val="20"/>
              </w:rPr>
              <w:t>labeling density in test vs. control group was 8.54±2.44/µm2 vs. 12.91±4.24/µm2 (p=0.04)</w:t>
            </w:r>
          </w:p>
          <w:p w:rsidR="00A224E2" w:rsidRDefault="00A224E2" w:rsidP="00A224E2">
            <w:pPr>
              <w:pStyle w:val="ListParagraph"/>
              <w:numPr>
                <w:ilvl w:val="0"/>
                <w:numId w:val="3"/>
              </w:numPr>
              <w:ind w:left="0"/>
              <w:rPr>
                <w:rFonts w:asciiTheme="majorHAnsi" w:hAnsiTheme="majorHAnsi"/>
                <w:sz w:val="20"/>
                <w:szCs w:val="20"/>
              </w:rPr>
            </w:pPr>
          </w:p>
          <w:p w:rsidR="00A224E2" w:rsidRPr="001B217C" w:rsidRDefault="00A224E2" w:rsidP="00A224E2">
            <w:pPr>
              <w:pStyle w:val="ListParagraph"/>
              <w:numPr>
                <w:ilvl w:val="0"/>
                <w:numId w:val="3"/>
              </w:numPr>
              <w:ind w:left="0"/>
              <w:rPr>
                <w:rFonts w:asciiTheme="majorHAnsi" w:hAnsiTheme="majorHAnsi"/>
                <w:sz w:val="20"/>
                <w:szCs w:val="20"/>
              </w:rPr>
            </w:pPr>
            <w:r w:rsidRPr="001B217C">
              <w:rPr>
                <w:rFonts w:asciiTheme="majorHAnsi" w:hAnsiTheme="majorHAnsi"/>
                <w:b/>
                <w:bCs/>
                <w:sz w:val="20"/>
                <w:szCs w:val="20"/>
              </w:rPr>
              <w:t xml:space="preserve">Time points: </w:t>
            </w:r>
            <w:r w:rsidRPr="001B217C">
              <w:rPr>
                <w:rFonts w:asciiTheme="majorHAnsi" w:hAnsiTheme="majorHAnsi"/>
                <w:sz w:val="20"/>
                <w:szCs w:val="20"/>
              </w:rPr>
              <w:t xml:space="preserve">Assessment of biofilm after </w:t>
            </w:r>
            <w:proofErr w:type="spellStart"/>
            <w:r w:rsidRPr="001B217C">
              <w:rPr>
                <w:rFonts w:asciiTheme="majorHAnsi" w:hAnsiTheme="majorHAnsi"/>
                <w:sz w:val="20"/>
                <w:szCs w:val="20"/>
              </w:rPr>
              <w:t>after</w:t>
            </w:r>
            <w:proofErr w:type="spellEnd"/>
            <w:r w:rsidRPr="001B217C">
              <w:rPr>
                <w:rFonts w:asciiTheme="majorHAnsi" w:hAnsiTheme="majorHAnsi"/>
                <w:sz w:val="20"/>
                <w:szCs w:val="20"/>
              </w:rPr>
              <w:t xml:space="preserve"> 7 days  </w:t>
            </w:r>
          </w:p>
          <w:p w:rsidR="00A224E2" w:rsidRDefault="00A224E2" w:rsidP="008B4988">
            <w:pPr>
              <w:rPr>
                <w:rFonts w:asciiTheme="majorHAnsi" w:hAnsiTheme="majorHAnsi"/>
                <w:b/>
                <w:bCs/>
                <w:sz w:val="20"/>
                <w:szCs w:val="20"/>
              </w:rPr>
            </w:pPr>
          </w:p>
        </w:tc>
      </w:tr>
      <w:tr w:rsidR="00A224E2" w:rsidTr="008B4988">
        <w:trPr>
          <w:trHeight w:val="4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lastRenderedPageBreak/>
              <w:t>Notes</w:t>
            </w:r>
          </w:p>
        </w:tc>
        <w:tc>
          <w:tcPr>
            <w:tcW w:w="7733" w:type="dxa"/>
          </w:tcPr>
          <w:p w:rsidR="00851D18" w:rsidRPr="00851D18" w:rsidRDefault="00A91A0E" w:rsidP="00995799">
            <w:pPr>
              <w:pStyle w:val="ListParagraph"/>
              <w:numPr>
                <w:ilvl w:val="0"/>
                <w:numId w:val="3"/>
              </w:numPr>
              <w:rPr>
                <w:rFonts w:asciiTheme="majorHAnsi" w:hAnsiTheme="majorHAnsi"/>
                <w:sz w:val="20"/>
                <w:szCs w:val="20"/>
              </w:rPr>
            </w:pPr>
            <w:r w:rsidRPr="00A91A0E">
              <w:rPr>
                <w:rFonts w:asciiTheme="majorHAnsi" w:hAnsiTheme="majorHAnsi"/>
                <w:i/>
                <w:iCs/>
                <w:sz w:val="20"/>
                <w:szCs w:val="20"/>
              </w:rPr>
              <w:t>In vitro</w:t>
            </w:r>
            <w:r>
              <w:rPr>
                <w:rFonts w:asciiTheme="majorHAnsi" w:hAnsiTheme="majorHAnsi"/>
                <w:b/>
                <w:bCs/>
                <w:sz w:val="20"/>
                <w:szCs w:val="20"/>
              </w:rPr>
              <w:t xml:space="preserve"> </w:t>
            </w:r>
            <w:r w:rsidRPr="00A91A0E">
              <w:rPr>
                <w:rFonts w:asciiTheme="majorHAnsi" w:hAnsiTheme="majorHAnsi"/>
                <w:sz w:val="20"/>
                <w:szCs w:val="20"/>
              </w:rPr>
              <w:t>study, third</w:t>
            </w:r>
            <w:r>
              <w:rPr>
                <w:rFonts w:asciiTheme="majorHAnsi" w:hAnsiTheme="majorHAnsi"/>
                <w:b/>
                <w:bCs/>
                <w:sz w:val="20"/>
                <w:szCs w:val="20"/>
              </w:rPr>
              <w:t xml:space="preserve"> </w:t>
            </w:r>
            <w:r w:rsidRPr="00A91A0E">
              <w:rPr>
                <w:rFonts w:asciiTheme="majorHAnsi" w:hAnsiTheme="majorHAnsi"/>
                <w:sz w:val="20"/>
                <w:szCs w:val="20"/>
              </w:rPr>
              <w:t>permanent molar dentine blocks used</w:t>
            </w:r>
            <w:r>
              <w:rPr>
                <w:rFonts w:asciiTheme="majorHAnsi" w:hAnsiTheme="majorHAnsi"/>
                <w:b/>
                <w:bCs/>
                <w:sz w:val="20"/>
                <w:szCs w:val="20"/>
              </w:rPr>
              <w:t xml:space="preserve">, </w:t>
            </w:r>
          </w:p>
          <w:p w:rsidR="00995799" w:rsidRDefault="00851D18" w:rsidP="00995799">
            <w:pPr>
              <w:pStyle w:val="ListParagraph"/>
              <w:numPr>
                <w:ilvl w:val="0"/>
                <w:numId w:val="3"/>
              </w:numPr>
              <w:rPr>
                <w:rFonts w:asciiTheme="majorHAnsi" w:hAnsiTheme="majorHAnsi"/>
                <w:sz w:val="20"/>
                <w:szCs w:val="20"/>
              </w:rPr>
            </w:pPr>
            <w:r w:rsidRPr="00995799">
              <w:rPr>
                <w:rFonts w:asciiTheme="majorHAnsi" w:hAnsiTheme="majorHAnsi"/>
                <w:sz w:val="20"/>
                <w:szCs w:val="20"/>
              </w:rPr>
              <w:t>I</w:t>
            </w:r>
            <w:r w:rsidR="00A91A0E" w:rsidRPr="00995799">
              <w:rPr>
                <w:rFonts w:asciiTheme="majorHAnsi" w:hAnsiTheme="majorHAnsi"/>
                <w:sz w:val="20"/>
                <w:szCs w:val="20"/>
              </w:rPr>
              <w:t>nvestigated SDF effect on dual species</w:t>
            </w:r>
            <w:r w:rsidR="00A91A0E" w:rsidRPr="00995799">
              <w:rPr>
                <w:rFonts w:asciiTheme="majorHAnsi" w:hAnsiTheme="majorHAnsi"/>
                <w:b/>
                <w:bCs/>
                <w:sz w:val="20"/>
                <w:szCs w:val="20"/>
              </w:rPr>
              <w:t xml:space="preserve"> (</w:t>
            </w:r>
            <w:r w:rsidR="00A91A0E" w:rsidRPr="00995799">
              <w:rPr>
                <w:rFonts w:asciiTheme="majorHAnsi" w:hAnsiTheme="majorHAnsi"/>
                <w:b/>
                <w:bCs/>
                <w:i/>
                <w:iCs/>
                <w:sz w:val="20"/>
                <w:szCs w:val="20"/>
              </w:rPr>
              <w:t xml:space="preserve">S. </w:t>
            </w:r>
            <w:proofErr w:type="spellStart"/>
            <w:r w:rsidR="00A91A0E" w:rsidRPr="00995799">
              <w:rPr>
                <w:rFonts w:asciiTheme="majorHAnsi" w:hAnsiTheme="majorHAnsi"/>
                <w:b/>
                <w:bCs/>
                <w:i/>
                <w:iCs/>
                <w:sz w:val="20"/>
                <w:szCs w:val="20"/>
              </w:rPr>
              <w:t>mutans</w:t>
            </w:r>
            <w:proofErr w:type="spellEnd"/>
            <w:r w:rsidR="00A91A0E" w:rsidRPr="00995799">
              <w:rPr>
                <w:rFonts w:asciiTheme="majorHAnsi" w:hAnsiTheme="majorHAnsi"/>
                <w:b/>
                <w:bCs/>
                <w:i/>
                <w:iCs/>
                <w:sz w:val="20"/>
                <w:szCs w:val="20"/>
              </w:rPr>
              <w:t xml:space="preserve"> and L. acidophilus</w:t>
            </w:r>
            <w:r w:rsidR="00A91A0E" w:rsidRPr="00995799">
              <w:rPr>
                <w:rFonts w:asciiTheme="majorHAnsi" w:hAnsiTheme="majorHAnsi"/>
                <w:b/>
                <w:bCs/>
                <w:sz w:val="20"/>
                <w:szCs w:val="20"/>
              </w:rPr>
              <w:t xml:space="preserve">) </w:t>
            </w:r>
            <w:r w:rsidR="00A91A0E" w:rsidRPr="00995799">
              <w:rPr>
                <w:rFonts w:asciiTheme="majorHAnsi" w:hAnsiTheme="majorHAnsi"/>
                <w:sz w:val="20"/>
                <w:szCs w:val="20"/>
              </w:rPr>
              <w:t xml:space="preserve">biofilm </w:t>
            </w:r>
          </w:p>
          <w:p w:rsidR="003550E1" w:rsidRDefault="003550E1" w:rsidP="003550E1">
            <w:pPr>
              <w:pStyle w:val="ListParagraph"/>
              <w:numPr>
                <w:ilvl w:val="0"/>
                <w:numId w:val="3"/>
              </w:numPr>
              <w:rPr>
                <w:rFonts w:asciiTheme="majorHAnsi" w:hAnsiTheme="majorHAnsi"/>
                <w:sz w:val="20"/>
                <w:szCs w:val="20"/>
              </w:rPr>
            </w:pPr>
            <w:r>
              <w:rPr>
                <w:rFonts w:asciiTheme="majorHAnsi" w:hAnsiTheme="majorHAnsi"/>
                <w:sz w:val="20"/>
                <w:szCs w:val="20"/>
              </w:rPr>
              <w:t xml:space="preserve">Evaluated </w:t>
            </w:r>
            <w:r w:rsidRPr="002E700B">
              <w:rPr>
                <w:rFonts w:asciiTheme="majorHAnsi" w:hAnsiTheme="majorHAnsi"/>
                <w:sz w:val="20"/>
                <w:szCs w:val="20"/>
              </w:rPr>
              <w:t>log CFU of</w:t>
            </w:r>
            <w:r>
              <w:rPr>
                <w:rFonts w:asciiTheme="majorHAnsi" w:hAnsiTheme="majorHAnsi"/>
                <w:sz w:val="20"/>
                <w:szCs w:val="20"/>
              </w:rPr>
              <w:t xml:space="preserve"> </w:t>
            </w:r>
            <w:r w:rsidRPr="00995799">
              <w:rPr>
                <w:rFonts w:asciiTheme="majorHAnsi" w:hAnsiTheme="majorHAnsi"/>
                <w:b/>
                <w:bCs/>
                <w:i/>
                <w:iCs/>
                <w:sz w:val="20"/>
                <w:szCs w:val="20"/>
              </w:rPr>
              <w:t xml:space="preserve">S. </w:t>
            </w:r>
            <w:proofErr w:type="spellStart"/>
            <w:r w:rsidRPr="00995799">
              <w:rPr>
                <w:rFonts w:asciiTheme="majorHAnsi" w:hAnsiTheme="majorHAnsi"/>
                <w:b/>
                <w:bCs/>
                <w:i/>
                <w:iCs/>
                <w:sz w:val="20"/>
                <w:szCs w:val="20"/>
              </w:rPr>
              <w:t>mutans</w:t>
            </w:r>
            <w:proofErr w:type="spellEnd"/>
            <w:r w:rsidRPr="00995799">
              <w:rPr>
                <w:rFonts w:asciiTheme="majorHAnsi" w:hAnsiTheme="majorHAnsi"/>
                <w:b/>
                <w:bCs/>
                <w:i/>
                <w:iCs/>
                <w:sz w:val="20"/>
                <w:szCs w:val="20"/>
              </w:rPr>
              <w:t xml:space="preserve"> and L. acidophilus</w:t>
            </w:r>
            <w:r>
              <w:rPr>
                <w:rFonts w:asciiTheme="majorHAnsi" w:hAnsiTheme="majorHAnsi"/>
                <w:sz w:val="20"/>
                <w:szCs w:val="20"/>
              </w:rPr>
              <w:t xml:space="preserve"> after treatment with SDF </w:t>
            </w:r>
          </w:p>
          <w:p w:rsidR="003550E1" w:rsidRPr="00C73A2F" w:rsidRDefault="003550E1" w:rsidP="003550E1">
            <w:pPr>
              <w:pStyle w:val="ListParagraph"/>
              <w:numPr>
                <w:ilvl w:val="0"/>
                <w:numId w:val="3"/>
              </w:numPr>
              <w:rPr>
                <w:rFonts w:asciiTheme="majorHAnsi" w:hAnsiTheme="majorHAnsi"/>
                <w:b/>
                <w:bCs/>
                <w:sz w:val="20"/>
                <w:szCs w:val="20"/>
              </w:rPr>
            </w:pPr>
            <w:r>
              <w:rPr>
                <w:rFonts w:asciiTheme="majorHAnsi" w:hAnsiTheme="majorHAnsi"/>
                <w:sz w:val="20"/>
                <w:szCs w:val="20"/>
              </w:rPr>
              <w:t xml:space="preserve">Assessed </w:t>
            </w:r>
            <w:r w:rsidRPr="00C73A2F">
              <w:rPr>
                <w:rFonts w:asciiTheme="majorHAnsi" w:hAnsiTheme="majorHAnsi"/>
                <w:sz w:val="20"/>
                <w:szCs w:val="20"/>
              </w:rPr>
              <w:t xml:space="preserve">viability and physiological activity of bioﬁlms using </w:t>
            </w:r>
            <w:r w:rsidRPr="00C73A2F">
              <w:rPr>
                <w:rFonts w:asciiTheme="majorHAnsi" w:hAnsiTheme="majorHAnsi"/>
                <w:sz w:val="20"/>
                <w:szCs w:val="20"/>
                <w:shd w:val="clear" w:color="auto" w:fill="FFFFFF"/>
              </w:rPr>
              <w:t>Confocal laser scanning microscopy (CLSM)</w:t>
            </w:r>
            <w:r w:rsidRPr="008D1FE2">
              <w:rPr>
                <w:rFonts w:asciiTheme="majorHAnsi" w:hAnsiTheme="majorHAnsi"/>
                <w:b/>
                <w:bCs/>
                <w:sz w:val="20"/>
                <w:szCs w:val="20"/>
                <w:shd w:val="clear" w:color="auto" w:fill="FFFFFF"/>
              </w:rPr>
              <w:t xml:space="preserve"> </w:t>
            </w:r>
          </w:p>
          <w:p w:rsidR="00A224E2" w:rsidRPr="00995799" w:rsidRDefault="00995799" w:rsidP="00995799">
            <w:pPr>
              <w:pStyle w:val="ListParagraph"/>
              <w:numPr>
                <w:ilvl w:val="0"/>
                <w:numId w:val="3"/>
              </w:numPr>
              <w:rPr>
                <w:rFonts w:asciiTheme="majorHAnsi" w:hAnsiTheme="majorHAnsi"/>
                <w:sz w:val="20"/>
                <w:szCs w:val="20"/>
              </w:rPr>
            </w:pPr>
            <w:r>
              <w:rPr>
                <w:rFonts w:asciiTheme="majorHAnsi" w:hAnsiTheme="majorHAnsi"/>
                <w:sz w:val="20"/>
                <w:szCs w:val="20"/>
              </w:rPr>
              <w:t>Assessed d</w:t>
            </w:r>
            <w:r w:rsidR="00A91A0E" w:rsidRPr="00995799">
              <w:rPr>
                <w:rFonts w:asciiTheme="majorHAnsi" w:hAnsiTheme="majorHAnsi"/>
                <w:sz w:val="20"/>
                <w:szCs w:val="20"/>
              </w:rPr>
              <w:t>entine structure changes using Electrochemical methods (XRD, FTIR and immune-labeling).</w:t>
            </w:r>
          </w:p>
          <w:p w:rsidR="00851D18" w:rsidRPr="007D54D8" w:rsidRDefault="00851D18" w:rsidP="00851D18">
            <w:pPr>
              <w:pStyle w:val="ListParagraph"/>
              <w:rPr>
                <w:rFonts w:asciiTheme="majorHAnsi" w:hAnsiTheme="majorHAnsi"/>
                <w:sz w:val="20"/>
                <w:szCs w:val="20"/>
              </w:rPr>
            </w:pPr>
          </w:p>
        </w:tc>
      </w:tr>
    </w:tbl>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r>
        <w:rPr>
          <w:rFonts w:asciiTheme="majorHAnsi" w:hAnsiTheme="majorHAnsi"/>
          <w:b/>
          <w:bCs/>
          <w:sz w:val="20"/>
          <w:szCs w:val="20"/>
        </w:rPr>
        <w:lastRenderedPageBreak/>
        <w:t>Mei</w:t>
      </w:r>
      <w:r w:rsidRPr="000523A0">
        <w:rPr>
          <w:rFonts w:asciiTheme="majorHAnsi" w:hAnsiTheme="majorHAnsi"/>
          <w:b/>
          <w:bCs/>
          <w:sz w:val="20"/>
          <w:szCs w:val="20"/>
        </w:rPr>
        <w:t xml:space="preserve"> 20</w:t>
      </w:r>
      <w:r>
        <w:rPr>
          <w:rFonts w:asciiTheme="majorHAnsi" w:hAnsiTheme="majorHAnsi"/>
          <w:b/>
          <w:bCs/>
          <w:sz w:val="20"/>
          <w:szCs w:val="20"/>
        </w:rPr>
        <w:t>13</w:t>
      </w:r>
      <w:r w:rsidR="00C37F41">
        <w:rPr>
          <w:rFonts w:asciiTheme="majorHAnsi" w:hAnsiTheme="majorHAnsi"/>
          <w:b/>
          <w:bCs/>
          <w:sz w:val="20"/>
          <w:szCs w:val="20"/>
        </w:rPr>
        <w:t>(</w:t>
      </w:r>
      <w:r w:rsidR="00731E0E">
        <w:rPr>
          <w:rFonts w:asciiTheme="majorHAnsi" w:hAnsiTheme="majorHAnsi"/>
          <w:b/>
          <w:bCs/>
          <w:sz w:val="20"/>
          <w:szCs w:val="20"/>
        </w:rPr>
        <w:t>b</w:t>
      </w:r>
      <w:r w:rsidR="00C37F41">
        <w:rPr>
          <w:rFonts w:asciiTheme="majorHAnsi" w:hAnsiTheme="majorHAnsi"/>
          <w:b/>
          <w:bCs/>
          <w:sz w:val="20"/>
          <w:szCs w:val="20"/>
        </w:rPr>
        <w:t>)</w:t>
      </w:r>
    </w:p>
    <w:tbl>
      <w:tblPr>
        <w:tblStyle w:val="TableGrid"/>
        <w:tblW w:w="9576" w:type="dxa"/>
        <w:tblLook w:val="04A0" w:firstRow="1" w:lastRow="0" w:firstColumn="1" w:lastColumn="0" w:noHBand="0" w:noVBand="1"/>
      </w:tblPr>
      <w:tblGrid>
        <w:gridCol w:w="1980"/>
        <w:gridCol w:w="3798"/>
        <w:gridCol w:w="3798"/>
      </w:tblGrid>
      <w:tr w:rsidR="00A224E2" w:rsidTr="008B4988">
        <w:trPr>
          <w:trHeight w:val="286"/>
        </w:trPr>
        <w:tc>
          <w:tcPr>
            <w:tcW w:w="9576" w:type="dxa"/>
            <w:gridSpan w:val="3"/>
          </w:tcPr>
          <w:p w:rsidR="00AE035A" w:rsidRDefault="00A224E2" w:rsidP="00AE035A">
            <w:pPr>
              <w:rPr>
                <w:rFonts w:asciiTheme="majorHAnsi" w:hAnsiTheme="majorHAnsi"/>
                <w:b/>
                <w:bCs/>
                <w:sz w:val="20"/>
                <w:szCs w:val="20"/>
              </w:rPr>
            </w:pPr>
            <w:r w:rsidRPr="00084C93">
              <w:rPr>
                <w:rFonts w:asciiTheme="majorHAnsi" w:hAnsiTheme="majorHAnsi"/>
                <w:b/>
                <w:bCs/>
                <w:sz w:val="20"/>
                <w:szCs w:val="20"/>
              </w:rPr>
              <w:t>Title:</w:t>
            </w:r>
            <w:r>
              <w:t xml:space="preserve"> </w:t>
            </w:r>
            <w:r w:rsidR="00AE035A" w:rsidRPr="001E2D63">
              <w:rPr>
                <w:rFonts w:asciiTheme="majorHAnsi" w:hAnsiTheme="majorHAnsi"/>
                <w:b/>
                <w:bCs/>
                <w:sz w:val="20"/>
                <w:szCs w:val="20"/>
              </w:rPr>
              <w:t xml:space="preserve">Caries arresting effect of silver diamine fluoride on dentine carious lesion with S. </w:t>
            </w:r>
            <w:proofErr w:type="spellStart"/>
            <w:r w:rsidR="00AE035A" w:rsidRPr="001E2D63">
              <w:rPr>
                <w:rFonts w:asciiTheme="majorHAnsi" w:hAnsiTheme="majorHAnsi"/>
                <w:b/>
                <w:bCs/>
                <w:sz w:val="20"/>
                <w:szCs w:val="20"/>
              </w:rPr>
              <w:t>mutans</w:t>
            </w:r>
            <w:proofErr w:type="spellEnd"/>
            <w:r w:rsidR="00AE035A" w:rsidRPr="001E2D63">
              <w:rPr>
                <w:rFonts w:asciiTheme="majorHAnsi" w:hAnsiTheme="majorHAnsi"/>
                <w:b/>
                <w:bCs/>
                <w:sz w:val="20"/>
                <w:szCs w:val="20"/>
              </w:rPr>
              <w:t xml:space="preserve"> and L. acidophilus dual-species cariogenic biofilm</w:t>
            </w:r>
          </w:p>
          <w:p w:rsidR="00A224E2" w:rsidRDefault="00A224E2" w:rsidP="00AE035A"/>
        </w:tc>
      </w:tr>
      <w:tr w:rsidR="00A224E2" w:rsidTr="008B4988">
        <w:trPr>
          <w:trHeight w:val="270"/>
        </w:trPr>
        <w:tc>
          <w:tcPr>
            <w:tcW w:w="1980" w:type="dxa"/>
            <w:shd w:val="clear" w:color="auto" w:fill="D9D9D9" w:themeFill="background1" w:themeFillShade="D9"/>
          </w:tcPr>
          <w:p w:rsidR="00A224E2" w:rsidRPr="006C43E3" w:rsidRDefault="00A224E2" w:rsidP="008B4988">
            <w:pPr>
              <w:rPr>
                <w:rFonts w:asciiTheme="majorHAnsi" w:hAnsiTheme="majorHAnsi"/>
                <w:b/>
                <w:bCs/>
                <w:sz w:val="18"/>
                <w:szCs w:val="18"/>
              </w:rPr>
            </w:pPr>
          </w:p>
        </w:tc>
        <w:tc>
          <w:tcPr>
            <w:tcW w:w="3798" w:type="dxa"/>
            <w:shd w:val="clear" w:color="auto" w:fill="D9D9D9" w:themeFill="background1" w:themeFillShade="D9"/>
          </w:tcPr>
          <w:p w:rsidR="00A224E2" w:rsidRDefault="00A224E2" w:rsidP="008B4988">
            <w:pPr>
              <w:jc w:val="center"/>
              <w:rPr>
                <w:rFonts w:asciiTheme="majorHAnsi" w:hAnsiTheme="majorHAnsi"/>
                <w:b/>
                <w:bCs/>
                <w:sz w:val="20"/>
                <w:szCs w:val="20"/>
              </w:rPr>
            </w:pPr>
            <w:r w:rsidRPr="00084C93">
              <w:rPr>
                <w:rFonts w:asciiTheme="majorHAnsi" w:hAnsiTheme="majorHAnsi"/>
                <w:b/>
                <w:bCs/>
                <w:sz w:val="20"/>
                <w:szCs w:val="20"/>
              </w:rPr>
              <w:t>Risk of bias</w:t>
            </w:r>
          </w:p>
          <w:p w:rsidR="00A224E2" w:rsidRPr="00084C93" w:rsidRDefault="00A224E2" w:rsidP="008B4988">
            <w:pPr>
              <w:jc w:val="center"/>
              <w:rPr>
                <w:rFonts w:asciiTheme="majorHAnsi" w:hAnsiTheme="majorHAnsi"/>
                <w:b/>
                <w:bCs/>
                <w:sz w:val="20"/>
                <w:szCs w:val="20"/>
              </w:rPr>
            </w:pPr>
          </w:p>
        </w:tc>
        <w:tc>
          <w:tcPr>
            <w:tcW w:w="3798" w:type="dxa"/>
            <w:shd w:val="clear" w:color="auto" w:fill="D9D9D9" w:themeFill="background1" w:themeFillShade="D9"/>
          </w:tcPr>
          <w:p w:rsidR="00A224E2" w:rsidRPr="00084C93" w:rsidRDefault="00A224E2" w:rsidP="008B4988">
            <w:pPr>
              <w:jc w:val="center"/>
              <w:rPr>
                <w:rFonts w:asciiTheme="majorHAnsi" w:hAnsiTheme="majorHAnsi"/>
                <w:b/>
                <w:bCs/>
                <w:sz w:val="20"/>
                <w:szCs w:val="20"/>
              </w:rPr>
            </w:pPr>
            <w:r w:rsidRPr="00084C93">
              <w:rPr>
                <w:rFonts w:asciiTheme="majorHAnsi" w:hAnsiTheme="majorHAnsi"/>
                <w:b/>
                <w:bCs/>
                <w:sz w:val="20"/>
                <w:szCs w:val="20"/>
              </w:rPr>
              <w:t>Supporting reference and comments</w:t>
            </w:r>
          </w:p>
        </w:tc>
      </w:tr>
      <w:tr w:rsidR="00A224E2" w:rsidTr="008B4988">
        <w:trPr>
          <w:trHeight w:val="350"/>
        </w:trPr>
        <w:tc>
          <w:tcPr>
            <w:tcW w:w="1980" w:type="dxa"/>
            <w:shd w:val="clear" w:color="auto" w:fill="D9D9D9" w:themeFill="background1" w:themeFillShade="D9"/>
          </w:tcPr>
          <w:p w:rsidR="00A224E2" w:rsidRDefault="00A224E2" w:rsidP="008B4988">
            <w:r w:rsidRPr="006C43E3">
              <w:rPr>
                <w:rFonts w:asciiTheme="majorHAnsi" w:hAnsiTheme="majorHAnsi"/>
                <w:b/>
                <w:bCs/>
                <w:sz w:val="18"/>
                <w:szCs w:val="18"/>
              </w:rPr>
              <w:t>Selection bias</w:t>
            </w:r>
          </w:p>
        </w:tc>
        <w:tc>
          <w:tcPr>
            <w:tcW w:w="3798" w:type="dxa"/>
          </w:tcPr>
          <w:p w:rsidR="00A224E2" w:rsidRDefault="00A224E2" w:rsidP="008B4988"/>
        </w:tc>
        <w:tc>
          <w:tcPr>
            <w:tcW w:w="3798" w:type="dxa"/>
          </w:tcPr>
          <w:p w:rsidR="00A224E2" w:rsidRDefault="00A224E2" w:rsidP="008B4988"/>
        </w:tc>
      </w:tr>
      <w:tr w:rsidR="00A224E2" w:rsidTr="008B4988">
        <w:trPr>
          <w:trHeight w:val="270"/>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Baseline characteristics similarity/appropriate control selection</w:t>
            </w:r>
          </w:p>
          <w:p w:rsidR="00A224E2" w:rsidRPr="00857234" w:rsidRDefault="00A224E2" w:rsidP="008B4988">
            <w:pPr>
              <w:rPr>
                <w:sz w:val="18"/>
                <w:szCs w:val="18"/>
              </w:rPr>
            </w:pPr>
          </w:p>
        </w:tc>
        <w:tc>
          <w:tcPr>
            <w:tcW w:w="3798" w:type="dxa"/>
          </w:tcPr>
          <w:p w:rsidR="00A224E2" w:rsidRDefault="00A224E2" w:rsidP="008B4988">
            <w:r>
              <w:t>Low risk</w:t>
            </w:r>
          </w:p>
        </w:tc>
        <w:tc>
          <w:tcPr>
            <w:tcW w:w="3798" w:type="dxa"/>
          </w:tcPr>
          <w:p w:rsidR="00A224E2" w:rsidRPr="00D41D13" w:rsidRDefault="00A224E2" w:rsidP="008B4988">
            <w:pPr>
              <w:rPr>
                <w:rFonts w:asciiTheme="majorHAnsi" w:hAnsiTheme="majorHAnsi"/>
                <w:sz w:val="18"/>
                <w:szCs w:val="18"/>
              </w:rPr>
            </w:pPr>
            <w:r w:rsidRPr="00857234">
              <w:rPr>
                <w:rFonts w:cstheme="minorHAnsi"/>
                <w:sz w:val="20"/>
                <w:szCs w:val="20"/>
                <w:shd w:val="clear" w:color="auto" w:fill="FFFFFF"/>
              </w:rPr>
              <w:t>QUOTE:</w:t>
            </w:r>
            <w:r>
              <w:rPr>
                <w:rFonts w:ascii="Open Sans" w:hAnsi="Open Sans"/>
                <w:color w:val="333333"/>
                <w:sz w:val="27"/>
                <w:szCs w:val="27"/>
                <w:shd w:val="clear" w:color="auto" w:fill="FFFFFF"/>
              </w:rPr>
              <w:t xml:space="preserve"> </w:t>
            </w:r>
            <w:r w:rsidRPr="00DC2F11">
              <w:rPr>
                <w:rFonts w:asciiTheme="majorHAnsi" w:hAnsiTheme="majorHAnsi"/>
                <w:color w:val="333333"/>
                <w:sz w:val="18"/>
                <w:szCs w:val="18"/>
                <w:shd w:val="clear" w:color="auto" w:fill="FFFFFF"/>
              </w:rPr>
              <w:t>"</w:t>
            </w:r>
            <w:r w:rsidRPr="00D41D13">
              <w:rPr>
                <w:rFonts w:asciiTheme="majorHAnsi" w:hAnsiTheme="majorHAnsi"/>
                <w:sz w:val="18"/>
                <w:szCs w:val="18"/>
              </w:rPr>
              <w:t xml:space="preserve"> Extracted sound human third molars were collected. The teeth were stored in 1% sodium </w:t>
            </w:r>
            <w:proofErr w:type="spellStart"/>
            <w:r w:rsidRPr="00D41D13">
              <w:rPr>
                <w:rFonts w:asciiTheme="majorHAnsi" w:hAnsiTheme="majorHAnsi"/>
                <w:sz w:val="18"/>
                <w:szCs w:val="18"/>
              </w:rPr>
              <w:t>azide</w:t>
            </w:r>
            <w:proofErr w:type="spellEnd"/>
            <w:r w:rsidRPr="00D41D13">
              <w:rPr>
                <w:rFonts w:asciiTheme="majorHAnsi" w:hAnsiTheme="majorHAnsi"/>
                <w:sz w:val="18"/>
                <w:szCs w:val="18"/>
              </w:rPr>
              <w:t xml:space="preserve"> at 4</w:t>
            </w:r>
            <w:r w:rsidRPr="00D41D13">
              <w:rPr>
                <w:rFonts w:asciiTheme="majorHAnsi" w:hAnsiTheme="majorHAnsi"/>
                <w:sz w:val="18"/>
                <w:szCs w:val="18"/>
                <w:vertAlign w:val="superscript"/>
              </w:rPr>
              <w:t>o</w:t>
            </w:r>
            <w:r w:rsidRPr="00D41D13">
              <w:rPr>
                <w:rFonts w:asciiTheme="majorHAnsi" w:hAnsiTheme="majorHAnsi"/>
                <w:sz w:val="18"/>
                <w:szCs w:val="18"/>
              </w:rPr>
              <w:t xml:space="preserve">C. Thirty dentine blocks of 2×2×4 mm3 were prepared.  The dentine blocks were examined under a stereomicroscope (×10 magnifications) to ensure they had no cracks, hypoplasia, or white spot lesions. The surfaces of dentine blocks were polished by micro-fine 1,200 sanding paper under water using </w:t>
            </w:r>
            <w:proofErr w:type="spellStart"/>
            <w:r w:rsidRPr="00D41D13">
              <w:rPr>
                <w:rFonts w:asciiTheme="majorHAnsi" w:hAnsiTheme="majorHAnsi"/>
                <w:sz w:val="18"/>
                <w:szCs w:val="18"/>
              </w:rPr>
              <w:t>Ecomet</w:t>
            </w:r>
            <w:proofErr w:type="spellEnd"/>
            <w:r w:rsidRPr="00D41D13">
              <w:rPr>
                <w:rFonts w:asciiTheme="majorHAnsi" w:hAnsiTheme="majorHAnsi"/>
                <w:sz w:val="18"/>
                <w:szCs w:val="18"/>
              </w:rPr>
              <w:t>® 6 grinder- polisher (</w:t>
            </w:r>
            <w:proofErr w:type="spellStart"/>
            <w:r w:rsidRPr="00D41D13">
              <w:rPr>
                <w:rFonts w:asciiTheme="majorHAnsi" w:hAnsiTheme="majorHAnsi"/>
                <w:sz w:val="18"/>
                <w:szCs w:val="18"/>
              </w:rPr>
              <w:t>Buehlar</w:t>
            </w:r>
            <w:proofErr w:type="spellEnd"/>
            <w:r w:rsidRPr="00D41D13">
              <w:rPr>
                <w:rFonts w:asciiTheme="majorHAnsi" w:hAnsiTheme="majorHAnsi"/>
                <w:sz w:val="18"/>
                <w:szCs w:val="18"/>
              </w:rPr>
              <w:t>, Waukegan, USA). The dentine blocks were treated with 1% citric acid for 5 min to eliminate the smear layer on the surfaces, and they were then rinsed with distilled water. Half of the surface of each block was coated with an acid-resistant nail varnish (Clarins, Paris, France) to serve as an internal control. The blocks were then sterilized with ethylene oxide.</w:t>
            </w:r>
          </w:p>
          <w:p w:rsidR="00A224E2" w:rsidRDefault="00A224E2" w:rsidP="008B4988">
            <w:pPr>
              <w:rPr>
                <w:rFonts w:asciiTheme="majorHAnsi" w:hAnsiTheme="majorHAnsi"/>
                <w:sz w:val="18"/>
                <w:szCs w:val="18"/>
              </w:rPr>
            </w:pPr>
          </w:p>
          <w:p w:rsidR="00A224E2" w:rsidRPr="00615B6F" w:rsidRDefault="00A224E2" w:rsidP="008B4988">
            <w:pPr>
              <w:rPr>
                <w:rFonts w:asciiTheme="majorHAnsi" w:hAnsiTheme="majorHAnsi"/>
                <w:sz w:val="18"/>
                <w:szCs w:val="18"/>
                <w:shd w:val="clear" w:color="auto" w:fill="FFFFFF"/>
              </w:rPr>
            </w:pPr>
            <w:r w:rsidRPr="00D41D13">
              <w:rPr>
                <w:rFonts w:asciiTheme="majorHAnsi" w:hAnsiTheme="majorHAnsi"/>
                <w:sz w:val="18"/>
                <w:szCs w:val="18"/>
              </w:rPr>
              <w:t>A 300µL aliquot of each bacteria culture was mixed and inoculated on each dentine block sitting in a well of a 24-well plate with BMG. The plate was placed in an anaerobic chamber at 37oC for 3 days. The medium was refreshed daily without disturbing dentine surface. This generated dentine lesion about 80 µm in depth</w:t>
            </w:r>
            <w:r>
              <w:rPr>
                <w:rFonts w:asciiTheme="majorHAnsi" w:hAnsiTheme="majorHAnsi"/>
                <w:color w:val="000000"/>
                <w:sz w:val="18"/>
                <w:szCs w:val="18"/>
                <w:shd w:val="clear" w:color="auto" w:fill="FFFFFF"/>
              </w:rPr>
              <w:t>"</w:t>
            </w:r>
          </w:p>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w:t>
            </w:r>
            <w:r w:rsidRPr="00615B6F">
              <w:rPr>
                <w:rFonts w:asciiTheme="majorHAnsi" w:hAnsiTheme="majorHAnsi" w:cstheme="minorHAnsi"/>
                <w:sz w:val="18"/>
                <w:szCs w:val="18"/>
                <w:shd w:val="clear" w:color="auto" w:fill="FFFFFF"/>
              </w:rPr>
              <w:t xml:space="preserve">Complete detail of </w:t>
            </w:r>
            <w:r>
              <w:rPr>
                <w:rFonts w:asciiTheme="majorHAnsi" w:hAnsiTheme="majorHAnsi" w:cstheme="minorHAnsi"/>
                <w:sz w:val="18"/>
                <w:szCs w:val="18"/>
                <w:shd w:val="clear" w:color="auto" w:fill="FFFFFF"/>
              </w:rPr>
              <w:t xml:space="preserve">test and control selection and specimen preparation is given </w:t>
            </w:r>
          </w:p>
        </w:tc>
      </w:tr>
      <w:tr w:rsidR="00A224E2" w:rsidTr="008B4988">
        <w:trPr>
          <w:trHeight w:val="286"/>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Allocation concealment</w:t>
            </w:r>
          </w:p>
          <w:p w:rsidR="00A224E2" w:rsidRPr="00857234" w:rsidRDefault="00A224E2" w:rsidP="008B4988">
            <w:pPr>
              <w:rPr>
                <w:sz w:val="18"/>
                <w:szCs w:val="18"/>
              </w:rPr>
            </w:pPr>
          </w:p>
        </w:tc>
        <w:tc>
          <w:tcPr>
            <w:tcW w:w="3798" w:type="dxa"/>
          </w:tcPr>
          <w:p w:rsidR="00A224E2" w:rsidRDefault="00731E0E" w:rsidP="008B4988">
            <w:r>
              <w:t>Unclear risk</w:t>
            </w:r>
          </w:p>
        </w:tc>
        <w:tc>
          <w:tcPr>
            <w:tcW w:w="3798" w:type="dxa"/>
          </w:tcPr>
          <w:p w:rsidR="00A224E2" w:rsidRDefault="00A224E2" w:rsidP="008B4988">
            <w:pPr>
              <w:rPr>
                <w:rFonts w:cstheme="minorHAnsi"/>
                <w:sz w:val="20"/>
                <w:szCs w:val="20"/>
                <w:shd w:val="clear" w:color="auto" w:fill="FFFFFF"/>
              </w:rPr>
            </w:pPr>
            <w:r>
              <w:rPr>
                <w:rFonts w:cstheme="minorHAnsi"/>
                <w:sz w:val="20"/>
                <w:szCs w:val="20"/>
                <w:shd w:val="clear" w:color="auto" w:fill="FFFFFF"/>
              </w:rPr>
              <w:t xml:space="preserve">Not reported </w:t>
            </w:r>
          </w:p>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Probably done</w:t>
            </w:r>
          </w:p>
        </w:tc>
      </w:tr>
      <w:tr w:rsidR="00A224E2" w:rsidTr="008B4988">
        <w:trPr>
          <w:trHeight w:val="286"/>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Randomization</w:t>
            </w:r>
          </w:p>
          <w:p w:rsidR="00A224E2" w:rsidRPr="00857234" w:rsidRDefault="00A224E2" w:rsidP="008B4988">
            <w:pPr>
              <w:rPr>
                <w:rFonts w:asciiTheme="majorHAnsi" w:hAnsiTheme="majorHAnsi"/>
                <w:sz w:val="18"/>
                <w:szCs w:val="18"/>
              </w:rPr>
            </w:pPr>
          </w:p>
          <w:p w:rsidR="00A224E2" w:rsidRPr="00857234" w:rsidRDefault="00A224E2" w:rsidP="008B4988">
            <w:pPr>
              <w:rPr>
                <w:sz w:val="18"/>
                <w:szCs w:val="18"/>
              </w:rPr>
            </w:pPr>
          </w:p>
        </w:tc>
        <w:tc>
          <w:tcPr>
            <w:tcW w:w="3798" w:type="dxa"/>
          </w:tcPr>
          <w:p w:rsidR="00A224E2" w:rsidRDefault="00A224E2" w:rsidP="008B4988">
            <w:r>
              <w:t>Low risk</w:t>
            </w:r>
          </w:p>
        </w:tc>
        <w:tc>
          <w:tcPr>
            <w:tcW w:w="3798" w:type="dxa"/>
          </w:tcPr>
          <w:p w:rsidR="00A224E2" w:rsidRPr="00F05D27" w:rsidRDefault="00A224E2" w:rsidP="008B4988">
            <w:pPr>
              <w:rPr>
                <w:rFonts w:asciiTheme="majorHAnsi" w:hAnsiTheme="majorHAnsi"/>
                <w:color w:val="000000"/>
                <w:sz w:val="18"/>
                <w:szCs w:val="18"/>
                <w:shd w:val="clear" w:color="auto" w:fill="FFFFFF"/>
              </w:rPr>
            </w:pPr>
            <w:r w:rsidRPr="00857234">
              <w:rPr>
                <w:rFonts w:cstheme="minorHAnsi"/>
                <w:sz w:val="20"/>
                <w:szCs w:val="20"/>
                <w:shd w:val="clear" w:color="auto" w:fill="FFFFFF"/>
              </w:rPr>
              <w:t>QUOTE:</w:t>
            </w:r>
            <w:r>
              <w:rPr>
                <w:color w:val="000000"/>
                <w:shd w:val="clear" w:color="auto" w:fill="FFFFFF"/>
              </w:rPr>
              <w:t xml:space="preserve"> "</w:t>
            </w:r>
            <w:r w:rsidRPr="00F05D27">
              <w:rPr>
                <w:rFonts w:asciiTheme="majorHAnsi" w:hAnsiTheme="majorHAnsi"/>
                <w:color w:val="000000"/>
                <w:sz w:val="18"/>
                <w:szCs w:val="18"/>
                <w:shd w:val="clear" w:color="auto" w:fill="FFFFFF"/>
              </w:rPr>
              <w:t>Fifteen dentine blocks were underwent topical application of a commercially available 38% SDF solution (</w:t>
            </w:r>
            <w:proofErr w:type="spellStart"/>
            <w:r w:rsidRPr="00F05D27">
              <w:rPr>
                <w:rFonts w:asciiTheme="majorHAnsi" w:hAnsiTheme="majorHAnsi"/>
                <w:color w:val="000000"/>
                <w:sz w:val="18"/>
                <w:szCs w:val="18"/>
                <w:shd w:val="clear" w:color="auto" w:fill="FFFFFF"/>
              </w:rPr>
              <w:t>Saforide</w:t>
            </w:r>
            <w:proofErr w:type="spellEnd"/>
            <w:r w:rsidRPr="00F05D27">
              <w:rPr>
                <w:rFonts w:asciiTheme="majorHAnsi" w:hAnsiTheme="majorHAnsi"/>
                <w:color w:val="000000"/>
                <w:sz w:val="18"/>
                <w:szCs w:val="18"/>
                <w:shd w:val="clear" w:color="auto" w:fill="FFFFFF"/>
              </w:rPr>
              <w:t>; Toyo Seiyaku Kasei Co. Ltd., Osaka, Japan) on exposed surfaces with a gravimetric micro-brush according to manufacturer´s instruction</w:t>
            </w:r>
            <w:r>
              <w:rPr>
                <w:rFonts w:asciiTheme="majorHAnsi" w:hAnsiTheme="majorHAnsi"/>
                <w:color w:val="000000"/>
                <w:sz w:val="18"/>
                <w:szCs w:val="18"/>
                <w:shd w:val="clear" w:color="auto" w:fill="FFFFFF"/>
              </w:rPr>
              <w:t>.</w:t>
            </w:r>
            <w:r w:rsidRPr="00F05D27">
              <w:rPr>
                <w:rFonts w:asciiTheme="majorHAnsi" w:hAnsiTheme="majorHAnsi"/>
                <w:color w:val="000000"/>
                <w:sz w:val="18"/>
                <w:szCs w:val="18"/>
                <w:shd w:val="clear" w:color="auto" w:fill="FFFFFF"/>
              </w:rPr>
              <w:t xml:space="preserve"> The other 15 blocks were treated with distilled water as a control</w:t>
            </w:r>
            <w:r>
              <w:rPr>
                <w:rFonts w:asciiTheme="majorHAnsi" w:hAnsiTheme="majorHAnsi"/>
                <w:color w:val="000000"/>
                <w:sz w:val="18"/>
                <w:szCs w:val="18"/>
                <w:shd w:val="clear" w:color="auto" w:fill="FFFFFF"/>
              </w:rPr>
              <w:t>".</w:t>
            </w:r>
          </w:p>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Probably done</w:t>
            </w:r>
          </w:p>
        </w:tc>
      </w:tr>
      <w:tr w:rsidR="00A224E2" w:rsidTr="008B4988">
        <w:trPr>
          <w:trHeight w:val="260"/>
        </w:trPr>
        <w:tc>
          <w:tcPr>
            <w:tcW w:w="1980" w:type="dxa"/>
            <w:shd w:val="clear" w:color="auto" w:fill="D9D9D9" w:themeFill="background1" w:themeFillShade="D9"/>
          </w:tcPr>
          <w:p w:rsidR="00A224E2" w:rsidRDefault="00A224E2" w:rsidP="008B4988">
            <w:pPr>
              <w:shd w:val="clear" w:color="auto" w:fill="D9D9D9" w:themeFill="background1" w:themeFillShade="D9"/>
              <w:rPr>
                <w:rFonts w:asciiTheme="majorHAnsi" w:hAnsiTheme="majorHAnsi"/>
                <w:b/>
                <w:bCs/>
                <w:sz w:val="18"/>
                <w:szCs w:val="18"/>
              </w:rPr>
            </w:pPr>
            <w:r w:rsidRPr="006C43E3">
              <w:rPr>
                <w:rFonts w:asciiTheme="majorHAnsi" w:hAnsiTheme="majorHAnsi"/>
                <w:b/>
                <w:bCs/>
                <w:sz w:val="18"/>
                <w:szCs w:val="18"/>
              </w:rPr>
              <w:t>Performance bias</w:t>
            </w:r>
          </w:p>
          <w:p w:rsidR="00A224E2" w:rsidRPr="006C43E3" w:rsidRDefault="00A224E2" w:rsidP="008B4988">
            <w:pPr>
              <w:shd w:val="clear" w:color="auto" w:fill="D9D9D9" w:themeFill="background1" w:themeFillShade="D9"/>
              <w:rPr>
                <w:rFonts w:asciiTheme="majorHAnsi" w:hAnsiTheme="majorHAnsi"/>
                <w:b/>
                <w:bCs/>
                <w:sz w:val="18"/>
                <w:szCs w:val="18"/>
              </w:rPr>
            </w:pPr>
          </w:p>
        </w:tc>
        <w:tc>
          <w:tcPr>
            <w:tcW w:w="3798" w:type="dxa"/>
          </w:tcPr>
          <w:p w:rsidR="00A224E2" w:rsidRDefault="00A224E2" w:rsidP="008B4988">
            <w:pPr>
              <w:jc w:val="center"/>
            </w:pPr>
          </w:p>
        </w:tc>
        <w:tc>
          <w:tcPr>
            <w:tcW w:w="3798" w:type="dxa"/>
          </w:tcPr>
          <w:p w:rsidR="00A224E2" w:rsidRDefault="00A224E2" w:rsidP="008B4988"/>
        </w:tc>
      </w:tr>
      <w:tr w:rsidR="00A224E2" w:rsidTr="008B4988">
        <w:trPr>
          <w:trHeight w:val="415"/>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Blinding of Researchers</w:t>
            </w:r>
          </w:p>
          <w:p w:rsidR="00A224E2" w:rsidRPr="00B644D4" w:rsidRDefault="00A224E2" w:rsidP="008B4988"/>
        </w:tc>
        <w:tc>
          <w:tcPr>
            <w:tcW w:w="3798" w:type="dxa"/>
          </w:tcPr>
          <w:p w:rsidR="00A224E2" w:rsidRDefault="00A224E2" w:rsidP="008B4988">
            <w:r>
              <w:t>Unclear risk</w:t>
            </w:r>
          </w:p>
        </w:tc>
        <w:tc>
          <w:tcPr>
            <w:tcW w:w="3798" w:type="dxa"/>
          </w:tcPr>
          <w:p w:rsidR="00A224E2" w:rsidRDefault="00A224E2" w:rsidP="008B4988">
            <w:pPr>
              <w:rPr>
                <w:rFonts w:cstheme="minorHAnsi"/>
                <w:sz w:val="20"/>
                <w:szCs w:val="20"/>
                <w:shd w:val="clear" w:color="auto" w:fill="FFFFFF"/>
              </w:rPr>
            </w:pPr>
            <w:r>
              <w:rPr>
                <w:rFonts w:cstheme="minorHAnsi"/>
                <w:sz w:val="20"/>
                <w:szCs w:val="20"/>
                <w:shd w:val="clear" w:color="auto" w:fill="FFFFFF"/>
              </w:rPr>
              <w:t xml:space="preserve">Not reported </w:t>
            </w:r>
          </w:p>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Probably done</w:t>
            </w:r>
          </w:p>
        </w:tc>
      </w:tr>
      <w:tr w:rsidR="00A224E2" w:rsidTr="008B4988">
        <w:trPr>
          <w:trHeight w:val="286"/>
        </w:trPr>
        <w:tc>
          <w:tcPr>
            <w:tcW w:w="1980" w:type="dxa"/>
            <w:shd w:val="clear" w:color="auto" w:fill="D9D9D9" w:themeFill="background1" w:themeFillShade="D9"/>
          </w:tcPr>
          <w:p w:rsidR="00A224E2" w:rsidRDefault="00A224E2" w:rsidP="008B4988">
            <w:r w:rsidRPr="006C43E3">
              <w:rPr>
                <w:rFonts w:asciiTheme="majorHAnsi" w:hAnsiTheme="majorHAnsi"/>
                <w:b/>
                <w:bCs/>
                <w:sz w:val="18"/>
                <w:szCs w:val="18"/>
              </w:rPr>
              <w:t>Detection bias</w:t>
            </w:r>
          </w:p>
        </w:tc>
        <w:tc>
          <w:tcPr>
            <w:tcW w:w="3798" w:type="dxa"/>
          </w:tcPr>
          <w:p w:rsidR="00A224E2" w:rsidRDefault="00A224E2" w:rsidP="008B4988"/>
        </w:tc>
        <w:tc>
          <w:tcPr>
            <w:tcW w:w="3798" w:type="dxa"/>
          </w:tcPr>
          <w:p w:rsidR="00A224E2" w:rsidRDefault="00A224E2" w:rsidP="008B4988"/>
        </w:tc>
      </w:tr>
      <w:tr w:rsidR="00A224E2" w:rsidTr="008B4988">
        <w:trPr>
          <w:trHeight w:val="728"/>
        </w:trPr>
        <w:tc>
          <w:tcPr>
            <w:tcW w:w="1980" w:type="dxa"/>
          </w:tcPr>
          <w:p w:rsidR="00A224E2" w:rsidRPr="00857234" w:rsidRDefault="00A224E2" w:rsidP="008B4988">
            <w:pPr>
              <w:rPr>
                <w:sz w:val="18"/>
                <w:szCs w:val="18"/>
              </w:rPr>
            </w:pPr>
            <w:r w:rsidRPr="00857234">
              <w:rPr>
                <w:rFonts w:asciiTheme="majorHAnsi" w:hAnsiTheme="majorHAnsi"/>
                <w:sz w:val="18"/>
                <w:szCs w:val="18"/>
              </w:rPr>
              <w:lastRenderedPageBreak/>
              <w:t>Blinding of outcome assessors</w:t>
            </w:r>
          </w:p>
        </w:tc>
        <w:tc>
          <w:tcPr>
            <w:tcW w:w="3798" w:type="dxa"/>
          </w:tcPr>
          <w:p w:rsidR="00A224E2" w:rsidRDefault="00A224E2" w:rsidP="008B4988">
            <w:r>
              <w:t xml:space="preserve">Unclear risk </w:t>
            </w:r>
          </w:p>
        </w:tc>
        <w:tc>
          <w:tcPr>
            <w:tcW w:w="3798" w:type="dxa"/>
          </w:tcPr>
          <w:p w:rsidR="00A224E2" w:rsidRDefault="00A224E2" w:rsidP="008B4988">
            <w:pPr>
              <w:rPr>
                <w:rFonts w:cstheme="minorHAnsi"/>
                <w:sz w:val="20"/>
                <w:szCs w:val="20"/>
                <w:shd w:val="clear" w:color="auto" w:fill="FFFFFF"/>
              </w:rPr>
            </w:pPr>
            <w:r>
              <w:rPr>
                <w:rFonts w:cstheme="minorHAnsi"/>
                <w:sz w:val="20"/>
                <w:szCs w:val="20"/>
                <w:shd w:val="clear" w:color="auto" w:fill="FFFFFF"/>
              </w:rPr>
              <w:t xml:space="preserve">Not reported </w:t>
            </w:r>
          </w:p>
          <w:p w:rsidR="00A224E2" w:rsidRPr="00857234" w:rsidRDefault="00A224E2" w:rsidP="008B4988">
            <w:pPr>
              <w:rPr>
                <w:rFonts w:cstheme="minorHAnsi"/>
                <w:sz w:val="20"/>
                <w:szCs w:val="20"/>
              </w:rPr>
            </w:pPr>
            <w:r w:rsidRPr="00857234">
              <w:rPr>
                <w:rFonts w:cstheme="minorHAnsi"/>
                <w:sz w:val="20"/>
                <w:szCs w:val="20"/>
                <w:shd w:val="clear" w:color="auto" w:fill="FFFFFF"/>
              </w:rPr>
              <w:t>COMMENT:</w:t>
            </w:r>
            <w:r>
              <w:rPr>
                <w:rFonts w:cstheme="minorHAnsi"/>
                <w:sz w:val="20"/>
                <w:szCs w:val="20"/>
                <w:shd w:val="clear" w:color="auto" w:fill="FFFFFF"/>
              </w:rPr>
              <w:t xml:space="preserve"> Probably done</w:t>
            </w:r>
            <w:r w:rsidRPr="00857234">
              <w:rPr>
                <w:rFonts w:cstheme="minorHAnsi"/>
                <w:sz w:val="20"/>
                <w:szCs w:val="20"/>
                <w:shd w:val="clear" w:color="auto" w:fill="FFFFFF"/>
              </w:rPr>
              <w:t xml:space="preserve"> </w:t>
            </w:r>
          </w:p>
        </w:tc>
      </w:tr>
      <w:tr w:rsidR="00A224E2" w:rsidTr="008B4988">
        <w:trPr>
          <w:trHeight w:val="286"/>
        </w:trPr>
        <w:tc>
          <w:tcPr>
            <w:tcW w:w="1980" w:type="dxa"/>
            <w:shd w:val="clear" w:color="auto" w:fill="D9D9D9" w:themeFill="background1" w:themeFillShade="D9"/>
          </w:tcPr>
          <w:p w:rsidR="00A224E2" w:rsidRPr="006C43E3" w:rsidRDefault="00A224E2" w:rsidP="008B4988">
            <w:pPr>
              <w:rPr>
                <w:rFonts w:asciiTheme="majorHAnsi" w:hAnsiTheme="majorHAnsi"/>
                <w:b/>
                <w:bCs/>
                <w:sz w:val="18"/>
                <w:szCs w:val="18"/>
              </w:rPr>
            </w:pPr>
            <w:r w:rsidRPr="006C43E3">
              <w:rPr>
                <w:rFonts w:asciiTheme="majorHAnsi" w:hAnsiTheme="majorHAnsi"/>
                <w:b/>
                <w:bCs/>
                <w:sz w:val="18"/>
                <w:szCs w:val="18"/>
              </w:rPr>
              <w:t>Reporting bias</w:t>
            </w:r>
          </w:p>
        </w:tc>
        <w:tc>
          <w:tcPr>
            <w:tcW w:w="3798" w:type="dxa"/>
          </w:tcPr>
          <w:p w:rsidR="00A224E2" w:rsidRDefault="00A224E2" w:rsidP="008B4988"/>
        </w:tc>
        <w:tc>
          <w:tcPr>
            <w:tcW w:w="3798" w:type="dxa"/>
          </w:tcPr>
          <w:p w:rsidR="00A224E2" w:rsidRDefault="00A224E2" w:rsidP="008B4988"/>
        </w:tc>
      </w:tr>
      <w:tr w:rsidR="00A224E2" w:rsidTr="008B4988">
        <w:trPr>
          <w:trHeight w:val="286"/>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Selective outcome reporting</w:t>
            </w:r>
          </w:p>
          <w:p w:rsidR="00A224E2" w:rsidRDefault="00A224E2" w:rsidP="008B4988">
            <w:pPr>
              <w:rPr>
                <w:rFonts w:asciiTheme="majorHAnsi" w:hAnsiTheme="majorHAnsi"/>
                <w:sz w:val="16"/>
                <w:szCs w:val="16"/>
              </w:rPr>
            </w:pPr>
          </w:p>
          <w:p w:rsidR="00A224E2" w:rsidRPr="00B644D4" w:rsidRDefault="00A224E2" w:rsidP="008B4988">
            <w:pPr>
              <w:rPr>
                <w:rFonts w:asciiTheme="majorHAnsi" w:hAnsiTheme="majorHAnsi"/>
                <w:sz w:val="18"/>
                <w:szCs w:val="18"/>
              </w:rPr>
            </w:pPr>
          </w:p>
        </w:tc>
        <w:tc>
          <w:tcPr>
            <w:tcW w:w="3798" w:type="dxa"/>
          </w:tcPr>
          <w:p w:rsidR="00A224E2" w:rsidRDefault="00A224E2" w:rsidP="008B4988">
            <w:r>
              <w:t>Low risk</w:t>
            </w:r>
          </w:p>
        </w:tc>
        <w:tc>
          <w:tcPr>
            <w:tcW w:w="3798" w:type="dxa"/>
          </w:tcPr>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All expected outcomes reported</w:t>
            </w:r>
          </w:p>
        </w:tc>
      </w:tr>
      <w:tr w:rsidR="00A224E2" w:rsidTr="008B4988">
        <w:trPr>
          <w:trHeight w:val="270"/>
        </w:trPr>
        <w:tc>
          <w:tcPr>
            <w:tcW w:w="1980" w:type="dxa"/>
            <w:shd w:val="clear" w:color="auto" w:fill="D9D9D9" w:themeFill="background1" w:themeFillShade="D9"/>
          </w:tcPr>
          <w:p w:rsidR="00A224E2" w:rsidRPr="006C43E3" w:rsidRDefault="00A224E2" w:rsidP="008B4988">
            <w:pPr>
              <w:rPr>
                <w:rFonts w:asciiTheme="majorHAnsi" w:hAnsiTheme="majorHAnsi"/>
                <w:b/>
                <w:bCs/>
                <w:sz w:val="18"/>
                <w:szCs w:val="18"/>
              </w:rPr>
            </w:pPr>
            <w:r w:rsidRPr="006C43E3">
              <w:rPr>
                <w:rFonts w:asciiTheme="majorHAnsi" w:hAnsiTheme="majorHAnsi"/>
                <w:b/>
                <w:bCs/>
                <w:sz w:val="18"/>
                <w:szCs w:val="18"/>
              </w:rPr>
              <w:t>Confounding bias</w:t>
            </w:r>
          </w:p>
        </w:tc>
        <w:tc>
          <w:tcPr>
            <w:tcW w:w="3798" w:type="dxa"/>
          </w:tcPr>
          <w:p w:rsidR="00A224E2" w:rsidRDefault="00A224E2" w:rsidP="008B4988"/>
        </w:tc>
        <w:tc>
          <w:tcPr>
            <w:tcW w:w="3798" w:type="dxa"/>
          </w:tcPr>
          <w:p w:rsidR="00A224E2" w:rsidRDefault="00A224E2" w:rsidP="008B4988"/>
        </w:tc>
      </w:tr>
      <w:tr w:rsidR="00A224E2" w:rsidTr="008B4988">
        <w:trPr>
          <w:trHeight w:val="286"/>
        </w:trPr>
        <w:tc>
          <w:tcPr>
            <w:tcW w:w="1980"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Account for confounding variable</w:t>
            </w:r>
          </w:p>
          <w:p w:rsidR="00A224E2" w:rsidRPr="00857234" w:rsidRDefault="00A224E2" w:rsidP="008B4988">
            <w:pPr>
              <w:rPr>
                <w:rFonts w:asciiTheme="majorHAnsi" w:hAnsiTheme="majorHAnsi"/>
                <w:sz w:val="18"/>
                <w:szCs w:val="18"/>
              </w:rPr>
            </w:pPr>
          </w:p>
          <w:p w:rsidR="00A224E2" w:rsidRPr="00B644D4" w:rsidRDefault="00A224E2" w:rsidP="008B4988">
            <w:pPr>
              <w:rPr>
                <w:rFonts w:asciiTheme="majorHAnsi" w:hAnsiTheme="majorHAnsi"/>
                <w:sz w:val="18"/>
                <w:szCs w:val="18"/>
              </w:rPr>
            </w:pPr>
          </w:p>
        </w:tc>
        <w:tc>
          <w:tcPr>
            <w:tcW w:w="3798" w:type="dxa"/>
          </w:tcPr>
          <w:p w:rsidR="00A224E2" w:rsidRDefault="00A224E2" w:rsidP="008B4988">
            <w:r>
              <w:t>Unclear risk</w:t>
            </w:r>
          </w:p>
        </w:tc>
        <w:tc>
          <w:tcPr>
            <w:tcW w:w="3798" w:type="dxa"/>
          </w:tcPr>
          <w:p w:rsidR="00A224E2" w:rsidRDefault="00A224E2" w:rsidP="008B4988">
            <w:pPr>
              <w:rPr>
                <w:rFonts w:cstheme="minorHAnsi"/>
                <w:sz w:val="20"/>
                <w:szCs w:val="20"/>
                <w:shd w:val="clear" w:color="auto" w:fill="FFFFFF"/>
              </w:rPr>
            </w:pPr>
            <w:r>
              <w:rPr>
                <w:rFonts w:cstheme="minorHAnsi"/>
                <w:sz w:val="20"/>
                <w:szCs w:val="20"/>
                <w:shd w:val="clear" w:color="auto" w:fill="FFFFFF"/>
              </w:rPr>
              <w:t xml:space="preserve">Not reported </w:t>
            </w:r>
          </w:p>
          <w:p w:rsidR="00A224E2" w:rsidRDefault="00A224E2" w:rsidP="008B4988">
            <w:r w:rsidRPr="00857234">
              <w:rPr>
                <w:rFonts w:cstheme="minorHAnsi"/>
                <w:sz w:val="20"/>
                <w:szCs w:val="20"/>
                <w:shd w:val="clear" w:color="auto" w:fill="FFFFFF"/>
              </w:rPr>
              <w:t>COMMENT:</w:t>
            </w:r>
            <w:r>
              <w:rPr>
                <w:rFonts w:cstheme="minorHAnsi"/>
                <w:sz w:val="20"/>
                <w:szCs w:val="20"/>
                <w:shd w:val="clear" w:color="auto" w:fill="FFFFFF"/>
              </w:rPr>
              <w:t xml:space="preserve"> Probably done</w:t>
            </w:r>
            <w:r w:rsidRPr="00857234">
              <w:rPr>
                <w:rFonts w:cstheme="minorHAnsi"/>
                <w:sz w:val="20"/>
                <w:szCs w:val="20"/>
                <w:shd w:val="clear" w:color="auto" w:fill="FFFFFF"/>
              </w:rPr>
              <w:t xml:space="preserve"> </w:t>
            </w:r>
            <w:r>
              <w:rPr>
                <w:rFonts w:cstheme="minorHAnsi"/>
                <w:sz w:val="20"/>
                <w:szCs w:val="20"/>
                <w:shd w:val="clear" w:color="auto" w:fill="FFFFFF"/>
              </w:rPr>
              <w:t xml:space="preserve"> </w:t>
            </w:r>
          </w:p>
        </w:tc>
      </w:tr>
    </w:tbl>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roofErr w:type="spellStart"/>
      <w:r>
        <w:rPr>
          <w:rFonts w:asciiTheme="majorHAnsi" w:hAnsiTheme="majorHAnsi"/>
          <w:b/>
          <w:bCs/>
          <w:sz w:val="20"/>
          <w:szCs w:val="20"/>
        </w:rPr>
        <w:lastRenderedPageBreak/>
        <w:t>Hamama</w:t>
      </w:r>
      <w:proofErr w:type="spellEnd"/>
      <w:r w:rsidRPr="000523A0">
        <w:rPr>
          <w:rFonts w:asciiTheme="majorHAnsi" w:hAnsiTheme="majorHAnsi"/>
          <w:b/>
          <w:bCs/>
          <w:sz w:val="20"/>
          <w:szCs w:val="20"/>
        </w:rPr>
        <w:t xml:space="preserve"> 20</w:t>
      </w:r>
      <w:r>
        <w:rPr>
          <w:rFonts w:asciiTheme="majorHAnsi" w:hAnsiTheme="majorHAnsi"/>
          <w:b/>
          <w:bCs/>
          <w:sz w:val="20"/>
          <w:szCs w:val="20"/>
        </w:rPr>
        <w:t>15</w:t>
      </w:r>
      <w:r w:rsidRPr="000523A0">
        <w:rPr>
          <w:rFonts w:asciiTheme="majorHAnsi" w:hAnsiTheme="majorHAnsi"/>
          <w:b/>
          <w:bCs/>
          <w:sz w:val="20"/>
          <w:szCs w:val="20"/>
        </w:rPr>
        <w:t xml:space="preserve"> </w:t>
      </w:r>
    </w:p>
    <w:tbl>
      <w:tblPr>
        <w:tblStyle w:val="TableGrid"/>
        <w:tblW w:w="9551" w:type="dxa"/>
        <w:tblLook w:val="04A0" w:firstRow="1" w:lastRow="0" w:firstColumn="1" w:lastColumn="0" w:noHBand="0" w:noVBand="1"/>
      </w:tblPr>
      <w:tblGrid>
        <w:gridCol w:w="1818"/>
        <w:gridCol w:w="7733"/>
      </w:tblGrid>
      <w:tr w:rsidR="00A224E2" w:rsidTr="008B4988">
        <w:trPr>
          <w:trHeight w:val="2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Title </w:t>
            </w:r>
          </w:p>
        </w:tc>
        <w:tc>
          <w:tcPr>
            <w:tcW w:w="7733" w:type="dxa"/>
          </w:tcPr>
          <w:p w:rsidR="00A224E2" w:rsidRDefault="00A224E2" w:rsidP="008B4988">
            <w:pPr>
              <w:rPr>
                <w:rFonts w:asciiTheme="majorHAnsi" w:hAnsiTheme="majorHAnsi"/>
                <w:b/>
                <w:bCs/>
                <w:sz w:val="20"/>
                <w:szCs w:val="20"/>
              </w:rPr>
            </w:pPr>
            <w:r w:rsidRPr="00D77A7C">
              <w:rPr>
                <w:rFonts w:asciiTheme="majorHAnsi" w:hAnsiTheme="majorHAnsi"/>
                <w:b/>
                <w:bCs/>
                <w:sz w:val="20"/>
                <w:szCs w:val="20"/>
              </w:rPr>
              <w:t>Effect of silver diamine ﬂuoride and potassium iodide on residual bacteria in dentinal tubules</w:t>
            </w:r>
            <w:r>
              <w:rPr>
                <w:rFonts w:asciiTheme="majorHAnsi" w:hAnsiTheme="majorHAnsi"/>
                <w:b/>
                <w:bCs/>
                <w:sz w:val="20"/>
                <w:szCs w:val="20"/>
              </w:rPr>
              <w:t xml:space="preserve"> </w:t>
            </w:r>
          </w:p>
          <w:p w:rsidR="00A224E2" w:rsidRDefault="00A224E2" w:rsidP="008B4988">
            <w:pPr>
              <w:rPr>
                <w:rFonts w:asciiTheme="majorHAnsi" w:hAnsiTheme="majorHAnsi"/>
                <w:b/>
                <w:bCs/>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Material and Methods</w:t>
            </w:r>
          </w:p>
        </w:tc>
        <w:tc>
          <w:tcPr>
            <w:tcW w:w="7733" w:type="dxa"/>
          </w:tcPr>
          <w:p w:rsidR="00A224E2" w:rsidRDefault="00A224E2" w:rsidP="008B4988">
            <w:pPr>
              <w:rPr>
                <w:rFonts w:asciiTheme="majorHAnsi" w:hAnsiTheme="majorHAnsi"/>
                <w:i/>
                <w:iCs/>
                <w:sz w:val="20"/>
                <w:szCs w:val="20"/>
              </w:rPr>
            </w:pPr>
            <w:r>
              <w:rPr>
                <w:rFonts w:asciiTheme="majorHAnsi" w:hAnsiTheme="majorHAnsi"/>
                <w:b/>
                <w:bCs/>
                <w:sz w:val="20"/>
                <w:szCs w:val="20"/>
              </w:rPr>
              <w:t xml:space="preserve">Design: </w:t>
            </w:r>
            <w:r w:rsidRPr="00654F0A">
              <w:rPr>
                <w:rFonts w:asciiTheme="majorHAnsi" w:hAnsiTheme="majorHAnsi"/>
                <w:i/>
                <w:iCs/>
                <w:sz w:val="20"/>
                <w:szCs w:val="20"/>
              </w:rPr>
              <w:t xml:space="preserve">in vitro </w:t>
            </w:r>
            <w:r>
              <w:rPr>
                <w:rFonts w:asciiTheme="majorHAnsi" w:hAnsiTheme="majorHAnsi"/>
                <w:i/>
                <w:iCs/>
                <w:sz w:val="20"/>
                <w:szCs w:val="20"/>
              </w:rPr>
              <w:t xml:space="preserve">study </w:t>
            </w:r>
          </w:p>
          <w:p w:rsidR="00A224E2" w:rsidRDefault="00A224E2" w:rsidP="008B4988">
            <w:pPr>
              <w:rPr>
                <w:rFonts w:asciiTheme="majorHAnsi" w:hAnsiTheme="majorHAnsi"/>
                <w:sz w:val="20"/>
                <w:szCs w:val="20"/>
              </w:rPr>
            </w:pPr>
            <w:r>
              <w:rPr>
                <w:rFonts w:asciiTheme="majorHAnsi" w:hAnsiTheme="majorHAnsi"/>
                <w:b/>
                <w:bCs/>
                <w:sz w:val="20"/>
                <w:szCs w:val="20"/>
              </w:rPr>
              <w:t xml:space="preserve">Setting: </w:t>
            </w:r>
            <w:r w:rsidRPr="00654F0A">
              <w:rPr>
                <w:rFonts w:asciiTheme="majorHAnsi" w:hAnsiTheme="majorHAnsi"/>
                <w:i/>
                <w:iCs/>
                <w:sz w:val="20"/>
                <w:szCs w:val="20"/>
              </w:rPr>
              <w:t xml:space="preserve">in vitro </w:t>
            </w:r>
            <w:r>
              <w:rPr>
                <w:rFonts w:asciiTheme="majorHAnsi" w:hAnsiTheme="majorHAnsi"/>
                <w:i/>
                <w:iCs/>
                <w:sz w:val="20"/>
                <w:szCs w:val="20"/>
              </w:rPr>
              <w:t xml:space="preserve">study </w:t>
            </w:r>
            <w:r>
              <w:rPr>
                <w:rFonts w:asciiTheme="majorHAnsi" w:hAnsiTheme="majorHAnsi"/>
                <w:sz w:val="20"/>
                <w:szCs w:val="20"/>
              </w:rPr>
              <w:t>using human dentin blocks</w:t>
            </w:r>
            <w:r w:rsidRPr="000523A0">
              <w:rPr>
                <w:rFonts w:asciiTheme="majorHAnsi" w:hAnsiTheme="majorHAnsi"/>
                <w:sz w:val="20"/>
                <w:szCs w:val="20"/>
              </w:rPr>
              <w:t xml:space="preserve"> </w:t>
            </w: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Country: </w:t>
            </w:r>
            <w:r w:rsidRPr="00654F0A">
              <w:rPr>
                <w:rFonts w:asciiTheme="majorHAnsi" w:hAnsiTheme="majorHAnsi"/>
                <w:sz w:val="20"/>
                <w:szCs w:val="20"/>
              </w:rPr>
              <w:t>Hon</w:t>
            </w:r>
            <w:r>
              <w:rPr>
                <w:rFonts w:asciiTheme="majorHAnsi" w:hAnsiTheme="majorHAnsi"/>
                <w:sz w:val="20"/>
                <w:szCs w:val="20"/>
              </w:rPr>
              <w:t xml:space="preserve">g </w:t>
            </w:r>
            <w:r w:rsidRPr="00654F0A">
              <w:rPr>
                <w:rFonts w:asciiTheme="majorHAnsi" w:hAnsiTheme="majorHAnsi"/>
                <w:sz w:val="20"/>
                <w:szCs w:val="20"/>
              </w:rPr>
              <w:t>Kong, China</w:t>
            </w:r>
            <w:r>
              <w:rPr>
                <w:rFonts w:asciiTheme="majorHAnsi" w:hAnsiTheme="majorHAnsi"/>
                <w:b/>
                <w:bCs/>
                <w:sz w:val="20"/>
                <w:szCs w:val="20"/>
              </w:rPr>
              <w:t>.</w:t>
            </w: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Funding sources: </w:t>
            </w:r>
            <w:r w:rsidRPr="00D77A7C">
              <w:rPr>
                <w:rFonts w:asciiTheme="majorHAnsi" w:hAnsiTheme="majorHAnsi"/>
                <w:sz w:val="20"/>
                <w:szCs w:val="20"/>
              </w:rPr>
              <w:t>Support of SDI Ltd (</w:t>
            </w:r>
            <w:proofErr w:type="spellStart"/>
            <w:r w:rsidRPr="00D77A7C">
              <w:rPr>
                <w:rFonts w:asciiTheme="majorHAnsi" w:hAnsiTheme="majorHAnsi"/>
                <w:sz w:val="20"/>
                <w:szCs w:val="20"/>
              </w:rPr>
              <w:t>Bayswater</w:t>
            </w:r>
            <w:proofErr w:type="spellEnd"/>
            <w:r w:rsidRPr="00D77A7C">
              <w:rPr>
                <w:rFonts w:asciiTheme="majorHAnsi" w:hAnsiTheme="majorHAnsi"/>
                <w:sz w:val="20"/>
                <w:szCs w:val="20"/>
              </w:rPr>
              <w:t>, VIC, Australia) for donating the Riva Star agent to conduct the study</w:t>
            </w:r>
            <w:r>
              <w:rPr>
                <w:rFonts w:asciiTheme="majorHAnsi" w:hAnsiTheme="majorHAnsi"/>
                <w:b/>
                <w:bCs/>
                <w:sz w:val="20"/>
                <w:szCs w:val="20"/>
              </w:rPr>
              <w:t xml:space="preserve"> </w:t>
            </w:r>
          </w:p>
          <w:p w:rsidR="00A224E2" w:rsidRDefault="00A224E2" w:rsidP="008B4988">
            <w:pPr>
              <w:rPr>
                <w:rFonts w:asciiTheme="majorHAnsi" w:hAnsiTheme="majorHAnsi"/>
                <w:b/>
                <w:bCs/>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Materials </w:t>
            </w:r>
          </w:p>
        </w:tc>
        <w:tc>
          <w:tcPr>
            <w:tcW w:w="7733" w:type="dxa"/>
          </w:tcPr>
          <w:p w:rsidR="00A224E2" w:rsidRDefault="00A224E2" w:rsidP="008B4988">
            <w:pPr>
              <w:rPr>
                <w:rFonts w:asciiTheme="majorHAnsi" w:hAnsiTheme="majorHAnsi"/>
                <w:sz w:val="20"/>
                <w:szCs w:val="20"/>
              </w:rPr>
            </w:pPr>
            <w:r>
              <w:rPr>
                <w:rFonts w:asciiTheme="majorHAnsi" w:hAnsiTheme="majorHAnsi"/>
                <w:b/>
                <w:bCs/>
                <w:sz w:val="20"/>
                <w:szCs w:val="20"/>
              </w:rPr>
              <w:t xml:space="preserve">Specimen preparation: </w:t>
            </w:r>
            <w:r w:rsidRPr="00A314DA">
              <w:rPr>
                <w:rFonts w:asciiTheme="majorHAnsi" w:hAnsiTheme="majorHAnsi"/>
                <w:sz w:val="20"/>
                <w:szCs w:val="20"/>
              </w:rPr>
              <w:t>Forty-five</w:t>
            </w:r>
            <w:r>
              <w:rPr>
                <w:rFonts w:asciiTheme="majorHAnsi" w:hAnsiTheme="majorHAnsi"/>
                <w:sz w:val="20"/>
                <w:szCs w:val="20"/>
              </w:rPr>
              <w:t>,</w:t>
            </w:r>
            <w:r>
              <w:rPr>
                <w:rFonts w:asciiTheme="majorHAnsi" w:hAnsiTheme="majorHAnsi"/>
                <w:b/>
                <w:bCs/>
                <w:sz w:val="20"/>
                <w:szCs w:val="20"/>
              </w:rPr>
              <w:t xml:space="preserve"> </w:t>
            </w:r>
            <w:r>
              <w:rPr>
                <w:rFonts w:asciiTheme="majorHAnsi" w:hAnsiTheme="majorHAnsi"/>
                <w:sz w:val="20"/>
                <w:szCs w:val="20"/>
              </w:rPr>
              <w:t>2mm thick</w:t>
            </w:r>
            <w:r w:rsidRPr="0090424A">
              <w:rPr>
                <w:rFonts w:asciiTheme="majorHAnsi" w:hAnsiTheme="majorHAnsi"/>
                <w:sz w:val="20"/>
                <w:szCs w:val="20"/>
              </w:rPr>
              <w:t xml:space="preserve"> </w:t>
            </w:r>
            <w:r>
              <w:rPr>
                <w:rFonts w:asciiTheme="majorHAnsi" w:hAnsiTheme="majorHAnsi"/>
                <w:sz w:val="20"/>
                <w:szCs w:val="20"/>
              </w:rPr>
              <w:t xml:space="preserve">coronal </w:t>
            </w:r>
            <w:r w:rsidRPr="0090424A">
              <w:rPr>
                <w:rFonts w:asciiTheme="majorHAnsi" w:hAnsiTheme="majorHAnsi"/>
                <w:sz w:val="20"/>
                <w:szCs w:val="20"/>
              </w:rPr>
              <w:t xml:space="preserve">dentin </w:t>
            </w:r>
            <w:r>
              <w:rPr>
                <w:rFonts w:asciiTheme="majorHAnsi" w:hAnsiTheme="majorHAnsi"/>
                <w:sz w:val="20"/>
                <w:szCs w:val="20"/>
              </w:rPr>
              <w:t xml:space="preserve">discs prepared </w:t>
            </w:r>
            <w:r w:rsidRPr="0090424A">
              <w:rPr>
                <w:rFonts w:asciiTheme="majorHAnsi" w:hAnsiTheme="majorHAnsi"/>
                <w:sz w:val="20"/>
                <w:szCs w:val="20"/>
              </w:rPr>
              <w:t xml:space="preserve">from sound </w:t>
            </w:r>
            <w:r>
              <w:rPr>
                <w:rFonts w:asciiTheme="majorHAnsi" w:hAnsiTheme="majorHAnsi"/>
                <w:sz w:val="20"/>
                <w:szCs w:val="20"/>
              </w:rPr>
              <w:t>maxillary premolars, stored in 0.5% chloramine T solution at 4</w:t>
            </w:r>
            <w:r w:rsidRPr="00E3285E">
              <w:rPr>
                <w:rFonts w:asciiTheme="majorHAnsi" w:hAnsiTheme="majorHAnsi"/>
                <w:sz w:val="20"/>
                <w:szCs w:val="20"/>
                <w:vertAlign w:val="superscript"/>
              </w:rPr>
              <w:t>0</w:t>
            </w:r>
            <w:r>
              <w:rPr>
                <w:rFonts w:asciiTheme="majorHAnsi" w:hAnsiTheme="majorHAnsi"/>
                <w:sz w:val="20"/>
                <w:szCs w:val="20"/>
              </w:rPr>
              <w:t>C</w:t>
            </w:r>
          </w:p>
          <w:p w:rsidR="00A224E2" w:rsidRPr="00A314DA" w:rsidRDefault="00A224E2" w:rsidP="00A224E2">
            <w:pPr>
              <w:pStyle w:val="ListParagraph"/>
              <w:numPr>
                <w:ilvl w:val="0"/>
                <w:numId w:val="7"/>
              </w:numPr>
              <w:rPr>
                <w:rFonts w:asciiTheme="majorHAnsi" w:hAnsiTheme="majorHAnsi"/>
                <w:sz w:val="20"/>
                <w:szCs w:val="20"/>
              </w:rPr>
            </w:pPr>
            <w:r w:rsidRPr="00A314DA">
              <w:rPr>
                <w:rFonts w:asciiTheme="majorHAnsi" w:hAnsiTheme="majorHAnsi"/>
                <w:b/>
                <w:bCs/>
                <w:sz w:val="20"/>
                <w:szCs w:val="20"/>
              </w:rPr>
              <w:t>Inclusion criteria</w:t>
            </w:r>
            <w:r w:rsidRPr="00A314DA">
              <w:rPr>
                <w:rFonts w:asciiTheme="majorHAnsi" w:hAnsiTheme="majorHAnsi"/>
                <w:sz w:val="20"/>
                <w:szCs w:val="20"/>
              </w:rPr>
              <w:t>: sound maxillary premolars</w:t>
            </w:r>
            <w:r>
              <w:rPr>
                <w:rFonts w:asciiTheme="majorHAnsi" w:hAnsiTheme="majorHAnsi"/>
                <w:sz w:val="20"/>
                <w:szCs w:val="20"/>
              </w:rPr>
              <w:t>,</w:t>
            </w:r>
            <w:r w:rsidRPr="00A314DA">
              <w:rPr>
                <w:rFonts w:asciiTheme="majorHAnsi" w:hAnsiTheme="majorHAnsi"/>
                <w:sz w:val="20"/>
                <w:szCs w:val="20"/>
              </w:rPr>
              <w:t xml:space="preserve"> extracted during past six months</w:t>
            </w:r>
          </w:p>
          <w:p w:rsidR="00A224E2" w:rsidRDefault="00A224E2" w:rsidP="00A224E2">
            <w:pPr>
              <w:pStyle w:val="ListParagraph"/>
              <w:numPr>
                <w:ilvl w:val="0"/>
                <w:numId w:val="7"/>
              </w:numPr>
              <w:rPr>
                <w:rFonts w:asciiTheme="majorHAnsi" w:hAnsiTheme="majorHAnsi"/>
                <w:sz w:val="20"/>
                <w:szCs w:val="20"/>
              </w:rPr>
            </w:pPr>
            <w:r w:rsidRPr="00E3285E">
              <w:rPr>
                <w:rFonts w:asciiTheme="majorHAnsi" w:hAnsiTheme="majorHAnsi"/>
                <w:b/>
                <w:bCs/>
                <w:sz w:val="20"/>
                <w:szCs w:val="20"/>
              </w:rPr>
              <w:t>Exclusion criteria:</w:t>
            </w:r>
            <w:r w:rsidRPr="00E3285E">
              <w:rPr>
                <w:rFonts w:asciiTheme="majorHAnsi" w:hAnsiTheme="majorHAnsi"/>
                <w:sz w:val="20"/>
                <w:szCs w:val="20"/>
              </w:rPr>
              <w:t xml:space="preserve"> Observation of teeth under light stereomicroscopy exhibiting cracks were excluded</w:t>
            </w:r>
          </w:p>
          <w:p w:rsidR="00A224E2" w:rsidRPr="00E3285E" w:rsidRDefault="00A224E2" w:rsidP="008B4988">
            <w:pPr>
              <w:pStyle w:val="ListParagraph"/>
              <w:rPr>
                <w:rFonts w:asciiTheme="majorHAnsi" w:hAnsiTheme="majorHAnsi"/>
                <w:sz w:val="20"/>
                <w:szCs w:val="20"/>
              </w:rPr>
            </w:pP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Dentine discs were prepared using a slow speed water-cooled diamond saw</w:t>
            </w: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To remove smear layer, the discs were cleaned with 5.25% sodium hypochlorite and 6% citric acid solution for 4 minutes in an ultrasonic cleaner</w:t>
            </w: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The discs were stabilized at the bottom of the 50ml centrifugation tube</w:t>
            </w: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The disc stabilization procedure was done inside an ultraviolet (UV) cabinet under short wave UV light (254nm)</w:t>
            </w: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 xml:space="preserve">The discs then further exposed to UV light for 1 hour to kill any contaminating bacteria after stabilization </w:t>
            </w: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The discs were then hermetically sealed to prevent contamination</w:t>
            </w:r>
          </w:p>
          <w:p w:rsidR="00A224E2" w:rsidRDefault="00A224E2" w:rsidP="008B4988">
            <w:pPr>
              <w:pStyle w:val="ListParagraph"/>
              <w:rPr>
                <w:rFonts w:asciiTheme="majorHAnsi" w:hAnsiTheme="majorHAnsi"/>
                <w:sz w:val="20"/>
                <w:szCs w:val="20"/>
              </w:rPr>
            </w:pPr>
          </w:p>
          <w:p w:rsidR="00A224E2" w:rsidRPr="0082298A" w:rsidRDefault="00A224E2" w:rsidP="008B4988">
            <w:pPr>
              <w:pStyle w:val="ListParagraph"/>
              <w:ind w:left="0"/>
              <w:rPr>
                <w:rFonts w:asciiTheme="majorHAnsi" w:hAnsiTheme="majorHAnsi"/>
                <w:sz w:val="20"/>
                <w:szCs w:val="20"/>
              </w:rPr>
            </w:pPr>
            <w:r w:rsidRPr="0024132E">
              <w:rPr>
                <w:rFonts w:asciiTheme="majorHAnsi" w:hAnsiTheme="majorHAnsi"/>
                <w:b/>
                <w:bCs/>
                <w:sz w:val="20"/>
                <w:szCs w:val="20"/>
              </w:rPr>
              <w:t>In</w:t>
            </w:r>
            <w:r>
              <w:rPr>
                <w:rFonts w:asciiTheme="majorHAnsi" w:hAnsiTheme="majorHAnsi"/>
                <w:b/>
                <w:bCs/>
                <w:sz w:val="20"/>
                <w:szCs w:val="20"/>
              </w:rPr>
              <w:t xml:space="preserve">oculation </w:t>
            </w:r>
            <w:r w:rsidRPr="0024132E">
              <w:rPr>
                <w:rFonts w:asciiTheme="majorHAnsi" w:hAnsiTheme="majorHAnsi"/>
                <w:b/>
                <w:bCs/>
                <w:sz w:val="20"/>
                <w:szCs w:val="20"/>
              </w:rPr>
              <w:t xml:space="preserve">of dentin discs with Streptococcus </w:t>
            </w:r>
            <w:proofErr w:type="spellStart"/>
            <w:r w:rsidRPr="0024132E">
              <w:rPr>
                <w:rFonts w:asciiTheme="majorHAnsi" w:hAnsiTheme="majorHAnsi"/>
                <w:b/>
                <w:bCs/>
                <w:sz w:val="20"/>
                <w:szCs w:val="20"/>
              </w:rPr>
              <w:t>mutans</w:t>
            </w:r>
            <w:proofErr w:type="spellEnd"/>
            <w:r w:rsidRPr="0024132E">
              <w:rPr>
                <w:rFonts w:asciiTheme="majorHAnsi" w:hAnsiTheme="majorHAnsi"/>
                <w:b/>
                <w:bCs/>
                <w:sz w:val="20"/>
                <w:szCs w:val="20"/>
              </w:rPr>
              <w:t>:</w:t>
            </w:r>
            <w:r>
              <w:rPr>
                <w:rFonts w:asciiTheme="majorHAnsi" w:hAnsiTheme="majorHAnsi"/>
                <w:b/>
                <w:bCs/>
                <w:sz w:val="20"/>
                <w:szCs w:val="20"/>
              </w:rPr>
              <w:t xml:space="preserve"> </w:t>
            </w:r>
          </w:p>
          <w:p w:rsidR="00A224E2" w:rsidRDefault="00A224E2" w:rsidP="00A224E2">
            <w:pPr>
              <w:pStyle w:val="ListParagraph"/>
              <w:numPr>
                <w:ilvl w:val="0"/>
                <w:numId w:val="8"/>
              </w:numPr>
              <w:rPr>
                <w:rFonts w:asciiTheme="majorHAnsi" w:hAnsiTheme="majorHAnsi"/>
                <w:sz w:val="20"/>
                <w:szCs w:val="20"/>
              </w:rPr>
            </w:pPr>
            <w:r w:rsidRPr="0082298A">
              <w:rPr>
                <w:rFonts w:asciiTheme="majorHAnsi" w:hAnsiTheme="majorHAnsi"/>
                <w:i/>
                <w:iCs/>
                <w:sz w:val="20"/>
                <w:szCs w:val="20"/>
              </w:rPr>
              <w:t xml:space="preserve">S. </w:t>
            </w:r>
            <w:proofErr w:type="spellStart"/>
            <w:r w:rsidRPr="0082298A">
              <w:rPr>
                <w:rFonts w:asciiTheme="majorHAnsi" w:hAnsiTheme="majorHAnsi"/>
                <w:i/>
                <w:iCs/>
                <w:sz w:val="20"/>
                <w:szCs w:val="20"/>
              </w:rPr>
              <w:t>mutans</w:t>
            </w:r>
            <w:proofErr w:type="spellEnd"/>
            <w:r>
              <w:rPr>
                <w:rFonts w:asciiTheme="majorHAnsi" w:hAnsiTheme="majorHAnsi"/>
                <w:sz w:val="20"/>
                <w:szCs w:val="20"/>
              </w:rPr>
              <w:t xml:space="preserve"> were isolated from human carious lesion and suspended in brain heart infusion (BHI) broth </w:t>
            </w:r>
          </w:p>
          <w:p w:rsidR="00A224E2" w:rsidRDefault="00A224E2" w:rsidP="00A224E2">
            <w:pPr>
              <w:pStyle w:val="ListParagraph"/>
              <w:numPr>
                <w:ilvl w:val="0"/>
                <w:numId w:val="8"/>
              </w:numPr>
              <w:rPr>
                <w:rFonts w:asciiTheme="majorHAnsi" w:hAnsiTheme="majorHAnsi"/>
                <w:sz w:val="20"/>
                <w:szCs w:val="20"/>
              </w:rPr>
            </w:pPr>
            <w:r>
              <w:rPr>
                <w:rFonts w:asciiTheme="majorHAnsi" w:hAnsiTheme="majorHAnsi"/>
                <w:sz w:val="20"/>
                <w:szCs w:val="20"/>
              </w:rPr>
              <w:t>Bacterial suspension was standardized to 3x10</w:t>
            </w:r>
            <w:r w:rsidRPr="004217A8">
              <w:rPr>
                <w:rFonts w:asciiTheme="majorHAnsi" w:hAnsiTheme="majorHAnsi"/>
                <w:sz w:val="20"/>
                <w:szCs w:val="20"/>
                <w:vertAlign w:val="superscript"/>
              </w:rPr>
              <w:t>6</w:t>
            </w:r>
            <w:r>
              <w:rPr>
                <w:rFonts w:asciiTheme="majorHAnsi" w:hAnsiTheme="majorHAnsi"/>
                <w:sz w:val="20"/>
                <w:szCs w:val="20"/>
              </w:rPr>
              <w:t xml:space="preserve"> CFU/ml</w:t>
            </w:r>
          </w:p>
          <w:p w:rsidR="00A224E2" w:rsidRDefault="00A224E2" w:rsidP="00A224E2">
            <w:pPr>
              <w:pStyle w:val="ListParagraph"/>
              <w:numPr>
                <w:ilvl w:val="0"/>
                <w:numId w:val="8"/>
              </w:numPr>
              <w:rPr>
                <w:rFonts w:asciiTheme="majorHAnsi" w:hAnsiTheme="majorHAnsi"/>
                <w:sz w:val="20"/>
                <w:szCs w:val="20"/>
              </w:rPr>
            </w:pPr>
            <w:r>
              <w:rPr>
                <w:rFonts w:asciiTheme="majorHAnsi" w:hAnsiTheme="majorHAnsi"/>
                <w:sz w:val="20"/>
                <w:szCs w:val="20"/>
              </w:rPr>
              <w:t xml:space="preserve">500 micro liters of bacterial suspension added to each tube and centrifuged twice at 1400g, 2000g, 3600g and 5600g respectively for 5 mins each, </w:t>
            </w:r>
          </w:p>
          <w:p w:rsidR="00A224E2" w:rsidRDefault="00A224E2" w:rsidP="00A224E2">
            <w:pPr>
              <w:pStyle w:val="ListParagraph"/>
              <w:numPr>
                <w:ilvl w:val="0"/>
                <w:numId w:val="8"/>
              </w:numPr>
              <w:rPr>
                <w:rFonts w:asciiTheme="majorHAnsi" w:hAnsiTheme="majorHAnsi"/>
                <w:sz w:val="20"/>
                <w:szCs w:val="20"/>
              </w:rPr>
            </w:pPr>
            <w:r>
              <w:rPr>
                <w:rFonts w:asciiTheme="majorHAnsi" w:hAnsiTheme="majorHAnsi"/>
                <w:sz w:val="20"/>
                <w:szCs w:val="20"/>
              </w:rPr>
              <w:t>Bacterial suspension was replaced with a fresh 500µl of the solution at the end of each cycle</w:t>
            </w:r>
          </w:p>
          <w:p w:rsidR="00A224E2" w:rsidRDefault="00A224E2" w:rsidP="00A224E2">
            <w:pPr>
              <w:pStyle w:val="ListParagraph"/>
              <w:numPr>
                <w:ilvl w:val="0"/>
                <w:numId w:val="8"/>
              </w:numPr>
              <w:rPr>
                <w:rFonts w:asciiTheme="majorHAnsi" w:hAnsiTheme="majorHAnsi"/>
                <w:sz w:val="20"/>
                <w:szCs w:val="20"/>
              </w:rPr>
            </w:pPr>
            <w:r>
              <w:rPr>
                <w:rFonts w:asciiTheme="majorHAnsi" w:hAnsiTheme="majorHAnsi"/>
                <w:sz w:val="20"/>
                <w:szCs w:val="20"/>
              </w:rPr>
              <w:t>Tubes were incubated for 24 hours at 37</w:t>
            </w:r>
            <w:r w:rsidRPr="0082298A">
              <w:rPr>
                <w:rFonts w:asciiTheme="majorHAnsi" w:hAnsiTheme="majorHAnsi"/>
                <w:sz w:val="20"/>
                <w:szCs w:val="20"/>
                <w:vertAlign w:val="superscript"/>
              </w:rPr>
              <w:t>0</w:t>
            </w:r>
            <w:r>
              <w:rPr>
                <w:rFonts w:asciiTheme="majorHAnsi" w:hAnsiTheme="majorHAnsi"/>
                <w:sz w:val="20"/>
                <w:szCs w:val="20"/>
              </w:rPr>
              <w:t>C, prior to removal of the discs from the tube before dentin disc treatment and staining</w:t>
            </w:r>
          </w:p>
          <w:p w:rsidR="00A224E2" w:rsidRPr="0024132E" w:rsidRDefault="00A224E2" w:rsidP="008B4988">
            <w:pPr>
              <w:pStyle w:val="ListParagraph"/>
              <w:rPr>
                <w:rFonts w:asciiTheme="majorHAnsi" w:hAnsiTheme="majorHAnsi"/>
                <w:sz w:val="20"/>
                <w:szCs w:val="20"/>
              </w:rPr>
            </w:pPr>
          </w:p>
          <w:p w:rsidR="00A224E2" w:rsidRDefault="00A224E2" w:rsidP="00A224E2">
            <w:pPr>
              <w:pStyle w:val="ListParagraph"/>
              <w:numPr>
                <w:ilvl w:val="0"/>
                <w:numId w:val="5"/>
              </w:numPr>
              <w:rPr>
                <w:rFonts w:asciiTheme="majorHAnsi" w:hAnsiTheme="majorHAnsi"/>
                <w:sz w:val="20"/>
                <w:szCs w:val="20"/>
              </w:rPr>
            </w:pPr>
            <w:r>
              <w:rPr>
                <w:rFonts w:asciiTheme="majorHAnsi" w:hAnsiTheme="majorHAnsi"/>
                <w:sz w:val="20"/>
                <w:szCs w:val="20"/>
              </w:rPr>
              <w:t>Dentin blocks were randomly divided into two nine groups (five disc</w:t>
            </w:r>
            <w:r w:rsidR="00731E0E">
              <w:rPr>
                <w:rFonts w:asciiTheme="majorHAnsi" w:hAnsiTheme="majorHAnsi"/>
                <w:sz w:val="20"/>
                <w:szCs w:val="20"/>
              </w:rPr>
              <w:t>s</w:t>
            </w:r>
            <w:r>
              <w:rPr>
                <w:rFonts w:asciiTheme="majorHAnsi" w:hAnsiTheme="majorHAnsi"/>
                <w:sz w:val="20"/>
                <w:szCs w:val="20"/>
              </w:rPr>
              <w:t xml:space="preserve"> per group)</w:t>
            </w:r>
          </w:p>
          <w:p w:rsidR="00A224E2" w:rsidRDefault="00A224E2" w:rsidP="00A224E2">
            <w:pPr>
              <w:pStyle w:val="ListParagraph"/>
              <w:numPr>
                <w:ilvl w:val="0"/>
                <w:numId w:val="6"/>
              </w:numPr>
              <w:rPr>
                <w:rFonts w:asciiTheme="majorHAnsi" w:hAnsiTheme="majorHAnsi"/>
                <w:sz w:val="20"/>
                <w:szCs w:val="20"/>
              </w:rPr>
            </w:pPr>
            <w:r>
              <w:rPr>
                <w:rFonts w:asciiTheme="majorHAnsi" w:hAnsiTheme="majorHAnsi"/>
                <w:sz w:val="20"/>
                <w:szCs w:val="20"/>
              </w:rPr>
              <w:t xml:space="preserve">Of </w:t>
            </w:r>
            <w:r w:rsidRPr="006F0DAE">
              <w:rPr>
                <w:rFonts w:asciiTheme="majorHAnsi" w:hAnsiTheme="majorHAnsi"/>
                <w:b/>
                <w:bCs/>
                <w:sz w:val="20"/>
                <w:szCs w:val="20"/>
              </w:rPr>
              <w:t>forty</w:t>
            </w:r>
            <w:r>
              <w:rPr>
                <w:rFonts w:asciiTheme="majorHAnsi" w:hAnsiTheme="majorHAnsi"/>
                <w:b/>
                <w:bCs/>
                <w:sz w:val="20"/>
                <w:szCs w:val="20"/>
              </w:rPr>
              <w:t>-</w:t>
            </w:r>
            <w:r w:rsidRPr="006F0DAE">
              <w:rPr>
                <w:rFonts w:asciiTheme="majorHAnsi" w:hAnsiTheme="majorHAnsi"/>
                <w:b/>
                <w:bCs/>
                <w:sz w:val="20"/>
                <w:szCs w:val="20"/>
              </w:rPr>
              <w:t xml:space="preserve"> five </w:t>
            </w:r>
            <w:r>
              <w:rPr>
                <w:rFonts w:asciiTheme="majorHAnsi" w:hAnsiTheme="majorHAnsi"/>
                <w:b/>
                <w:bCs/>
                <w:sz w:val="20"/>
                <w:szCs w:val="20"/>
              </w:rPr>
              <w:t xml:space="preserve">dentine </w:t>
            </w:r>
            <w:r w:rsidRPr="006F0DAE">
              <w:rPr>
                <w:rFonts w:asciiTheme="majorHAnsi" w:hAnsiTheme="majorHAnsi"/>
                <w:b/>
                <w:bCs/>
                <w:sz w:val="20"/>
                <w:szCs w:val="20"/>
              </w:rPr>
              <w:t>blocks</w:t>
            </w:r>
            <w:r>
              <w:rPr>
                <w:rFonts w:asciiTheme="majorHAnsi" w:hAnsiTheme="majorHAnsi"/>
                <w:sz w:val="20"/>
                <w:szCs w:val="20"/>
              </w:rPr>
              <w:t>:</w:t>
            </w:r>
          </w:p>
          <w:p w:rsidR="00A224E2" w:rsidRPr="006F0DAE" w:rsidRDefault="00A224E2" w:rsidP="00A224E2">
            <w:pPr>
              <w:pStyle w:val="ListParagraph"/>
              <w:numPr>
                <w:ilvl w:val="0"/>
                <w:numId w:val="59"/>
              </w:numPr>
              <w:spacing w:after="200" w:line="276" w:lineRule="auto"/>
              <w:rPr>
                <w:rFonts w:asciiTheme="majorHAnsi" w:hAnsiTheme="majorHAnsi"/>
                <w:sz w:val="20"/>
                <w:szCs w:val="20"/>
              </w:rPr>
            </w:pPr>
            <w:r w:rsidRPr="006F0DAE">
              <w:rPr>
                <w:rFonts w:asciiTheme="majorHAnsi" w:hAnsiTheme="majorHAnsi"/>
                <w:sz w:val="20"/>
                <w:szCs w:val="20"/>
              </w:rPr>
              <w:t>Positive control (n=5</w:t>
            </w:r>
            <w:r w:rsidR="00731E0E" w:rsidRPr="006F0DAE">
              <w:rPr>
                <w:rFonts w:asciiTheme="majorHAnsi" w:hAnsiTheme="majorHAnsi"/>
                <w:sz w:val="20"/>
                <w:szCs w:val="20"/>
              </w:rPr>
              <w:t>) dentine</w:t>
            </w:r>
            <w:r w:rsidRPr="006F0DAE">
              <w:rPr>
                <w:rFonts w:asciiTheme="majorHAnsi" w:hAnsiTheme="majorHAnsi"/>
                <w:sz w:val="20"/>
                <w:szCs w:val="20"/>
              </w:rPr>
              <w:t xml:space="preserve"> discs were infected and left untreated</w:t>
            </w:r>
          </w:p>
          <w:p w:rsidR="00A224E2" w:rsidRDefault="00A224E2" w:rsidP="00A224E2">
            <w:pPr>
              <w:pStyle w:val="ListParagraph"/>
              <w:numPr>
                <w:ilvl w:val="0"/>
                <w:numId w:val="60"/>
              </w:numPr>
              <w:spacing w:line="276" w:lineRule="auto"/>
              <w:rPr>
                <w:rFonts w:asciiTheme="majorHAnsi" w:hAnsiTheme="majorHAnsi"/>
                <w:sz w:val="20"/>
                <w:szCs w:val="20"/>
              </w:rPr>
            </w:pPr>
            <w:r w:rsidRPr="00700A71">
              <w:rPr>
                <w:rFonts w:asciiTheme="majorHAnsi" w:hAnsiTheme="majorHAnsi"/>
                <w:sz w:val="20"/>
                <w:szCs w:val="20"/>
              </w:rPr>
              <w:t xml:space="preserve">Negative control (n=5) contained non-infected sound dentine discs </w:t>
            </w:r>
          </w:p>
          <w:p w:rsidR="00A224E2" w:rsidRPr="006F0DAE" w:rsidRDefault="00A224E2" w:rsidP="00A224E2">
            <w:pPr>
              <w:pStyle w:val="ListParagraph"/>
              <w:numPr>
                <w:ilvl w:val="0"/>
                <w:numId w:val="60"/>
              </w:numPr>
              <w:spacing w:line="276" w:lineRule="auto"/>
              <w:rPr>
                <w:rFonts w:asciiTheme="majorHAnsi" w:hAnsiTheme="majorHAnsi"/>
                <w:sz w:val="20"/>
                <w:szCs w:val="20"/>
              </w:rPr>
            </w:pPr>
            <w:r w:rsidRPr="006F0DAE">
              <w:rPr>
                <w:rFonts w:asciiTheme="majorHAnsi" w:hAnsiTheme="majorHAnsi"/>
                <w:sz w:val="20"/>
                <w:szCs w:val="20"/>
              </w:rPr>
              <w:t>Silver diamine fluoride/potassium iodide (SDF/KI) applied of dentine carious lesion on test group (n=5, dentin blocks)</w:t>
            </w:r>
          </w:p>
          <w:p w:rsidR="00A224E2" w:rsidRDefault="00A224E2" w:rsidP="00A224E2">
            <w:pPr>
              <w:pStyle w:val="ListParagraph"/>
              <w:numPr>
                <w:ilvl w:val="0"/>
                <w:numId w:val="60"/>
              </w:numPr>
              <w:spacing w:line="276" w:lineRule="auto"/>
              <w:rPr>
                <w:rFonts w:asciiTheme="majorHAnsi" w:hAnsiTheme="majorHAnsi"/>
                <w:sz w:val="20"/>
                <w:szCs w:val="20"/>
              </w:rPr>
            </w:pPr>
            <w:proofErr w:type="spellStart"/>
            <w:r w:rsidRPr="00CE13F1">
              <w:rPr>
                <w:rFonts w:asciiTheme="majorHAnsi" w:hAnsiTheme="majorHAnsi"/>
                <w:sz w:val="20"/>
                <w:szCs w:val="20"/>
              </w:rPr>
              <w:t>NaOCl</w:t>
            </w:r>
            <w:proofErr w:type="spellEnd"/>
            <w:r w:rsidRPr="00CE13F1">
              <w:rPr>
                <w:rFonts w:asciiTheme="majorHAnsi" w:hAnsiTheme="majorHAnsi"/>
                <w:sz w:val="20"/>
                <w:szCs w:val="20"/>
              </w:rPr>
              <w:t>-based gel (</w:t>
            </w:r>
            <w:proofErr w:type="spellStart"/>
            <w:r w:rsidRPr="00CE13F1">
              <w:rPr>
                <w:rFonts w:asciiTheme="majorHAnsi" w:hAnsiTheme="majorHAnsi"/>
                <w:sz w:val="20"/>
                <w:szCs w:val="20"/>
              </w:rPr>
              <w:t>Carisolv</w:t>
            </w:r>
            <w:proofErr w:type="spellEnd"/>
            <w:r w:rsidRPr="00CE13F1">
              <w:rPr>
                <w:rFonts w:asciiTheme="majorHAnsi" w:hAnsiTheme="majorHAnsi"/>
                <w:sz w:val="20"/>
                <w:szCs w:val="20"/>
              </w:rPr>
              <w:t xml:space="preserve">) applied of dentine carious lesion </w:t>
            </w:r>
          </w:p>
          <w:p w:rsidR="00A224E2" w:rsidRDefault="00A224E2" w:rsidP="008B4988">
            <w:pPr>
              <w:pStyle w:val="ListParagraph"/>
              <w:rPr>
                <w:rFonts w:asciiTheme="majorHAnsi" w:hAnsiTheme="majorHAnsi"/>
                <w:sz w:val="20"/>
                <w:szCs w:val="20"/>
              </w:rPr>
            </w:pPr>
            <w:r w:rsidRPr="00700A71">
              <w:rPr>
                <w:rFonts w:asciiTheme="majorHAnsi" w:hAnsiTheme="majorHAnsi"/>
                <w:sz w:val="20"/>
                <w:szCs w:val="20"/>
              </w:rPr>
              <w:t>(n=5, dentin blocks)</w:t>
            </w:r>
          </w:p>
          <w:p w:rsidR="00A224E2" w:rsidRDefault="00A224E2" w:rsidP="00A224E2">
            <w:pPr>
              <w:pStyle w:val="ListParagraph"/>
              <w:numPr>
                <w:ilvl w:val="0"/>
                <w:numId w:val="60"/>
              </w:numPr>
              <w:spacing w:line="276" w:lineRule="auto"/>
              <w:rPr>
                <w:rFonts w:asciiTheme="majorHAnsi" w:hAnsiTheme="majorHAnsi"/>
                <w:sz w:val="20"/>
                <w:szCs w:val="20"/>
              </w:rPr>
            </w:pPr>
            <w:r w:rsidRPr="00CE13F1">
              <w:rPr>
                <w:rFonts w:asciiTheme="majorHAnsi" w:hAnsiTheme="majorHAnsi"/>
                <w:sz w:val="20"/>
                <w:szCs w:val="20"/>
              </w:rPr>
              <w:t>Enzyme-based gel (</w:t>
            </w:r>
            <w:proofErr w:type="spellStart"/>
            <w:r w:rsidRPr="00CE13F1">
              <w:rPr>
                <w:rFonts w:asciiTheme="majorHAnsi" w:hAnsiTheme="majorHAnsi"/>
                <w:sz w:val="20"/>
                <w:szCs w:val="20"/>
              </w:rPr>
              <w:t>Papacarie</w:t>
            </w:r>
            <w:proofErr w:type="spellEnd"/>
            <w:r w:rsidRPr="00CE13F1">
              <w:rPr>
                <w:rFonts w:asciiTheme="majorHAnsi" w:hAnsiTheme="majorHAnsi"/>
                <w:sz w:val="20"/>
                <w:szCs w:val="20"/>
              </w:rPr>
              <w:t xml:space="preserve">) applied of dentine carious lesion </w:t>
            </w:r>
          </w:p>
          <w:p w:rsidR="00A224E2" w:rsidRDefault="00A224E2" w:rsidP="008B4988">
            <w:pPr>
              <w:pStyle w:val="ListParagraph"/>
              <w:rPr>
                <w:rFonts w:asciiTheme="majorHAnsi" w:hAnsiTheme="majorHAnsi"/>
                <w:sz w:val="20"/>
                <w:szCs w:val="20"/>
              </w:rPr>
            </w:pPr>
            <w:r w:rsidRPr="00700A71">
              <w:rPr>
                <w:rFonts w:asciiTheme="majorHAnsi" w:hAnsiTheme="majorHAnsi"/>
                <w:sz w:val="20"/>
                <w:szCs w:val="20"/>
              </w:rPr>
              <w:t>(n=5, dentin blocks)</w:t>
            </w:r>
          </w:p>
          <w:p w:rsidR="00A224E2" w:rsidRDefault="00A224E2" w:rsidP="00A224E2">
            <w:pPr>
              <w:pStyle w:val="ListParagraph"/>
              <w:numPr>
                <w:ilvl w:val="0"/>
                <w:numId w:val="60"/>
              </w:numPr>
              <w:spacing w:line="276" w:lineRule="auto"/>
              <w:rPr>
                <w:rFonts w:asciiTheme="majorHAnsi" w:hAnsiTheme="majorHAnsi"/>
                <w:sz w:val="20"/>
                <w:szCs w:val="20"/>
              </w:rPr>
            </w:pPr>
            <w:proofErr w:type="spellStart"/>
            <w:r w:rsidRPr="00CE13F1">
              <w:rPr>
                <w:rFonts w:asciiTheme="majorHAnsi" w:hAnsiTheme="majorHAnsi"/>
                <w:sz w:val="20"/>
                <w:szCs w:val="20"/>
              </w:rPr>
              <w:t>NaOCl</w:t>
            </w:r>
            <w:proofErr w:type="spellEnd"/>
            <w:r w:rsidRPr="00CE13F1">
              <w:rPr>
                <w:rFonts w:asciiTheme="majorHAnsi" w:hAnsiTheme="majorHAnsi"/>
                <w:sz w:val="20"/>
                <w:szCs w:val="20"/>
              </w:rPr>
              <w:t>-based gel (</w:t>
            </w:r>
            <w:proofErr w:type="spellStart"/>
            <w:r w:rsidRPr="00CE13F1">
              <w:rPr>
                <w:rFonts w:asciiTheme="majorHAnsi" w:hAnsiTheme="majorHAnsi"/>
                <w:sz w:val="20"/>
                <w:szCs w:val="20"/>
              </w:rPr>
              <w:t>Carisolv</w:t>
            </w:r>
            <w:proofErr w:type="spellEnd"/>
            <w:r w:rsidRPr="00CE13F1">
              <w:rPr>
                <w:rFonts w:asciiTheme="majorHAnsi" w:hAnsiTheme="majorHAnsi"/>
                <w:sz w:val="20"/>
                <w:szCs w:val="20"/>
              </w:rPr>
              <w:t xml:space="preserve">)+ SDF/KI applied of dentine carious lesion </w:t>
            </w:r>
          </w:p>
          <w:p w:rsidR="00A224E2" w:rsidRPr="00700A71" w:rsidRDefault="00A224E2" w:rsidP="008B4988">
            <w:pPr>
              <w:pStyle w:val="ListParagraph"/>
              <w:rPr>
                <w:rFonts w:asciiTheme="majorHAnsi" w:hAnsiTheme="majorHAnsi"/>
                <w:sz w:val="20"/>
                <w:szCs w:val="20"/>
              </w:rPr>
            </w:pPr>
            <w:r w:rsidRPr="00700A71">
              <w:rPr>
                <w:rFonts w:asciiTheme="majorHAnsi" w:hAnsiTheme="majorHAnsi"/>
                <w:sz w:val="20"/>
                <w:szCs w:val="20"/>
              </w:rPr>
              <w:t>(n=5, dentin blocks)</w:t>
            </w:r>
          </w:p>
          <w:p w:rsidR="00A224E2" w:rsidRDefault="00A224E2" w:rsidP="008B4988">
            <w:pPr>
              <w:rPr>
                <w:rFonts w:asciiTheme="majorHAnsi" w:hAnsiTheme="majorHAnsi"/>
                <w:sz w:val="20"/>
                <w:szCs w:val="20"/>
              </w:rPr>
            </w:pPr>
          </w:p>
          <w:p w:rsidR="00A224E2" w:rsidRDefault="00A224E2" w:rsidP="00A224E2">
            <w:pPr>
              <w:pStyle w:val="ListParagraph"/>
              <w:numPr>
                <w:ilvl w:val="0"/>
                <w:numId w:val="60"/>
              </w:numPr>
              <w:spacing w:line="276" w:lineRule="auto"/>
              <w:rPr>
                <w:rFonts w:asciiTheme="majorHAnsi" w:hAnsiTheme="majorHAnsi"/>
                <w:sz w:val="20"/>
                <w:szCs w:val="20"/>
              </w:rPr>
            </w:pPr>
            <w:r w:rsidRPr="00CE13F1">
              <w:rPr>
                <w:rFonts w:asciiTheme="majorHAnsi" w:hAnsiTheme="majorHAnsi"/>
                <w:sz w:val="20"/>
                <w:szCs w:val="20"/>
              </w:rPr>
              <w:lastRenderedPageBreak/>
              <w:t>Enzyme based gel (</w:t>
            </w:r>
            <w:proofErr w:type="spellStart"/>
            <w:r w:rsidR="00731E0E" w:rsidRPr="00CE13F1">
              <w:rPr>
                <w:rFonts w:asciiTheme="majorHAnsi" w:hAnsiTheme="majorHAnsi"/>
                <w:sz w:val="20"/>
                <w:szCs w:val="20"/>
              </w:rPr>
              <w:t>Papacarie</w:t>
            </w:r>
            <w:proofErr w:type="spellEnd"/>
            <w:r w:rsidR="00731E0E" w:rsidRPr="00CE13F1">
              <w:rPr>
                <w:rFonts w:asciiTheme="majorHAnsi" w:hAnsiTheme="majorHAnsi"/>
                <w:sz w:val="20"/>
                <w:szCs w:val="20"/>
              </w:rPr>
              <w:t>) +</w:t>
            </w:r>
            <w:r w:rsidRPr="00CE13F1">
              <w:rPr>
                <w:rFonts w:asciiTheme="majorHAnsi" w:hAnsiTheme="majorHAnsi"/>
                <w:sz w:val="20"/>
                <w:szCs w:val="20"/>
              </w:rPr>
              <w:t xml:space="preserve"> SDF/KI applied of dentine carious lesion </w:t>
            </w:r>
          </w:p>
          <w:p w:rsidR="00A224E2" w:rsidRDefault="00A224E2" w:rsidP="008B4988">
            <w:pPr>
              <w:pStyle w:val="ListParagraph"/>
              <w:rPr>
                <w:rFonts w:asciiTheme="majorHAnsi" w:hAnsiTheme="majorHAnsi"/>
                <w:sz w:val="20"/>
                <w:szCs w:val="20"/>
              </w:rPr>
            </w:pPr>
            <w:r w:rsidRPr="00700A71">
              <w:rPr>
                <w:rFonts w:asciiTheme="majorHAnsi" w:hAnsiTheme="majorHAnsi"/>
                <w:sz w:val="20"/>
                <w:szCs w:val="20"/>
              </w:rPr>
              <w:t>(n=5, dentin blocks)</w:t>
            </w:r>
          </w:p>
          <w:p w:rsidR="00A224E2" w:rsidRDefault="00A224E2" w:rsidP="00A224E2">
            <w:pPr>
              <w:pStyle w:val="ListParagraph"/>
              <w:numPr>
                <w:ilvl w:val="0"/>
                <w:numId w:val="60"/>
              </w:numPr>
              <w:spacing w:line="276" w:lineRule="auto"/>
              <w:rPr>
                <w:rFonts w:asciiTheme="majorHAnsi" w:hAnsiTheme="majorHAnsi"/>
                <w:sz w:val="20"/>
                <w:szCs w:val="20"/>
              </w:rPr>
            </w:pPr>
            <w:r w:rsidRPr="00CE13F1">
              <w:rPr>
                <w:rFonts w:asciiTheme="majorHAnsi" w:hAnsiTheme="majorHAnsi"/>
                <w:sz w:val="20"/>
                <w:szCs w:val="20"/>
              </w:rPr>
              <w:t xml:space="preserve">CHX applied of dentine carious lesion </w:t>
            </w:r>
          </w:p>
          <w:p w:rsidR="00A224E2" w:rsidRDefault="00A224E2" w:rsidP="008B4988">
            <w:pPr>
              <w:pStyle w:val="ListParagraph"/>
              <w:rPr>
                <w:rFonts w:asciiTheme="majorHAnsi" w:hAnsiTheme="majorHAnsi"/>
                <w:sz w:val="20"/>
                <w:szCs w:val="20"/>
              </w:rPr>
            </w:pPr>
            <w:r w:rsidRPr="00700A71">
              <w:rPr>
                <w:rFonts w:asciiTheme="majorHAnsi" w:hAnsiTheme="majorHAnsi"/>
                <w:sz w:val="20"/>
                <w:szCs w:val="20"/>
              </w:rPr>
              <w:t>(n=5, dentin blocks)</w:t>
            </w:r>
          </w:p>
          <w:p w:rsidR="00A224E2" w:rsidRDefault="00A224E2" w:rsidP="00A224E2">
            <w:pPr>
              <w:pStyle w:val="ListParagraph"/>
              <w:numPr>
                <w:ilvl w:val="0"/>
                <w:numId w:val="60"/>
              </w:numPr>
              <w:spacing w:line="276" w:lineRule="auto"/>
              <w:rPr>
                <w:rFonts w:asciiTheme="majorHAnsi" w:hAnsiTheme="majorHAnsi"/>
                <w:sz w:val="20"/>
                <w:szCs w:val="20"/>
              </w:rPr>
            </w:pPr>
            <w:r w:rsidRPr="00CE13F1">
              <w:rPr>
                <w:rFonts w:asciiTheme="majorHAnsi" w:hAnsiTheme="majorHAnsi"/>
                <w:sz w:val="20"/>
                <w:szCs w:val="20"/>
              </w:rPr>
              <w:t>CHX + SDF/KI ap</w:t>
            </w:r>
            <w:r>
              <w:rPr>
                <w:rFonts w:asciiTheme="majorHAnsi" w:hAnsiTheme="majorHAnsi"/>
                <w:sz w:val="20"/>
                <w:szCs w:val="20"/>
              </w:rPr>
              <w:t>plied of dentine carious lesion</w:t>
            </w:r>
          </w:p>
          <w:p w:rsidR="00A224E2" w:rsidRPr="00700A71" w:rsidRDefault="00A224E2" w:rsidP="008B4988">
            <w:pPr>
              <w:pStyle w:val="ListParagraph"/>
              <w:rPr>
                <w:rFonts w:asciiTheme="majorHAnsi" w:hAnsiTheme="majorHAnsi"/>
                <w:sz w:val="20"/>
                <w:szCs w:val="20"/>
              </w:rPr>
            </w:pPr>
            <w:r w:rsidRPr="00700A71">
              <w:rPr>
                <w:rFonts w:asciiTheme="majorHAnsi" w:hAnsiTheme="majorHAnsi"/>
                <w:sz w:val="20"/>
                <w:szCs w:val="20"/>
              </w:rPr>
              <w:t>(n=5, dentin blocks)</w:t>
            </w:r>
          </w:p>
          <w:p w:rsidR="00A224E2" w:rsidRDefault="00A224E2" w:rsidP="008B4988">
            <w:pPr>
              <w:rPr>
                <w:rFonts w:asciiTheme="majorHAnsi" w:hAnsiTheme="majorHAnsi"/>
                <w:b/>
                <w:bCs/>
                <w:sz w:val="20"/>
                <w:szCs w:val="20"/>
              </w:rPr>
            </w:pPr>
          </w:p>
          <w:p w:rsidR="00A224E2" w:rsidRPr="00FE5FF0" w:rsidRDefault="00A224E2" w:rsidP="008B4988">
            <w:pPr>
              <w:rPr>
                <w:rFonts w:asciiTheme="majorHAnsi" w:hAnsiTheme="majorHAnsi"/>
                <w:b/>
                <w:bCs/>
                <w:sz w:val="20"/>
                <w:szCs w:val="20"/>
              </w:rPr>
            </w:pPr>
            <w:r>
              <w:rPr>
                <w:rFonts w:asciiTheme="majorHAnsi" w:hAnsiTheme="majorHAnsi"/>
                <w:b/>
                <w:bCs/>
                <w:sz w:val="20"/>
                <w:szCs w:val="20"/>
              </w:rPr>
              <w:t>E</w:t>
            </w:r>
            <w:r w:rsidRPr="00FE5FF0">
              <w:rPr>
                <w:rFonts w:asciiTheme="majorHAnsi" w:hAnsiTheme="majorHAnsi"/>
                <w:b/>
                <w:bCs/>
                <w:sz w:val="20"/>
                <w:szCs w:val="20"/>
              </w:rPr>
              <w:t xml:space="preserve">valuation after </w:t>
            </w:r>
            <w:r>
              <w:rPr>
                <w:rFonts w:asciiTheme="majorHAnsi" w:hAnsiTheme="majorHAnsi"/>
                <w:b/>
                <w:bCs/>
                <w:sz w:val="20"/>
                <w:szCs w:val="20"/>
              </w:rPr>
              <w:t xml:space="preserve">5 minutes of dentine disc treatment with the treatment regimen </w:t>
            </w:r>
          </w:p>
          <w:p w:rsidR="00A224E2" w:rsidRPr="008253B3" w:rsidRDefault="00A224E2" w:rsidP="008B4988">
            <w:pPr>
              <w:pStyle w:val="ListParagraph"/>
              <w:rPr>
                <w:rFonts w:asciiTheme="majorHAnsi" w:hAnsiTheme="majorHAnsi"/>
                <w:b/>
                <w:bCs/>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lastRenderedPageBreak/>
              <w:t>Methods</w:t>
            </w:r>
          </w:p>
        </w:tc>
        <w:tc>
          <w:tcPr>
            <w:tcW w:w="7733" w:type="dxa"/>
          </w:tcPr>
          <w:p w:rsidR="00A224E2" w:rsidRDefault="00A224E2" w:rsidP="008B4988">
            <w:pPr>
              <w:pStyle w:val="ListParagraph"/>
              <w:ind w:left="0"/>
              <w:rPr>
                <w:rFonts w:asciiTheme="majorHAnsi" w:hAnsiTheme="majorHAnsi"/>
                <w:b/>
                <w:bCs/>
                <w:sz w:val="20"/>
                <w:szCs w:val="20"/>
              </w:rPr>
            </w:pPr>
          </w:p>
          <w:p w:rsidR="00A224E2" w:rsidRPr="008D1FE2" w:rsidRDefault="00A224E2" w:rsidP="008B4988">
            <w:pPr>
              <w:pStyle w:val="ListParagraph"/>
              <w:ind w:left="0"/>
              <w:rPr>
                <w:rFonts w:asciiTheme="majorHAnsi" w:hAnsiTheme="majorHAnsi"/>
                <w:b/>
                <w:bCs/>
                <w:sz w:val="20"/>
                <w:szCs w:val="20"/>
                <w:shd w:val="clear" w:color="auto" w:fill="FFFFFF"/>
              </w:rPr>
            </w:pPr>
            <w:r w:rsidRPr="008D1FE2">
              <w:rPr>
                <w:rFonts w:asciiTheme="majorHAnsi" w:hAnsiTheme="majorHAnsi"/>
                <w:b/>
                <w:bCs/>
                <w:sz w:val="20"/>
                <w:szCs w:val="20"/>
              </w:rPr>
              <w:t xml:space="preserve">Characterization of the viability and physiological activity of bioﬁlms using </w:t>
            </w:r>
            <w:r>
              <w:rPr>
                <w:rFonts w:asciiTheme="majorHAnsi" w:hAnsiTheme="majorHAnsi"/>
                <w:b/>
                <w:bCs/>
                <w:sz w:val="20"/>
                <w:szCs w:val="20"/>
                <w:shd w:val="clear" w:color="auto" w:fill="FFFFFF"/>
              </w:rPr>
              <w:t>C</w:t>
            </w:r>
            <w:r w:rsidRPr="008D1FE2">
              <w:rPr>
                <w:rFonts w:asciiTheme="majorHAnsi" w:hAnsiTheme="majorHAnsi"/>
                <w:b/>
                <w:bCs/>
                <w:sz w:val="20"/>
                <w:szCs w:val="20"/>
                <w:shd w:val="clear" w:color="auto" w:fill="FFFFFF"/>
              </w:rPr>
              <w:t xml:space="preserve">onfocal laser scanning microscopy (CLSM) </w:t>
            </w:r>
          </w:p>
          <w:p w:rsidR="00A224E2" w:rsidRDefault="00A224E2" w:rsidP="008B4988">
            <w:pPr>
              <w:pStyle w:val="ListParagraph"/>
              <w:ind w:left="0"/>
              <w:rPr>
                <w:rFonts w:asciiTheme="majorHAnsi" w:hAnsiTheme="majorHAnsi"/>
                <w:sz w:val="20"/>
                <w:szCs w:val="20"/>
                <w:shd w:val="clear" w:color="auto" w:fill="FFFFFF"/>
              </w:rPr>
            </w:pPr>
          </w:p>
          <w:p w:rsidR="00A224E2" w:rsidRPr="006F0DAE" w:rsidRDefault="00A224E2" w:rsidP="00A224E2">
            <w:pPr>
              <w:pStyle w:val="ListParagraph"/>
              <w:numPr>
                <w:ilvl w:val="0"/>
                <w:numId w:val="14"/>
              </w:numPr>
              <w:rPr>
                <w:rFonts w:asciiTheme="majorHAnsi" w:hAnsiTheme="majorHAnsi"/>
                <w:sz w:val="20"/>
                <w:szCs w:val="20"/>
              </w:rPr>
            </w:pPr>
            <w:r w:rsidRPr="006F0DAE">
              <w:rPr>
                <w:rFonts w:asciiTheme="majorHAnsi" w:hAnsiTheme="majorHAnsi"/>
                <w:sz w:val="20"/>
                <w:szCs w:val="20"/>
                <w:shd w:val="clear" w:color="auto" w:fill="FFFFFF"/>
              </w:rPr>
              <w:t>Observations were performed using confocal laser scanning microscopy (CLSM) at ﬁve randomly selected sites for each disc</w:t>
            </w:r>
          </w:p>
          <w:p w:rsidR="00A224E2" w:rsidRPr="006F0DAE" w:rsidRDefault="00A224E2" w:rsidP="00A224E2">
            <w:pPr>
              <w:pStyle w:val="ListParagraph"/>
              <w:numPr>
                <w:ilvl w:val="0"/>
                <w:numId w:val="14"/>
              </w:numPr>
              <w:rPr>
                <w:rFonts w:asciiTheme="majorHAnsi" w:hAnsiTheme="majorHAnsi"/>
                <w:sz w:val="20"/>
                <w:szCs w:val="20"/>
              </w:rPr>
            </w:pPr>
            <w:r w:rsidRPr="006F0DAE">
              <w:rPr>
                <w:rFonts w:asciiTheme="majorHAnsi" w:hAnsiTheme="majorHAnsi"/>
                <w:sz w:val="20"/>
                <w:szCs w:val="20"/>
              </w:rPr>
              <w:t xml:space="preserve">Each 3D-reconstructed photograph was then </w:t>
            </w:r>
            <w:proofErr w:type="spellStart"/>
            <w:r w:rsidRPr="006F0DAE">
              <w:rPr>
                <w:rFonts w:asciiTheme="majorHAnsi" w:hAnsiTheme="majorHAnsi"/>
                <w:sz w:val="20"/>
                <w:szCs w:val="20"/>
              </w:rPr>
              <w:t>analysed</w:t>
            </w:r>
            <w:proofErr w:type="spellEnd"/>
            <w:r w:rsidRPr="006F0DAE">
              <w:rPr>
                <w:rFonts w:asciiTheme="majorHAnsi" w:hAnsiTheme="majorHAnsi"/>
                <w:sz w:val="20"/>
                <w:szCs w:val="20"/>
              </w:rPr>
              <w:t xml:space="preserve"> using Bio </w:t>
            </w:r>
            <w:proofErr w:type="spellStart"/>
            <w:r w:rsidRPr="006F0DAE">
              <w:rPr>
                <w:rFonts w:asciiTheme="majorHAnsi" w:hAnsiTheme="majorHAnsi"/>
                <w:sz w:val="20"/>
                <w:szCs w:val="20"/>
              </w:rPr>
              <w:t>lmage</w:t>
            </w:r>
            <w:proofErr w:type="spellEnd"/>
            <w:r w:rsidRPr="006F0DAE">
              <w:rPr>
                <w:rFonts w:asciiTheme="majorHAnsi" w:hAnsiTheme="majorHAnsi"/>
                <w:sz w:val="20"/>
                <w:szCs w:val="20"/>
              </w:rPr>
              <w:t xml:space="preserve"> L software to calculate the red/green ﬂuorescence (dead/live) volume percentage, using color segmentation method</w:t>
            </w:r>
            <w:r>
              <w:t xml:space="preserve"> </w:t>
            </w:r>
            <w:r w:rsidRPr="008D1FE2">
              <w:rPr>
                <w:rFonts w:asciiTheme="majorHAnsi" w:hAnsiTheme="majorHAnsi"/>
                <w:sz w:val="20"/>
                <w:szCs w:val="20"/>
              </w:rPr>
              <w:t>for characterization of the viability and physiological activity of bioﬁlms</w:t>
            </w:r>
          </w:p>
          <w:p w:rsidR="00A224E2" w:rsidRPr="00EA491B" w:rsidRDefault="00A224E2" w:rsidP="008B4988">
            <w:pPr>
              <w:pStyle w:val="ListParagraph"/>
              <w:rPr>
                <w:rFonts w:asciiTheme="majorHAnsi" w:hAnsiTheme="majorHAnsi"/>
                <w:sz w:val="20"/>
                <w:szCs w:val="20"/>
              </w:rPr>
            </w:pPr>
          </w:p>
        </w:tc>
      </w:tr>
      <w:tr w:rsidR="00A224E2" w:rsidTr="008B4988">
        <w:trPr>
          <w:trHeight w:val="1053"/>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Appropriate Statistical methods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Sample size determination: </w:t>
            </w:r>
          </w:p>
          <w:p w:rsidR="00A224E2" w:rsidRDefault="00A224E2" w:rsidP="00A224E2">
            <w:pPr>
              <w:pStyle w:val="ListParagraph"/>
              <w:numPr>
                <w:ilvl w:val="0"/>
                <w:numId w:val="1"/>
              </w:numPr>
              <w:rPr>
                <w:rFonts w:asciiTheme="majorHAnsi" w:hAnsiTheme="majorHAnsi"/>
                <w:sz w:val="20"/>
                <w:szCs w:val="20"/>
              </w:rPr>
            </w:pPr>
            <w:r w:rsidRPr="00B05BD7">
              <w:rPr>
                <w:rFonts w:asciiTheme="majorHAnsi" w:hAnsiTheme="majorHAnsi"/>
                <w:sz w:val="20"/>
                <w:szCs w:val="20"/>
              </w:rPr>
              <w:t>No</w:t>
            </w:r>
            <w:r>
              <w:rPr>
                <w:rFonts w:asciiTheme="majorHAnsi" w:hAnsiTheme="majorHAnsi"/>
                <w:sz w:val="20"/>
                <w:szCs w:val="20"/>
              </w:rPr>
              <w:t xml:space="preserve">t reported </w:t>
            </w:r>
          </w:p>
          <w:p w:rsidR="00A224E2" w:rsidRDefault="00A224E2" w:rsidP="008B4988">
            <w:pPr>
              <w:rPr>
                <w:rFonts w:asciiTheme="majorHAnsi" w:hAnsiTheme="majorHAnsi"/>
                <w:b/>
                <w:bCs/>
                <w:sz w:val="20"/>
                <w:szCs w:val="20"/>
              </w:rPr>
            </w:pPr>
            <w:r>
              <w:rPr>
                <w:rFonts w:asciiTheme="majorHAnsi" w:hAnsiTheme="majorHAnsi"/>
                <w:b/>
                <w:bCs/>
                <w:sz w:val="20"/>
                <w:szCs w:val="20"/>
              </w:rPr>
              <w:t xml:space="preserve">Statistical Analysis: </w:t>
            </w:r>
          </w:p>
          <w:p w:rsidR="00A224E2" w:rsidRPr="00840DE0" w:rsidRDefault="00A224E2" w:rsidP="00A224E2">
            <w:pPr>
              <w:pStyle w:val="ListParagraph"/>
              <w:numPr>
                <w:ilvl w:val="0"/>
                <w:numId w:val="1"/>
              </w:numPr>
              <w:rPr>
                <w:rFonts w:asciiTheme="majorHAnsi" w:hAnsiTheme="majorHAnsi"/>
                <w:b/>
                <w:bCs/>
                <w:sz w:val="20"/>
                <w:szCs w:val="20"/>
              </w:rPr>
            </w:pPr>
            <w:r>
              <w:rPr>
                <w:rFonts w:asciiTheme="majorHAnsi" w:hAnsiTheme="majorHAnsi"/>
                <w:sz w:val="20"/>
                <w:szCs w:val="20"/>
                <w:shd w:val="clear" w:color="auto" w:fill="FFFFFF"/>
              </w:rPr>
              <w:t>T</w:t>
            </w:r>
            <w:r w:rsidRPr="006F0DAE">
              <w:rPr>
                <w:rFonts w:asciiTheme="majorHAnsi" w:hAnsiTheme="majorHAnsi"/>
                <w:sz w:val="20"/>
                <w:szCs w:val="20"/>
                <w:shd w:val="clear" w:color="auto" w:fill="FFFFFF"/>
              </w:rPr>
              <w:t>he mean biomass area percentage of each specimen was calculated and then subjected to one-way analysis of variance (ANOVA) followed by Tukey’s Honestly Signiﬁcant Difference post hoc multiple comparison tests</w:t>
            </w:r>
          </w:p>
          <w:p w:rsidR="00A224E2" w:rsidRPr="006F0DAE" w:rsidRDefault="00A224E2" w:rsidP="008B4988">
            <w:pPr>
              <w:pStyle w:val="ListParagraph"/>
              <w:rPr>
                <w:rFonts w:asciiTheme="majorHAnsi" w:hAnsiTheme="majorHAnsi"/>
                <w:b/>
                <w:bCs/>
                <w:sz w:val="20"/>
                <w:szCs w:val="20"/>
              </w:rPr>
            </w:pPr>
          </w:p>
          <w:p w:rsidR="00A224E2" w:rsidRPr="006F0DAE" w:rsidRDefault="00A224E2" w:rsidP="00A224E2">
            <w:pPr>
              <w:pStyle w:val="ListParagraph"/>
              <w:numPr>
                <w:ilvl w:val="0"/>
                <w:numId w:val="1"/>
              </w:numPr>
              <w:rPr>
                <w:rFonts w:asciiTheme="majorHAnsi" w:hAnsiTheme="majorHAnsi"/>
                <w:sz w:val="20"/>
                <w:szCs w:val="20"/>
              </w:rPr>
            </w:pPr>
            <w:r w:rsidRPr="006F0DAE">
              <w:rPr>
                <w:rFonts w:asciiTheme="majorHAnsi" w:hAnsiTheme="majorHAnsi"/>
                <w:sz w:val="20"/>
                <w:szCs w:val="20"/>
              </w:rPr>
              <w:t xml:space="preserve">The distribution of the percentages of both live and dead bacteria was then checked by Kolmogorov–Smirnov test, while the equality of variance assumptions </w:t>
            </w:r>
            <w:r w:rsidR="00731E0E" w:rsidRPr="006F0DAE">
              <w:rPr>
                <w:rFonts w:asciiTheme="majorHAnsi" w:hAnsiTheme="majorHAnsi"/>
                <w:sz w:val="20"/>
                <w:szCs w:val="20"/>
              </w:rPr>
              <w:t>was</w:t>
            </w:r>
            <w:r w:rsidRPr="006F0DAE">
              <w:rPr>
                <w:rFonts w:asciiTheme="majorHAnsi" w:hAnsiTheme="majorHAnsi"/>
                <w:sz w:val="20"/>
                <w:szCs w:val="20"/>
              </w:rPr>
              <w:t xml:space="preserve"> checked with the modiﬁed </w:t>
            </w:r>
            <w:proofErr w:type="spellStart"/>
            <w:r w:rsidRPr="006F0DAE">
              <w:rPr>
                <w:rFonts w:asciiTheme="majorHAnsi" w:hAnsiTheme="majorHAnsi"/>
                <w:sz w:val="20"/>
                <w:szCs w:val="20"/>
              </w:rPr>
              <w:t>Levene</w:t>
            </w:r>
            <w:proofErr w:type="spellEnd"/>
            <w:r w:rsidRPr="006F0DAE">
              <w:rPr>
                <w:rFonts w:asciiTheme="majorHAnsi" w:hAnsiTheme="majorHAnsi"/>
                <w:sz w:val="20"/>
                <w:szCs w:val="20"/>
              </w:rPr>
              <w:t xml:space="preserve"> test.</w:t>
            </w:r>
          </w:p>
          <w:p w:rsidR="00A224E2" w:rsidRPr="006141AD" w:rsidRDefault="00A224E2" w:rsidP="008B4988">
            <w:pPr>
              <w:pStyle w:val="ListParagraph"/>
              <w:rPr>
                <w:rFonts w:asciiTheme="majorHAnsi" w:hAnsiTheme="majorHAnsi"/>
                <w:b/>
                <w:bCs/>
                <w:sz w:val="20"/>
                <w:szCs w:val="20"/>
              </w:rPr>
            </w:pPr>
          </w:p>
        </w:tc>
      </w:tr>
      <w:tr w:rsidR="00A224E2" w:rsidTr="008B4988">
        <w:trPr>
          <w:trHeight w:val="620"/>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Test Organisms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Test microbes: </w:t>
            </w:r>
          </w:p>
          <w:p w:rsidR="00A224E2" w:rsidRPr="00626DE8" w:rsidRDefault="00A224E2" w:rsidP="00A224E2">
            <w:pPr>
              <w:pStyle w:val="ListParagraph"/>
              <w:numPr>
                <w:ilvl w:val="0"/>
                <w:numId w:val="2"/>
              </w:numPr>
              <w:rPr>
                <w:rFonts w:asciiTheme="majorHAnsi" w:hAnsiTheme="majorHAnsi"/>
                <w:b/>
                <w:bCs/>
                <w:sz w:val="20"/>
                <w:szCs w:val="20"/>
              </w:rPr>
            </w:pPr>
            <w:r w:rsidRPr="004F4C6C">
              <w:rPr>
                <w:rFonts w:asciiTheme="majorHAnsi" w:hAnsiTheme="majorHAnsi"/>
                <w:sz w:val="20"/>
                <w:szCs w:val="20"/>
              </w:rPr>
              <w:t xml:space="preserve">Streptococcus </w:t>
            </w:r>
            <w:proofErr w:type="spellStart"/>
            <w:r w:rsidRPr="004F4C6C">
              <w:rPr>
                <w:rFonts w:asciiTheme="majorHAnsi" w:hAnsiTheme="majorHAnsi"/>
                <w:sz w:val="20"/>
                <w:szCs w:val="20"/>
              </w:rPr>
              <w:t>mutans</w:t>
            </w:r>
            <w:proofErr w:type="spellEnd"/>
            <w:r w:rsidRPr="004F4C6C">
              <w:rPr>
                <w:rFonts w:asciiTheme="majorHAnsi" w:hAnsiTheme="majorHAnsi"/>
                <w:sz w:val="20"/>
                <w:szCs w:val="20"/>
              </w:rPr>
              <w:t xml:space="preserve"> </w:t>
            </w:r>
          </w:p>
        </w:tc>
      </w:tr>
      <w:tr w:rsidR="00A224E2" w:rsidTr="008B4988">
        <w:trPr>
          <w:trHeight w:val="4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Outcomes</w:t>
            </w:r>
          </w:p>
        </w:tc>
        <w:tc>
          <w:tcPr>
            <w:tcW w:w="7733" w:type="dxa"/>
          </w:tcPr>
          <w:p w:rsidR="00A224E2" w:rsidRDefault="00A224E2" w:rsidP="008B4988">
            <w:pPr>
              <w:rPr>
                <w:rFonts w:asciiTheme="majorHAnsi" w:hAnsiTheme="majorHAnsi"/>
                <w:b/>
                <w:bCs/>
                <w:sz w:val="20"/>
                <w:szCs w:val="20"/>
              </w:rPr>
            </w:pPr>
            <w:r>
              <w:rPr>
                <w:rFonts w:asciiTheme="majorHAnsi" w:hAnsiTheme="majorHAnsi"/>
                <w:b/>
                <w:bCs/>
                <w:sz w:val="20"/>
                <w:szCs w:val="20"/>
              </w:rPr>
              <w:t xml:space="preserve">Outcomes: </w:t>
            </w:r>
          </w:p>
          <w:p w:rsidR="00A224E2" w:rsidRDefault="00A224E2" w:rsidP="00A224E2">
            <w:pPr>
              <w:pStyle w:val="ListParagraph"/>
              <w:numPr>
                <w:ilvl w:val="0"/>
                <w:numId w:val="3"/>
              </w:numPr>
              <w:rPr>
                <w:rFonts w:asciiTheme="majorHAnsi" w:hAnsiTheme="majorHAnsi"/>
                <w:sz w:val="20"/>
                <w:szCs w:val="20"/>
              </w:rPr>
            </w:pPr>
            <w:r w:rsidRPr="008D1FE2">
              <w:rPr>
                <w:rFonts w:asciiTheme="majorHAnsi" w:hAnsiTheme="majorHAnsi"/>
                <w:sz w:val="20"/>
                <w:szCs w:val="20"/>
              </w:rPr>
              <w:t xml:space="preserve">SDF/KI exhibited a potent antibacterial effect, as represented by a signiﬁcantly higher percentage of dead bacteria, in comparison with </w:t>
            </w:r>
            <w:proofErr w:type="spellStart"/>
            <w:r w:rsidRPr="008D1FE2">
              <w:rPr>
                <w:rFonts w:asciiTheme="majorHAnsi" w:hAnsiTheme="majorHAnsi"/>
                <w:sz w:val="20"/>
                <w:szCs w:val="20"/>
              </w:rPr>
              <w:t>Carisolv</w:t>
            </w:r>
            <w:proofErr w:type="spellEnd"/>
            <w:r w:rsidRPr="008D1FE2">
              <w:rPr>
                <w:rFonts w:asciiTheme="majorHAnsi" w:hAnsiTheme="majorHAnsi"/>
                <w:sz w:val="20"/>
                <w:szCs w:val="20"/>
              </w:rPr>
              <w:t xml:space="preserve"> and </w:t>
            </w:r>
            <w:proofErr w:type="spellStart"/>
            <w:r w:rsidRPr="008D1FE2">
              <w:rPr>
                <w:rFonts w:asciiTheme="majorHAnsi" w:hAnsiTheme="majorHAnsi"/>
                <w:sz w:val="20"/>
                <w:szCs w:val="20"/>
              </w:rPr>
              <w:t>Papacarie</w:t>
            </w:r>
            <w:proofErr w:type="spellEnd"/>
            <w:r w:rsidRPr="008D1FE2">
              <w:rPr>
                <w:rFonts w:asciiTheme="majorHAnsi" w:hAnsiTheme="majorHAnsi"/>
                <w:sz w:val="20"/>
                <w:szCs w:val="20"/>
              </w:rPr>
              <w:t xml:space="preserve"> (p &lt; 0.05)</w:t>
            </w:r>
          </w:p>
          <w:p w:rsidR="00A224E2" w:rsidRDefault="00A224E2" w:rsidP="00A224E2">
            <w:pPr>
              <w:pStyle w:val="ListParagraph"/>
              <w:numPr>
                <w:ilvl w:val="0"/>
                <w:numId w:val="3"/>
              </w:numPr>
              <w:rPr>
                <w:rFonts w:asciiTheme="majorHAnsi" w:hAnsiTheme="majorHAnsi"/>
                <w:sz w:val="20"/>
                <w:szCs w:val="20"/>
              </w:rPr>
            </w:pPr>
            <w:r w:rsidRPr="008D1FE2">
              <w:rPr>
                <w:rFonts w:asciiTheme="majorHAnsi" w:hAnsiTheme="majorHAnsi"/>
                <w:sz w:val="20"/>
                <w:szCs w:val="20"/>
              </w:rPr>
              <w:t xml:space="preserve">The application of SDF/KI following </w:t>
            </w:r>
            <w:proofErr w:type="spellStart"/>
            <w:r w:rsidRPr="008D1FE2">
              <w:rPr>
                <w:rFonts w:asciiTheme="majorHAnsi" w:hAnsiTheme="majorHAnsi"/>
                <w:sz w:val="20"/>
                <w:szCs w:val="20"/>
              </w:rPr>
              <w:t>chemomechanical</w:t>
            </w:r>
            <w:proofErr w:type="spellEnd"/>
            <w:r w:rsidRPr="008D1FE2">
              <w:rPr>
                <w:rFonts w:asciiTheme="majorHAnsi" w:hAnsiTheme="majorHAnsi"/>
                <w:sz w:val="20"/>
                <w:szCs w:val="20"/>
              </w:rPr>
              <w:t xml:space="preserve"> </w:t>
            </w:r>
            <w:r>
              <w:rPr>
                <w:rFonts w:asciiTheme="majorHAnsi" w:hAnsiTheme="majorHAnsi"/>
                <w:sz w:val="20"/>
                <w:szCs w:val="20"/>
              </w:rPr>
              <w:t>(</w:t>
            </w:r>
            <w:proofErr w:type="spellStart"/>
            <w:r w:rsidRPr="008D1FE2">
              <w:rPr>
                <w:rFonts w:asciiTheme="majorHAnsi" w:hAnsiTheme="majorHAnsi"/>
                <w:sz w:val="20"/>
                <w:szCs w:val="20"/>
              </w:rPr>
              <w:t>Carisolv</w:t>
            </w:r>
            <w:proofErr w:type="spellEnd"/>
            <w:r w:rsidRPr="008D1FE2">
              <w:rPr>
                <w:rFonts w:asciiTheme="majorHAnsi" w:hAnsiTheme="majorHAnsi"/>
                <w:sz w:val="20"/>
                <w:szCs w:val="20"/>
              </w:rPr>
              <w:t xml:space="preserve"> and </w:t>
            </w:r>
            <w:proofErr w:type="spellStart"/>
            <w:r w:rsidRPr="008D1FE2">
              <w:rPr>
                <w:rFonts w:asciiTheme="majorHAnsi" w:hAnsiTheme="majorHAnsi"/>
                <w:sz w:val="20"/>
                <w:szCs w:val="20"/>
              </w:rPr>
              <w:t>Papacarie</w:t>
            </w:r>
            <w:proofErr w:type="spellEnd"/>
            <w:r>
              <w:rPr>
                <w:rFonts w:asciiTheme="majorHAnsi" w:hAnsiTheme="majorHAnsi"/>
                <w:sz w:val="20"/>
                <w:szCs w:val="20"/>
              </w:rPr>
              <w:t xml:space="preserve">) </w:t>
            </w:r>
            <w:r w:rsidRPr="008D1FE2">
              <w:rPr>
                <w:rFonts w:asciiTheme="majorHAnsi" w:hAnsiTheme="majorHAnsi"/>
                <w:sz w:val="20"/>
                <w:szCs w:val="20"/>
              </w:rPr>
              <w:t xml:space="preserve">caries </w:t>
            </w:r>
            <w:proofErr w:type="spellStart"/>
            <w:r w:rsidRPr="008D1FE2">
              <w:rPr>
                <w:rFonts w:asciiTheme="majorHAnsi" w:hAnsiTheme="majorHAnsi"/>
                <w:sz w:val="20"/>
                <w:szCs w:val="20"/>
              </w:rPr>
              <w:t>removel</w:t>
            </w:r>
            <w:proofErr w:type="spellEnd"/>
            <w:r w:rsidRPr="008D1FE2">
              <w:rPr>
                <w:rFonts w:asciiTheme="majorHAnsi" w:hAnsiTheme="majorHAnsi"/>
                <w:sz w:val="20"/>
                <w:szCs w:val="20"/>
              </w:rPr>
              <w:t xml:space="preserve"> gels </w:t>
            </w:r>
            <w:r>
              <w:rPr>
                <w:rFonts w:asciiTheme="majorHAnsi" w:hAnsiTheme="majorHAnsi"/>
                <w:sz w:val="20"/>
                <w:szCs w:val="20"/>
              </w:rPr>
              <w:t xml:space="preserve">application on the carious lesion </w:t>
            </w:r>
            <w:r w:rsidRPr="008D1FE2">
              <w:rPr>
                <w:rFonts w:asciiTheme="majorHAnsi" w:hAnsiTheme="majorHAnsi"/>
                <w:sz w:val="20"/>
                <w:szCs w:val="20"/>
              </w:rPr>
              <w:t>signiﬁcantly reduced the viability of intra-tubular bacteria (p &lt; 0.05)</w:t>
            </w:r>
          </w:p>
          <w:p w:rsidR="00A224E2" w:rsidRDefault="00A224E2" w:rsidP="008B4988">
            <w:pPr>
              <w:pStyle w:val="ListParagraph"/>
              <w:rPr>
                <w:rFonts w:asciiTheme="majorHAnsi" w:hAnsiTheme="majorHAnsi"/>
                <w:sz w:val="20"/>
                <w:szCs w:val="20"/>
              </w:rPr>
            </w:pPr>
          </w:p>
          <w:p w:rsidR="00A224E2" w:rsidRDefault="00A224E2" w:rsidP="008B4988">
            <w:pPr>
              <w:pStyle w:val="ListParagraph"/>
              <w:rPr>
                <w:rFonts w:asciiTheme="majorHAnsi" w:hAnsiTheme="majorHAnsi"/>
                <w:b/>
                <w:bCs/>
                <w:sz w:val="20"/>
                <w:szCs w:val="20"/>
              </w:rPr>
            </w:pPr>
          </w:p>
        </w:tc>
      </w:tr>
      <w:tr w:rsidR="00A224E2" w:rsidTr="008B4988">
        <w:trPr>
          <w:trHeight w:val="467"/>
        </w:trPr>
        <w:tc>
          <w:tcPr>
            <w:tcW w:w="1818" w:type="dxa"/>
          </w:tcPr>
          <w:p w:rsidR="00A224E2" w:rsidRDefault="00A224E2" w:rsidP="008B4988">
            <w:pPr>
              <w:rPr>
                <w:rFonts w:asciiTheme="majorHAnsi" w:hAnsiTheme="majorHAnsi"/>
                <w:b/>
                <w:bCs/>
                <w:sz w:val="20"/>
                <w:szCs w:val="20"/>
              </w:rPr>
            </w:pPr>
            <w:r>
              <w:rPr>
                <w:rFonts w:asciiTheme="majorHAnsi" w:hAnsiTheme="majorHAnsi"/>
                <w:b/>
                <w:bCs/>
                <w:sz w:val="20"/>
                <w:szCs w:val="20"/>
              </w:rPr>
              <w:t>Notes</w:t>
            </w:r>
          </w:p>
        </w:tc>
        <w:tc>
          <w:tcPr>
            <w:tcW w:w="7733" w:type="dxa"/>
          </w:tcPr>
          <w:p w:rsidR="00C73A2F" w:rsidRPr="00851D18" w:rsidRDefault="00C73A2F" w:rsidP="00C73A2F">
            <w:pPr>
              <w:pStyle w:val="ListParagraph"/>
              <w:numPr>
                <w:ilvl w:val="0"/>
                <w:numId w:val="3"/>
              </w:numPr>
              <w:rPr>
                <w:rFonts w:asciiTheme="majorHAnsi" w:hAnsiTheme="majorHAnsi"/>
                <w:sz w:val="20"/>
                <w:szCs w:val="20"/>
              </w:rPr>
            </w:pPr>
            <w:r w:rsidRPr="00A91A0E">
              <w:rPr>
                <w:rFonts w:asciiTheme="majorHAnsi" w:hAnsiTheme="majorHAnsi"/>
                <w:i/>
                <w:iCs/>
                <w:sz w:val="20"/>
                <w:szCs w:val="20"/>
              </w:rPr>
              <w:t>In vitro</w:t>
            </w:r>
            <w:r>
              <w:rPr>
                <w:rFonts w:asciiTheme="majorHAnsi" w:hAnsiTheme="majorHAnsi"/>
                <w:b/>
                <w:bCs/>
                <w:sz w:val="20"/>
                <w:szCs w:val="20"/>
              </w:rPr>
              <w:t xml:space="preserve"> </w:t>
            </w:r>
            <w:r w:rsidRPr="00A91A0E">
              <w:rPr>
                <w:rFonts w:asciiTheme="majorHAnsi" w:hAnsiTheme="majorHAnsi"/>
                <w:sz w:val="20"/>
                <w:szCs w:val="20"/>
              </w:rPr>
              <w:t xml:space="preserve">study, </w:t>
            </w:r>
            <w:r w:rsidRPr="00A314DA">
              <w:rPr>
                <w:rFonts w:asciiTheme="majorHAnsi" w:hAnsiTheme="majorHAnsi"/>
                <w:sz w:val="20"/>
                <w:szCs w:val="20"/>
              </w:rPr>
              <w:t>sound maxillary premolars</w:t>
            </w:r>
            <w:r w:rsidRPr="00A91A0E">
              <w:rPr>
                <w:rFonts w:asciiTheme="majorHAnsi" w:hAnsiTheme="majorHAnsi"/>
                <w:sz w:val="20"/>
                <w:szCs w:val="20"/>
              </w:rPr>
              <w:t xml:space="preserve"> dentine blocks used</w:t>
            </w:r>
          </w:p>
          <w:p w:rsidR="00C73A2F" w:rsidRPr="00995799" w:rsidRDefault="00C73A2F" w:rsidP="00697DBE">
            <w:pPr>
              <w:pStyle w:val="ListParagraph"/>
              <w:numPr>
                <w:ilvl w:val="0"/>
                <w:numId w:val="3"/>
              </w:numPr>
              <w:rPr>
                <w:rFonts w:asciiTheme="majorHAnsi" w:hAnsiTheme="majorHAnsi"/>
                <w:sz w:val="20"/>
                <w:szCs w:val="20"/>
              </w:rPr>
            </w:pPr>
            <w:r w:rsidRPr="00995799">
              <w:rPr>
                <w:rFonts w:asciiTheme="majorHAnsi" w:hAnsiTheme="majorHAnsi"/>
                <w:sz w:val="20"/>
                <w:szCs w:val="20"/>
              </w:rPr>
              <w:t>Investigated SDF</w:t>
            </w:r>
            <w:r>
              <w:rPr>
                <w:rFonts w:asciiTheme="majorHAnsi" w:hAnsiTheme="majorHAnsi"/>
                <w:sz w:val="20"/>
                <w:szCs w:val="20"/>
              </w:rPr>
              <w:t>/KI</w:t>
            </w:r>
            <w:r w:rsidR="00697DBE">
              <w:rPr>
                <w:rFonts w:asciiTheme="majorHAnsi" w:hAnsiTheme="majorHAnsi"/>
                <w:sz w:val="20"/>
                <w:szCs w:val="20"/>
              </w:rPr>
              <w:t xml:space="preserve"> versus</w:t>
            </w:r>
            <w:r w:rsidR="0097241A">
              <w:rPr>
                <w:rFonts w:asciiTheme="majorHAnsi" w:hAnsiTheme="majorHAnsi"/>
                <w:sz w:val="20"/>
                <w:szCs w:val="20"/>
              </w:rPr>
              <w:t xml:space="preserve"> CMCR gel </w:t>
            </w:r>
            <w:r w:rsidR="00697DBE">
              <w:rPr>
                <w:rFonts w:asciiTheme="majorHAnsi" w:hAnsiTheme="majorHAnsi"/>
                <w:sz w:val="20"/>
                <w:szCs w:val="20"/>
              </w:rPr>
              <w:t>(</w:t>
            </w:r>
            <w:proofErr w:type="spellStart"/>
            <w:r w:rsidR="00697DBE">
              <w:rPr>
                <w:rFonts w:asciiTheme="majorHAnsi" w:hAnsiTheme="majorHAnsi"/>
                <w:sz w:val="20"/>
                <w:szCs w:val="20"/>
              </w:rPr>
              <w:t>Carisolv</w:t>
            </w:r>
            <w:proofErr w:type="spellEnd"/>
            <w:r w:rsidR="00697DBE">
              <w:rPr>
                <w:rFonts w:asciiTheme="majorHAnsi" w:hAnsiTheme="majorHAnsi"/>
                <w:sz w:val="20"/>
                <w:szCs w:val="20"/>
              </w:rPr>
              <w:t xml:space="preserve"> and </w:t>
            </w:r>
            <w:proofErr w:type="spellStart"/>
            <w:r w:rsidR="00697DBE">
              <w:rPr>
                <w:rFonts w:asciiTheme="majorHAnsi" w:hAnsiTheme="majorHAnsi"/>
                <w:sz w:val="20"/>
                <w:szCs w:val="20"/>
              </w:rPr>
              <w:t>Papacarie</w:t>
            </w:r>
            <w:proofErr w:type="spellEnd"/>
            <w:r w:rsidR="00697DBE">
              <w:rPr>
                <w:rFonts w:asciiTheme="majorHAnsi" w:hAnsiTheme="majorHAnsi"/>
                <w:sz w:val="20"/>
                <w:szCs w:val="20"/>
              </w:rPr>
              <w:t xml:space="preserve">) </w:t>
            </w:r>
            <w:r w:rsidR="0097241A">
              <w:rPr>
                <w:rFonts w:asciiTheme="majorHAnsi" w:hAnsiTheme="majorHAnsi"/>
                <w:sz w:val="20"/>
                <w:szCs w:val="20"/>
              </w:rPr>
              <w:t>and CHX solution</w:t>
            </w:r>
            <w:r w:rsidRPr="00995799">
              <w:rPr>
                <w:rFonts w:asciiTheme="majorHAnsi" w:hAnsiTheme="majorHAnsi"/>
                <w:sz w:val="20"/>
                <w:szCs w:val="20"/>
              </w:rPr>
              <w:t xml:space="preserve"> effect on </w:t>
            </w:r>
            <w:r w:rsidRPr="00AD328D">
              <w:rPr>
                <w:rFonts w:asciiTheme="majorHAnsi" w:hAnsiTheme="majorHAnsi"/>
                <w:sz w:val="20"/>
                <w:szCs w:val="20"/>
              </w:rPr>
              <w:t>(</w:t>
            </w:r>
            <w:r w:rsidRPr="00AD328D">
              <w:rPr>
                <w:rFonts w:asciiTheme="majorHAnsi" w:hAnsiTheme="majorHAnsi"/>
                <w:i/>
                <w:iCs/>
                <w:sz w:val="20"/>
                <w:szCs w:val="20"/>
              </w:rPr>
              <w:t xml:space="preserve">S. </w:t>
            </w:r>
            <w:proofErr w:type="spellStart"/>
            <w:r w:rsidRPr="00AD328D">
              <w:rPr>
                <w:rFonts w:asciiTheme="majorHAnsi" w:hAnsiTheme="majorHAnsi"/>
                <w:i/>
                <w:iCs/>
                <w:sz w:val="20"/>
                <w:szCs w:val="20"/>
              </w:rPr>
              <w:t>mutans</w:t>
            </w:r>
            <w:proofErr w:type="spellEnd"/>
            <w:r w:rsidRPr="00AD328D">
              <w:rPr>
                <w:rFonts w:asciiTheme="majorHAnsi" w:hAnsiTheme="majorHAnsi"/>
                <w:sz w:val="20"/>
                <w:szCs w:val="20"/>
              </w:rPr>
              <w:t>)</w:t>
            </w:r>
            <w:r w:rsidRPr="00995799">
              <w:rPr>
                <w:rFonts w:asciiTheme="majorHAnsi" w:hAnsiTheme="majorHAnsi"/>
                <w:b/>
                <w:bCs/>
                <w:sz w:val="20"/>
                <w:szCs w:val="20"/>
              </w:rPr>
              <w:t xml:space="preserve"> </w:t>
            </w:r>
            <w:r w:rsidRPr="00995799">
              <w:rPr>
                <w:rFonts w:asciiTheme="majorHAnsi" w:hAnsiTheme="majorHAnsi"/>
                <w:sz w:val="20"/>
                <w:szCs w:val="20"/>
              </w:rPr>
              <w:t xml:space="preserve">biofilm </w:t>
            </w:r>
          </w:p>
          <w:p w:rsidR="00A224E2" w:rsidRPr="00C73A2F" w:rsidRDefault="00C73A2F" w:rsidP="00C73A2F">
            <w:pPr>
              <w:pStyle w:val="ListParagraph"/>
              <w:numPr>
                <w:ilvl w:val="0"/>
                <w:numId w:val="3"/>
              </w:numPr>
              <w:rPr>
                <w:rFonts w:asciiTheme="majorHAnsi" w:hAnsiTheme="majorHAnsi"/>
                <w:b/>
                <w:bCs/>
                <w:sz w:val="20"/>
                <w:szCs w:val="20"/>
              </w:rPr>
            </w:pPr>
            <w:r>
              <w:rPr>
                <w:rFonts w:asciiTheme="majorHAnsi" w:hAnsiTheme="majorHAnsi"/>
                <w:sz w:val="20"/>
                <w:szCs w:val="20"/>
              </w:rPr>
              <w:t xml:space="preserve">Assessed </w:t>
            </w:r>
            <w:r w:rsidRPr="00C73A2F">
              <w:rPr>
                <w:rFonts w:asciiTheme="majorHAnsi" w:hAnsiTheme="majorHAnsi"/>
                <w:sz w:val="20"/>
                <w:szCs w:val="20"/>
              </w:rPr>
              <w:t xml:space="preserve">viability and physiological activity of bioﬁlms using </w:t>
            </w:r>
            <w:r w:rsidRPr="00C73A2F">
              <w:rPr>
                <w:rFonts w:asciiTheme="majorHAnsi" w:hAnsiTheme="majorHAnsi"/>
                <w:sz w:val="20"/>
                <w:szCs w:val="20"/>
                <w:shd w:val="clear" w:color="auto" w:fill="FFFFFF"/>
              </w:rPr>
              <w:t>Confocal laser scanning microscopy (CLSM)</w:t>
            </w:r>
            <w:r w:rsidRPr="008D1FE2">
              <w:rPr>
                <w:rFonts w:asciiTheme="majorHAnsi" w:hAnsiTheme="majorHAnsi"/>
                <w:b/>
                <w:bCs/>
                <w:sz w:val="20"/>
                <w:szCs w:val="20"/>
                <w:shd w:val="clear" w:color="auto" w:fill="FFFFFF"/>
              </w:rPr>
              <w:t xml:space="preserve"> </w:t>
            </w:r>
          </w:p>
          <w:p w:rsidR="00C73A2F" w:rsidRDefault="00C73A2F" w:rsidP="00C73A2F">
            <w:pPr>
              <w:pStyle w:val="ListParagraph"/>
              <w:rPr>
                <w:rFonts w:asciiTheme="majorHAnsi" w:hAnsiTheme="majorHAnsi"/>
                <w:b/>
                <w:bCs/>
                <w:sz w:val="20"/>
                <w:szCs w:val="20"/>
              </w:rPr>
            </w:pPr>
          </w:p>
        </w:tc>
      </w:tr>
    </w:tbl>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
    <w:p w:rsidR="00A224E2" w:rsidRDefault="00A224E2" w:rsidP="00A224E2">
      <w:pPr>
        <w:rPr>
          <w:rFonts w:asciiTheme="majorHAnsi" w:hAnsiTheme="majorHAnsi"/>
          <w:b/>
          <w:bCs/>
          <w:sz w:val="20"/>
          <w:szCs w:val="20"/>
        </w:rPr>
      </w:pPr>
      <w:proofErr w:type="spellStart"/>
      <w:r>
        <w:rPr>
          <w:rFonts w:asciiTheme="majorHAnsi" w:hAnsiTheme="majorHAnsi"/>
          <w:b/>
          <w:bCs/>
          <w:sz w:val="20"/>
          <w:szCs w:val="20"/>
        </w:rPr>
        <w:lastRenderedPageBreak/>
        <w:t>Hamama</w:t>
      </w:r>
      <w:proofErr w:type="spellEnd"/>
      <w:r w:rsidRPr="000523A0">
        <w:rPr>
          <w:rFonts w:asciiTheme="majorHAnsi" w:hAnsiTheme="majorHAnsi"/>
          <w:b/>
          <w:bCs/>
          <w:sz w:val="20"/>
          <w:szCs w:val="20"/>
        </w:rPr>
        <w:t xml:space="preserve"> 20</w:t>
      </w:r>
      <w:r>
        <w:rPr>
          <w:rFonts w:asciiTheme="majorHAnsi" w:hAnsiTheme="majorHAnsi"/>
          <w:b/>
          <w:bCs/>
          <w:sz w:val="20"/>
          <w:szCs w:val="20"/>
        </w:rPr>
        <w:t>15</w:t>
      </w:r>
      <w:r w:rsidRPr="000523A0">
        <w:rPr>
          <w:rFonts w:asciiTheme="majorHAnsi" w:hAnsiTheme="majorHAnsi"/>
          <w:b/>
          <w:bCs/>
          <w:sz w:val="20"/>
          <w:szCs w:val="20"/>
        </w:rPr>
        <w:t xml:space="preserve"> </w:t>
      </w:r>
    </w:p>
    <w:tbl>
      <w:tblPr>
        <w:tblStyle w:val="TableGrid"/>
        <w:tblW w:w="9576" w:type="dxa"/>
        <w:tblLook w:val="04A0" w:firstRow="1" w:lastRow="0" w:firstColumn="1" w:lastColumn="0" w:noHBand="0" w:noVBand="1"/>
      </w:tblPr>
      <w:tblGrid>
        <w:gridCol w:w="2158"/>
        <w:gridCol w:w="3694"/>
        <w:gridCol w:w="3724"/>
      </w:tblGrid>
      <w:tr w:rsidR="00A224E2" w:rsidTr="008B4988">
        <w:trPr>
          <w:trHeight w:val="286"/>
        </w:trPr>
        <w:tc>
          <w:tcPr>
            <w:tcW w:w="9576" w:type="dxa"/>
            <w:gridSpan w:val="3"/>
          </w:tcPr>
          <w:p w:rsidR="00A224E2" w:rsidRDefault="00A224E2" w:rsidP="008B4988">
            <w:pPr>
              <w:rPr>
                <w:rFonts w:asciiTheme="majorHAnsi" w:hAnsiTheme="majorHAnsi"/>
                <w:b/>
                <w:bCs/>
                <w:sz w:val="20"/>
                <w:szCs w:val="20"/>
              </w:rPr>
            </w:pPr>
            <w:r w:rsidRPr="00084C93">
              <w:rPr>
                <w:rFonts w:asciiTheme="majorHAnsi" w:hAnsiTheme="majorHAnsi"/>
                <w:b/>
                <w:bCs/>
                <w:sz w:val="20"/>
                <w:szCs w:val="20"/>
              </w:rPr>
              <w:t>Title:</w:t>
            </w:r>
            <w:r>
              <w:t xml:space="preserve"> </w:t>
            </w:r>
            <w:r w:rsidRPr="00D77A7C">
              <w:rPr>
                <w:rFonts w:asciiTheme="majorHAnsi" w:hAnsiTheme="majorHAnsi"/>
                <w:b/>
                <w:bCs/>
                <w:sz w:val="20"/>
                <w:szCs w:val="20"/>
              </w:rPr>
              <w:t>Effect of silver diamine ﬂuoride and potassium iodide on residual bacteria in dentinal tubules</w:t>
            </w:r>
            <w:r>
              <w:rPr>
                <w:rFonts w:asciiTheme="majorHAnsi" w:hAnsiTheme="majorHAnsi"/>
                <w:b/>
                <w:bCs/>
                <w:sz w:val="20"/>
                <w:szCs w:val="20"/>
              </w:rPr>
              <w:t xml:space="preserve"> </w:t>
            </w:r>
          </w:p>
          <w:p w:rsidR="00A224E2" w:rsidRDefault="00A224E2" w:rsidP="008B4988"/>
        </w:tc>
      </w:tr>
      <w:tr w:rsidR="00A224E2" w:rsidTr="008B4988">
        <w:trPr>
          <w:trHeight w:val="270"/>
        </w:trPr>
        <w:tc>
          <w:tcPr>
            <w:tcW w:w="2158" w:type="dxa"/>
            <w:shd w:val="clear" w:color="auto" w:fill="D9D9D9" w:themeFill="background1" w:themeFillShade="D9"/>
          </w:tcPr>
          <w:p w:rsidR="00A224E2" w:rsidRPr="006C43E3" w:rsidRDefault="00A224E2" w:rsidP="008B4988">
            <w:pPr>
              <w:rPr>
                <w:rFonts w:asciiTheme="majorHAnsi" w:hAnsiTheme="majorHAnsi"/>
                <w:b/>
                <w:bCs/>
                <w:sz w:val="18"/>
                <w:szCs w:val="18"/>
              </w:rPr>
            </w:pPr>
          </w:p>
        </w:tc>
        <w:tc>
          <w:tcPr>
            <w:tcW w:w="3694" w:type="dxa"/>
            <w:shd w:val="clear" w:color="auto" w:fill="D9D9D9" w:themeFill="background1" w:themeFillShade="D9"/>
          </w:tcPr>
          <w:p w:rsidR="00A224E2" w:rsidRDefault="00A224E2" w:rsidP="008B4988">
            <w:pPr>
              <w:jc w:val="center"/>
              <w:rPr>
                <w:rFonts w:asciiTheme="majorHAnsi" w:hAnsiTheme="majorHAnsi"/>
                <w:b/>
                <w:bCs/>
                <w:sz w:val="20"/>
                <w:szCs w:val="20"/>
              </w:rPr>
            </w:pPr>
            <w:r w:rsidRPr="00084C93">
              <w:rPr>
                <w:rFonts w:asciiTheme="majorHAnsi" w:hAnsiTheme="majorHAnsi"/>
                <w:b/>
                <w:bCs/>
                <w:sz w:val="20"/>
                <w:szCs w:val="20"/>
              </w:rPr>
              <w:t>Risk of bias</w:t>
            </w:r>
          </w:p>
          <w:p w:rsidR="00A224E2" w:rsidRPr="00084C93" w:rsidRDefault="00A224E2" w:rsidP="008B4988">
            <w:pPr>
              <w:jc w:val="center"/>
              <w:rPr>
                <w:rFonts w:asciiTheme="majorHAnsi" w:hAnsiTheme="majorHAnsi"/>
                <w:b/>
                <w:bCs/>
                <w:sz w:val="20"/>
                <w:szCs w:val="20"/>
              </w:rPr>
            </w:pPr>
          </w:p>
        </w:tc>
        <w:tc>
          <w:tcPr>
            <w:tcW w:w="3724" w:type="dxa"/>
            <w:shd w:val="clear" w:color="auto" w:fill="D9D9D9" w:themeFill="background1" w:themeFillShade="D9"/>
          </w:tcPr>
          <w:p w:rsidR="00A224E2" w:rsidRPr="00084C93" w:rsidRDefault="00A224E2" w:rsidP="008B4988">
            <w:pPr>
              <w:jc w:val="center"/>
              <w:rPr>
                <w:rFonts w:asciiTheme="majorHAnsi" w:hAnsiTheme="majorHAnsi"/>
                <w:b/>
                <w:bCs/>
                <w:sz w:val="20"/>
                <w:szCs w:val="20"/>
              </w:rPr>
            </w:pPr>
            <w:r w:rsidRPr="00084C93">
              <w:rPr>
                <w:rFonts w:asciiTheme="majorHAnsi" w:hAnsiTheme="majorHAnsi"/>
                <w:b/>
                <w:bCs/>
                <w:sz w:val="20"/>
                <w:szCs w:val="20"/>
              </w:rPr>
              <w:t>Supporting reference and comments</w:t>
            </w:r>
          </w:p>
        </w:tc>
      </w:tr>
      <w:tr w:rsidR="00A224E2" w:rsidTr="008B4988">
        <w:trPr>
          <w:trHeight w:val="548"/>
        </w:trPr>
        <w:tc>
          <w:tcPr>
            <w:tcW w:w="2158" w:type="dxa"/>
            <w:shd w:val="clear" w:color="auto" w:fill="D9D9D9" w:themeFill="background1" w:themeFillShade="D9"/>
          </w:tcPr>
          <w:p w:rsidR="00A224E2" w:rsidRDefault="00A224E2" w:rsidP="008B4988">
            <w:r w:rsidRPr="006C43E3">
              <w:rPr>
                <w:rFonts w:asciiTheme="majorHAnsi" w:hAnsiTheme="majorHAnsi"/>
                <w:b/>
                <w:bCs/>
                <w:sz w:val="18"/>
                <w:szCs w:val="18"/>
              </w:rPr>
              <w:t>Selection bias</w:t>
            </w:r>
          </w:p>
        </w:tc>
        <w:tc>
          <w:tcPr>
            <w:tcW w:w="3694" w:type="dxa"/>
          </w:tcPr>
          <w:p w:rsidR="00A224E2" w:rsidRDefault="00A224E2" w:rsidP="008B4988"/>
        </w:tc>
        <w:tc>
          <w:tcPr>
            <w:tcW w:w="3724" w:type="dxa"/>
          </w:tcPr>
          <w:p w:rsidR="00A224E2" w:rsidRDefault="00A224E2" w:rsidP="008B4988"/>
        </w:tc>
      </w:tr>
      <w:tr w:rsidR="00A224E2" w:rsidTr="008B4988">
        <w:trPr>
          <w:trHeight w:val="270"/>
        </w:trPr>
        <w:tc>
          <w:tcPr>
            <w:tcW w:w="2158"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Baseline characteristics similarity/appropriate control selection</w:t>
            </w:r>
          </w:p>
          <w:p w:rsidR="00A224E2" w:rsidRPr="00857234" w:rsidRDefault="00A224E2" w:rsidP="008B4988">
            <w:pPr>
              <w:rPr>
                <w:sz w:val="18"/>
                <w:szCs w:val="18"/>
              </w:rPr>
            </w:pPr>
          </w:p>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Low risk</w:t>
            </w:r>
          </w:p>
        </w:tc>
        <w:tc>
          <w:tcPr>
            <w:tcW w:w="3724" w:type="dxa"/>
          </w:tcPr>
          <w:p w:rsidR="00A224E2" w:rsidRPr="00840DE0" w:rsidRDefault="00A224E2" w:rsidP="008B4988">
            <w:pPr>
              <w:rPr>
                <w:rFonts w:asciiTheme="majorHAnsi" w:hAnsiTheme="majorHAnsi"/>
                <w:sz w:val="20"/>
                <w:szCs w:val="20"/>
              </w:rPr>
            </w:pPr>
            <w:r w:rsidRPr="00424DDE">
              <w:rPr>
                <w:rFonts w:asciiTheme="majorHAnsi" w:hAnsiTheme="majorHAnsi" w:cstheme="minorHAnsi"/>
                <w:sz w:val="20"/>
                <w:szCs w:val="20"/>
                <w:shd w:val="clear" w:color="auto" w:fill="FFFFFF"/>
              </w:rPr>
              <w:t>QUOTE:</w:t>
            </w:r>
            <w:r w:rsidRPr="00424DDE">
              <w:rPr>
                <w:rFonts w:asciiTheme="majorHAnsi" w:hAnsiTheme="majorHAnsi"/>
                <w:color w:val="333333"/>
                <w:sz w:val="20"/>
                <w:szCs w:val="20"/>
                <w:shd w:val="clear" w:color="auto" w:fill="FFFFFF"/>
              </w:rPr>
              <w:t xml:space="preserve"> </w:t>
            </w:r>
            <w:r>
              <w:rPr>
                <w:rFonts w:asciiTheme="majorHAnsi" w:hAnsiTheme="majorHAnsi"/>
                <w:color w:val="333333"/>
                <w:sz w:val="20"/>
                <w:szCs w:val="20"/>
                <w:shd w:val="clear" w:color="auto" w:fill="FFFFFF"/>
              </w:rPr>
              <w:t xml:space="preserve"> </w:t>
            </w:r>
            <w:r w:rsidRPr="00840DE0">
              <w:rPr>
                <w:rFonts w:asciiTheme="majorHAnsi" w:hAnsiTheme="majorHAnsi"/>
                <w:sz w:val="20"/>
                <w:szCs w:val="20"/>
              </w:rPr>
              <w:t>Forty-ﬁve caries-free maxillary premolars stored in 0.5% chloramine T solution at 4</w:t>
            </w:r>
            <w:r w:rsidRPr="00840DE0">
              <w:rPr>
                <w:rFonts w:asciiTheme="majorHAnsi" w:hAnsiTheme="majorHAnsi"/>
                <w:sz w:val="20"/>
                <w:szCs w:val="20"/>
                <w:vertAlign w:val="superscript"/>
              </w:rPr>
              <w:t>0</w:t>
            </w:r>
            <w:r w:rsidRPr="00840DE0">
              <w:rPr>
                <w:rFonts w:asciiTheme="majorHAnsi" w:hAnsiTheme="majorHAnsi"/>
                <w:sz w:val="20"/>
                <w:szCs w:val="20"/>
              </w:rPr>
              <w:t>C were used in this study within six months of extraction. All premolars were observed under light stereomicroscopy and teeth exhibiting cracks were excluded. The preparation, infection and observation methods used in the current study followed the non-invasive protocol for comparing the antibacterial effectiveness of different disinfectants used in radicular dentine. This method has recently been modiﬁed for evaluation of the antibacterial effect of</w:t>
            </w:r>
            <w:r>
              <w:rPr>
                <w:rFonts w:asciiTheme="majorHAnsi" w:hAnsiTheme="majorHAnsi"/>
                <w:sz w:val="20"/>
                <w:szCs w:val="20"/>
              </w:rPr>
              <w:t xml:space="preserve"> CMCR agents in coronal dentine.</w:t>
            </w:r>
          </w:p>
          <w:p w:rsidR="00A224E2" w:rsidRDefault="00A224E2" w:rsidP="008B4988">
            <w:pPr>
              <w:rPr>
                <w:rFonts w:asciiTheme="majorHAnsi" w:hAnsiTheme="majorHAnsi" w:cstheme="minorHAnsi"/>
                <w:sz w:val="20"/>
                <w:szCs w:val="20"/>
                <w:shd w:val="clear" w:color="auto" w:fill="FFFFFF"/>
              </w:rPr>
            </w:pPr>
          </w:p>
          <w:p w:rsidR="00A224E2" w:rsidRPr="00424DDE"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 xml:space="preserve">COMMENT: </w:t>
            </w:r>
            <w:r>
              <w:rPr>
                <w:rFonts w:asciiTheme="majorHAnsi" w:hAnsiTheme="majorHAnsi" w:cstheme="minorHAnsi"/>
                <w:sz w:val="20"/>
                <w:szCs w:val="20"/>
                <w:shd w:val="clear" w:color="auto" w:fill="FFFFFF"/>
              </w:rPr>
              <w:t xml:space="preserve">Satisfactory </w:t>
            </w:r>
            <w:r w:rsidRPr="00424DDE">
              <w:rPr>
                <w:rFonts w:asciiTheme="majorHAnsi" w:hAnsiTheme="majorHAnsi" w:cstheme="minorHAnsi"/>
                <w:sz w:val="20"/>
                <w:szCs w:val="20"/>
                <w:shd w:val="clear" w:color="auto" w:fill="FFFFFF"/>
              </w:rPr>
              <w:t xml:space="preserve">detail of test and control selection and specimen preparation is given </w:t>
            </w:r>
          </w:p>
          <w:p w:rsidR="00A224E2" w:rsidRPr="00424DDE" w:rsidRDefault="00A224E2" w:rsidP="008B4988">
            <w:pPr>
              <w:rPr>
                <w:rFonts w:asciiTheme="majorHAnsi" w:hAnsiTheme="majorHAnsi"/>
                <w:sz w:val="20"/>
                <w:szCs w:val="20"/>
              </w:rPr>
            </w:pPr>
          </w:p>
        </w:tc>
      </w:tr>
      <w:tr w:rsidR="00A224E2" w:rsidTr="008B4988">
        <w:trPr>
          <w:trHeight w:val="286"/>
        </w:trPr>
        <w:tc>
          <w:tcPr>
            <w:tcW w:w="2158"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Allocation concealment</w:t>
            </w:r>
          </w:p>
          <w:p w:rsidR="00A224E2" w:rsidRPr="00424DDE" w:rsidRDefault="00A224E2" w:rsidP="008B4988">
            <w:pPr>
              <w:rPr>
                <w:sz w:val="20"/>
                <w:szCs w:val="20"/>
              </w:rPr>
            </w:pPr>
          </w:p>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Unclear  risk</w:t>
            </w:r>
          </w:p>
        </w:tc>
        <w:tc>
          <w:tcPr>
            <w:tcW w:w="3724" w:type="dxa"/>
          </w:tcPr>
          <w:p w:rsidR="00A224E2" w:rsidRPr="00424DDE"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 xml:space="preserve">Not reported </w:t>
            </w:r>
          </w:p>
          <w:p w:rsidR="00A224E2" w:rsidRPr="00424DDE" w:rsidRDefault="00A224E2" w:rsidP="008B4988">
            <w:pPr>
              <w:rPr>
                <w:rFonts w:asciiTheme="majorHAnsi" w:hAnsiTheme="majorHAnsi"/>
                <w:sz w:val="20"/>
                <w:szCs w:val="20"/>
              </w:rPr>
            </w:pPr>
            <w:r w:rsidRPr="00424DDE">
              <w:rPr>
                <w:rFonts w:asciiTheme="majorHAnsi" w:hAnsiTheme="majorHAnsi" w:cstheme="minorHAnsi"/>
                <w:sz w:val="20"/>
                <w:szCs w:val="20"/>
                <w:shd w:val="clear" w:color="auto" w:fill="FFFFFF"/>
              </w:rPr>
              <w:t>COMMENT: Probably done</w:t>
            </w:r>
          </w:p>
        </w:tc>
      </w:tr>
      <w:tr w:rsidR="00A224E2" w:rsidTr="008B4988">
        <w:trPr>
          <w:trHeight w:val="286"/>
        </w:trPr>
        <w:tc>
          <w:tcPr>
            <w:tcW w:w="2158"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Randomization</w:t>
            </w:r>
          </w:p>
          <w:p w:rsidR="00A224E2" w:rsidRPr="00424DDE" w:rsidRDefault="00A224E2" w:rsidP="008B4988">
            <w:pPr>
              <w:rPr>
                <w:rFonts w:asciiTheme="majorHAnsi" w:hAnsiTheme="majorHAnsi"/>
                <w:sz w:val="20"/>
                <w:szCs w:val="20"/>
              </w:rPr>
            </w:pPr>
          </w:p>
          <w:p w:rsidR="00A224E2" w:rsidRPr="00424DDE" w:rsidRDefault="00A224E2" w:rsidP="008B4988">
            <w:pPr>
              <w:rPr>
                <w:sz w:val="20"/>
                <w:szCs w:val="20"/>
              </w:rPr>
            </w:pPr>
          </w:p>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Low risk</w:t>
            </w:r>
          </w:p>
        </w:tc>
        <w:tc>
          <w:tcPr>
            <w:tcW w:w="3724" w:type="dxa"/>
          </w:tcPr>
          <w:p w:rsidR="00A224E2" w:rsidRPr="00424DDE" w:rsidRDefault="00A224E2" w:rsidP="008B4988">
            <w:pPr>
              <w:rPr>
                <w:rFonts w:asciiTheme="majorHAnsi" w:hAnsiTheme="majorHAnsi"/>
                <w:color w:val="000000"/>
                <w:sz w:val="20"/>
                <w:szCs w:val="20"/>
                <w:shd w:val="clear" w:color="auto" w:fill="FFFFFF"/>
              </w:rPr>
            </w:pPr>
            <w:r>
              <w:rPr>
                <w:rFonts w:asciiTheme="majorHAnsi" w:hAnsiTheme="majorHAnsi"/>
                <w:color w:val="000000"/>
                <w:sz w:val="20"/>
                <w:szCs w:val="20"/>
                <w:shd w:val="clear" w:color="auto" w:fill="FFFFFF"/>
              </w:rPr>
              <w:t xml:space="preserve">QUOTE:  </w:t>
            </w:r>
            <w:r w:rsidRPr="00840DE0">
              <w:rPr>
                <w:rFonts w:asciiTheme="majorHAnsi" w:hAnsiTheme="majorHAnsi"/>
                <w:color w:val="000000"/>
                <w:sz w:val="20"/>
                <w:szCs w:val="20"/>
                <w:shd w:val="clear" w:color="auto" w:fill="FFFFFF"/>
              </w:rPr>
              <w:t>Each group consists of 5 discs (n = 5) and observations were performed at ﬁve randomly selected sites of each disc; 25 observation site/group</w:t>
            </w:r>
            <w:r>
              <w:rPr>
                <w:rFonts w:asciiTheme="majorHAnsi" w:hAnsiTheme="majorHAnsi"/>
                <w:color w:val="000000"/>
                <w:sz w:val="20"/>
                <w:szCs w:val="20"/>
                <w:shd w:val="clear" w:color="auto" w:fill="FFFFFF"/>
              </w:rPr>
              <w:t>.</w:t>
            </w:r>
          </w:p>
          <w:p w:rsidR="00A224E2" w:rsidRPr="00424DDE"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 xml:space="preserve">Not reported </w:t>
            </w:r>
          </w:p>
          <w:p w:rsidR="00A224E2"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 xml:space="preserve">COMMENT:  </w:t>
            </w:r>
            <w:r>
              <w:rPr>
                <w:rFonts w:asciiTheme="majorHAnsi" w:hAnsiTheme="majorHAnsi" w:cstheme="minorHAnsi"/>
                <w:sz w:val="20"/>
                <w:szCs w:val="20"/>
                <w:shd w:val="clear" w:color="auto" w:fill="FFFFFF"/>
              </w:rPr>
              <w:t xml:space="preserve">Details were reported to make judgment of low bias regarding randomization  </w:t>
            </w:r>
          </w:p>
          <w:p w:rsidR="00A224E2" w:rsidRPr="00424DDE" w:rsidRDefault="00A224E2" w:rsidP="008B4988">
            <w:pPr>
              <w:rPr>
                <w:rFonts w:asciiTheme="majorHAnsi" w:hAnsiTheme="majorHAnsi"/>
                <w:sz w:val="20"/>
                <w:szCs w:val="20"/>
              </w:rPr>
            </w:pPr>
          </w:p>
        </w:tc>
      </w:tr>
      <w:tr w:rsidR="00A224E2" w:rsidTr="008B4988">
        <w:trPr>
          <w:trHeight w:val="260"/>
        </w:trPr>
        <w:tc>
          <w:tcPr>
            <w:tcW w:w="2158" w:type="dxa"/>
            <w:shd w:val="clear" w:color="auto" w:fill="D9D9D9" w:themeFill="background1" w:themeFillShade="D9"/>
          </w:tcPr>
          <w:p w:rsidR="00A224E2" w:rsidRDefault="00A224E2" w:rsidP="008B4988">
            <w:pPr>
              <w:shd w:val="clear" w:color="auto" w:fill="D9D9D9" w:themeFill="background1" w:themeFillShade="D9"/>
              <w:rPr>
                <w:rFonts w:asciiTheme="majorHAnsi" w:hAnsiTheme="majorHAnsi"/>
                <w:b/>
                <w:bCs/>
                <w:sz w:val="18"/>
                <w:szCs w:val="18"/>
              </w:rPr>
            </w:pPr>
            <w:r w:rsidRPr="006C43E3">
              <w:rPr>
                <w:rFonts w:asciiTheme="majorHAnsi" w:hAnsiTheme="majorHAnsi"/>
                <w:b/>
                <w:bCs/>
                <w:sz w:val="18"/>
                <w:szCs w:val="18"/>
              </w:rPr>
              <w:t>Performance bias</w:t>
            </w:r>
          </w:p>
          <w:p w:rsidR="00A224E2" w:rsidRPr="006C43E3" w:rsidRDefault="00A224E2" w:rsidP="008B4988">
            <w:pPr>
              <w:shd w:val="clear" w:color="auto" w:fill="D9D9D9" w:themeFill="background1" w:themeFillShade="D9"/>
              <w:rPr>
                <w:rFonts w:asciiTheme="majorHAnsi" w:hAnsiTheme="majorHAnsi"/>
                <w:b/>
                <w:bCs/>
                <w:sz w:val="18"/>
                <w:szCs w:val="18"/>
              </w:rPr>
            </w:pPr>
          </w:p>
        </w:tc>
        <w:tc>
          <w:tcPr>
            <w:tcW w:w="3694" w:type="dxa"/>
          </w:tcPr>
          <w:p w:rsidR="00A224E2" w:rsidRPr="00424DDE" w:rsidRDefault="00A224E2" w:rsidP="008B4988">
            <w:pPr>
              <w:jc w:val="center"/>
              <w:rPr>
                <w:rFonts w:asciiTheme="majorHAnsi" w:hAnsiTheme="majorHAnsi"/>
                <w:sz w:val="20"/>
                <w:szCs w:val="20"/>
              </w:rPr>
            </w:pPr>
          </w:p>
        </w:tc>
        <w:tc>
          <w:tcPr>
            <w:tcW w:w="3724" w:type="dxa"/>
          </w:tcPr>
          <w:p w:rsidR="00A224E2" w:rsidRPr="00424DDE" w:rsidRDefault="00A224E2" w:rsidP="008B4988">
            <w:pPr>
              <w:rPr>
                <w:rFonts w:asciiTheme="majorHAnsi" w:hAnsiTheme="majorHAnsi"/>
                <w:sz w:val="20"/>
                <w:szCs w:val="20"/>
              </w:rPr>
            </w:pPr>
          </w:p>
        </w:tc>
      </w:tr>
      <w:tr w:rsidR="00A224E2" w:rsidTr="008B4988">
        <w:trPr>
          <w:trHeight w:val="415"/>
        </w:trPr>
        <w:tc>
          <w:tcPr>
            <w:tcW w:w="2158" w:type="dxa"/>
          </w:tcPr>
          <w:p w:rsidR="00A224E2" w:rsidRDefault="00A224E2" w:rsidP="008B4988">
            <w:pPr>
              <w:rPr>
                <w:rFonts w:asciiTheme="majorHAnsi" w:hAnsiTheme="majorHAnsi"/>
                <w:sz w:val="18"/>
                <w:szCs w:val="18"/>
              </w:rPr>
            </w:pPr>
            <w:r w:rsidRPr="00857234">
              <w:rPr>
                <w:rFonts w:asciiTheme="majorHAnsi" w:hAnsiTheme="majorHAnsi"/>
                <w:sz w:val="18"/>
                <w:szCs w:val="18"/>
              </w:rPr>
              <w:t>Blinding of Researchers</w:t>
            </w:r>
          </w:p>
          <w:p w:rsidR="00A224E2" w:rsidRPr="00857234" w:rsidRDefault="00A224E2" w:rsidP="008B4988">
            <w:pPr>
              <w:rPr>
                <w:rFonts w:asciiTheme="majorHAnsi" w:hAnsiTheme="majorHAnsi"/>
                <w:sz w:val="18"/>
                <w:szCs w:val="18"/>
              </w:rPr>
            </w:pPr>
          </w:p>
          <w:p w:rsidR="00A224E2" w:rsidRPr="00B644D4" w:rsidRDefault="00A224E2" w:rsidP="008B4988"/>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Unclear risk</w:t>
            </w:r>
          </w:p>
        </w:tc>
        <w:tc>
          <w:tcPr>
            <w:tcW w:w="3724" w:type="dxa"/>
          </w:tcPr>
          <w:p w:rsidR="00A224E2" w:rsidRPr="00424DDE"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 xml:space="preserve">Not reported </w:t>
            </w:r>
          </w:p>
          <w:p w:rsidR="00A224E2" w:rsidRPr="00424DDE" w:rsidRDefault="00A224E2" w:rsidP="008B4988">
            <w:pPr>
              <w:rPr>
                <w:rFonts w:asciiTheme="majorHAnsi" w:hAnsiTheme="majorHAnsi"/>
                <w:sz w:val="20"/>
                <w:szCs w:val="20"/>
              </w:rPr>
            </w:pPr>
            <w:r w:rsidRPr="00424DDE">
              <w:rPr>
                <w:rFonts w:asciiTheme="majorHAnsi" w:hAnsiTheme="majorHAnsi" w:cstheme="minorHAnsi"/>
                <w:sz w:val="20"/>
                <w:szCs w:val="20"/>
                <w:shd w:val="clear" w:color="auto" w:fill="FFFFFF"/>
              </w:rPr>
              <w:t>COMMENT: Probably done</w:t>
            </w:r>
          </w:p>
        </w:tc>
      </w:tr>
      <w:tr w:rsidR="00A224E2" w:rsidTr="008B4988">
        <w:trPr>
          <w:trHeight w:val="440"/>
        </w:trPr>
        <w:tc>
          <w:tcPr>
            <w:tcW w:w="2158" w:type="dxa"/>
            <w:shd w:val="clear" w:color="auto" w:fill="D9D9D9" w:themeFill="background1" w:themeFillShade="D9"/>
          </w:tcPr>
          <w:p w:rsidR="00A224E2" w:rsidRDefault="00A224E2" w:rsidP="008B4988">
            <w:r w:rsidRPr="006C43E3">
              <w:rPr>
                <w:rFonts w:asciiTheme="majorHAnsi" w:hAnsiTheme="majorHAnsi"/>
                <w:b/>
                <w:bCs/>
                <w:sz w:val="18"/>
                <w:szCs w:val="18"/>
              </w:rPr>
              <w:t>Detection bias</w:t>
            </w:r>
          </w:p>
        </w:tc>
        <w:tc>
          <w:tcPr>
            <w:tcW w:w="3694" w:type="dxa"/>
          </w:tcPr>
          <w:p w:rsidR="00A224E2" w:rsidRPr="00424DDE" w:rsidRDefault="00A224E2" w:rsidP="008B4988">
            <w:pPr>
              <w:rPr>
                <w:rFonts w:asciiTheme="majorHAnsi" w:hAnsiTheme="majorHAnsi"/>
                <w:sz w:val="20"/>
                <w:szCs w:val="20"/>
              </w:rPr>
            </w:pPr>
          </w:p>
        </w:tc>
        <w:tc>
          <w:tcPr>
            <w:tcW w:w="3724" w:type="dxa"/>
          </w:tcPr>
          <w:p w:rsidR="00A224E2" w:rsidRPr="00424DDE" w:rsidRDefault="00A224E2" w:rsidP="008B4988">
            <w:pPr>
              <w:rPr>
                <w:rFonts w:asciiTheme="majorHAnsi" w:hAnsiTheme="majorHAnsi"/>
                <w:sz w:val="20"/>
                <w:szCs w:val="20"/>
              </w:rPr>
            </w:pPr>
          </w:p>
        </w:tc>
      </w:tr>
      <w:tr w:rsidR="00A224E2" w:rsidTr="008B4988">
        <w:trPr>
          <w:trHeight w:val="728"/>
        </w:trPr>
        <w:tc>
          <w:tcPr>
            <w:tcW w:w="2158" w:type="dxa"/>
          </w:tcPr>
          <w:p w:rsidR="00A224E2" w:rsidRPr="00857234" w:rsidRDefault="00A224E2" w:rsidP="008B4988">
            <w:pPr>
              <w:rPr>
                <w:sz w:val="18"/>
                <w:szCs w:val="18"/>
              </w:rPr>
            </w:pPr>
            <w:r w:rsidRPr="00857234">
              <w:rPr>
                <w:rFonts w:asciiTheme="majorHAnsi" w:hAnsiTheme="majorHAnsi"/>
                <w:sz w:val="18"/>
                <w:szCs w:val="18"/>
              </w:rPr>
              <w:t>Blinding of outcome assessors</w:t>
            </w:r>
          </w:p>
        </w:tc>
        <w:tc>
          <w:tcPr>
            <w:tcW w:w="3694" w:type="dxa"/>
          </w:tcPr>
          <w:p w:rsidR="00A224E2" w:rsidRPr="00424DDE" w:rsidRDefault="00A224E2" w:rsidP="008B4988">
            <w:pPr>
              <w:rPr>
                <w:rFonts w:asciiTheme="majorHAnsi" w:hAnsiTheme="majorHAnsi"/>
                <w:sz w:val="20"/>
                <w:szCs w:val="20"/>
              </w:rPr>
            </w:pPr>
            <w:r>
              <w:rPr>
                <w:rFonts w:asciiTheme="majorHAnsi" w:hAnsiTheme="majorHAnsi"/>
                <w:sz w:val="20"/>
                <w:szCs w:val="20"/>
              </w:rPr>
              <w:t xml:space="preserve">Low </w:t>
            </w:r>
            <w:r w:rsidRPr="00424DDE">
              <w:rPr>
                <w:rFonts w:asciiTheme="majorHAnsi" w:hAnsiTheme="majorHAnsi"/>
                <w:sz w:val="20"/>
                <w:szCs w:val="20"/>
              </w:rPr>
              <w:t xml:space="preserve">risk </w:t>
            </w:r>
          </w:p>
        </w:tc>
        <w:tc>
          <w:tcPr>
            <w:tcW w:w="3724" w:type="dxa"/>
          </w:tcPr>
          <w:p w:rsidR="00A224E2" w:rsidRDefault="00A224E2" w:rsidP="008B4988">
            <w:pPr>
              <w:rPr>
                <w:rFonts w:asciiTheme="majorHAnsi" w:hAnsiTheme="majorHAnsi" w:cstheme="minorHAnsi"/>
                <w:sz w:val="20"/>
                <w:szCs w:val="20"/>
              </w:rPr>
            </w:pPr>
            <w:r>
              <w:rPr>
                <w:rFonts w:asciiTheme="majorHAnsi" w:hAnsiTheme="majorHAnsi" w:cstheme="minorHAnsi"/>
                <w:sz w:val="20"/>
                <w:szCs w:val="20"/>
              </w:rPr>
              <w:t xml:space="preserve">QUOTE: </w:t>
            </w:r>
            <w:r w:rsidRPr="00417253">
              <w:rPr>
                <w:rFonts w:asciiTheme="majorHAnsi" w:hAnsiTheme="majorHAnsi" w:cstheme="minorHAnsi"/>
                <w:sz w:val="20"/>
                <w:szCs w:val="20"/>
              </w:rPr>
              <w:t xml:space="preserve"> The CLSM micrographs of the negative and positive controls and SDF/KI groups represent the baseline observations of this study (Fig. 1). The CLSM micrographs revealed that most of the intra-tubular bacteria were alive </w:t>
            </w:r>
            <w:r w:rsidRPr="00417253">
              <w:rPr>
                <w:rFonts w:asciiTheme="majorHAnsi" w:hAnsiTheme="majorHAnsi" w:cstheme="minorHAnsi"/>
                <w:sz w:val="20"/>
                <w:szCs w:val="20"/>
              </w:rPr>
              <w:lastRenderedPageBreak/>
              <w:t xml:space="preserve">after a 5-minute dentine treatment with a </w:t>
            </w:r>
            <w:proofErr w:type="spellStart"/>
            <w:r w:rsidRPr="00417253">
              <w:rPr>
                <w:rFonts w:asciiTheme="majorHAnsi" w:hAnsiTheme="majorHAnsi" w:cstheme="minorHAnsi"/>
                <w:sz w:val="20"/>
                <w:szCs w:val="20"/>
              </w:rPr>
              <w:t>NaOCl</w:t>
            </w:r>
            <w:proofErr w:type="spellEnd"/>
            <w:r w:rsidRPr="00417253">
              <w:rPr>
                <w:rFonts w:asciiTheme="majorHAnsi" w:hAnsiTheme="majorHAnsi" w:cstheme="minorHAnsi"/>
                <w:sz w:val="20"/>
                <w:szCs w:val="20"/>
              </w:rPr>
              <w:t>-based gel and in the positive control (infected non-treated) group.</w:t>
            </w:r>
          </w:p>
          <w:p w:rsidR="00A224E2"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COMMENT:</w:t>
            </w:r>
            <w:r>
              <w:rPr>
                <w:rFonts w:asciiTheme="majorHAnsi" w:hAnsiTheme="majorHAnsi" w:cstheme="minorHAnsi"/>
                <w:sz w:val="20"/>
                <w:szCs w:val="20"/>
                <w:shd w:val="clear" w:color="auto" w:fill="FFFFFF"/>
              </w:rPr>
              <w:t xml:space="preserve"> Reported CLSM micrographs representing results of this study can rule out detection bias </w:t>
            </w:r>
          </w:p>
          <w:p w:rsidR="00A224E2" w:rsidRPr="00424DDE" w:rsidRDefault="00A224E2" w:rsidP="008B4988">
            <w:pPr>
              <w:rPr>
                <w:rFonts w:asciiTheme="majorHAnsi" w:hAnsiTheme="majorHAnsi" w:cstheme="minorHAnsi"/>
                <w:sz w:val="20"/>
                <w:szCs w:val="20"/>
              </w:rPr>
            </w:pPr>
          </w:p>
        </w:tc>
      </w:tr>
      <w:tr w:rsidR="00A224E2" w:rsidTr="008B4988">
        <w:trPr>
          <w:trHeight w:val="422"/>
        </w:trPr>
        <w:tc>
          <w:tcPr>
            <w:tcW w:w="2158" w:type="dxa"/>
            <w:shd w:val="clear" w:color="auto" w:fill="D9D9D9" w:themeFill="background1" w:themeFillShade="D9"/>
          </w:tcPr>
          <w:p w:rsidR="00A224E2" w:rsidRPr="006C43E3" w:rsidRDefault="00A224E2" w:rsidP="008B4988">
            <w:pPr>
              <w:rPr>
                <w:rFonts w:asciiTheme="majorHAnsi" w:hAnsiTheme="majorHAnsi"/>
                <w:b/>
                <w:bCs/>
                <w:sz w:val="18"/>
                <w:szCs w:val="18"/>
              </w:rPr>
            </w:pPr>
            <w:r w:rsidRPr="006C43E3">
              <w:rPr>
                <w:rFonts w:asciiTheme="majorHAnsi" w:hAnsiTheme="majorHAnsi"/>
                <w:b/>
                <w:bCs/>
                <w:sz w:val="18"/>
                <w:szCs w:val="18"/>
              </w:rPr>
              <w:lastRenderedPageBreak/>
              <w:t>Reporting bias</w:t>
            </w:r>
          </w:p>
        </w:tc>
        <w:tc>
          <w:tcPr>
            <w:tcW w:w="3694" w:type="dxa"/>
          </w:tcPr>
          <w:p w:rsidR="00A224E2" w:rsidRPr="00424DDE" w:rsidRDefault="00A224E2" w:rsidP="008B4988">
            <w:pPr>
              <w:rPr>
                <w:rFonts w:asciiTheme="majorHAnsi" w:hAnsiTheme="majorHAnsi"/>
                <w:sz w:val="20"/>
                <w:szCs w:val="20"/>
              </w:rPr>
            </w:pPr>
          </w:p>
        </w:tc>
        <w:tc>
          <w:tcPr>
            <w:tcW w:w="3724" w:type="dxa"/>
          </w:tcPr>
          <w:p w:rsidR="00A224E2" w:rsidRPr="00424DDE" w:rsidRDefault="00A224E2" w:rsidP="008B4988">
            <w:pPr>
              <w:rPr>
                <w:rFonts w:asciiTheme="majorHAnsi" w:hAnsiTheme="majorHAnsi"/>
                <w:sz w:val="20"/>
                <w:szCs w:val="20"/>
              </w:rPr>
            </w:pPr>
          </w:p>
        </w:tc>
      </w:tr>
      <w:tr w:rsidR="00A224E2" w:rsidTr="008B4988">
        <w:trPr>
          <w:trHeight w:val="286"/>
        </w:trPr>
        <w:tc>
          <w:tcPr>
            <w:tcW w:w="2158"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Selective outcome reporting</w:t>
            </w:r>
          </w:p>
          <w:p w:rsidR="00A224E2" w:rsidRDefault="00A224E2" w:rsidP="008B4988">
            <w:pPr>
              <w:rPr>
                <w:rFonts w:asciiTheme="majorHAnsi" w:hAnsiTheme="majorHAnsi"/>
                <w:sz w:val="16"/>
                <w:szCs w:val="16"/>
              </w:rPr>
            </w:pPr>
          </w:p>
          <w:p w:rsidR="00A224E2" w:rsidRPr="00B644D4" w:rsidRDefault="00A224E2" w:rsidP="008B4988">
            <w:pPr>
              <w:rPr>
                <w:rFonts w:asciiTheme="majorHAnsi" w:hAnsiTheme="majorHAnsi"/>
                <w:sz w:val="18"/>
                <w:szCs w:val="18"/>
              </w:rPr>
            </w:pPr>
          </w:p>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Low risk</w:t>
            </w:r>
          </w:p>
        </w:tc>
        <w:tc>
          <w:tcPr>
            <w:tcW w:w="3724" w:type="dxa"/>
          </w:tcPr>
          <w:p w:rsidR="00A224E2" w:rsidRPr="00424DDE" w:rsidRDefault="00A224E2" w:rsidP="008B4988">
            <w:pPr>
              <w:rPr>
                <w:rFonts w:asciiTheme="majorHAnsi" w:hAnsiTheme="majorHAnsi"/>
                <w:sz w:val="20"/>
                <w:szCs w:val="20"/>
              </w:rPr>
            </w:pPr>
            <w:r w:rsidRPr="00424DDE">
              <w:rPr>
                <w:rFonts w:asciiTheme="majorHAnsi" w:hAnsiTheme="majorHAnsi" w:cstheme="minorHAnsi"/>
                <w:sz w:val="20"/>
                <w:szCs w:val="20"/>
                <w:shd w:val="clear" w:color="auto" w:fill="FFFFFF"/>
              </w:rPr>
              <w:t>COMMENT: All expected outcomes reported</w:t>
            </w:r>
          </w:p>
        </w:tc>
      </w:tr>
      <w:tr w:rsidR="00A224E2" w:rsidTr="008B4988">
        <w:trPr>
          <w:trHeight w:val="422"/>
        </w:trPr>
        <w:tc>
          <w:tcPr>
            <w:tcW w:w="2158" w:type="dxa"/>
            <w:shd w:val="clear" w:color="auto" w:fill="D9D9D9" w:themeFill="background1" w:themeFillShade="D9"/>
          </w:tcPr>
          <w:p w:rsidR="00A224E2" w:rsidRPr="006C43E3" w:rsidRDefault="00A224E2" w:rsidP="008B4988">
            <w:pPr>
              <w:rPr>
                <w:rFonts w:asciiTheme="majorHAnsi" w:hAnsiTheme="majorHAnsi"/>
                <w:b/>
                <w:bCs/>
                <w:sz w:val="18"/>
                <w:szCs w:val="18"/>
              </w:rPr>
            </w:pPr>
            <w:r w:rsidRPr="006C43E3">
              <w:rPr>
                <w:rFonts w:asciiTheme="majorHAnsi" w:hAnsiTheme="majorHAnsi"/>
                <w:b/>
                <w:bCs/>
                <w:sz w:val="18"/>
                <w:szCs w:val="18"/>
              </w:rPr>
              <w:t>Confounding bias</w:t>
            </w:r>
          </w:p>
        </w:tc>
        <w:tc>
          <w:tcPr>
            <w:tcW w:w="3694" w:type="dxa"/>
          </w:tcPr>
          <w:p w:rsidR="00A224E2" w:rsidRPr="00424DDE" w:rsidRDefault="00A224E2" w:rsidP="008B4988">
            <w:pPr>
              <w:rPr>
                <w:rFonts w:asciiTheme="majorHAnsi" w:hAnsiTheme="majorHAnsi"/>
                <w:sz w:val="20"/>
                <w:szCs w:val="20"/>
              </w:rPr>
            </w:pPr>
          </w:p>
        </w:tc>
        <w:tc>
          <w:tcPr>
            <w:tcW w:w="3724" w:type="dxa"/>
          </w:tcPr>
          <w:p w:rsidR="00A224E2" w:rsidRPr="00424DDE" w:rsidRDefault="00A224E2" w:rsidP="008B4988">
            <w:pPr>
              <w:rPr>
                <w:rFonts w:asciiTheme="majorHAnsi" w:hAnsiTheme="majorHAnsi"/>
                <w:sz w:val="20"/>
                <w:szCs w:val="20"/>
              </w:rPr>
            </w:pPr>
          </w:p>
        </w:tc>
      </w:tr>
      <w:tr w:rsidR="00A224E2" w:rsidTr="008B4988">
        <w:trPr>
          <w:trHeight w:val="286"/>
        </w:trPr>
        <w:tc>
          <w:tcPr>
            <w:tcW w:w="2158" w:type="dxa"/>
          </w:tcPr>
          <w:p w:rsidR="00A224E2" w:rsidRPr="00857234" w:rsidRDefault="00A224E2" w:rsidP="008B4988">
            <w:pPr>
              <w:rPr>
                <w:rFonts w:asciiTheme="majorHAnsi" w:hAnsiTheme="majorHAnsi"/>
                <w:sz w:val="18"/>
                <w:szCs w:val="18"/>
              </w:rPr>
            </w:pPr>
            <w:r w:rsidRPr="00857234">
              <w:rPr>
                <w:rFonts w:asciiTheme="majorHAnsi" w:hAnsiTheme="majorHAnsi"/>
                <w:sz w:val="18"/>
                <w:szCs w:val="18"/>
              </w:rPr>
              <w:t>Account for confounding variable</w:t>
            </w:r>
          </w:p>
          <w:p w:rsidR="00A224E2" w:rsidRPr="00857234" w:rsidRDefault="00A224E2" w:rsidP="008B4988">
            <w:pPr>
              <w:rPr>
                <w:rFonts w:asciiTheme="majorHAnsi" w:hAnsiTheme="majorHAnsi"/>
                <w:sz w:val="18"/>
                <w:szCs w:val="18"/>
              </w:rPr>
            </w:pPr>
          </w:p>
          <w:p w:rsidR="00A224E2" w:rsidRPr="00B644D4" w:rsidRDefault="00A224E2" w:rsidP="008B4988">
            <w:pPr>
              <w:rPr>
                <w:rFonts w:asciiTheme="majorHAnsi" w:hAnsiTheme="majorHAnsi"/>
                <w:sz w:val="18"/>
                <w:szCs w:val="18"/>
              </w:rPr>
            </w:pPr>
          </w:p>
        </w:tc>
        <w:tc>
          <w:tcPr>
            <w:tcW w:w="3694" w:type="dxa"/>
          </w:tcPr>
          <w:p w:rsidR="00A224E2" w:rsidRPr="00424DDE" w:rsidRDefault="00A224E2" w:rsidP="008B4988">
            <w:pPr>
              <w:rPr>
                <w:rFonts w:asciiTheme="majorHAnsi" w:hAnsiTheme="majorHAnsi"/>
                <w:sz w:val="20"/>
                <w:szCs w:val="20"/>
              </w:rPr>
            </w:pPr>
            <w:r w:rsidRPr="00424DDE">
              <w:rPr>
                <w:rFonts w:asciiTheme="majorHAnsi" w:hAnsiTheme="majorHAnsi"/>
                <w:sz w:val="20"/>
                <w:szCs w:val="20"/>
              </w:rPr>
              <w:t>Unclear risk</w:t>
            </w:r>
          </w:p>
        </w:tc>
        <w:tc>
          <w:tcPr>
            <w:tcW w:w="3724" w:type="dxa"/>
          </w:tcPr>
          <w:p w:rsidR="00A224E2" w:rsidRPr="00424DDE" w:rsidRDefault="00A224E2" w:rsidP="008B4988">
            <w:pPr>
              <w:rPr>
                <w:rFonts w:asciiTheme="majorHAnsi" w:hAnsiTheme="majorHAnsi" w:cstheme="minorHAnsi"/>
                <w:sz w:val="20"/>
                <w:szCs w:val="20"/>
                <w:shd w:val="clear" w:color="auto" w:fill="FFFFFF"/>
              </w:rPr>
            </w:pPr>
            <w:r w:rsidRPr="00424DDE">
              <w:rPr>
                <w:rFonts w:asciiTheme="majorHAnsi" w:hAnsiTheme="majorHAnsi" w:cstheme="minorHAnsi"/>
                <w:sz w:val="20"/>
                <w:szCs w:val="20"/>
                <w:shd w:val="clear" w:color="auto" w:fill="FFFFFF"/>
              </w:rPr>
              <w:t xml:space="preserve">Not reported </w:t>
            </w:r>
          </w:p>
          <w:p w:rsidR="00A224E2" w:rsidRPr="00424DDE" w:rsidRDefault="00A224E2" w:rsidP="008B4988">
            <w:pPr>
              <w:rPr>
                <w:rFonts w:asciiTheme="majorHAnsi" w:hAnsiTheme="majorHAnsi"/>
                <w:sz w:val="20"/>
                <w:szCs w:val="20"/>
              </w:rPr>
            </w:pPr>
            <w:r w:rsidRPr="00424DDE">
              <w:rPr>
                <w:rFonts w:asciiTheme="majorHAnsi" w:hAnsiTheme="majorHAnsi" w:cstheme="minorHAnsi"/>
                <w:sz w:val="20"/>
                <w:szCs w:val="20"/>
                <w:shd w:val="clear" w:color="auto" w:fill="FFFFFF"/>
              </w:rPr>
              <w:t xml:space="preserve">COMMENT: Probably done  </w:t>
            </w:r>
          </w:p>
        </w:tc>
      </w:tr>
    </w:tbl>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p>
    <w:p w:rsidR="00A224E2" w:rsidRDefault="00A224E2" w:rsidP="00151B05">
      <w:pPr>
        <w:rPr>
          <w:rFonts w:asciiTheme="majorHAnsi" w:hAnsiTheme="majorHAnsi"/>
          <w:b/>
          <w:bCs/>
          <w:sz w:val="20"/>
          <w:szCs w:val="20"/>
        </w:rPr>
      </w:pPr>
      <w:bookmarkStart w:id="1" w:name="_GoBack"/>
      <w:bookmarkEnd w:id="1"/>
    </w:p>
    <w:sectPr w:rsidR="00A224E2" w:rsidSect="00AF6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037"/>
    <w:multiLevelType w:val="hybridMultilevel"/>
    <w:tmpl w:val="3A0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C60CE"/>
    <w:multiLevelType w:val="hybridMultilevel"/>
    <w:tmpl w:val="0346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70623"/>
    <w:multiLevelType w:val="hybridMultilevel"/>
    <w:tmpl w:val="33A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91F2E"/>
    <w:multiLevelType w:val="hybridMultilevel"/>
    <w:tmpl w:val="BA78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A607F"/>
    <w:multiLevelType w:val="hybridMultilevel"/>
    <w:tmpl w:val="69D0E9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7E91A92"/>
    <w:multiLevelType w:val="hybridMultilevel"/>
    <w:tmpl w:val="32D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61145"/>
    <w:multiLevelType w:val="hybridMultilevel"/>
    <w:tmpl w:val="109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F7B48"/>
    <w:multiLevelType w:val="hybridMultilevel"/>
    <w:tmpl w:val="7724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F3F14"/>
    <w:multiLevelType w:val="hybridMultilevel"/>
    <w:tmpl w:val="DA9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F1013A"/>
    <w:multiLevelType w:val="hybridMultilevel"/>
    <w:tmpl w:val="5BDC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44133"/>
    <w:multiLevelType w:val="hybridMultilevel"/>
    <w:tmpl w:val="2A6A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8405D"/>
    <w:multiLevelType w:val="hybridMultilevel"/>
    <w:tmpl w:val="CEF8AC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1B32B5E"/>
    <w:multiLevelType w:val="multilevel"/>
    <w:tmpl w:val="FED8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5E514A"/>
    <w:multiLevelType w:val="hybridMultilevel"/>
    <w:tmpl w:val="A9B06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4176F"/>
    <w:multiLevelType w:val="hybridMultilevel"/>
    <w:tmpl w:val="270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6376B"/>
    <w:multiLevelType w:val="hybridMultilevel"/>
    <w:tmpl w:val="655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5415C"/>
    <w:multiLevelType w:val="hybridMultilevel"/>
    <w:tmpl w:val="0D48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354ED"/>
    <w:multiLevelType w:val="hybridMultilevel"/>
    <w:tmpl w:val="B3264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BF724A"/>
    <w:multiLevelType w:val="hybridMultilevel"/>
    <w:tmpl w:val="AF5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CA685B"/>
    <w:multiLevelType w:val="hybridMultilevel"/>
    <w:tmpl w:val="5DBC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65FAD"/>
    <w:multiLevelType w:val="hybridMultilevel"/>
    <w:tmpl w:val="5CE2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5C1F09"/>
    <w:multiLevelType w:val="hybridMultilevel"/>
    <w:tmpl w:val="892E52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F4027D"/>
    <w:multiLevelType w:val="hybridMultilevel"/>
    <w:tmpl w:val="2E12E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74633"/>
    <w:multiLevelType w:val="hybridMultilevel"/>
    <w:tmpl w:val="BCFC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D436CA"/>
    <w:multiLevelType w:val="hybridMultilevel"/>
    <w:tmpl w:val="1C7C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D95E8C"/>
    <w:multiLevelType w:val="hybridMultilevel"/>
    <w:tmpl w:val="D4FA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B8404A"/>
    <w:multiLevelType w:val="hybridMultilevel"/>
    <w:tmpl w:val="50D2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A6625C"/>
    <w:multiLevelType w:val="hybridMultilevel"/>
    <w:tmpl w:val="5CC444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EFB18E6"/>
    <w:multiLevelType w:val="hybridMultilevel"/>
    <w:tmpl w:val="E310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B75CA2"/>
    <w:multiLevelType w:val="hybridMultilevel"/>
    <w:tmpl w:val="9480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990484"/>
    <w:multiLevelType w:val="hybridMultilevel"/>
    <w:tmpl w:val="E0F4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105870"/>
    <w:multiLevelType w:val="hybridMultilevel"/>
    <w:tmpl w:val="DF148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7213A3"/>
    <w:multiLevelType w:val="hybridMultilevel"/>
    <w:tmpl w:val="ED62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B77349"/>
    <w:multiLevelType w:val="hybridMultilevel"/>
    <w:tmpl w:val="19C0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2124E8"/>
    <w:multiLevelType w:val="hybridMultilevel"/>
    <w:tmpl w:val="31723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695AC9"/>
    <w:multiLevelType w:val="hybridMultilevel"/>
    <w:tmpl w:val="32C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AE30A7"/>
    <w:multiLevelType w:val="hybridMultilevel"/>
    <w:tmpl w:val="52CA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78633C"/>
    <w:multiLevelType w:val="hybridMultilevel"/>
    <w:tmpl w:val="A6E2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07239"/>
    <w:multiLevelType w:val="hybridMultilevel"/>
    <w:tmpl w:val="83A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9E20AB"/>
    <w:multiLevelType w:val="hybridMultilevel"/>
    <w:tmpl w:val="15F4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F7C9E"/>
    <w:multiLevelType w:val="hybridMultilevel"/>
    <w:tmpl w:val="2A2A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E3235C"/>
    <w:multiLevelType w:val="hybridMultilevel"/>
    <w:tmpl w:val="131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F802EA"/>
    <w:multiLevelType w:val="hybridMultilevel"/>
    <w:tmpl w:val="0C0225D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428C2E97"/>
    <w:multiLevelType w:val="hybridMultilevel"/>
    <w:tmpl w:val="822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8C44AD"/>
    <w:multiLevelType w:val="hybridMultilevel"/>
    <w:tmpl w:val="CC02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C92ED6"/>
    <w:multiLevelType w:val="hybridMultilevel"/>
    <w:tmpl w:val="2A8C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C97C25"/>
    <w:multiLevelType w:val="hybridMultilevel"/>
    <w:tmpl w:val="E89A1F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6F97704"/>
    <w:multiLevelType w:val="hybridMultilevel"/>
    <w:tmpl w:val="70F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35709C"/>
    <w:multiLevelType w:val="hybridMultilevel"/>
    <w:tmpl w:val="99D03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FB34AF"/>
    <w:multiLevelType w:val="hybridMultilevel"/>
    <w:tmpl w:val="A0AA46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48912D57"/>
    <w:multiLevelType w:val="hybridMultilevel"/>
    <w:tmpl w:val="262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B25D09"/>
    <w:multiLevelType w:val="hybridMultilevel"/>
    <w:tmpl w:val="C2F85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884751"/>
    <w:multiLevelType w:val="hybridMultilevel"/>
    <w:tmpl w:val="8DF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24415D"/>
    <w:multiLevelType w:val="hybridMultilevel"/>
    <w:tmpl w:val="9448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AC0403"/>
    <w:multiLevelType w:val="hybridMultilevel"/>
    <w:tmpl w:val="5F3E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FB1BC3"/>
    <w:multiLevelType w:val="hybridMultilevel"/>
    <w:tmpl w:val="8310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5A42D2"/>
    <w:multiLevelType w:val="hybridMultilevel"/>
    <w:tmpl w:val="803E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CA7846"/>
    <w:multiLevelType w:val="hybridMultilevel"/>
    <w:tmpl w:val="902E9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EB8751A"/>
    <w:multiLevelType w:val="hybridMultilevel"/>
    <w:tmpl w:val="5C18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52534C"/>
    <w:multiLevelType w:val="hybridMultilevel"/>
    <w:tmpl w:val="92F6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5F4B6B"/>
    <w:multiLevelType w:val="hybridMultilevel"/>
    <w:tmpl w:val="0672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DC1FF1"/>
    <w:multiLevelType w:val="hybridMultilevel"/>
    <w:tmpl w:val="613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125896"/>
    <w:multiLevelType w:val="hybridMultilevel"/>
    <w:tmpl w:val="7756A3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C5A17AB"/>
    <w:multiLevelType w:val="hybridMultilevel"/>
    <w:tmpl w:val="431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885BCD"/>
    <w:multiLevelType w:val="hybridMultilevel"/>
    <w:tmpl w:val="0A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C02584"/>
    <w:multiLevelType w:val="hybridMultilevel"/>
    <w:tmpl w:val="066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14043D"/>
    <w:multiLevelType w:val="hybridMultilevel"/>
    <w:tmpl w:val="BEA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5B29FB"/>
    <w:multiLevelType w:val="hybridMultilevel"/>
    <w:tmpl w:val="5DDE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D03DEB"/>
    <w:multiLevelType w:val="hybridMultilevel"/>
    <w:tmpl w:val="5A54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2"/>
  </w:num>
  <w:num w:numId="3">
    <w:abstractNumId w:val="24"/>
  </w:num>
  <w:num w:numId="4">
    <w:abstractNumId w:val="54"/>
  </w:num>
  <w:num w:numId="5">
    <w:abstractNumId w:val="41"/>
  </w:num>
  <w:num w:numId="6">
    <w:abstractNumId w:val="66"/>
  </w:num>
  <w:num w:numId="7">
    <w:abstractNumId w:val="14"/>
  </w:num>
  <w:num w:numId="8">
    <w:abstractNumId w:val="22"/>
  </w:num>
  <w:num w:numId="9">
    <w:abstractNumId w:val="31"/>
  </w:num>
  <w:num w:numId="10">
    <w:abstractNumId w:val="61"/>
  </w:num>
  <w:num w:numId="11">
    <w:abstractNumId w:val="63"/>
  </w:num>
  <w:num w:numId="12">
    <w:abstractNumId w:val="15"/>
  </w:num>
  <w:num w:numId="13">
    <w:abstractNumId w:val="17"/>
  </w:num>
  <w:num w:numId="14">
    <w:abstractNumId w:val="40"/>
  </w:num>
  <w:num w:numId="15">
    <w:abstractNumId w:val="59"/>
  </w:num>
  <w:num w:numId="16">
    <w:abstractNumId w:val="50"/>
  </w:num>
  <w:num w:numId="17">
    <w:abstractNumId w:val="12"/>
  </w:num>
  <w:num w:numId="18">
    <w:abstractNumId w:val="9"/>
  </w:num>
  <w:num w:numId="19">
    <w:abstractNumId w:val="37"/>
  </w:num>
  <w:num w:numId="20">
    <w:abstractNumId w:val="3"/>
  </w:num>
  <w:num w:numId="21">
    <w:abstractNumId w:val="16"/>
  </w:num>
  <w:num w:numId="22">
    <w:abstractNumId w:val="60"/>
  </w:num>
  <w:num w:numId="23">
    <w:abstractNumId w:val="51"/>
  </w:num>
  <w:num w:numId="24">
    <w:abstractNumId w:val="43"/>
  </w:num>
  <w:num w:numId="25">
    <w:abstractNumId w:val="68"/>
  </w:num>
  <w:num w:numId="26">
    <w:abstractNumId w:val="65"/>
  </w:num>
  <w:num w:numId="27">
    <w:abstractNumId w:val="33"/>
  </w:num>
  <w:num w:numId="28">
    <w:abstractNumId w:val="35"/>
  </w:num>
  <w:num w:numId="29">
    <w:abstractNumId w:val="47"/>
  </w:num>
  <w:num w:numId="30">
    <w:abstractNumId w:val="25"/>
  </w:num>
  <w:num w:numId="31">
    <w:abstractNumId w:val="64"/>
  </w:num>
  <w:num w:numId="32">
    <w:abstractNumId w:val="67"/>
  </w:num>
  <w:num w:numId="33">
    <w:abstractNumId w:val="36"/>
  </w:num>
  <w:num w:numId="34">
    <w:abstractNumId w:val="30"/>
  </w:num>
  <w:num w:numId="35">
    <w:abstractNumId w:val="45"/>
  </w:num>
  <w:num w:numId="36">
    <w:abstractNumId w:val="23"/>
  </w:num>
  <w:num w:numId="37">
    <w:abstractNumId w:val="46"/>
  </w:num>
  <w:num w:numId="38">
    <w:abstractNumId w:val="6"/>
  </w:num>
  <w:num w:numId="39">
    <w:abstractNumId w:val="42"/>
  </w:num>
  <w:num w:numId="40">
    <w:abstractNumId w:val="11"/>
  </w:num>
  <w:num w:numId="41">
    <w:abstractNumId w:val="4"/>
  </w:num>
  <w:num w:numId="42">
    <w:abstractNumId w:val="62"/>
  </w:num>
  <w:num w:numId="43">
    <w:abstractNumId w:val="58"/>
  </w:num>
  <w:num w:numId="44">
    <w:abstractNumId w:val="53"/>
  </w:num>
  <w:num w:numId="45">
    <w:abstractNumId w:val="10"/>
  </w:num>
  <w:num w:numId="46">
    <w:abstractNumId w:val="29"/>
  </w:num>
  <w:num w:numId="47">
    <w:abstractNumId w:val="27"/>
  </w:num>
  <w:num w:numId="48">
    <w:abstractNumId w:val="49"/>
  </w:num>
  <w:num w:numId="49">
    <w:abstractNumId w:val="34"/>
  </w:num>
  <w:num w:numId="50">
    <w:abstractNumId w:val="2"/>
  </w:num>
  <w:num w:numId="51">
    <w:abstractNumId w:val="32"/>
  </w:num>
  <w:num w:numId="52">
    <w:abstractNumId w:val="57"/>
  </w:num>
  <w:num w:numId="53">
    <w:abstractNumId w:val="5"/>
  </w:num>
  <w:num w:numId="54">
    <w:abstractNumId w:val="7"/>
  </w:num>
  <w:num w:numId="55">
    <w:abstractNumId w:val="18"/>
  </w:num>
  <w:num w:numId="56">
    <w:abstractNumId w:val="1"/>
  </w:num>
  <w:num w:numId="57">
    <w:abstractNumId w:val="21"/>
  </w:num>
  <w:num w:numId="58">
    <w:abstractNumId w:val="28"/>
  </w:num>
  <w:num w:numId="59">
    <w:abstractNumId w:val="13"/>
  </w:num>
  <w:num w:numId="60">
    <w:abstractNumId w:val="48"/>
  </w:num>
  <w:num w:numId="61">
    <w:abstractNumId w:val="56"/>
  </w:num>
  <w:num w:numId="62">
    <w:abstractNumId w:val="20"/>
  </w:num>
  <w:num w:numId="63">
    <w:abstractNumId w:val="44"/>
  </w:num>
  <w:num w:numId="64">
    <w:abstractNumId w:val="26"/>
  </w:num>
  <w:num w:numId="65">
    <w:abstractNumId w:val="39"/>
  </w:num>
  <w:num w:numId="66">
    <w:abstractNumId w:val="0"/>
  </w:num>
  <w:num w:numId="67">
    <w:abstractNumId w:val="38"/>
  </w:num>
  <w:num w:numId="68">
    <w:abstractNumId w:val="55"/>
  </w:num>
  <w:num w:numId="69">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05"/>
    <w:rsid w:val="000C3305"/>
    <w:rsid w:val="000D36A9"/>
    <w:rsid w:val="00140652"/>
    <w:rsid w:val="00151B05"/>
    <w:rsid w:val="00244582"/>
    <w:rsid w:val="0025732C"/>
    <w:rsid w:val="002C7010"/>
    <w:rsid w:val="002D7E1C"/>
    <w:rsid w:val="00317675"/>
    <w:rsid w:val="003550E1"/>
    <w:rsid w:val="003556F5"/>
    <w:rsid w:val="003C1F1D"/>
    <w:rsid w:val="003E6977"/>
    <w:rsid w:val="004848FE"/>
    <w:rsid w:val="004C0FDD"/>
    <w:rsid w:val="004F75F5"/>
    <w:rsid w:val="0051643D"/>
    <w:rsid w:val="0056589B"/>
    <w:rsid w:val="005751B6"/>
    <w:rsid w:val="005A0498"/>
    <w:rsid w:val="005C39B8"/>
    <w:rsid w:val="005E3194"/>
    <w:rsid w:val="0066006F"/>
    <w:rsid w:val="00676431"/>
    <w:rsid w:val="00697DBE"/>
    <w:rsid w:val="006E4C66"/>
    <w:rsid w:val="007120E8"/>
    <w:rsid w:val="00731E0E"/>
    <w:rsid w:val="0078391E"/>
    <w:rsid w:val="00790BC0"/>
    <w:rsid w:val="007B1BD0"/>
    <w:rsid w:val="008229F6"/>
    <w:rsid w:val="00851D18"/>
    <w:rsid w:val="008B4988"/>
    <w:rsid w:val="009264C4"/>
    <w:rsid w:val="0096206C"/>
    <w:rsid w:val="0097241A"/>
    <w:rsid w:val="00995799"/>
    <w:rsid w:val="00A224E2"/>
    <w:rsid w:val="00A371C2"/>
    <w:rsid w:val="00A91A0E"/>
    <w:rsid w:val="00AA005B"/>
    <w:rsid w:val="00AA266A"/>
    <w:rsid w:val="00AA60CC"/>
    <w:rsid w:val="00AA66E5"/>
    <w:rsid w:val="00AD328D"/>
    <w:rsid w:val="00AE035A"/>
    <w:rsid w:val="00AE78B5"/>
    <w:rsid w:val="00AF6702"/>
    <w:rsid w:val="00C0244B"/>
    <w:rsid w:val="00C37F41"/>
    <w:rsid w:val="00C56DC3"/>
    <w:rsid w:val="00C73A2F"/>
    <w:rsid w:val="00C85C47"/>
    <w:rsid w:val="00CA7AF3"/>
    <w:rsid w:val="00CF1657"/>
    <w:rsid w:val="00D249BC"/>
    <w:rsid w:val="00D300F6"/>
    <w:rsid w:val="00D53B9D"/>
    <w:rsid w:val="00D64F58"/>
    <w:rsid w:val="00DA1212"/>
    <w:rsid w:val="00E608EB"/>
    <w:rsid w:val="00E700F6"/>
    <w:rsid w:val="00ED7D8C"/>
    <w:rsid w:val="00F206E5"/>
    <w:rsid w:val="00F31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944A0-40BE-43B7-BA93-8A608781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1B05"/>
    <w:pPr>
      <w:ind w:left="720"/>
      <w:contextualSpacing/>
    </w:pPr>
  </w:style>
  <w:style w:type="character" w:styleId="Emphasis">
    <w:name w:val="Emphasis"/>
    <w:basedOn w:val="DefaultParagraphFont"/>
    <w:uiPriority w:val="20"/>
    <w:qFormat/>
    <w:rsid w:val="00151B05"/>
    <w:rPr>
      <w:i/>
      <w:iCs/>
    </w:rPr>
  </w:style>
  <w:style w:type="paragraph" w:customStyle="1" w:styleId="para">
    <w:name w:val="para"/>
    <w:basedOn w:val="Normal"/>
    <w:rsid w:val="00CF1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2D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F8EDF66-E67F-4B14-92C8-9160D5B9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4446</Words>
  <Characters>25345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 kamal</dc:creator>
  <cp:lastModifiedBy>Kausar Sadir Fakhruddin</cp:lastModifiedBy>
  <cp:revision>2</cp:revision>
  <dcterms:created xsi:type="dcterms:W3CDTF">2020-02-24T05:40:00Z</dcterms:created>
  <dcterms:modified xsi:type="dcterms:W3CDTF">2020-02-24T05:40:00Z</dcterms:modified>
</cp:coreProperties>
</file>