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A" w:rsidRPr="00943D05" w:rsidRDefault="00FF5617" w:rsidP="00943D0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43D05">
        <w:rPr>
          <w:rFonts w:ascii="Times New Roman" w:hAnsi="Times New Roman" w:cs="Times New Roman"/>
          <w:b/>
          <w:sz w:val="24"/>
          <w:szCs w:val="24"/>
          <w:lang w:val="en-US"/>
        </w:rPr>
        <w:t>Supplement Method</w:t>
      </w:r>
    </w:p>
    <w:p w:rsidR="0098352E" w:rsidRPr="00943D05" w:rsidRDefault="0055358A" w:rsidP="00943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3D05">
        <w:rPr>
          <w:rFonts w:ascii="Times New Roman" w:hAnsi="Times New Roman" w:cs="Times New Roman"/>
          <w:b/>
          <w:sz w:val="24"/>
          <w:szCs w:val="24"/>
          <w:lang w:val="en-US"/>
        </w:rPr>
        <w:t>Reagents</w:t>
      </w:r>
      <w:proofErr w:type="gramStart"/>
      <w:r w:rsidRPr="00943D0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37218" w:rsidRPr="00943D05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gramEnd"/>
      <w:r w:rsidR="00F37218" w:rsidRPr="00943D05">
        <w:rPr>
          <w:rFonts w:ascii="Times New Roman" w:hAnsi="Times New Roman" w:cs="Times New Roman"/>
          <w:sz w:val="24"/>
          <w:szCs w:val="24"/>
          <w:lang w:val="en-US"/>
        </w:rPr>
        <w:t>-AzeFlu</w:t>
      </w:r>
      <w:proofErr w:type="spellEnd"/>
      <w:r w:rsidR="00F3721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37218" w:rsidRPr="00943D05">
        <w:rPr>
          <w:rFonts w:ascii="Times New Roman" w:hAnsi="Times New Roman" w:cs="Times New Roman"/>
          <w:sz w:val="24"/>
          <w:szCs w:val="24"/>
          <w:lang w:val="en-US"/>
        </w:rPr>
        <w:t>Dymista</w:t>
      </w:r>
      <w:proofErr w:type="spellEnd"/>
      <w:r w:rsidR="00F37218" w:rsidRPr="00943D05">
        <w:rPr>
          <w:rFonts w:ascii="Times New Roman" w:hAnsi="Times New Roman" w:cs="Times New Roman"/>
          <w:sz w:val="24"/>
          <w:szCs w:val="24"/>
          <w:lang w:val="en-US"/>
        </w:rPr>
        <w:t>®)</w:t>
      </w:r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azelastin</w:t>
      </w:r>
      <w:proofErr w:type="spellEnd"/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luticasone, </w:t>
      </w:r>
      <w:proofErr w:type="spellStart"/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>desloratad</w:t>
      </w:r>
      <w:r w:rsidR="000D3DE4" w:rsidRPr="00943D05">
        <w:rPr>
          <w:rFonts w:ascii="Times New Roman" w:hAnsi="Times New Roman" w:cs="Times New Roman"/>
          <w:sz w:val="24"/>
          <w:szCs w:val="24"/>
          <w:lang w:val="en-US"/>
        </w:rPr>
        <w:t>ine</w:t>
      </w:r>
      <w:proofErr w:type="spellEnd"/>
      <w:r w:rsidR="000D3DE4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fexofenadine, </w:t>
      </w:r>
      <w:proofErr w:type="spellStart"/>
      <w:r w:rsidR="000D3DE4" w:rsidRPr="00943D05">
        <w:rPr>
          <w:rFonts w:ascii="Times New Roman" w:hAnsi="Times New Roman" w:cs="Times New Roman"/>
          <w:sz w:val="24"/>
          <w:szCs w:val="24"/>
          <w:lang w:val="en-US"/>
        </w:rPr>
        <w:t>olopatadine</w:t>
      </w:r>
      <w:proofErr w:type="spellEnd"/>
      <w:r w:rsidR="000D3DE4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0D3DE4" w:rsidRPr="00943D05">
        <w:rPr>
          <w:rFonts w:ascii="Times New Roman" w:hAnsi="Times New Roman" w:cs="Times New Roman"/>
          <w:sz w:val="24"/>
          <w:szCs w:val="24"/>
          <w:lang w:val="en-US"/>
        </w:rPr>
        <w:t>levocabastine</w:t>
      </w:r>
      <w:proofErr w:type="spellEnd"/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75F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were provided by </w:t>
      </w:r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>MEDA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17B2A" w:rsidRPr="00943D05">
        <w:rPr>
          <w:rFonts w:ascii="Times New Roman" w:hAnsi="Times New Roman" w:cs="Times New Roman"/>
          <w:sz w:val="24"/>
          <w:szCs w:val="24"/>
          <w:lang w:val="en-US"/>
        </w:rPr>
        <w:t>Solna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7B2A" w:rsidRPr="00943D05">
        <w:rPr>
          <w:rFonts w:ascii="Times New Roman" w:hAnsi="Times New Roman" w:cs="Times New Roman"/>
          <w:sz w:val="24"/>
          <w:szCs w:val="24"/>
          <w:lang w:val="en-US"/>
        </w:rPr>
        <w:t>Sweden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>Carbachol</w:t>
      </w:r>
      <w:proofErr w:type="spellEnd"/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7D9C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dimethyl </w:t>
      </w:r>
      <w:proofErr w:type="spellStart"/>
      <w:r w:rsidR="000E7D9C" w:rsidRPr="00943D05">
        <w:rPr>
          <w:rFonts w:ascii="Times New Roman" w:hAnsi="Times New Roman" w:cs="Times New Roman"/>
          <w:sz w:val="24"/>
          <w:szCs w:val="24"/>
          <w:lang w:val="en-US"/>
        </w:rPr>
        <w:t>sulphoxide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D9C" w:rsidRPr="00943D05">
        <w:rPr>
          <w:rFonts w:ascii="Times New Roman" w:hAnsi="Times New Roman" w:cs="Times New Roman"/>
          <w:sz w:val="24"/>
          <w:szCs w:val="24"/>
          <w:lang w:val="en-US"/>
        </w:rPr>
        <w:t>(DMSO),</w:t>
      </w:r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U-466871,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chloroquine</w:t>
      </w:r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mepyramine</w:t>
      </w:r>
      <w:proofErr w:type="spellEnd"/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cimetidine </w:t>
      </w:r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>hioperamide</w:t>
      </w:r>
      <w:proofErr w:type="spellEnd"/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ndomethacin, </w:t>
      </w:r>
      <w:proofErr w:type="spellStart"/>
      <w:r w:rsidR="00F0075F" w:rsidRPr="00943D05">
        <w:rPr>
          <w:rFonts w:ascii="Times New Roman" w:hAnsi="Times New Roman" w:cs="Times New Roman"/>
          <w:sz w:val="24"/>
          <w:szCs w:val="24"/>
          <w:lang w:val="en-US"/>
        </w:rPr>
        <w:t>Nω</w:t>
      </w:r>
      <w:proofErr w:type="spellEnd"/>
      <w:r w:rsidR="00F0075F" w:rsidRPr="00943D05">
        <w:rPr>
          <w:rFonts w:ascii="Times New Roman" w:hAnsi="Times New Roman" w:cs="Times New Roman"/>
          <w:sz w:val="24"/>
          <w:szCs w:val="24"/>
          <w:lang w:val="en-US"/>
        </w:rPr>
        <w:t>-Nitro-L-arginine methyl ester hydrochloride (</w:t>
      </w:r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>L-NAME</w:t>
      </w:r>
      <w:r w:rsidR="00F0075F" w:rsidRPr="00943D0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inc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6154D" w:rsidRPr="00943D05">
        <w:rPr>
          <w:rFonts w:ascii="Times New Roman" w:hAnsi="Times New Roman" w:cs="Times New Roman"/>
          <w:sz w:val="24"/>
          <w:szCs w:val="24"/>
          <w:lang w:val="en-US"/>
        </w:rPr>
        <w:t>rotoporphyrin-9</w:t>
      </w:r>
      <w:r w:rsidR="000D3DE4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3D05">
        <w:rPr>
          <w:rFonts w:ascii="Times New Roman" w:hAnsi="Times New Roman" w:cs="Times New Roman"/>
          <w:sz w:val="24"/>
          <w:szCs w:val="24"/>
          <w:lang w:val="en-US"/>
        </w:rPr>
        <w:t>were obtained</w:t>
      </w:r>
      <w:proofErr w:type="gram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EC7C07" w:rsidRPr="00943D05">
        <w:rPr>
          <w:rFonts w:ascii="Times New Roman" w:hAnsi="Times New Roman" w:cs="Times New Roman"/>
          <w:sz w:val="24"/>
          <w:szCs w:val="24"/>
          <w:lang w:val="en-US"/>
        </w:rPr>
        <w:t>Sigma</w:t>
      </w:r>
      <w:r w:rsidR="00F0075F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C07" w:rsidRPr="00943D0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75F" w:rsidRPr="00943D05">
        <w:rPr>
          <w:rFonts w:ascii="Times New Roman" w:hAnsi="Times New Roman" w:cs="Times New Roman"/>
          <w:sz w:val="24"/>
          <w:szCs w:val="24"/>
          <w:lang w:val="en-US"/>
        </w:rPr>
        <w:t>St. Louis, MO, U.S.A</w:t>
      </w:r>
      <w:r w:rsidR="00EC7C07" w:rsidRPr="00943D0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>. Bradykinin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3D05">
        <w:rPr>
          <w:rFonts w:ascii="Times New Roman" w:hAnsi="Times New Roman" w:cs="Times New Roman"/>
          <w:sz w:val="24"/>
          <w:szCs w:val="24"/>
          <w:lang w:val="en-US"/>
        </w:rPr>
        <w:t>was obtained</w:t>
      </w:r>
      <w:proofErr w:type="gram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E7D9C" w:rsidRPr="00943D05">
        <w:rPr>
          <w:rFonts w:ascii="Times New Roman" w:hAnsi="Times New Roman" w:cs="Times New Roman"/>
          <w:sz w:val="24"/>
          <w:szCs w:val="24"/>
          <w:lang w:val="en-US"/>
        </w:rPr>
        <w:t>Polypeptide</w:t>
      </w:r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7D9C" w:rsidRPr="00943D05">
        <w:rPr>
          <w:rFonts w:ascii="Times New Roman" w:hAnsi="Times New Roman" w:cs="Times New Roman"/>
          <w:sz w:val="24"/>
          <w:szCs w:val="24"/>
          <w:lang w:val="en-US"/>
        </w:rPr>
        <w:t>Strasbourg, France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7D9C" w:rsidRPr="00943D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>Fungizone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penicillin/streptomycin </w:t>
      </w:r>
      <w:proofErr w:type="gramStart"/>
      <w:r w:rsidRPr="00943D05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="00121C81" w:rsidRPr="00943D05">
        <w:rPr>
          <w:rFonts w:ascii="Times New Roman" w:hAnsi="Times New Roman" w:cs="Times New Roman"/>
          <w:sz w:val="24"/>
          <w:szCs w:val="24"/>
          <w:lang w:val="en-US"/>
        </w:rPr>
        <w:t>Invivogen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21C81" w:rsidRPr="00943D05">
        <w:rPr>
          <w:rFonts w:ascii="Times New Roman" w:hAnsi="Times New Roman" w:cs="Times New Roman"/>
          <w:sz w:val="24"/>
          <w:szCs w:val="24"/>
          <w:lang w:val="en-US"/>
        </w:rPr>
        <w:t>San Diego, CA, USA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0B4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B428D" w:rsidRPr="00943D05" w:rsidRDefault="004B428D" w:rsidP="00943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3D05">
        <w:rPr>
          <w:rFonts w:ascii="Times New Roman" w:hAnsi="Times New Roman" w:cs="Times New Roman"/>
          <w:b/>
          <w:sz w:val="24"/>
          <w:szCs w:val="24"/>
          <w:lang w:val="en-US"/>
        </w:rPr>
        <w:t>Tissue preparation: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Male </w:t>
      </w:r>
      <w:proofErr w:type="spellStart"/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>Balb</w:t>
      </w:r>
      <w:proofErr w:type="spellEnd"/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>/C mice (Charl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>s River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, Germany,</w:t>
      </w:r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19-25 g) </w:t>
      </w:r>
      <w:proofErr w:type="gramStart"/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>maintained</w:t>
      </w:r>
      <w:proofErr w:type="gramEnd"/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according to the ethical guidelines described in 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ethical </w:t>
      </w:r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>permission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2F82" w:rsidRPr="00943D05">
        <w:rPr>
          <w:rFonts w:ascii="Times New Roman" w:hAnsi="Times New Roman" w:cs="Times New Roman"/>
          <w:sz w:val="24"/>
          <w:szCs w:val="24"/>
          <w:lang w:val="en-US"/>
        </w:rPr>
        <w:t>N258/13 and N153-11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2F82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210AA2" w:rsidRPr="00943D05">
        <w:rPr>
          <w:rFonts w:ascii="Times New Roman" w:hAnsi="Times New Roman" w:cs="Times New Roman"/>
          <w:sz w:val="24"/>
          <w:szCs w:val="24"/>
          <w:lang w:val="en-US"/>
        </w:rPr>
        <w:t>acclimatization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>period of at least one week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, mice were</w:t>
      </w:r>
      <w:r w:rsidR="00CB4181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sacrificed by cervical dislocation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and the lung-heart package were rapidly removed and transferred to ice-cold Krebs-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Henseleit</w:t>
      </w:r>
      <w:proofErr w:type="spellEnd"/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(KH)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buffer solution (144mM Na</w:t>
      </w:r>
      <w:r w:rsidRPr="00943D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, 5.9mM K</w:t>
      </w:r>
      <w:r w:rsidRPr="00943D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, 2.5mM Ca</w:t>
      </w:r>
      <w:r w:rsidRPr="00943D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, 1.2mM Mg</w:t>
      </w:r>
      <w:r w:rsidRPr="00943D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, 131.1mM Cl</w:t>
      </w:r>
      <w:r w:rsidRPr="00943D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−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, 1.2mM H</w:t>
      </w:r>
      <w:r w:rsidRPr="00943D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943D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43D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−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, 25mM HCO</w:t>
      </w:r>
      <w:r w:rsidRPr="00943D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43D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−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, 11mM D-glucose and 0.03</w:t>
      </w:r>
      <w:r w:rsidR="00970F21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EDTA). The trachea </w:t>
      </w:r>
      <w:proofErr w:type="gramStart"/>
      <w:r w:rsidRPr="00943D05">
        <w:rPr>
          <w:rFonts w:ascii="Times New Roman" w:hAnsi="Times New Roman" w:cs="Times New Roman"/>
          <w:sz w:val="24"/>
          <w:szCs w:val="24"/>
          <w:lang w:val="en-US"/>
        </w:rPr>
        <w:t>was then dissected free from surrounding tissue and divided into four equally sized segments</w:t>
      </w:r>
      <w:proofErr w:type="gramEnd"/>
      <w:r w:rsidRPr="00943D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428D" w:rsidRPr="00943D05" w:rsidRDefault="004B428D" w:rsidP="00943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3D05">
        <w:rPr>
          <w:rFonts w:ascii="Times New Roman" w:hAnsi="Times New Roman" w:cs="Times New Roman"/>
          <w:b/>
          <w:sz w:val="24"/>
          <w:szCs w:val="24"/>
          <w:lang w:val="en-US"/>
        </w:rPr>
        <w:t>In vitro set up: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Mice segments </w:t>
      </w:r>
      <w:r w:rsidR="00BD553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were placed in a tissue </w:t>
      </w:r>
      <w:proofErr w:type="spellStart"/>
      <w:r w:rsidR="00BD553D" w:rsidRPr="00943D05">
        <w:rPr>
          <w:rFonts w:ascii="Times New Roman" w:hAnsi="Times New Roman" w:cs="Times New Roman"/>
          <w:sz w:val="24"/>
          <w:szCs w:val="24"/>
          <w:lang w:val="en-US"/>
        </w:rPr>
        <w:t>myograph</w:t>
      </w:r>
      <w:proofErr w:type="spellEnd"/>
      <w:r w:rsidR="00BD553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(Organ Bath Model 700MO; DMT A/S, Aarhus, Denmark) containing 5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mL baths with KH buffer solution at 37°</w:t>
      </w:r>
      <w:proofErr w:type="gramStart"/>
      <w:r w:rsidRPr="00943D05">
        <w:rPr>
          <w:rFonts w:ascii="Times New Roman" w:hAnsi="Times New Roman" w:cs="Times New Roman"/>
          <w:sz w:val="24"/>
          <w:szCs w:val="24"/>
          <w:lang w:val="en-US"/>
        </w:rPr>
        <w:t>C,</w:t>
      </w:r>
      <w:proofErr w:type="gram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bubbled with carbon gas (5% CO</w:t>
      </w:r>
      <w:r w:rsidRPr="00943D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in O</w:t>
      </w:r>
      <w:r w:rsidRPr="00943D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). Changes in the smooth muscle contraction </w:t>
      </w:r>
      <w:proofErr w:type="gramStart"/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monitored</w:t>
      </w:r>
      <w:proofErr w:type="gram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and isometric force measured</w:t>
      </w:r>
      <w:r w:rsidR="00BD553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D553D" w:rsidRPr="00943D05">
        <w:rPr>
          <w:rFonts w:ascii="Times New Roman" w:hAnsi="Times New Roman" w:cs="Times New Roman"/>
          <w:sz w:val="24"/>
          <w:szCs w:val="24"/>
          <w:lang w:val="en-US"/>
        </w:rPr>
        <w:t>ADInstruments</w:t>
      </w:r>
      <w:proofErr w:type="spellEnd"/>
      <w:r w:rsidR="00BD553D" w:rsidRPr="00943D05">
        <w:rPr>
          <w:rFonts w:ascii="Times New Roman" w:hAnsi="Times New Roman" w:cs="Times New Roman"/>
          <w:sz w:val="24"/>
          <w:szCs w:val="24"/>
          <w:lang w:val="en-US"/>
        </w:rPr>
        <w:t>, Hastings, United Kingdom)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. During an equilibration phase 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one hour, the tension of the tissue was set 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. To 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confirm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tissue 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viability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(60mM) </w:t>
      </w:r>
      <w:proofErr w:type="gramStart"/>
      <w:r w:rsidRPr="00943D05">
        <w:rPr>
          <w:rFonts w:ascii="Times New Roman" w:hAnsi="Times New Roman" w:cs="Times New Roman"/>
          <w:sz w:val="24"/>
          <w:szCs w:val="24"/>
          <w:lang w:val="en-US"/>
        </w:rPr>
        <w:t>was added</w:t>
      </w:r>
      <w:proofErr w:type="gram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gramStart"/>
      <w:r w:rsidRPr="00943D05">
        <w:rPr>
          <w:rFonts w:ascii="Times New Roman" w:hAnsi="Times New Roman" w:cs="Times New Roman"/>
          <w:sz w:val="24"/>
          <w:szCs w:val="24"/>
          <w:lang w:val="en-US"/>
        </w:rPr>
        <w:t>30 minute</w:t>
      </w:r>
      <w:proofErr w:type="gram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equilibration period followed 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prior to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the start of the pharmacological evaluation</w:t>
      </w:r>
    </w:p>
    <w:p w:rsidR="00F37218" w:rsidRPr="00943D05" w:rsidRDefault="004B428D" w:rsidP="00943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3D05">
        <w:rPr>
          <w:rFonts w:ascii="Times New Roman" w:hAnsi="Times New Roman" w:cs="Times New Roman"/>
          <w:b/>
          <w:sz w:val="24"/>
          <w:szCs w:val="24"/>
          <w:lang w:val="en-US"/>
        </w:rPr>
        <w:t>Pharmacologic evaluation: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Pre-contraction was induced by adding either 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carbachol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>CCh</w:t>
      </w:r>
      <w:proofErr w:type="spellEnd"/>
      <w:r w:rsidR="00217B2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-6,5M) or U-466871(-6,5M). When a stable contraction level </w:t>
      </w:r>
      <w:proofErr w:type="gramStart"/>
      <w:r w:rsidRPr="00943D05">
        <w:rPr>
          <w:rFonts w:ascii="Times New Roman" w:hAnsi="Times New Roman" w:cs="Times New Roman"/>
          <w:sz w:val="24"/>
          <w:szCs w:val="24"/>
          <w:lang w:val="en-US"/>
        </w:rPr>
        <w:t>was reached</w:t>
      </w:r>
      <w:proofErr w:type="gram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37218" w:rsidRPr="00943D05">
        <w:rPr>
          <w:rFonts w:ascii="Times New Roman" w:hAnsi="Times New Roman" w:cs="Times New Roman"/>
          <w:sz w:val="24"/>
          <w:szCs w:val="24"/>
          <w:lang w:val="en-US"/>
        </w:rPr>
        <w:t>MP-</w:t>
      </w:r>
      <w:proofErr w:type="spellStart"/>
      <w:r w:rsidR="00F37218" w:rsidRPr="00943D05">
        <w:rPr>
          <w:rFonts w:ascii="Times New Roman" w:hAnsi="Times New Roman" w:cs="Times New Roman"/>
          <w:sz w:val="24"/>
          <w:szCs w:val="24"/>
          <w:lang w:val="en-US"/>
        </w:rPr>
        <w:t>AzeFlu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azelastin</w:t>
      </w:r>
      <w:proofErr w:type="spellEnd"/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95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fluticasone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and their matched vehicles were cumulatively added.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218" w:rsidRPr="00943D05">
        <w:rPr>
          <w:rFonts w:ascii="Times New Roman" w:hAnsi="Times New Roman" w:cs="Times New Roman"/>
          <w:sz w:val="24"/>
          <w:szCs w:val="24"/>
          <w:lang w:val="en-US"/>
        </w:rPr>
        <w:t>MP-</w:t>
      </w:r>
      <w:proofErr w:type="spellStart"/>
      <w:r w:rsidR="00F37218" w:rsidRPr="00943D05">
        <w:rPr>
          <w:rFonts w:ascii="Times New Roman" w:hAnsi="Times New Roman" w:cs="Times New Roman"/>
          <w:sz w:val="24"/>
          <w:szCs w:val="24"/>
          <w:lang w:val="en-US"/>
        </w:rPr>
        <w:t>AzeFlu</w:t>
      </w:r>
      <w:proofErr w:type="spellEnd"/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r w:rsidR="00371CA5" w:rsidRPr="00943D05">
        <w:rPr>
          <w:rFonts w:ascii="Times New Roman" w:hAnsi="Times New Roman" w:cs="Times New Roman"/>
          <w:sz w:val="24"/>
          <w:szCs w:val="24"/>
          <w:lang w:val="en-US"/>
        </w:rPr>
        <w:t>mixture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of 1 mg/mL </w:t>
      </w:r>
      <w:proofErr w:type="spellStart"/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>azelastin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and 0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35 mg/mL fluticasone. </w:t>
      </w:r>
      <w:proofErr w:type="spellStart"/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>Azelastin</w:t>
      </w:r>
      <w:proofErr w:type="spellEnd"/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and fluticasone</w:t>
      </w:r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>therefore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prepared </w:t>
      </w:r>
      <w:r w:rsidR="0055358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separately 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at these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concentration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s.  </w:t>
      </w:r>
      <w:proofErr w:type="spellStart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Azelastine</w:t>
      </w:r>
      <w:proofErr w:type="spellEnd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, fluticasone and MP-</w:t>
      </w:r>
      <w:proofErr w:type="spellStart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AzeFlu</w:t>
      </w:r>
      <w:proofErr w:type="spellEnd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were then similarly serially diluted</w:t>
      </w:r>
      <w:proofErr w:type="gramEnd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in baths.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95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follow-up experiments, </w:t>
      </w:r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fluticasone </w:t>
      </w:r>
      <w:proofErr w:type="gramStart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C94B9C" w:rsidRPr="00943D05">
        <w:rPr>
          <w:rFonts w:ascii="Times New Roman" w:hAnsi="Times New Roman" w:cs="Times New Roman"/>
          <w:sz w:val="24"/>
          <w:szCs w:val="24"/>
          <w:lang w:val="en-US"/>
        </w:rPr>
        <w:t>excluded</w:t>
      </w:r>
      <w:proofErr w:type="gramEnd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as it did not induce relaxation</w:t>
      </w:r>
      <w:r w:rsidR="0032795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To investigate a possible effect of 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histamine receptors in the MP-</w:t>
      </w:r>
      <w:proofErr w:type="spellStart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AzeFlu</w:t>
      </w:r>
      <w:proofErr w:type="spellEnd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-induced relaxation,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tissue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gramStart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pre-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contracted</w:t>
      </w:r>
      <w:proofErr w:type="gramEnd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carbachol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(CCH, -6,5M) followed by 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desloratadine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fexofenadine, 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olopatadine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D05">
        <w:rPr>
          <w:rFonts w:ascii="Times New Roman" w:hAnsi="Times New Roman" w:cs="Times New Roman"/>
          <w:sz w:val="24"/>
          <w:szCs w:val="24"/>
          <w:lang w:val="en-US"/>
        </w:rPr>
        <w:t>levocabastine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or </w:t>
      </w:r>
      <w:proofErr w:type="spellStart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3D05">
        <w:rPr>
          <w:rFonts w:ascii="Times New Roman" w:hAnsi="Times New Roman" w:cs="Times New Roman"/>
          <w:sz w:val="24"/>
          <w:szCs w:val="24"/>
          <w:lang w:val="en-US"/>
        </w:rPr>
        <w:t>zelastine</w:t>
      </w:r>
      <w:proofErr w:type="spellEnd"/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and their matched vehicles were cumulatively added. 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In these experiments, </w:t>
      </w:r>
      <w:proofErr w:type="spellStart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>zelastin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was diluted</w:t>
      </w:r>
      <w:proofErr w:type="gramEnd"/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in the same manner as the other anti-histamines to 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802307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634B8" w:rsidRPr="00943D05">
        <w:rPr>
          <w:rFonts w:ascii="Times New Roman" w:hAnsi="Times New Roman" w:cs="Times New Roman"/>
          <w:sz w:val="24"/>
          <w:szCs w:val="24"/>
          <w:lang w:val="en-US"/>
        </w:rPr>
        <w:t>more accurate comparison.</w:t>
      </w:r>
    </w:p>
    <w:p w:rsidR="00544C9A" w:rsidRPr="00943D05" w:rsidRDefault="00802307" w:rsidP="00943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37218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the rest of the </w:t>
      </w:r>
      <w:r w:rsidR="0032795E" w:rsidRPr="00943D05">
        <w:rPr>
          <w:rFonts w:ascii="Times New Roman" w:hAnsi="Times New Roman" w:cs="Times New Roman"/>
          <w:sz w:val="24"/>
          <w:szCs w:val="24"/>
          <w:lang w:val="en-US"/>
        </w:rPr>
        <w:t>experiments</w:t>
      </w:r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795E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154D" w:rsidRPr="00943D05">
        <w:rPr>
          <w:rFonts w:ascii="Times New Roman" w:hAnsi="Times New Roman" w:cs="Times New Roman"/>
          <w:sz w:val="24"/>
          <w:szCs w:val="24"/>
          <w:lang w:val="en-US"/>
        </w:rPr>
        <w:t>chloroquine</w:t>
      </w:r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975E14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included as a </w:t>
      </w:r>
      <w:proofErr w:type="spellStart"/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>relaxatory</w:t>
      </w:r>
      <w:proofErr w:type="spellEnd"/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compound, </w:t>
      </w:r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>together with MP-</w:t>
      </w:r>
      <w:proofErr w:type="spellStart"/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>AzeFlu</w:t>
      </w:r>
      <w:proofErr w:type="spellEnd"/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>azelastin</w:t>
      </w:r>
      <w:proofErr w:type="spellEnd"/>
      <w:r w:rsidR="00A117D1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>Azelastin</w:t>
      </w:r>
      <w:proofErr w:type="spellEnd"/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>diluted</w:t>
      </w:r>
      <w:proofErr w:type="gramEnd"/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to match the </w:t>
      </w:r>
      <w:proofErr w:type="spellStart"/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>azelastin</w:t>
      </w:r>
      <w:proofErr w:type="spellEnd"/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CA5" w:rsidRPr="00943D05"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found in MP-</w:t>
      </w:r>
      <w:proofErr w:type="spellStart"/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>AzeFlu</w:t>
      </w:r>
      <w:proofErr w:type="spellEnd"/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>. The antagonists</w:t>
      </w:r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>mepyramin</w:t>
      </w:r>
      <w:proofErr w:type="spellEnd"/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1µM), </w:t>
      </w:r>
      <w:proofErr w:type="spellStart"/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>ciametimide</w:t>
      </w:r>
      <w:proofErr w:type="spellEnd"/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(20 µM) and </w:t>
      </w:r>
      <w:proofErr w:type="spellStart"/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lastRenderedPageBreak/>
        <w:t>thioperamide</w:t>
      </w:r>
      <w:proofErr w:type="spellEnd"/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>(1µM)</w:t>
      </w:r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were used,</w:t>
      </w:r>
      <w:r w:rsidR="00217B2A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>blocking the H1, H2 and H3 receptors, respectively</w:t>
      </w:r>
      <w:r w:rsidR="005C49C6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>Indomethacin (3µM), L-</w:t>
      </w:r>
      <w:proofErr w:type="gramStart"/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>NAME(</w:t>
      </w:r>
      <w:proofErr w:type="gramEnd"/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100µM) and Zinc Protoporphyrin-9(100µM) were used to assess the </w:t>
      </w:r>
      <w:proofErr w:type="spellStart"/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>cAMP</w:t>
      </w:r>
      <w:proofErr w:type="spellEnd"/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and cGMP pathways. The histamine antagonist</w:t>
      </w:r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ndomethacin and L-NAME were all added 15 minutes before the pre-contraction. Zinc Protoporphyrin-9 </w:t>
      </w:r>
      <w:proofErr w:type="gramStart"/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>was added</w:t>
      </w:r>
      <w:proofErr w:type="gramEnd"/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when the pre-contraction level had </w:t>
      </w:r>
      <w:proofErr w:type="spellStart"/>
      <w:r w:rsidR="00DF3FCF" w:rsidRPr="00943D05">
        <w:rPr>
          <w:rFonts w:ascii="Times New Roman" w:hAnsi="Times New Roman" w:cs="Times New Roman"/>
          <w:sz w:val="24"/>
          <w:szCs w:val="24"/>
          <w:lang w:val="en-US"/>
        </w:rPr>
        <w:t>stabilised</w:t>
      </w:r>
      <w:proofErr w:type="spellEnd"/>
      <w:r w:rsidR="004B428D" w:rsidRPr="00943D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553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All data </w:t>
      </w:r>
      <w:proofErr w:type="gramStart"/>
      <w:r w:rsidR="00BD553D" w:rsidRPr="00943D05">
        <w:rPr>
          <w:rFonts w:ascii="Times New Roman" w:hAnsi="Times New Roman" w:cs="Times New Roman"/>
          <w:sz w:val="24"/>
          <w:szCs w:val="24"/>
          <w:lang w:val="en-US"/>
        </w:rPr>
        <w:t>are presented</w:t>
      </w:r>
      <w:proofErr w:type="gramEnd"/>
      <w:r w:rsidR="00BD553D" w:rsidRPr="00943D05">
        <w:rPr>
          <w:rFonts w:ascii="Times New Roman" w:hAnsi="Times New Roman" w:cs="Times New Roman"/>
          <w:sz w:val="24"/>
          <w:szCs w:val="24"/>
          <w:lang w:val="en-US"/>
        </w:rPr>
        <w:t xml:space="preserve"> as means ± SEMs</w:t>
      </w:r>
    </w:p>
    <w:p w:rsidR="003B0F82" w:rsidRPr="00943D05" w:rsidRDefault="003B0F82" w:rsidP="00943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B0F82" w:rsidRPr="0094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0s0w9wxs2d997eapp3xft9hxdz20xfrrwtr&quot;&gt;My EndNote Library&lt;record-ids&gt;&lt;item&gt;1493&lt;/item&gt;&lt;/record-ids&gt;&lt;/item&gt;&lt;/Libraries&gt;"/>
  </w:docVars>
  <w:rsids>
    <w:rsidRoot w:val="004B428D"/>
    <w:rsid w:val="0000441E"/>
    <w:rsid w:val="00005084"/>
    <w:rsid w:val="000073E1"/>
    <w:rsid w:val="00011F8F"/>
    <w:rsid w:val="00015394"/>
    <w:rsid w:val="00025EAD"/>
    <w:rsid w:val="00026CBA"/>
    <w:rsid w:val="000329EC"/>
    <w:rsid w:val="0003531A"/>
    <w:rsid w:val="00035F0F"/>
    <w:rsid w:val="000361B9"/>
    <w:rsid w:val="00036F9C"/>
    <w:rsid w:val="00041F61"/>
    <w:rsid w:val="00052E5D"/>
    <w:rsid w:val="000531EB"/>
    <w:rsid w:val="000618A1"/>
    <w:rsid w:val="00066A13"/>
    <w:rsid w:val="000713D5"/>
    <w:rsid w:val="000732E0"/>
    <w:rsid w:val="00073DBA"/>
    <w:rsid w:val="00075A19"/>
    <w:rsid w:val="00077134"/>
    <w:rsid w:val="000774AE"/>
    <w:rsid w:val="00096197"/>
    <w:rsid w:val="000A039F"/>
    <w:rsid w:val="000A2A05"/>
    <w:rsid w:val="000A5A7C"/>
    <w:rsid w:val="000B059B"/>
    <w:rsid w:val="000B09FC"/>
    <w:rsid w:val="000B145A"/>
    <w:rsid w:val="000D0D28"/>
    <w:rsid w:val="000D0D4D"/>
    <w:rsid w:val="000D1D88"/>
    <w:rsid w:val="000D2C68"/>
    <w:rsid w:val="000D3DE4"/>
    <w:rsid w:val="000D7357"/>
    <w:rsid w:val="000E3EF1"/>
    <w:rsid w:val="000E544B"/>
    <w:rsid w:val="000E7D9C"/>
    <w:rsid w:val="000F23D2"/>
    <w:rsid w:val="000F2DC9"/>
    <w:rsid w:val="000F375D"/>
    <w:rsid w:val="000F404A"/>
    <w:rsid w:val="000F448F"/>
    <w:rsid w:val="000F57B2"/>
    <w:rsid w:val="000F7B1D"/>
    <w:rsid w:val="001017CE"/>
    <w:rsid w:val="001042AB"/>
    <w:rsid w:val="001110FF"/>
    <w:rsid w:val="00116DA2"/>
    <w:rsid w:val="00121C81"/>
    <w:rsid w:val="00125158"/>
    <w:rsid w:val="00140479"/>
    <w:rsid w:val="0014417E"/>
    <w:rsid w:val="001441BD"/>
    <w:rsid w:val="0014421F"/>
    <w:rsid w:val="00151E78"/>
    <w:rsid w:val="001555DC"/>
    <w:rsid w:val="0016317C"/>
    <w:rsid w:val="00165951"/>
    <w:rsid w:val="00171E52"/>
    <w:rsid w:val="00177FC6"/>
    <w:rsid w:val="00180EF2"/>
    <w:rsid w:val="0018554D"/>
    <w:rsid w:val="001974C3"/>
    <w:rsid w:val="001A4E55"/>
    <w:rsid w:val="001A693D"/>
    <w:rsid w:val="001B7926"/>
    <w:rsid w:val="001C7805"/>
    <w:rsid w:val="001D0800"/>
    <w:rsid w:val="001E2A39"/>
    <w:rsid w:val="001F0D0D"/>
    <w:rsid w:val="001F3E6E"/>
    <w:rsid w:val="002070BF"/>
    <w:rsid w:val="00210AA2"/>
    <w:rsid w:val="002138E3"/>
    <w:rsid w:val="00213F6F"/>
    <w:rsid w:val="002167B7"/>
    <w:rsid w:val="002177E1"/>
    <w:rsid w:val="00217B2A"/>
    <w:rsid w:val="0022280E"/>
    <w:rsid w:val="002274D4"/>
    <w:rsid w:val="00230707"/>
    <w:rsid w:val="002308CF"/>
    <w:rsid w:val="00234594"/>
    <w:rsid w:val="00237F88"/>
    <w:rsid w:val="00242C96"/>
    <w:rsid w:val="00246FA3"/>
    <w:rsid w:val="00247996"/>
    <w:rsid w:val="00251E44"/>
    <w:rsid w:val="00251FF3"/>
    <w:rsid w:val="00262E3A"/>
    <w:rsid w:val="002742A3"/>
    <w:rsid w:val="00276AE2"/>
    <w:rsid w:val="002810E1"/>
    <w:rsid w:val="00292851"/>
    <w:rsid w:val="002A7543"/>
    <w:rsid w:val="002B2887"/>
    <w:rsid w:val="002B4D89"/>
    <w:rsid w:val="002C127C"/>
    <w:rsid w:val="002C2224"/>
    <w:rsid w:val="002C3280"/>
    <w:rsid w:val="002D33B4"/>
    <w:rsid w:val="002D4548"/>
    <w:rsid w:val="002D54B5"/>
    <w:rsid w:val="002D58B3"/>
    <w:rsid w:val="002D71BA"/>
    <w:rsid w:val="002E20C4"/>
    <w:rsid w:val="002F5F79"/>
    <w:rsid w:val="00315C7F"/>
    <w:rsid w:val="00316D92"/>
    <w:rsid w:val="00317689"/>
    <w:rsid w:val="003210D0"/>
    <w:rsid w:val="00323CB3"/>
    <w:rsid w:val="003247DC"/>
    <w:rsid w:val="00326442"/>
    <w:rsid w:val="0032795E"/>
    <w:rsid w:val="00330676"/>
    <w:rsid w:val="00332FF2"/>
    <w:rsid w:val="00333DB4"/>
    <w:rsid w:val="00337646"/>
    <w:rsid w:val="00341A74"/>
    <w:rsid w:val="00343BCB"/>
    <w:rsid w:val="003537D3"/>
    <w:rsid w:val="00360D9E"/>
    <w:rsid w:val="0036411B"/>
    <w:rsid w:val="00364DA8"/>
    <w:rsid w:val="00371CA5"/>
    <w:rsid w:val="00374519"/>
    <w:rsid w:val="003758A2"/>
    <w:rsid w:val="00384435"/>
    <w:rsid w:val="00384952"/>
    <w:rsid w:val="00385744"/>
    <w:rsid w:val="00385BB2"/>
    <w:rsid w:val="00386006"/>
    <w:rsid w:val="00386083"/>
    <w:rsid w:val="0039493E"/>
    <w:rsid w:val="003A2626"/>
    <w:rsid w:val="003A28AD"/>
    <w:rsid w:val="003A51BD"/>
    <w:rsid w:val="003A68CD"/>
    <w:rsid w:val="003B0F82"/>
    <w:rsid w:val="003C7E63"/>
    <w:rsid w:val="003D32D8"/>
    <w:rsid w:val="003D3A03"/>
    <w:rsid w:val="003D5CD5"/>
    <w:rsid w:val="003D5E12"/>
    <w:rsid w:val="003E08D7"/>
    <w:rsid w:val="003E5635"/>
    <w:rsid w:val="003F241D"/>
    <w:rsid w:val="00401D1B"/>
    <w:rsid w:val="0040214B"/>
    <w:rsid w:val="00405671"/>
    <w:rsid w:val="00406D1D"/>
    <w:rsid w:val="00411BDD"/>
    <w:rsid w:val="004130AB"/>
    <w:rsid w:val="0041375A"/>
    <w:rsid w:val="00415570"/>
    <w:rsid w:val="00415A8A"/>
    <w:rsid w:val="00422105"/>
    <w:rsid w:val="00422804"/>
    <w:rsid w:val="00427BF7"/>
    <w:rsid w:val="00435FB7"/>
    <w:rsid w:val="00447C72"/>
    <w:rsid w:val="00450D19"/>
    <w:rsid w:val="004652A1"/>
    <w:rsid w:val="00476AA0"/>
    <w:rsid w:val="004841E9"/>
    <w:rsid w:val="00495C03"/>
    <w:rsid w:val="004A5FB8"/>
    <w:rsid w:val="004B371E"/>
    <w:rsid w:val="004B428D"/>
    <w:rsid w:val="004B6C6B"/>
    <w:rsid w:val="004B7816"/>
    <w:rsid w:val="004C4EE0"/>
    <w:rsid w:val="004D5A2A"/>
    <w:rsid w:val="004D78A5"/>
    <w:rsid w:val="004F66F8"/>
    <w:rsid w:val="00503090"/>
    <w:rsid w:val="00504BA0"/>
    <w:rsid w:val="005156D9"/>
    <w:rsid w:val="0051696C"/>
    <w:rsid w:val="00527685"/>
    <w:rsid w:val="0053507B"/>
    <w:rsid w:val="0054023C"/>
    <w:rsid w:val="00541A93"/>
    <w:rsid w:val="00544C9A"/>
    <w:rsid w:val="00545ABF"/>
    <w:rsid w:val="00545D63"/>
    <w:rsid w:val="0055358A"/>
    <w:rsid w:val="00564942"/>
    <w:rsid w:val="00571BF1"/>
    <w:rsid w:val="0057503D"/>
    <w:rsid w:val="005859D1"/>
    <w:rsid w:val="005A08D8"/>
    <w:rsid w:val="005A2E2C"/>
    <w:rsid w:val="005B45AB"/>
    <w:rsid w:val="005B7019"/>
    <w:rsid w:val="005C0B54"/>
    <w:rsid w:val="005C28B1"/>
    <w:rsid w:val="005C45C6"/>
    <w:rsid w:val="005C49C6"/>
    <w:rsid w:val="005D2D7E"/>
    <w:rsid w:val="005D7DE2"/>
    <w:rsid w:val="005E3986"/>
    <w:rsid w:val="00621C64"/>
    <w:rsid w:val="00621E48"/>
    <w:rsid w:val="00636991"/>
    <w:rsid w:val="006371DB"/>
    <w:rsid w:val="00656E3E"/>
    <w:rsid w:val="00657A79"/>
    <w:rsid w:val="00661B18"/>
    <w:rsid w:val="00665565"/>
    <w:rsid w:val="006661F9"/>
    <w:rsid w:val="006716D4"/>
    <w:rsid w:val="00682823"/>
    <w:rsid w:val="00683883"/>
    <w:rsid w:val="0068790A"/>
    <w:rsid w:val="00687A16"/>
    <w:rsid w:val="00687F1E"/>
    <w:rsid w:val="006A49CA"/>
    <w:rsid w:val="006A4E52"/>
    <w:rsid w:val="006A61E5"/>
    <w:rsid w:val="006B24FC"/>
    <w:rsid w:val="006C1EBC"/>
    <w:rsid w:val="006C570C"/>
    <w:rsid w:val="006D1D38"/>
    <w:rsid w:val="006D7B61"/>
    <w:rsid w:val="006E0738"/>
    <w:rsid w:val="006E15D9"/>
    <w:rsid w:val="006E62C7"/>
    <w:rsid w:val="006F2299"/>
    <w:rsid w:val="006F78DA"/>
    <w:rsid w:val="00700F4C"/>
    <w:rsid w:val="00717837"/>
    <w:rsid w:val="007225C4"/>
    <w:rsid w:val="007367CE"/>
    <w:rsid w:val="007403DF"/>
    <w:rsid w:val="00741A24"/>
    <w:rsid w:val="00744688"/>
    <w:rsid w:val="00754690"/>
    <w:rsid w:val="0076654C"/>
    <w:rsid w:val="00780226"/>
    <w:rsid w:val="00784A3E"/>
    <w:rsid w:val="007B224B"/>
    <w:rsid w:val="007B70A0"/>
    <w:rsid w:val="007B7710"/>
    <w:rsid w:val="007C64C9"/>
    <w:rsid w:val="007C70D5"/>
    <w:rsid w:val="007D3DED"/>
    <w:rsid w:val="007D44DF"/>
    <w:rsid w:val="007D7CCF"/>
    <w:rsid w:val="007E1BBC"/>
    <w:rsid w:val="007F20D8"/>
    <w:rsid w:val="007F2564"/>
    <w:rsid w:val="00802307"/>
    <w:rsid w:val="00805E3C"/>
    <w:rsid w:val="008063C0"/>
    <w:rsid w:val="00810E20"/>
    <w:rsid w:val="008114EB"/>
    <w:rsid w:val="00813FD9"/>
    <w:rsid w:val="00814E39"/>
    <w:rsid w:val="008237E6"/>
    <w:rsid w:val="00831337"/>
    <w:rsid w:val="00832A4A"/>
    <w:rsid w:val="0083339D"/>
    <w:rsid w:val="00834A54"/>
    <w:rsid w:val="00847D36"/>
    <w:rsid w:val="0085212A"/>
    <w:rsid w:val="008537D1"/>
    <w:rsid w:val="0085688E"/>
    <w:rsid w:val="00860D2F"/>
    <w:rsid w:val="008634B8"/>
    <w:rsid w:val="008661B8"/>
    <w:rsid w:val="00870210"/>
    <w:rsid w:val="00882559"/>
    <w:rsid w:val="00882A1D"/>
    <w:rsid w:val="00886730"/>
    <w:rsid w:val="00890320"/>
    <w:rsid w:val="008A2F8A"/>
    <w:rsid w:val="008A7823"/>
    <w:rsid w:val="008B1E6B"/>
    <w:rsid w:val="008B46FD"/>
    <w:rsid w:val="008C1957"/>
    <w:rsid w:val="008D31DE"/>
    <w:rsid w:val="008D4866"/>
    <w:rsid w:val="008E597D"/>
    <w:rsid w:val="008E59AA"/>
    <w:rsid w:val="008F04AD"/>
    <w:rsid w:val="008F2070"/>
    <w:rsid w:val="008F5E86"/>
    <w:rsid w:val="00900E0A"/>
    <w:rsid w:val="00904724"/>
    <w:rsid w:val="00917EFB"/>
    <w:rsid w:val="00926DE1"/>
    <w:rsid w:val="00933F99"/>
    <w:rsid w:val="00936CF0"/>
    <w:rsid w:val="00943D05"/>
    <w:rsid w:val="00956CEE"/>
    <w:rsid w:val="0095780D"/>
    <w:rsid w:val="00957E33"/>
    <w:rsid w:val="00963B1B"/>
    <w:rsid w:val="00970F21"/>
    <w:rsid w:val="00971C85"/>
    <w:rsid w:val="00972736"/>
    <w:rsid w:val="0097309B"/>
    <w:rsid w:val="00975E14"/>
    <w:rsid w:val="0098352E"/>
    <w:rsid w:val="0098628F"/>
    <w:rsid w:val="0099012F"/>
    <w:rsid w:val="009953C8"/>
    <w:rsid w:val="009970E8"/>
    <w:rsid w:val="00997D77"/>
    <w:rsid w:val="009C2DEA"/>
    <w:rsid w:val="009D7F1B"/>
    <w:rsid w:val="009E6F8F"/>
    <w:rsid w:val="009F57FA"/>
    <w:rsid w:val="009F5FB5"/>
    <w:rsid w:val="00A02698"/>
    <w:rsid w:val="00A0752C"/>
    <w:rsid w:val="00A117D1"/>
    <w:rsid w:val="00A16192"/>
    <w:rsid w:val="00A16C08"/>
    <w:rsid w:val="00A23C20"/>
    <w:rsid w:val="00A26B40"/>
    <w:rsid w:val="00A27783"/>
    <w:rsid w:val="00A43EC5"/>
    <w:rsid w:val="00A660B9"/>
    <w:rsid w:val="00A84285"/>
    <w:rsid w:val="00A85DA7"/>
    <w:rsid w:val="00A962B4"/>
    <w:rsid w:val="00A969C8"/>
    <w:rsid w:val="00AA1304"/>
    <w:rsid w:val="00AB5B6F"/>
    <w:rsid w:val="00AC5AC2"/>
    <w:rsid w:val="00AC61B3"/>
    <w:rsid w:val="00AD5079"/>
    <w:rsid w:val="00AD70C2"/>
    <w:rsid w:val="00AE5FC5"/>
    <w:rsid w:val="00AF0D9A"/>
    <w:rsid w:val="00AF3917"/>
    <w:rsid w:val="00B0013D"/>
    <w:rsid w:val="00B01E54"/>
    <w:rsid w:val="00B035BE"/>
    <w:rsid w:val="00B054B5"/>
    <w:rsid w:val="00B12520"/>
    <w:rsid w:val="00B12F82"/>
    <w:rsid w:val="00B20D3F"/>
    <w:rsid w:val="00B27F0D"/>
    <w:rsid w:val="00B30DC8"/>
    <w:rsid w:val="00B3615D"/>
    <w:rsid w:val="00B4070C"/>
    <w:rsid w:val="00B41267"/>
    <w:rsid w:val="00B43FFB"/>
    <w:rsid w:val="00B51303"/>
    <w:rsid w:val="00B532FD"/>
    <w:rsid w:val="00B64607"/>
    <w:rsid w:val="00B74543"/>
    <w:rsid w:val="00B75724"/>
    <w:rsid w:val="00B759E3"/>
    <w:rsid w:val="00B762D4"/>
    <w:rsid w:val="00B966FB"/>
    <w:rsid w:val="00BA1A3C"/>
    <w:rsid w:val="00BA7107"/>
    <w:rsid w:val="00BA735D"/>
    <w:rsid w:val="00BB0700"/>
    <w:rsid w:val="00BB6221"/>
    <w:rsid w:val="00BC1A64"/>
    <w:rsid w:val="00BD553D"/>
    <w:rsid w:val="00BD5DE1"/>
    <w:rsid w:val="00BE5A93"/>
    <w:rsid w:val="00C20844"/>
    <w:rsid w:val="00C329D0"/>
    <w:rsid w:val="00C32EDD"/>
    <w:rsid w:val="00C37175"/>
    <w:rsid w:val="00C41E61"/>
    <w:rsid w:val="00C46F70"/>
    <w:rsid w:val="00C62EBA"/>
    <w:rsid w:val="00C63258"/>
    <w:rsid w:val="00C63D36"/>
    <w:rsid w:val="00C64622"/>
    <w:rsid w:val="00C6631F"/>
    <w:rsid w:val="00C70A42"/>
    <w:rsid w:val="00C73A60"/>
    <w:rsid w:val="00C74036"/>
    <w:rsid w:val="00C742A2"/>
    <w:rsid w:val="00C757E4"/>
    <w:rsid w:val="00C94B9C"/>
    <w:rsid w:val="00C94DE3"/>
    <w:rsid w:val="00C977F0"/>
    <w:rsid w:val="00CA1B02"/>
    <w:rsid w:val="00CA340F"/>
    <w:rsid w:val="00CA4285"/>
    <w:rsid w:val="00CA7B3A"/>
    <w:rsid w:val="00CB4181"/>
    <w:rsid w:val="00CC1B9C"/>
    <w:rsid w:val="00CC2DC1"/>
    <w:rsid w:val="00CD3A75"/>
    <w:rsid w:val="00CE3B29"/>
    <w:rsid w:val="00CE3F0E"/>
    <w:rsid w:val="00CE5C99"/>
    <w:rsid w:val="00CE63E1"/>
    <w:rsid w:val="00D01568"/>
    <w:rsid w:val="00D01C9C"/>
    <w:rsid w:val="00D152FB"/>
    <w:rsid w:val="00D1550D"/>
    <w:rsid w:val="00D16033"/>
    <w:rsid w:val="00D20961"/>
    <w:rsid w:val="00D22FDC"/>
    <w:rsid w:val="00D233D3"/>
    <w:rsid w:val="00D35669"/>
    <w:rsid w:val="00D365B2"/>
    <w:rsid w:val="00D45E41"/>
    <w:rsid w:val="00D509EF"/>
    <w:rsid w:val="00D5466B"/>
    <w:rsid w:val="00D6154D"/>
    <w:rsid w:val="00D61C03"/>
    <w:rsid w:val="00D62ACA"/>
    <w:rsid w:val="00D70F05"/>
    <w:rsid w:val="00D737A7"/>
    <w:rsid w:val="00D81695"/>
    <w:rsid w:val="00D86F30"/>
    <w:rsid w:val="00D9344C"/>
    <w:rsid w:val="00D973DE"/>
    <w:rsid w:val="00DA5523"/>
    <w:rsid w:val="00DB4D67"/>
    <w:rsid w:val="00DB7BD3"/>
    <w:rsid w:val="00DC055D"/>
    <w:rsid w:val="00DC4B6C"/>
    <w:rsid w:val="00DC7319"/>
    <w:rsid w:val="00DD1933"/>
    <w:rsid w:val="00DD337C"/>
    <w:rsid w:val="00DD53FD"/>
    <w:rsid w:val="00DD54DA"/>
    <w:rsid w:val="00DE13CB"/>
    <w:rsid w:val="00DE3515"/>
    <w:rsid w:val="00DF3FCF"/>
    <w:rsid w:val="00DF4C2E"/>
    <w:rsid w:val="00DF4D80"/>
    <w:rsid w:val="00E03066"/>
    <w:rsid w:val="00E20B4E"/>
    <w:rsid w:val="00E21610"/>
    <w:rsid w:val="00E25A07"/>
    <w:rsid w:val="00E2620D"/>
    <w:rsid w:val="00E27832"/>
    <w:rsid w:val="00E332BF"/>
    <w:rsid w:val="00E33DE6"/>
    <w:rsid w:val="00E36404"/>
    <w:rsid w:val="00E37339"/>
    <w:rsid w:val="00E374D8"/>
    <w:rsid w:val="00E45D95"/>
    <w:rsid w:val="00E602D9"/>
    <w:rsid w:val="00E61831"/>
    <w:rsid w:val="00E62770"/>
    <w:rsid w:val="00E75677"/>
    <w:rsid w:val="00E76059"/>
    <w:rsid w:val="00E82B52"/>
    <w:rsid w:val="00E82CBB"/>
    <w:rsid w:val="00E854E5"/>
    <w:rsid w:val="00E87EB9"/>
    <w:rsid w:val="00E93C85"/>
    <w:rsid w:val="00EA14FF"/>
    <w:rsid w:val="00EA1908"/>
    <w:rsid w:val="00EA24C1"/>
    <w:rsid w:val="00EB4783"/>
    <w:rsid w:val="00EC2B1B"/>
    <w:rsid w:val="00EC3B3D"/>
    <w:rsid w:val="00EC7C07"/>
    <w:rsid w:val="00ED60F6"/>
    <w:rsid w:val="00EE1C69"/>
    <w:rsid w:val="00EE64CE"/>
    <w:rsid w:val="00EE6FCB"/>
    <w:rsid w:val="00EF07B1"/>
    <w:rsid w:val="00EF1534"/>
    <w:rsid w:val="00EF51BB"/>
    <w:rsid w:val="00EF558D"/>
    <w:rsid w:val="00F0075F"/>
    <w:rsid w:val="00F04A3A"/>
    <w:rsid w:val="00F055C8"/>
    <w:rsid w:val="00F16EBE"/>
    <w:rsid w:val="00F255BF"/>
    <w:rsid w:val="00F317C0"/>
    <w:rsid w:val="00F336AB"/>
    <w:rsid w:val="00F3674D"/>
    <w:rsid w:val="00F37218"/>
    <w:rsid w:val="00F7100B"/>
    <w:rsid w:val="00F731F2"/>
    <w:rsid w:val="00F82546"/>
    <w:rsid w:val="00FC512C"/>
    <w:rsid w:val="00FC560D"/>
    <w:rsid w:val="00FC5C0E"/>
    <w:rsid w:val="00FD104E"/>
    <w:rsid w:val="00FD35F1"/>
    <w:rsid w:val="00FD4984"/>
    <w:rsid w:val="00FD7B94"/>
    <w:rsid w:val="00FE3EC0"/>
    <w:rsid w:val="00FF01AD"/>
    <w:rsid w:val="00FF2858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2966"/>
  <w15:docId w15:val="{C0774B6D-80E8-4D70-8A32-4FE10284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A7543"/>
  </w:style>
  <w:style w:type="character" w:styleId="Hyperlnk">
    <w:name w:val="Hyperlink"/>
    <w:basedOn w:val="Standardstycketeckensnitt"/>
    <w:uiPriority w:val="99"/>
    <w:unhideWhenUsed/>
    <w:rsid w:val="001404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145A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34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34B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34B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34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3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IMM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Ekstedt</dc:creator>
  <cp:lastModifiedBy>Sandra Ekstedt</cp:lastModifiedBy>
  <cp:revision>7</cp:revision>
  <cp:lastPrinted>2018-03-01T08:40:00Z</cp:lastPrinted>
  <dcterms:created xsi:type="dcterms:W3CDTF">2018-01-24T11:29:00Z</dcterms:created>
  <dcterms:modified xsi:type="dcterms:W3CDTF">2019-08-05T07:47:00Z</dcterms:modified>
</cp:coreProperties>
</file>