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BD" w:rsidRDefault="00080FBD" w:rsidP="00D07FC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Supplementary Materials.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FC6">
        <w:rPr>
          <w:rFonts w:ascii="Times New Roman" w:hAnsi="Times New Roman" w:cs="Times New Roman"/>
          <w:sz w:val="24"/>
          <w:szCs w:val="24"/>
        </w:rPr>
        <w:t xml:space="preserve">D.J. Krause, M.E. Goebel, C. </w:t>
      </w:r>
      <w:proofErr w:type="spellStart"/>
      <w:r w:rsidR="00D07FC6">
        <w:rPr>
          <w:rFonts w:ascii="Times New Roman" w:hAnsi="Times New Roman" w:cs="Times New Roman"/>
          <w:sz w:val="24"/>
          <w:szCs w:val="24"/>
        </w:rPr>
        <w:t>Kurle</w:t>
      </w:r>
      <w:proofErr w:type="spellEnd"/>
      <w:r w:rsidR="00D07F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Leopard seal diets in </w:t>
      </w:r>
      <w:r w:rsidR="00D07FC6">
        <w:rPr>
          <w:rFonts w:ascii="Times New Roman" w:hAnsi="Times New Roman" w:cs="Times New Roman"/>
          <w:sz w:val="24"/>
          <w:szCs w:val="24"/>
        </w:rPr>
        <w:t>a rapidly warming polar region</w:t>
      </w:r>
      <w:r>
        <w:rPr>
          <w:rFonts w:ascii="Times New Roman" w:hAnsi="Times New Roman" w:cs="Times New Roman"/>
          <w:sz w:val="24"/>
          <w:szCs w:val="24"/>
        </w:rPr>
        <w:t xml:space="preserve"> vary by year, seaso</w:t>
      </w:r>
      <w:r w:rsidR="00D07FC6">
        <w:rPr>
          <w:rFonts w:ascii="Times New Roman" w:hAnsi="Times New Roman" w:cs="Times New Roman"/>
          <w:sz w:val="24"/>
          <w:szCs w:val="24"/>
        </w:rPr>
        <w:t>n, sex, and body size</w:t>
      </w:r>
      <w:r w:rsidR="007777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7FC6">
        <w:rPr>
          <w:rFonts w:ascii="Times New Roman" w:hAnsi="Times New Roman" w:cs="Times New Roman"/>
          <w:sz w:val="24"/>
          <w:szCs w:val="24"/>
        </w:rPr>
        <w:t>BMC Ecology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FBD" w:rsidRDefault="00080FBD" w:rsidP="00D07FC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0FBD" w:rsidRPr="003E4A93" w:rsidRDefault="00080FBD" w:rsidP="00D07F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S1</w:t>
      </w:r>
      <w:r w:rsidRPr="00024EA3">
        <w:rPr>
          <w:rFonts w:ascii="Times New Roman" w:hAnsi="Times New Roman" w:cs="Times New Roman"/>
          <w:sz w:val="24"/>
          <w:szCs w:val="24"/>
        </w:rPr>
        <w:t xml:space="preserve">. The mean (±SD; ‰) </w:t>
      </w:r>
      <w:r w:rsidRPr="00024EA3">
        <w:rPr>
          <w:rFonts w:ascii="Times New Roman" w:hAnsi="Times New Roman" w:cs="Times New Roman"/>
          <w:i/>
          <w:sz w:val="24"/>
          <w:szCs w:val="24"/>
        </w:rPr>
        <w:t>δ</w:t>
      </w:r>
      <w:r w:rsidRPr="00024EA3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024EA3">
        <w:rPr>
          <w:rFonts w:ascii="Times New Roman" w:hAnsi="Times New Roman" w:cs="Times New Roman"/>
          <w:sz w:val="24"/>
          <w:szCs w:val="24"/>
        </w:rPr>
        <w:t xml:space="preserve">C, </w:t>
      </w:r>
      <w:r w:rsidRPr="00024EA3">
        <w:rPr>
          <w:rFonts w:ascii="Times New Roman" w:hAnsi="Times New Roman" w:cs="Times New Roman"/>
          <w:i/>
          <w:sz w:val="24"/>
          <w:szCs w:val="24"/>
        </w:rPr>
        <w:t>δ</w:t>
      </w:r>
      <w:r w:rsidRPr="00024EA3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024EA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4EA3">
        <w:rPr>
          <w:rFonts w:ascii="Times New Roman" w:hAnsi="Times New Roman" w:cs="Times New Roman"/>
          <w:sz w:val="24"/>
          <w:szCs w:val="24"/>
        </w:rPr>
        <w:t xml:space="preserve"> and </w:t>
      </w:r>
      <w:r w:rsidRPr="00024EA3">
        <w:rPr>
          <w:rFonts w:ascii="Times New Roman" w:hAnsi="Times New Roman" w:cs="Times New Roman"/>
          <w:i/>
          <w:sz w:val="24"/>
          <w:szCs w:val="24"/>
        </w:rPr>
        <w:t>δ</w:t>
      </w:r>
      <w:r w:rsidRPr="00024EA3">
        <w:rPr>
          <w:rFonts w:ascii="Times New Roman" w:hAnsi="Times New Roman" w:cs="Times New Roman"/>
          <w:sz w:val="24"/>
          <w:szCs w:val="24"/>
          <w:vertAlign w:val="superscript"/>
        </w:rPr>
        <w:t>34</w:t>
      </w:r>
      <w:r w:rsidRPr="00024EA3">
        <w:rPr>
          <w:rFonts w:ascii="Times New Roman" w:hAnsi="Times New Roman" w:cs="Times New Roman"/>
          <w:sz w:val="24"/>
          <w:szCs w:val="24"/>
        </w:rPr>
        <w:t>S values for all</w:t>
      </w:r>
      <w:r>
        <w:rPr>
          <w:rFonts w:ascii="Times New Roman" w:hAnsi="Times New Roman" w:cs="Times New Roman"/>
          <w:sz w:val="24"/>
          <w:szCs w:val="24"/>
        </w:rPr>
        <w:t xml:space="preserve"> leopard seal</w:t>
      </w:r>
      <w:r w:rsidRPr="00024EA3">
        <w:rPr>
          <w:rFonts w:ascii="Times New Roman" w:hAnsi="Times New Roman" w:cs="Times New Roman"/>
          <w:sz w:val="24"/>
          <w:szCs w:val="24"/>
        </w:rPr>
        <w:t xml:space="preserve"> prey sources grouped by year. </w:t>
      </w:r>
      <w:r w:rsidR="003E4A93">
        <w:rPr>
          <w:rFonts w:ascii="Times New Roman" w:hAnsi="Times New Roman" w:cs="Times New Roman"/>
          <w:sz w:val="24"/>
          <w:szCs w:val="24"/>
        </w:rPr>
        <w:t xml:space="preserve">Species: </w:t>
      </w:r>
      <w:proofErr w:type="spellStart"/>
      <w:r w:rsidR="003E4A93" w:rsidRPr="005D09B6">
        <w:rPr>
          <w:rFonts w:ascii="Times New Roman" w:eastAsia="Times New Roman" w:hAnsi="Times New Roman" w:cs="Times New Roman"/>
          <w:i/>
          <w:sz w:val="24"/>
          <w:szCs w:val="24"/>
        </w:rPr>
        <w:t>Notothenia</w:t>
      </w:r>
      <w:proofErr w:type="spellEnd"/>
      <w:r w:rsidR="003E4A93" w:rsidRPr="005D09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E4A93" w:rsidRPr="005D09B6">
        <w:rPr>
          <w:rFonts w:ascii="Times New Roman" w:eastAsia="Times New Roman" w:hAnsi="Times New Roman" w:cs="Times New Roman"/>
          <w:i/>
          <w:sz w:val="24"/>
          <w:szCs w:val="24"/>
        </w:rPr>
        <w:t>coriiceps</w:t>
      </w:r>
      <w:proofErr w:type="spellEnd"/>
      <w:r w:rsidR="003E4A9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3E4A93">
        <w:rPr>
          <w:rFonts w:ascii="Times New Roman" w:eastAsia="Times New Roman" w:hAnsi="Times New Roman" w:cs="Times New Roman"/>
          <w:sz w:val="24"/>
          <w:szCs w:val="24"/>
        </w:rPr>
        <w:t>Nc</w:t>
      </w:r>
      <w:proofErr w:type="spellEnd"/>
      <w:proofErr w:type="gramEnd"/>
      <w:r w:rsidR="003E4A93">
        <w:rPr>
          <w:rFonts w:ascii="Times New Roman" w:eastAsia="Times New Roman" w:hAnsi="Times New Roman" w:cs="Times New Roman"/>
          <w:sz w:val="24"/>
          <w:szCs w:val="24"/>
        </w:rPr>
        <w:t>)</w:t>
      </w:r>
      <w:r w:rsidR="003E4A9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E4A93" w:rsidRPr="005D09B6">
        <w:rPr>
          <w:rFonts w:ascii="Times New Roman" w:eastAsia="Times New Roman" w:hAnsi="Times New Roman" w:cs="Times New Roman"/>
          <w:i/>
          <w:sz w:val="24"/>
          <w:szCs w:val="24"/>
        </w:rPr>
        <w:t>Trematomus</w:t>
      </w:r>
      <w:proofErr w:type="spellEnd"/>
      <w:r w:rsidR="003E4A93" w:rsidRPr="005D09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E4A93" w:rsidRPr="005D09B6">
        <w:rPr>
          <w:rFonts w:ascii="Times New Roman" w:eastAsia="Times New Roman" w:hAnsi="Times New Roman" w:cs="Times New Roman"/>
          <w:i/>
          <w:sz w:val="24"/>
          <w:szCs w:val="24"/>
        </w:rPr>
        <w:t>newnesi</w:t>
      </w:r>
      <w:proofErr w:type="spellEnd"/>
      <w:r w:rsidR="003E4A9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3E4A93">
        <w:rPr>
          <w:rFonts w:ascii="Times New Roman" w:eastAsia="Times New Roman" w:hAnsi="Times New Roman" w:cs="Times New Roman"/>
          <w:sz w:val="24"/>
          <w:szCs w:val="24"/>
        </w:rPr>
        <w:t>Tn</w:t>
      </w:r>
      <w:proofErr w:type="spellEnd"/>
      <w:r w:rsidR="003E4A9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3E4A93" w:rsidRPr="003E4A93">
        <w:rPr>
          <w:rFonts w:ascii="Times New Roman" w:eastAsia="Times New Roman" w:hAnsi="Times New Roman" w:cs="Times New Roman"/>
          <w:i/>
          <w:sz w:val="24"/>
          <w:szCs w:val="24"/>
        </w:rPr>
        <w:t>Arctocephalus</w:t>
      </w:r>
      <w:proofErr w:type="spellEnd"/>
      <w:r w:rsidR="003E4A93" w:rsidRPr="003E4A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E4A93" w:rsidRPr="003E4A93">
        <w:rPr>
          <w:rFonts w:ascii="Times New Roman" w:eastAsia="Times New Roman" w:hAnsi="Times New Roman" w:cs="Times New Roman"/>
          <w:i/>
          <w:sz w:val="24"/>
          <w:szCs w:val="24"/>
        </w:rPr>
        <w:t>gazella</w:t>
      </w:r>
      <w:proofErr w:type="spellEnd"/>
      <w:r w:rsidR="003E4A93">
        <w:rPr>
          <w:rFonts w:ascii="Times New Roman" w:eastAsia="Times New Roman" w:hAnsi="Times New Roman" w:cs="Times New Roman"/>
          <w:sz w:val="24"/>
          <w:szCs w:val="24"/>
        </w:rPr>
        <w:t xml:space="preserve"> (Ag), </w:t>
      </w:r>
      <w:proofErr w:type="spellStart"/>
      <w:r w:rsidR="003E4A93" w:rsidRPr="003E4A93">
        <w:rPr>
          <w:rFonts w:ascii="Times New Roman" w:eastAsia="Times New Roman" w:hAnsi="Times New Roman" w:cs="Times New Roman"/>
          <w:i/>
          <w:sz w:val="24"/>
          <w:szCs w:val="24"/>
        </w:rPr>
        <w:t>Euphausia</w:t>
      </w:r>
      <w:proofErr w:type="spellEnd"/>
      <w:r w:rsidR="003E4A93" w:rsidRPr="003E4A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E4A93" w:rsidRPr="003E4A93">
        <w:rPr>
          <w:rFonts w:ascii="Times New Roman" w:eastAsia="Times New Roman" w:hAnsi="Times New Roman" w:cs="Times New Roman"/>
          <w:i/>
          <w:sz w:val="24"/>
          <w:szCs w:val="24"/>
        </w:rPr>
        <w:t>superba</w:t>
      </w:r>
      <w:proofErr w:type="spellEnd"/>
      <w:r w:rsidR="003E4A9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3E4A93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="003E4A9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3E4A93" w:rsidRPr="0016619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Pygoscelis</w:t>
      </w:r>
      <w:proofErr w:type="spellEnd"/>
      <w:r w:rsidR="003E4A93" w:rsidRPr="0016619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E4A93" w:rsidRPr="0016619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papua</w:t>
      </w:r>
      <w:proofErr w:type="spellEnd"/>
      <w:r w:rsidR="003E4A93">
        <w:rPr>
          <w:rFonts w:ascii="Times New Roman" w:hAnsi="Times New Roman" w:cs="Times New Roman"/>
          <w:sz w:val="24"/>
          <w:szCs w:val="24"/>
        </w:rPr>
        <w:t xml:space="preserve"> (Pp), </w:t>
      </w:r>
      <w:proofErr w:type="spellStart"/>
      <w:r w:rsidR="003E4A93" w:rsidRPr="0016619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Pygoscelis</w:t>
      </w:r>
      <w:proofErr w:type="spellEnd"/>
      <w:r w:rsidR="003E4A93" w:rsidRPr="0016619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E4A93" w:rsidRPr="0016619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antarcticus</w:t>
      </w:r>
      <w:proofErr w:type="spellEnd"/>
      <w:r w:rsidR="003E4A93">
        <w:rPr>
          <w:rFonts w:ascii="Times New Roman" w:hAnsi="Times New Roman" w:cs="Times New Roman"/>
          <w:sz w:val="24"/>
          <w:szCs w:val="24"/>
        </w:rPr>
        <w:t xml:space="preserve"> (Pa).</w:t>
      </w:r>
    </w:p>
    <w:p w:rsidR="00080FBD" w:rsidRPr="00024EA3" w:rsidRDefault="00080FBD" w:rsidP="00D07FC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900"/>
        <w:gridCol w:w="540"/>
        <w:gridCol w:w="1080"/>
        <w:gridCol w:w="1800"/>
        <w:gridCol w:w="1440"/>
        <w:gridCol w:w="1350"/>
        <w:gridCol w:w="1260"/>
      </w:tblGrid>
      <w:tr w:rsidR="003E4A93" w:rsidRPr="00024EA3" w:rsidTr="003E4A93">
        <w:tc>
          <w:tcPr>
            <w:tcW w:w="1278" w:type="dxa"/>
          </w:tcPr>
          <w:p w:rsidR="003E4A93" w:rsidRPr="00024EA3" w:rsidRDefault="003E4A93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Prey</w:t>
            </w:r>
          </w:p>
        </w:tc>
        <w:tc>
          <w:tcPr>
            <w:tcW w:w="90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54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108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180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Size/Life Stage</w:t>
            </w:r>
          </w:p>
        </w:tc>
        <w:tc>
          <w:tcPr>
            <w:tcW w:w="144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024E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C (‰)</w:t>
            </w:r>
          </w:p>
        </w:tc>
        <w:tc>
          <w:tcPr>
            <w:tcW w:w="135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024E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N (‰)</w:t>
            </w:r>
          </w:p>
        </w:tc>
        <w:tc>
          <w:tcPr>
            <w:tcW w:w="126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024E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34</w:t>
            </w: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S (‰)</w:t>
            </w:r>
          </w:p>
        </w:tc>
      </w:tr>
      <w:tr w:rsidR="003E4A93" w:rsidRPr="00024EA3" w:rsidTr="003E4A93">
        <w:trPr>
          <w:trHeight w:val="413"/>
        </w:trPr>
        <w:tc>
          <w:tcPr>
            <w:tcW w:w="1278" w:type="dxa"/>
            <w:vMerge w:val="restart"/>
            <w:vAlign w:val="center"/>
          </w:tcPr>
          <w:p w:rsidR="003E4A93" w:rsidRPr="00024EA3" w:rsidRDefault="003E4A93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</w:tc>
        <w:tc>
          <w:tcPr>
            <w:tcW w:w="900" w:type="dxa"/>
            <w:vAlign w:val="center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40" w:type="dxa"/>
            <w:vAlign w:val="center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Tn</w:t>
            </w:r>
            <w:proofErr w:type="spellEnd"/>
          </w:p>
        </w:tc>
        <w:tc>
          <w:tcPr>
            <w:tcW w:w="180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Adult/&gt;40 cm</w:t>
            </w:r>
          </w:p>
        </w:tc>
        <w:tc>
          <w:tcPr>
            <w:tcW w:w="1440" w:type="dxa"/>
            <w:vAlign w:val="center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-23.0 ± 1.6</w:t>
            </w:r>
          </w:p>
        </w:tc>
        <w:tc>
          <w:tcPr>
            <w:tcW w:w="1350" w:type="dxa"/>
            <w:vAlign w:val="center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11.9 ± 1.1</w:t>
            </w:r>
          </w:p>
        </w:tc>
        <w:tc>
          <w:tcPr>
            <w:tcW w:w="126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18.0 ± 0.5</w:t>
            </w:r>
          </w:p>
        </w:tc>
      </w:tr>
      <w:tr w:rsidR="003E4A93" w:rsidRPr="00024EA3" w:rsidTr="003E4A93">
        <w:trPr>
          <w:trHeight w:val="467"/>
        </w:trPr>
        <w:tc>
          <w:tcPr>
            <w:tcW w:w="1278" w:type="dxa"/>
            <w:vMerge/>
            <w:vAlign w:val="center"/>
          </w:tcPr>
          <w:p w:rsidR="003E4A93" w:rsidRPr="00024EA3" w:rsidRDefault="003E4A93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40" w:type="dxa"/>
            <w:vAlign w:val="center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proofErr w:type="spellEnd"/>
          </w:p>
        </w:tc>
        <w:tc>
          <w:tcPr>
            <w:tcW w:w="180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Adult/&gt;40 cm</w:t>
            </w:r>
          </w:p>
        </w:tc>
        <w:tc>
          <w:tcPr>
            <w:tcW w:w="1440" w:type="dxa"/>
            <w:vAlign w:val="center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-21.1 ± 0.6</w:t>
            </w:r>
          </w:p>
        </w:tc>
        <w:tc>
          <w:tcPr>
            <w:tcW w:w="1350" w:type="dxa"/>
            <w:vAlign w:val="center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12.1 ± 0.6</w:t>
            </w:r>
          </w:p>
        </w:tc>
        <w:tc>
          <w:tcPr>
            <w:tcW w:w="126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18.1 ± 0.5</w:t>
            </w:r>
          </w:p>
        </w:tc>
      </w:tr>
      <w:tr w:rsidR="003E4A93" w:rsidRPr="00024EA3" w:rsidTr="003E4A93">
        <w:trPr>
          <w:trHeight w:val="278"/>
        </w:trPr>
        <w:tc>
          <w:tcPr>
            <w:tcW w:w="1278" w:type="dxa"/>
            <w:vMerge w:val="restart"/>
            <w:vAlign w:val="center"/>
          </w:tcPr>
          <w:p w:rsidR="003E4A93" w:rsidRPr="00024EA3" w:rsidRDefault="003E4A93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Fur seal</w:t>
            </w:r>
          </w:p>
        </w:tc>
        <w:tc>
          <w:tcPr>
            <w:tcW w:w="90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4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180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</w:t>
            </w:r>
          </w:p>
        </w:tc>
        <w:tc>
          <w:tcPr>
            <w:tcW w:w="144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-22.8 ± 0.8</w:t>
            </w:r>
          </w:p>
        </w:tc>
        <w:tc>
          <w:tcPr>
            <w:tcW w:w="135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12.8 ± 0.3</w:t>
            </w:r>
          </w:p>
        </w:tc>
        <w:tc>
          <w:tcPr>
            <w:tcW w:w="126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18.7 ± 0.4</w:t>
            </w:r>
          </w:p>
        </w:tc>
      </w:tr>
      <w:tr w:rsidR="003E4A93" w:rsidRPr="00024EA3" w:rsidTr="003E4A93">
        <w:trPr>
          <w:trHeight w:val="277"/>
        </w:trPr>
        <w:tc>
          <w:tcPr>
            <w:tcW w:w="1278" w:type="dxa"/>
            <w:vMerge/>
            <w:vAlign w:val="center"/>
          </w:tcPr>
          <w:p w:rsidR="003E4A93" w:rsidRPr="00024EA3" w:rsidRDefault="003E4A93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4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180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</w:t>
            </w:r>
          </w:p>
        </w:tc>
        <w:tc>
          <w:tcPr>
            <w:tcW w:w="144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-22.1 ± 1.5</w:t>
            </w:r>
          </w:p>
        </w:tc>
        <w:tc>
          <w:tcPr>
            <w:tcW w:w="135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12.6 ± 0.8</w:t>
            </w:r>
          </w:p>
        </w:tc>
        <w:tc>
          <w:tcPr>
            <w:tcW w:w="126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19.2 ± 0.4</w:t>
            </w:r>
          </w:p>
        </w:tc>
      </w:tr>
      <w:tr w:rsidR="003E4A93" w:rsidRPr="00024EA3" w:rsidTr="003E4A93">
        <w:trPr>
          <w:trHeight w:val="277"/>
        </w:trPr>
        <w:tc>
          <w:tcPr>
            <w:tcW w:w="1278" w:type="dxa"/>
            <w:vMerge/>
            <w:vAlign w:val="center"/>
          </w:tcPr>
          <w:p w:rsidR="003E4A93" w:rsidRPr="00024EA3" w:rsidRDefault="003E4A93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4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180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</w:t>
            </w:r>
          </w:p>
        </w:tc>
        <w:tc>
          <w:tcPr>
            <w:tcW w:w="144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-23.7 ± 0.6</w:t>
            </w:r>
          </w:p>
        </w:tc>
        <w:tc>
          <w:tcPr>
            <w:tcW w:w="135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11.8 ± 0.4</w:t>
            </w:r>
          </w:p>
        </w:tc>
        <w:tc>
          <w:tcPr>
            <w:tcW w:w="126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18.4 ± 0.4</w:t>
            </w:r>
          </w:p>
        </w:tc>
      </w:tr>
      <w:tr w:rsidR="003E4A93" w:rsidRPr="00024EA3" w:rsidTr="003E4A93">
        <w:trPr>
          <w:trHeight w:val="278"/>
        </w:trPr>
        <w:tc>
          <w:tcPr>
            <w:tcW w:w="1278" w:type="dxa"/>
            <w:vMerge w:val="restart"/>
            <w:vAlign w:val="center"/>
          </w:tcPr>
          <w:p w:rsidR="003E4A93" w:rsidRPr="00024EA3" w:rsidRDefault="003E4A93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Krill</w:t>
            </w:r>
          </w:p>
        </w:tc>
        <w:tc>
          <w:tcPr>
            <w:tcW w:w="90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4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1800" w:type="dxa"/>
          </w:tcPr>
          <w:p w:rsidR="003E4A93" w:rsidRPr="003E04B7" w:rsidRDefault="003E04B7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3E04B7">
              <w:rPr>
                <w:rFonts w:ascii="Times New Roman" w:hAnsi="Times New Roman" w:cs="Times New Roman"/>
              </w:rPr>
              <w:t>Adult/43-54 mm</w:t>
            </w:r>
          </w:p>
        </w:tc>
        <w:tc>
          <w:tcPr>
            <w:tcW w:w="144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-27.4 ± 0.8</w:t>
            </w:r>
          </w:p>
        </w:tc>
        <w:tc>
          <w:tcPr>
            <w:tcW w:w="135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5.1 ± 0.3</w:t>
            </w:r>
          </w:p>
        </w:tc>
        <w:tc>
          <w:tcPr>
            <w:tcW w:w="126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19.0 ± 0.4</w:t>
            </w:r>
          </w:p>
        </w:tc>
      </w:tr>
      <w:tr w:rsidR="003E4A93" w:rsidRPr="00024EA3" w:rsidTr="003E4A93">
        <w:trPr>
          <w:trHeight w:val="277"/>
        </w:trPr>
        <w:tc>
          <w:tcPr>
            <w:tcW w:w="1278" w:type="dxa"/>
            <w:vMerge/>
            <w:vAlign w:val="center"/>
          </w:tcPr>
          <w:p w:rsidR="003E4A93" w:rsidRPr="00024EA3" w:rsidRDefault="003E4A93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4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1800" w:type="dxa"/>
          </w:tcPr>
          <w:p w:rsidR="003E4A93" w:rsidRPr="00024EA3" w:rsidRDefault="003E04B7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B7">
              <w:rPr>
                <w:rFonts w:ascii="Times New Roman" w:hAnsi="Times New Roman" w:cs="Times New Roman"/>
              </w:rPr>
              <w:t>Adult</w:t>
            </w:r>
            <w:r>
              <w:rPr>
                <w:rFonts w:ascii="Times New Roman" w:hAnsi="Times New Roman" w:cs="Times New Roman"/>
              </w:rPr>
              <w:t>/41-50</w:t>
            </w:r>
            <w:r w:rsidRPr="003E04B7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144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-28.6 ± 0.6</w:t>
            </w:r>
          </w:p>
        </w:tc>
        <w:tc>
          <w:tcPr>
            <w:tcW w:w="135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4.2 ± 0.5</w:t>
            </w:r>
          </w:p>
        </w:tc>
        <w:tc>
          <w:tcPr>
            <w:tcW w:w="126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19.7 ± 0.2</w:t>
            </w:r>
          </w:p>
        </w:tc>
      </w:tr>
      <w:tr w:rsidR="003E4A93" w:rsidRPr="00024EA3" w:rsidTr="003E4A93">
        <w:trPr>
          <w:trHeight w:val="277"/>
        </w:trPr>
        <w:tc>
          <w:tcPr>
            <w:tcW w:w="1278" w:type="dxa"/>
            <w:vMerge/>
            <w:vAlign w:val="center"/>
          </w:tcPr>
          <w:p w:rsidR="003E4A93" w:rsidRPr="00024EA3" w:rsidRDefault="003E4A93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4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1800" w:type="dxa"/>
          </w:tcPr>
          <w:p w:rsidR="003E4A93" w:rsidRPr="00024EA3" w:rsidRDefault="003E04B7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B7">
              <w:rPr>
                <w:rFonts w:ascii="Times New Roman" w:hAnsi="Times New Roman" w:cs="Times New Roman"/>
              </w:rPr>
              <w:t>Adult</w:t>
            </w:r>
            <w:r>
              <w:rPr>
                <w:rFonts w:ascii="Times New Roman" w:hAnsi="Times New Roman" w:cs="Times New Roman"/>
              </w:rPr>
              <w:t>/46-55</w:t>
            </w:r>
            <w:r w:rsidRPr="003E04B7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144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-27.5 ± 0.7</w:t>
            </w:r>
          </w:p>
        </w:tc>
        <w:tc>
          <w:tcPr>
            <w:tcW w:w="135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4.2 ± 0.7</w:t>
            </w:r>
          </w:p>
        </w:tc>
        <w:tc>
          <w:tcPr>
            <w:tcW w:w="126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18.8 ± 0.5</w:t>
            </w:r>
          </w:p>
        </w:tc>
      </w:tr>
      <w:tr w:rsidR="003E4A93" w:rsidRPr="00024EA3" w:rsidTr="003E4A93">
        <w:trPr>
          <w:trHeight w:val="278"/>
        </w:trPr>
        <w:tc>
          <w:tcPr>
            <w:tcW w:w="1278" w:type="dxa"/>
            <w:vMerge w:val="restart"/>
            <w:vAlign w:val="center"/>
          </w:tcPr>
          <w:p w:rsidR="003E4A93" w:rsidRPr="00024EA3" w:rsidRDefault="003E4A93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Penguin</w:t>
            </w:r>
            <w:r w:rsidRPr="00024E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0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4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3E4A93" w:rsidRPr="00024EA3" w:rsidRDefault="003E04B7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Pp, Pa</w:t>
            </w:r>
          </w:p>
        </w:tc>
        <w:tc>
          <w:tcPr>
            <w:tcW w:w="1800" w:type="dxa"/>
          </w:tcPr>
          <w:p w:rsidR="003E4A93" w:rsidRPr="00024EA3" w:rsidRDefault="003E04B7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Adult, Chick</w:t>
            </w:r>
          </w:p>
        </w:tc>
        <w:tc>
          <w:tcPr>
            <w:tcW w:w="144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-26.6 ± 0.5</w:t>
            </w:r>
          </w:p>
        </w:tc>
        <w:tc>
          <w:tcPr>
            <w:tcW w:w="135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7.4 ± 0.9</w:t>
            </w:r>
          </w:p>
        </w:tc>
        <w:tc>
          <w:tcPr>
            <w:tcW w:w="126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18.8 ± 0.4</w:t>
            </w:r>
          </w:p>
        </w:tc>
      </w:tr>
      <w:tr w:rsidR="003E4A93" w:rsidRPr="00024EA3" w:rsidTr="003E4A93">
        <w:trPr>
          <w:trHeight w:val="277"/>
        </w:trPr>
        <w:tc>
          <w:tcPr>
            <w:tcW w:w="1278" w:type="dxa"/>
            <w:vMerge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4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3E4A93" w:rsidRPr="00024EA3" w:rsidRDefault="003E04B7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Pp, Pa</w:t>
            </w:r>
          </w:p>
        </w:tc>
        <w:tc>
          <w:tcPr>
            <w:tcW w:w="1800" w:type="dxa"/>
          </w:tcPr>
          <w:p w:rsidR="003E4A93" w:rsidRPr="00024EA3" w:rsidRDefault="003E04B7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Adult, Chick</w:t>
            </w:r>
          </w:p>
        </w:tc>
        <w:tc>
          <w:tcPr>
            <w:tcW w:w="144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-26.1 ± 0.6</w:t>
            </w:r>
          </w:p>
        </w:tc>
        <w:tc>
          <w:tcPr>
            <w:tcW w:w="135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7.9 ± 0.9</w:t>
            </w:r>
          </w:p>
        </w:tc>
        <w:tc>
          <w:tcPr>
            <w:tcW w:w="1260" w:type="dxa"/>
          </w:tcPr>
          <w:p w:rsidR="003E4A93" w:rsidRPr="00024EA3" w:rsidRDefault="003E4A93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18.9 ± 0.4</w:t>
            </w:r>
          </w:p>
        </w:tc>
      </w:tr>
    </w:tbl>
    <w:p w:rsidR="00080FBD" w:rsidRPr="00024EA3" w:rsidRDefault="00080FBD" w:rsidP="00D07F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4EA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24EA3">
        <w:rPr>
          <w:rFonts w:ascii="Times New Roman" w:hAnsi="Times New Roman" w:cs="Times New Roman"/>
          <w:sz w:val="24"/>
          <w:szCs w:val="24"/>
        </w:rPr>
        <w:t xml:space="preserve"> The </w:t>
      </w:r>
      <w:r w:rsidRPr="00C623A8">
        <w:rPr>
          <w:rFonts w:ascii="Times New Roman" w:hAnsi="Times New Roman" w:cs="Times New Roman"/>
          <w:i/>
          <w:iCs/>
          <w:sz w:val="24"/>
          <w:szCs w:val="24"/>
        </w:rPr>
        <w:t>δ</w:t>
      </w:r>
      <w:r w:rsidRPr="00024EA3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024EA3">
        <w:rPr>
          <w:rFonts w:ascii="Times New Roman" w:hAnsi="Times New Roman" w:cs="Times New Roman"/>
          <w:sz w:val="24"/>
          <w:szCs w:val="24"/>
        </w:rPr>
        <w:t xml:space="preserve">C, </w:t>
      </w:r>
      <w:r w:rsidRPr="00C623A8">
        <w:rPr>
          <w:rFonts w:ascii="Times New Roman" w:hAnsi="Times New Roman" w:cs="Times New Roman"/>
          <w:i/>
          <w:iCs/>
          <w:sz w:val="24"/>
          <w:szCs w:val="24"/>
        </w:rPr>
        <w:t>δ</w:t>
      </w:r>
      <w:r w:rsidRPr="00024EA3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024EA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4EA3">
        <w:rPr>
          <w:rFonts w:ascii="Times New Roman" w:hAnsi="Times New Roman" w:cs="Times New Roman"/>
          <w:sz w:val="24"/>
          <w:szCs w:val="24"/>
        </w:rPr>
        <w:t xml:space="preserve"> and </w:t>
      </w:r>
      <w:r w:rsidRPr="00C623A8">
        <w:rPr>
          <w:rFonts w:ascii="Times New Roman" w:hAnsi="Times New Roman" w:cs="Times New Roman"/>
          <w:i/>
          <w:iCs/>
          <w:sz w:val="24"/>
          <w:szCs w:val="24"/>
        </w:rPr>
        <w:t>δ</w:t>
      </w:r>
      <w:r w:rsidRPr="00024EA3">
        <w:rPr>
          <w:rFonts w:ascii="Times New Roman" w:hAnsi="Times New Roman" w:cs="Times New Roman"/>
          <w:sz w:val="24"/>
          <w:szCs w:val="24"/>
          <w:vertAlign w:val="superscript"/>
        </w:rPr>
        <w:t>34</w:t>
      </w:r>
      <w:r w:rsidRPr="00024EA3">
        <w:rPr>
          <w:rFonts w:ascii="Times New Roman" w:hAnsi="Times New Roman" w:cs="Times New Roman"/>
          <w:sz w:val="24"/>
          <w:szCs w:val="24"/>
        </w:rPr>
        <w:t xml:space="preserve">S values for </w:t>
      </w:r>
      <w:proofErr w:type="spellStart"/>
      <w:r w:rsidRPr="00024EA3">
        <w:rPr>
          <w:rFonts w:ascii="Times New Roman" w:hAnsi="Times New Roman" w:cs="Times New Roman"/>
          <w:sz w:val="24"/>
          <w:szCs w:val="24"/>
        </w:rPr>
        <w:t>gentoo</w:t>
      </w:r>
      <w:proofErr w:type="spellEnd"/>
      <w:r w:rsidRPr="00024EA3">
        <w:rPr>
          <w:rFonts w:ascii="Times New Roman" w:hAnsi="Times New Roman" w:cs="Times New Roman"/>
          <w:sz w:val="24"/>
          <w:szCs w:val="24"/>
        </w:rPr>
        <w:t xml:space="preserve"> and chinstrap penguins were not compatible </w:t>
      </w:r>
    </w:p>
    <w:p w:rsidR="00080FBD" w:rsidRDefault="00080FBD" w:rsidP="00D07FC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024EA3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024EA3">
        <w:rPr>
          <w:rFonts w:ascii="Times New Roman" w:hAnsi="Times New Roman" w:cs="Times New Roman"/>
          <w:sz w:val="24"/>
          <w:szCs w:val="24"/>
        </w:rPr>
        <w:t xml:space="preserve"> rejection of H</w:t>
      </w:r>
      <w:r w:rsidRPr="00024EA3">
        <w:rPr>
          <w:rFonts w:ascii="Times New Roman" w:hAnsi="Times New Roman" w:cs="Times New Roman"/>
          <w:sz w:val="24"/>
          <w:szCs w:val="24"/>
          <w:vertAlign w:val="subscript"/>
        </w:rPr>
        <w:t xml:space="preserve">o </w:t>
      </w:r>
      <w:r w:rsidRPr="00024EA3">
        <w:rPr>
          <w:rFonts w:ascii="Times New Roman" w:hAnsi="Times New Roman" w:cs="Times New Roman"/>
          <w:sz w:val="24"/>
          <w:szCs w:val="24"/>
        </w:rPr>
        <w:t>(no spatial difference) and were therefore combined; KNN, P=0.89.</w:t>
      </w:r>
    </w:p>
    <w:p w:rsidR="00080FBD" w:rsidRDefault="00080FBD" w:rsidP="00D07F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0FBD" w:rsidRPr="00024EA3" w:rsidRDefault="00080FBD" w:rsidP="00D07FC6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Table S2</w:t>
      </w:r>
      <w:r w:rsidRPr="00024EA3">
        <w:rPr>
          <w:rFonts w:ascii="Times New Roman" w:hAnsi="Times New Roman" w:cs="Times New Roman"/>
          <w:sz w:val="24"/>
          <w:szCs w:val="24"/>
        </w:rPr>
        <w:t xml:space="preserve">. The mean (±SD; ‰) </w:t>
      </w:r>
      <w:r w:rsidRPr="00024EA3">
        <w:rPr>
          <w:rFonts w:ascii="Times New Roman" w:hAnsi="Times New Roman" w:cs="Times New Roman"/>
          <w:i/>
          <w:sz w:val="24"/>
          <w:szCs w:val="24"/>
        </w:rPr>
        <w:t>δ</w:t>
      </w:r>
      <w:r w:rsidRPr="00024EA3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024EA3">
        <w:rPr>
          <w:rFonts w:ascii="Times New Roman" w:hAnsi="Times New Roman" w:cs="Times New Roman"/>
          <w:sz w:val="24"/>
          <w:szCs w:val="24"/>
        </w:rPr>
        <w:t xml:space="preserve">C, </w:t>
      </w:r>
      <w:r w:rsidRPr="00024EA3">
        <w:rPr>
          <w:rFonts w:ascii="Times New Roman" w:hAnsi="Times New Roman" w:cs="Times New Roman"/>
          <w:i/>
          <w:sz w:val="24"/>
          <w:szCs w:val="24"/>
        </w:rPr>
        <w:t>δ</w:t>
      </w:r>
      <w:r w:rsidRPr="00024EA3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024EA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4EA3">
        <w:rPr>
          <w:rFonts w:ascii="Times New Roman" w:hAnsi="Times New Roman" w:cs="Times New Roman"/>
          <w:sz w:val="24"/>
          <w:szCs w:val="24"/>
        </w:rPr>
        <w:t xml:space="preserve"> and </w:t>
      </w:r>
      <w:r w:rsidRPr="00024EA3">
        <w:rPr>
          <w:rFonts w:ascii="Times New Roman" w:hAnsi="Times New Roman" w:cs="Times New Roman"/>
          <w:i/>
          <w:sz w:val="24"/>
          <w:szCs w:val="24"/>
        </w:rPr>
        <w:t>δ</w:t>
      </w:r>
      <w:r w:rsidRPr="00024EA3">
        <w:rPr>
          <w:rFonts w:ascii="Times New Roman" w:hAnsi="Times New Roman" w:cs="Times New Roman"/>
          <w:sz w:val="24"/>
          <w:szCs w:val="24"/>
          <w:vertAlign w:val="superscript"/>
        </w:rPr>
        <w:t>34</w:t>
      </w:r>
      <w:r w:rsidRPr="00024EA3">
        <w:rPr>
          <w:rFonts w:ascii="Times New Roman" w:hAnsi="Times New Roman" w:cs="Times New Roman"/>
          <w:sz w:val="24"/>
          <w:szCs w:val="24"/>
        </w:rPr>
        <w:t>S values for leopard seal tissues grouped by year and capture. KNN lists results of K nearest-neighbors randomization tests within years for a given tissue. The null hypothesis was no spatial overlap between captures.</w:t>
      </w:r>
    </w:p>
    <w:p w:rsidR="00080FBD" w:rsidRPr="00024EA3" w:rsidRDefault="00080FBD" w:rsidP="00D07FC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990"/>
        <w:gridCol w:w="1080"/>
        <w:gridCol w:w="630"/>
        <w:gridCol w:w="1440"/>
        <w:gridCol w:w="1260"/>
        <w:gridCol w:w="1260"/>
        <w:gridCol w:w="1170"/>
      </w:tblGrid>
      <w:tr w:rsidR="00080FBD" w:rsidRPr="00024EA3" w:rsidTr="00D07FC6">
        <w:tc>
          <w:tcPr>
            <w:tcW w:w="1818" w:type="dxa"/>
          </w:tcPr>
          <w:p w:rsidR="00080FBD" w:rsidRPr="00024EA3" w:rsidRDefault="00080FBD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Tissue</w:t>
            </w:r>
          </w:p>
        </w:tc>
        <w:tc>
          <w:tcPr>
            <w:tcW w:w="990" w:type="dxa"/>
            <w:vAlign w:val="center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080" w:type="dxa"/>
            <w:vAlign w:val="center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Capture</w:t>
            </w:r>
          </w:p>
        </w:tc>
        <w:tc>
          <w:tcPr>
            <w:tcW w:w="630" w:type="dxa"/>
          </w:tcPr>
          <w:p w:rsidR="00080FBD" w:rsidRPr="00024EA3" w:rsidRDefault="00080FBD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1440" w:type="dxa"/>
          </w:tcPr>
          <w:p w:rsidR="00080FBD" w:rsidRPr="00024EA3" w:rsidRDefault="00080FBD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024E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C (‰)</w:t>
            </w:r>
          </w:p>
        </w:tc>
        <w:tc>
          <w:tcPr>
            <w:tcW w:w="1260" w:type="dxa"/>
          </w:tcPr>
          <w:p w:rsidR="00080FBD" w:rsidRPr="00024EA3" w:rsidRDefault="00080FBD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024E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N (‰)</w:t>
            </w:r>
          </w:p>
        </w:tc>
        <w:tc>
          <w:tcPr>
            <w:tcW w:w="1260" w:type="dxa"/>
          </w:tcPr>
          <w:p w:rsidR="00080FBD" w:rsidRPr="00024EA3" w:rsidRDefault="00080FBD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024E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34</w:t>
            </w: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S (‰)</w:t>
            </w:r>
          </w:p>
        </w:tc>
        <w:tc>
          <w:tcPr>
            <w:tcW w:w="1170" w:type="dxa"/>
          </w:tcPr>
          <w:p w:rsidR="00080FBD" w:rsidRPr="00024EA3" w:rsidRDefault="00080FBD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KNN</w:t>
            </w:r>
          </w:p>
        </w:tc>
      </w:tr>
      <w:tr w:rsidR="00080FBD" w:rsidRPr="00024EA3" w:rsidTr="00D07FC6">
        <w:trPr>
          <w:trHeight w:val="485"/>
        </w:trPr>
        <w:tc>
          <w:tcPr>
            <w:tcW w:w="1818" w:type="dxa"/>
            <w:vMerge w:val="restart"/>
            <w:vAlign w:val="center"/>
          </w:tcPr>
          <w:p w:rsidR="00080FBD" w:rsidRPr="00024EA3" w:rsidRDefault="00080FBD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Plasma</w:t>
            </w:r>
          </w:p>
        </w:tc>
        <w:tc>
          <w:tcPr>
            <w:tcW w:w="990" w:type="dxa"/>
            <w:vMerge w:val="restart"/>
            <w:vAlign w:val="center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8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-24.0 ± 0.4</w:t>
            </w:r>
          </w:p>
        </w:tc>
        <w:tc>
          <w:tcPr>
            <w:tcW w:w="126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12.9 ± 0.5</w:t>
            </w:r>
          </w:p>
        </w:tc>
        <w:tc>
          <w:tcPr>
            <w:tcW w:w="126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18.4 ± 0.1</w:t>
            </w:r>
          </w:p>
        </w:tc>
        <w:tc>
          <w:tcPr>
            <w:tcW w:w="1170" w:type="dxa"/>
            <w:vMerge w:val="restart"/>
            <w:vAlign w:val="center"/>
          </w:tcPr>
          <w:p w:rsidR="00080FBD" w:rsidRPr="00024EA3" w:rsidRDefault="00080FBD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P &gt; 0.99</w:t>
            </w:r>
          </w:p>
        </w:tc>
      </w:tr>
      <w:tr w:rsidR="00080FBD" w:rsidRPr="00024EA3" w:rsidTr="00D07FC6">
        <w:trPr>
          <w:trHeight w:val="377"/>
        </w:trPr>
        <w:tc>
          <w:tcPr>
            <w:tcW w:w="1818" w:type="dxa"/>
            <w:vMerge/>
            <w:vAlign w:val="center"/>
          </w:tcPr>
          <w:p w:rsidR="00080FBD" w:rsidRPr="00024EA3" w:rsidRDefault="00080FBD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-23.9 ± 0.4</w:t>
            </w:r>
          </w:p>
        </w:tc>
        <w:tc>
          <w:tcPr>
            <w:tcW w:w="126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13.0 ± 0.6</w:t>
            </w:r>
          </w:p>
        </w:tc>
        <w:tc>
          <w:tcPr>
            <w:tcW w:w="126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18.4 ± 0.1</w:t>
            </w:r>
          </w:p>
        </w:tc>
        <w:tc>
          <w:tcPr>
            <w:tcW w:w="1170" w:type="dxa"/>
            <w:vMerge/>
            <w:vAlign w:val="center"/>
          </w:tcPr>
          <w:p w:rsidR="00080FBD" w:rsidRPr="00024EA3" w:rsidRDefault="00080FBD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BD" w:rsidRPr="00024EA3" w:rsidTr="00D07FC6">
        <w:trPr>
          <w:trHeight w:val="278"/>
        </w:trPr>
        <w:tc>
          <w:tcPr>
            <w:tcW w:w="1818" w:type="dxa"/>
            <w:vMerge/>
            <w:vAlign w:val="center"/>
          </w:tcPr>
          <w:p w:rsidR="00080FBD" w:rsidRPr="00024EA3" w:rsidRDefault="00080FBD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-24.5 ± 0.4</w:t>
            </w:r>
          </w:p>
        </w:tc>
        <w:tc>
          <w:tcPr>
            <w:tcW w:w="126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12.6 ± 0.8</w:t>
            </w:r>
          </w:p>
        </w:tc>
        <w:tc>
          <w:tcPr>
            <w:tcW w:w="126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18.4 ± 0.1</w:t>
            </w:r>
          </w:p>
        </w:tc>
        <w:tc>
          <w:tcPr>
            <w:tcW w:w="1170" w:type="dxa"/>
            <w:vMerge w:val="restart"/>
            <w:vAlign w:val="center"/>
          </w:tcPr>
          <w:p w:rsidR="00080FBD" w:rsidRPr="00024EA3" w:rsidRDefault="00080FBD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P &gt; 0.99</w:t>
            </w:r>
          </w:p>
        </w:tc>
      </w:tr>
      <w:tr w:rsidR="00080FBD" w:rsidRPr="00024EA3" w:rsidTr="00D07FC6">
        <w:trPr>
          <w:trHeight w:val="277"/>
        </w:trPr>
        <w:tc>
          <w:tcPr>
            <w:tcW w:w="1818" w:type="dxa"/>
            <w:vMerge/>
            <w:vAlign w:val="center"/>
          </w:tcPr>
          <w:p w:rsidR="00080FBD" w:rsidRPr="00024EA3" w:rsidRDefault="00080FBD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-24.4 ± 0.6</w:t>
            </w:r>
          </w:p>
        </w:tc>
        <w:tc>
          <w:tcPr>
            <w:tcW w:w="126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12.9 ± 0.5</w:t>
            </w:r>
          </w:p>
        </w:tc>
        <w:tc>
          <w:tcPr>
            <w:tcW w:w="126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18.4 ± 0.2</w:t>
            </w:r>
          </w:p>
        </w:tc>
        <w:tc>
          <w:tcPr>
            <w:tcW w:w="1170" w:type="dxa"/>
            <w:vMerge/>
            <w:vAlign w:val="center"/>
          </w:tcPr>
          <w:p w:rsidR="00080FBD" w:rsidRPr="00024EA3" w:rsidRDefault="00080FBD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BD" w:rsidRPr="00024EA3" w:rsidTr="00D07FC6">
        <w:trPr>
          <w:trHeight w:val="277"/>
        </w:trPr>
        <w:tc>
          <w:tcPr>
            <w:tcW w:w="1818" w:type="dxa"/>
            <w:vMerge/>
            <w:vAlign w:val="center"/>
          </w:tcPr>
          <w:p w:rsidR="00080FBD" w:rsidRPr="00024EA3" w:rsidRDefault="00080FBD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-24.0 ± 0.2</w:t>
            </w:r>
          </w:p>
        </w:tc>
        <w:tc>
          <w:tcPr>
            <w:tcW w:w="126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12.1 ± 1.4</w:t>
            </w:r>
          </w:p>
        </w:tc>
        <w:tc>
          <w:tcPr>
            <w:tcW w:w="126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18.6 ± 0.2</w:t>
            </w:r>
          </w:p>
        </w:tc>
        <w:tc>
          <w:tcPr>
            <w:tcW w:w="1170" w:type="dxa"/>
            <w:vMerge w:val="restart"/>
            <w:vAlign w:val="center"/>
          </w:tcPr>
          <w:p w:rsidR="00080FBD" w:rsidRPr="00024EA3" w:rsidRDefault="00080FBD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P &gt; 0.99</w:t>
            </w:r>
          </w:p>
        </w:tc>
      </w:tr>
      <w:tr w:rsidR="00080FBD" w:rsidRPr="00024EA3" w:rsidTr="00D07FC6">
        <w:trPr>
          <w:trHeight w:val="277"/>
        </w:trPr>
        <w:tc>
          <w:tcPr>
            <w:tcW w:w="1818" w:type="dxa"/>
            <w:vMerge/>
            <w:vAlign w:val="center"/>
          </w:tcPr>
          <w:p w:rsidR="00080FBD" w:rsidRPr="00024EA3" w:rsidRDefault="00080FBD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-24.0 ± 0.1</w:t>
            </w:r>
          </w:p>
        </w:tc>
        <w:tc>
          <w:tcPr>
            <w:tcW w:w="126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12.9 ± 0.9</w:t>
            </w:r>
          </w:p>
        </w:tc>
        <w:tc>
          <w:tcPr>
            <w:tcW w:w="126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18.6 ± 0.2</w:t>
            </w:r>
          </w:p>
        </w:tc>
        <w:tc>
          <w:tcPr>
            <w:tcW w:w="1170" w:type="dxa"/>
            <w:vMerge/>
            <w:vAlign w:val="center"/>
          </w:tcPr>
          <w:p w:rsidR="00080FBD" w:rsidRPr="00024EA3" w:rsidRDefault="00080FBD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BD" w:rsidRPr="00024EA3" w:rsidTr="00D07FC6">
        <w:trPr>
          <w:trHeight w:val="278"/>
        </w:trPr>
        <w:tc>
          <w:tcPr>
            <w:tcW w:w="1818" w:type="dxa"/>
            <w:vMerge w:val="restart"/>
            <w:vAlign w:val="center"/>
          </w:tcPr>
          <w:p w:rsidR="00080FBD" w:rsidRPr="00024EA3" w:rsidRDefault="00080FBD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Red blood cells</w:t>
            </w:r>
          </w:p>
        </w:tc>
        <w:tc>
          <w:tcPr>
            <w:tcW w:w="990" w:type="dxa"/>
            <w:vMerge w:val="restart"/>
            <w:vAlign w:val="center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8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-23.3 ± 0.2</w:t>
            </w:r>
          </w:p>
        </w:tc>
        <w:tc>
          <w:tcPr>
            <w:tcW w:w="126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11.1 ± 0.6</w:t>
            </w:r>
          </w:p>
        </w:tc>
        <w:tc>
          <w:tcPr>
            <w:tcW w:w="126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17.7 ± 0.4</w:t>
            </w:r>
          </w:p>
        </w:tc>
        <w:tc>
          <w:tcPr>
            <w:tcW w:w="1170" w:type="dxa"/>
            <w:vMerge w:val="restart"/>
            <w:vAlign w:val="center"/>
          </w:tcPr>
          <w:p w:rsidR="00080FBD" w:rsidRPr="00024EA3" w:rsidRDefault="00080FBD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P &gt; 0.99</w:t>
            </w:r>
          </w:p>
        </w:tc>
      </w:tr>
      <w:tr w:rsidR="00080FBD" w:rsidRPr="00024EA3" w:rsidTr="00D07FC6">
        <w:trPr>
          <w:trHeight w:val="277"/>
        </w:trPr>
        <w:tc>
          <w:tcPr>
            <w:tcW w:w="1818" w:type="dxa"/>
            <w:vMerge/>
          </w:tcPr>
          <w:p w:rsidR="00080FBD" w:rsidRPr="00024EA3" w:rsidRDefault="00080FBD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-23.4 ± 0.3</w:t>
            </w:r>
          </w:p>
        </w:tc>
        <w:tc>
          <w:tcPr>
            <w:tcW w:w="126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11.4 ± 0.4</w:t>
            </w:r>
          </w:p>
        </w:tc>
        <w:tc>
          <w:tcPr>
            <w:tcW w:w="126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17.7 ± 0.3</w:t>
            </w:r>
          </w:p>
        </w:tc>
        <w:tc>
          <w:tcPr>
            <w:tcW w:w="1170" w:type="dxa"/>
            <w:vMerge/>
            <w:vAlign w:val="center"/>
          </w:tcPr>
          <w:p w:rsidR="00080FBD" w:rsidRPr="00024EA3" w:rsidRDefault="00080FBD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BD" w:rsidRPr="00024EA3" w:rsidTr="00D07FC6">
        <w:trPr>
          <w:trHeight w:val="278"/>
        </w:trPr>
        <w:tc>
          <w:tcPr>
            <w:tcW w:w="1818" w:type="dxa"/>
            <w:vMerge/>
          </w:tcPr>
          <w:p w:rsidR="00080FBD" w:rsidRPr="00024EA3" w:rsidRDefault="00080FBD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-23.9 ± 0.4</w:t>
            </w:r>
          </w:p>
        </w:tc>
        <w:tc>
          <w:tcPr>
            <w:tcW w:w="126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11.0 ± 0.7</w:t>
            </w:r>
          </w:p>
        </w:tc>
        <w:tc>
          <w:tcPr>
            <w:tcW w:w="126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18.1 ± 0.2</w:t>
            </w:r>
          </w:p>
        </w:tc>
        <w:tc>
          <w:tcPr>
            <w:tcW w:w="1170" w:type="dxa"/>
            <w:vMerge w:val="restart"/>
            <w:vAlign w:val="center"/>
          </w:tcPr>
          <w:p w:rsidR="00080FBD" w:rsidRPr="00024EA3" w:rsidRDefault="00080FBD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P &gt; 0.99</w:t>
            </w:r>
          </w:p>
        </w:tc>
      </w:tr>
      <w:tr w:rsidR="00080FBD" w:rsidRPr="00024EA3" w:rsidTr="00D07FC6">
        <w:trPr>
          <w:trHeight w:val="377"/>
        </w:trPr>
        <w:tc>
          <w:tcPr>
            <w:tcW w:w="1818" w:type="dxa"/>
            <w:vMerge/>
          </w:tcPr>
          <w:p w:rsidR="00080FBD" w:rsidRPr="00024EA3" w:rsidRDefault="00080FBD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-23.8 ± 0.3</w:t>
            </w:r>
          </w:p>
        </w:tc>
        <w:tc>
          <w:tcPr>
            <w:tcW w:w="126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11.2 ± 0.4</w:t>
            </w:r>
          </w:p>
        </w:tc>
        <w:tc>
          <w:tcPr>
            <w:tcW w:w="126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18.1 ± 0.3</w:t>
            </w:r>
          </w:p>
        </w:tc>
        <w:tc>
          <w:tcPr>
            <w:tcW w:w="1170" w:type="dxa"/>
            <w:vMerge/>
          </w:tcPr>
          <w:p w:rsidR="00080FBD" w:rsidRPr="00024EA3" w:rsidRDefault="00080FBD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BD" w:rsidRPr="00024EA3" w:rsidTr="00D07FC6">
        <w:trPr>
          <w:trHeight w:val="277"/>
        </w:trPr>
        <w:tc>
          <w:tcPr>
            <w:tcW w:w="1818" w:type="dxa"/>
            <w:vMerge/>
          </w:tcPr>
          <w:p w:rsidR="00080FBD" w:rsidRPr="00024EA3" w:rsidRDefault="00080FBD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-23.5 ± 0.3</w:t>
            </w:r>
          </w:p>
        </w:tc>
        <w:tc>
          <w:tcPr>
            <w:tcW w:w="126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10.7 ± 0.4</w:t>
            </w:r>
          </w:p>
        </w:tc>
        <w:tc>
          <w:tcPr>
            <w:tcW w:w="126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18.5 ± 0.1</w:t>
            </w:r>
          </w:p>
        </w:tc>
        <w:tc>
          <w:tcPr>
            <w:tcW w:w="1170" w:type="dxa"/>
            <w:vMerge w:val="restart"/>
            <w:vAlign w:val="center"/>
          </w:tcPr>
          <w:p w:rsidR="00080FBD" w:rsidRPr="00024EA3" w:rsidRDefault="00080FBD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P &gt; 0.99</w:t>
            </w:r>
          </w:p>
        </w:tc>
      </w:tr>
      <w:tr w:rsidR="00080FBD" w:rsidRPr="00024EA3" w:rsidTr="00D07FC6">
        <w:trPr>
          <w:trHeight w:val="277"/>
        </w:trPr>
        <w:tc>
          <w:tcPr>
            <w:tcW w:w="1818" w:type="dxa"/>
            <w:vMerge/>
          </w:tcPr>
          <w:p w:rsidR="00080FBD" w:rsidRPr="00024EA3" w:rsidRDefault="00080FBD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-23.4 ± 0.2</w:t>
            </w:r>
          </w:p>
        </w:tc>
        <w:tc>
          <w:tcPr>
            <w:tcW w:w="126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10.7 ± 0.8</w:t>
            </w:r>
          </w:p>
        </w:tc>
        <w:tc>
          <w:tcPr>
            <w:tcW w:w="1260" w:type="dxa"/>
            <w:vAlign w:val="bottom"/>
          </w:tcPr>
          <w:p w:rsidR="00080FBD" w:rsidRPr="00024EA3" w:rsidRDefault="00080FBD" w:rsidP="00D07FC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3">
              <w:rPr>
                <w:rFonts w:ascii="Times New Roman" w:hAnsi="Times New Roman" w:cs="Times New Roman"/>
                <w:sz w:val="24"/>
                <w:szCs w:val="24"/>
              </w:rPr>
              <w:t>18.3 ± 0.4</w:t>
            </w:r>
          </w:p>
        </w:tc>
        <w:tc>
          <w:tcPr>
            <w:tcW w:w="1170" w:type="dxa"/>
            <w:vMerge/>
          </w:tcPr>
          <w:p w:rsidR="00080FBD" w:rsidRPr="00024EA3" w:rsidRDefault="00080FBD" w:rsidP="00D07F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FBD" w:rsidRDefault="00080FBD" w:rsidP="00D07F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0FBD" w:rsidRDefault="00080FBD" w:rsidP="00D07F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0FBD" w:rsidRDefault="00080FBD" w:rsidP="00D07F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0FBD" w:rsidRDefault="00080FBD" w:rsidP="00D07FC6">
      <w:pPr>
        <w:pStyle w:val="NoSpacing"/>
        <w:rPr>
          <w:rFonts w:ascii="Times New Roman" w:hAnsi="Times New Roman" w:cs="Times New Roman"/>
          <w:sz w:val="24"/>
          <w:szCs w:val="24"/>
        </w:rPr>
        <w:sectPr w:rsidR="00080FBD" w:rsidSect="00D07FC6">
          <w:headerReference w:type="default" r:id="rId9"/>
          <w:footerReference w:type="default" r:id="rId10"/>
          <w:pgSz w:w="15840" w:h="12240" w:orient="landscape"/>
          <w:pgMar w:top="1440" w:right="1008" w:bottom="1440" w:left="1008" w:header="720" w:footer="720" w:gutter="0"/>
          <w:cols w:space="720"/>
          <w:docGrid w:linePitch="360"/>
        </w:sectPr>
      </w:pPr>
    </w:p>
    <w:p w:rsidR="00080FBD" w:rsidRPr="000D6667" w:rsidRDefault="00080FBD" w:rsidP="00D07F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4EA3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sz w:val="24"/>
          <w:szCs w:val="24"/>
        </w:rPr>
        <w:t>S3</w:t>
      </w:r>
      <w:r w:rsidRPr="00024EA3">
        <w:rPr>
          <w:rFonts w:ascii="Times New Roman" w:hAnsi="Times New Roman" w:cs="Times New Roman"/>
          <w:sz w:val="24"/>
          <w:szCs w:val="24"/>
        </w:rPr>
        <w:t>. The estimated mean proportions, with one standard deviation (SD) and credible intervals (CI), of estimated</w:t>
      </w:r>
      <w:r w:rsidRPr="000D6667">
        <w:rPr>
          <w:rFonts w:ascii="Times New Roman" w:hAnsi="Times New Roman" w:cs="Times New Roman"/>
          <w:sz w:val="24"/>
          <w:szCs w:val="24"/>
        </w:rPr>
        <w:t xml:space="preserve"> prey sources</w:t>
      </w:r>
      <w:r>
        <w:rPr>
          <w:rFonts w:ascii="Times New Roman" w:hAnsi="Times New Roman" w:cs="Times New Roman"/>
          <w:sz w:val="24"/>
          <w:szCs w:val="24"/>
        </w:rPr>
        <w:t xml:space="preserve"> (%)</w:t>
      </w:r>
      <w:r w:rsidRPr="000D6667">
        <w:rPr>
          <w:rFonts w:ascii="Times New Roman" w:hAnsi="Times New Roman" w:cs="Times New Roman"/>
          <w:sz w:val="24"/>
          <w:szCs w:val="24"/>
        </w:rPr>
        <w:t xml:space="preserve"> in diets of </w:t>
      </w:r>
      <w:r>
        <w:rPr>
          <w:rFonts w:ascii="Times New Roman" w:hAnsi="Times New Roman" w:cs="Times New Roman"/>
          <w:sz w:val="24"/>
          <w:szCs w:val="24"/>
        </w:rPr>
        <w:t>female (</w:t>
      </w:r>
      <w:r w:rsidRPr="000D6667">
        <w:rPr>
          <w:rFonts w:ascii="Times New Roman" w:hAnsi="Times New Roman" w:cs="Times New Roman"/>
          <w:sz w:val="24"/>
          <w:szCs w:val="24"/>
        </w:rPr>
        <w:t>♀</w:t>
      </w:r>
      <w:r>
        <w:rPr>
          <w:rFonts w:ascii="Times New Roman" w:hAnsi="Times New Roman" w:cs="Times New Roman"/>
          <w:sz w:val="24"/>
          <w:szCs w:val="24"/>
        </w:rPr>
        <w:t>) and male (</w:t>
      </w:r>
      <w:r w:rsidRPr="000D6667">
        <w:rPr>
          <w:rFonts w:ascii="Times New Roman" w:hAnsi="Times New Roman" w:cs="Times New Roman"/>
          <w:sz w:val="24"/>
          <w:szCs w:val="24"/>
        </w:rPr>
        <w:t>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D6667">
        <w:rPr>
          <w:rFonts w:ascii="Times New Roman" w:hAnsi="Times New Roman" w:cs="Times New Roman"/>
          <w:sz w:val="24"/>
          <w:szCs w:val="24"/>
        </w:rPr>
        <w:t>leopard seals</w:t>
      </w:r>
      <w:r>
        <w:rPr>
          <w:rFonts w:ascii="Times New Roman" w:hAnsi="Times New Roman" w:cs="Times New Roman"/>
          <w:sz w:val="24"/>
          <w:szCs w:val="24"/>
        </w:rPr>
        <w:t xml:space="preserve"> for each of three years (2013, 2014, and 2017)</w:t>
      </w:r>
      <w:r w:rsidRPr="000D6667">
        <w:rPr>
          <w:rFonts w:ascii="Times New Roman" w:hAnsi="Times New Roman" w:cs="Times New Roman"/>
          <w:sz w:val="24"/>
          <w:szCs w:val="24"/>
        </w:rPr>
        <w:t xml:space="preserve"> as determined by a Bayesian stable isotope mixing model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MixSIAR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0D6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using the </w:t>
      </w:r>
      <w:r>
        <w:rPr>
          <w:rFonts w:ascii="Times New Roman" w:hAnsi="Times New Roman" w:cs="Times New Roman"/>
          <w:i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C, </w:t>
      </w:r>
      <w:r>
        <w:rPr>
          <w:rFonts w:ascii="Times New Roman" w:hAnsi="Times New Roman" w:cs="Times New Roman"/>
          <w:i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N, and </w:t>
      </w:r>
      <w:r>
        <w:rPr>
          <w:rFonts w:ascii="Times New Roman" w:hAnsi="Times New Roman" w:cs="Times New Roman"/>
          <w:i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S values from seal </w:t>
      </w:r>
      <w:r w:rsidRPr="000D6667">
        <w:rPr>
          <w:rFonts w:ascii="Times New Roman" w:hAnsi="Times New Roman" w:cs="Times New Roman"/>
          <w:sz w:val="24"/>
          <w:szCs w:val="24"/>
        </w:rPr>
        <w:t>plasma tissue</w:t>
      </w:r>
      <w:r>
        <w:rPr>
          <w:rFonts w:ascii="Times New Roman" w:hAnsi="Times New Roman" w:cs="Times New Roman"/>
          <w:sz w:val="24"/>
          <w:szCs w:val="24"/>
        </w:rPr>
        <w:t xml:space="preserve"> (“Plasma”) and red blood cells (“RBC”) based on four prey categories (fish, fur seal, krill, and penguin)</w:t>
      </w:r>
      <w:r w:rsidRPr="000D66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0FBD" w:rsidRDefault="00080FBD" w:rsidP="00D07FC6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Pr="004653B3">
        <w:rPr>
          <w:rFonts w:ascii="Times New Roman" w:hAnsi="Times New Roman" w:cs="Times New Roman"/>
          <w:sz w:val="28"/>
          <w:szCs w:val="28"/>
          <w:u w:val="single"/>
        </w:rPr>
        <w:t>Plasma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FC542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4653B3">
        <w:rPr>
          <w:rFonts w:ascii="Times New Roman" w:hAnsi="Times New Roman" w:cs="Times New Roman"/>
          <w:sz w:val="28"/>
          <w:szCs w:val="28"/>
          <w:u w:val="single"/>
        </w:rPr>
        <w:t>RBC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3"/>
        <w:gridCol w:w="1021"/>
        <w:gridCol w:w="676"/>
        <w:gridCol w:w="720"/>
        <w:gridCol w:w="720"/>
        <w:gridCol w:w="720"/>
        <w:gridCol w:w="720"/>
        <w:gridCol w:w="270"/>
        <w:gridCol w:w="810"/>
        <w:gridCol w:w="720"/>
        <w:gridCol w:w="720"/>
        <w:gridCol w:w="720"/>
        <w:gridCol w:w="720"/>
      </w:tblGrid>
      <w:tr w:rsidR="00080FBD" w:rsidTr="00D07FC6">
        <w:trPr>
          <w:cantSplit/>
          <w:trHeight w:val="1134"/>
        </w:trPr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080FBD" w:rsidRPr="00C623A8" w:rsidRDefault="00080FBD" w:rsidP="00D07FC6">
            <w:pPr>
              <w:pStyle w:val="NoSpacing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623A8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080FBD" w:rsidRPr="00C623A8" w:rsidRDefault="00080FBD" w:rsidP="00D07FC6">
            <w:pPr>
              <w:pStyle w:val="NoSpacing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623A8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080FBD" w:rsidRPr="00C623A8" w:rsidRDefault="00080FBD" w:rsidP="00D07FC6">
            <w:pPr>
              <w:pStyle w:val="NoSpacing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623A8">
              <w:rPr>
                <w:rFonts w:ascii="Times New Roman" w:hAnsi="Times New Roman" w:cs="Times New Roman"/>
                <w:sz w:val="20"/>
                <w:szCs w:val="20"/>
              </w:rPr>
              <w:t>2.5% CI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080FBD" w:rsidRPr="00C623A8" w:rsidRDefault="00080FBD" w:rsidP="00D07FC6">
            <w:pPr>
              <w:pStyle w:val="NoSpacing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623A8">
              <w:rPr>
                <w:rFonts w:ascii="Times New Roman" w:hAnsi="Times New Roman" w:cs="Times New Roman"/>
                <w:sz w:val="20"/>
                <w:szCs w:val="20"/>
              </w:rPr>
              <w:t>50% CI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080FBD" w:rsidRPr="00C623A8" w:rsidRDefault="00080FBD" w:rsidP="00D07FC6">
            <w:pPr>
              <w:pStyle w:val="NoSpacing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623A8">
              <w:rPr>
                <w:rFonts w:ascii="Times New Roman" w:hAnsi="Times New Roman" w:cs="Times New Roman"/>
                <w:sz w:val="20"/>
                <w:szCs w:val="20"/>
              </w:rPr>
              <w:t>97.5% CI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80FBD" w:rsidRPr="00C623A8" w:rsidRDefault="00080FBD" w:rsidP="00D07FC6">
            <w:pPr>
              <w:pStyle w:val="NoSpacing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080FBD" w:rsidRPr="00C623A8" w:rsidRDefault="00080FBD" w:rsidP="00D07FC6">
            <w:pPr>
              <w:pStyle w:val="NoSpacing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623A8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080FBD" w:rsidRPr="00C623A8" w:rsidRDefault="00080FBD" w:rsidP="00D07FC6">
            <w:pPr>
              <w:pStyle w:val="NoSpacing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623A8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080FBD" w:rsidRPr="00C623A8" w:rsidRDefault="00080FBD" w:rsidP="00D07FC6">
            <w:pPr>
              <w:pStyle w:val="NoSpacing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623A8">
              <w:rPr>
                <w:rFonts w:ascii="Times New Roman" w:hAnsi="Times New Roman" w:cs="Times New Roman"/>
                <w:sz w:val="20"/>
                <w:szCs w:val="20"/>
              </w:rPr>
              <w:t>2.5% CI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080FBD" w:rsidRPr="00C623A8" w:rsidRDefault="00080FBD" w:rsidP="00D07FC6">
            <w:pPr>
              <w:pStyle w:val="NoSpacing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623A8">
              <w:rPr>
                <w:rFonts w:ascii="Times New Roman" w:hAnsi="Times New Roman" w:cs="Times New Roman"/>
                <w:sz w:val="20"/>
                <w:szCs w:val="20"/>
              </w:rPr>
              <w:t>50% CI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080FBD" w:rsidRPr="00C623A8" w:rsidRDefault="00080FBD" w:rsidP="00D07FC6">
            <w:pPr>
              <w:pStyle w:val="NoSpacing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623A8">
              <w:rPr>
                <w:rFonts w:ascii="Times New Roman" w:hAnsi="Times New Roman" w:cs="Times New Roman"/>
                <w:sz w:val="20"/>
                <w:szCs w:val="20"/>
              </w:rPr>
              <w:t>97.5% CI</w:t>
            </w:r>
          </w:p>
        </w:tc>
      </w:tr>
      <w:tr w:rsidR="00080FBD" w:rsidTr="00D07FC6">
        <w:tc>
          <w:tcPr>
            <w:tcW w:w="553" w:type="dxa"/>
            <w:vMerge w:val="restart"/>
            <w:tcBorders>
              <w:top w:val="single" w:sz="4" w:space="0" w:color="auto"/>
            </w:tcBorders>
            <w:textDirection w:val="btLr"/>
          </w:tcPr>
          <w:p w:rsidR="00080FBD" w:rsidRPr="00EC57A6" w:rsidRDefault="00080FBD" w:rsidP="00D07FC6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A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♀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080FBD" w:rsidRDefault="00080FBD" w:rsidP="00D07FC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80FBD" w:rsidRDefault="00080FBD" w:rsidP="00D07F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47.6</w:t>
            </w:r>
          </w:p>
        </w:tc>
      </w:tr>
      <w:tr w:rsidR="00080FBD" w:rsidTr="00D07FC6">
        <w:tc>
          <w:tcPr>
            <w:tcW w:w="553" w:type="dxa"/>
            <w:vMerge/>
          </w:tcPr>
          <w:p w:rsidR="00080FBD" w:rsidRDefault="00080FBD" w:rsidP="00D07FC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80FBD" w:rsidRDefault="00080FBD" w:rsidP="00D07FC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 seal</w:t>
            </w:r>
          </w:p>
        </w:tc>
        <w:tc>
          <w:tcPr>
            <w:tcW w:w="676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51.6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</w:tr>
      <w:tr w:rsidR="00080FBD" w:rsidTr="00D07FC6">
        <w:tc>
          <w:tcPr>
            <w:tcW w:w="553" w:type="dxa"/>
            <w:vMerge/>
          </w:tcPr>
          <w:p w:rsidR="00080FBD" w:rsidRDefault="00080FBD" w:rsidP="00D07FC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80FBD" w:rsidRDefault="00080FBD" w:rsidP="00D07FC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Krill</w:t>
            </w:r>
          </w:p>
        </w:tc>
        <w:tc>
          <w:tcPr>
            <w:tcW w:w="676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50.7</w:t>
            </w:r>
          </w:p>
        </w:tc>
      </w:tr>
      <w:tr w:rsidR="00080FBD" w:rsidTr="00D07FC6">
        <w:tc>
          <w:tcPr>
            <w:tcW w:w="553" w:type="dxa"/>
            <w:vMerge/>
          </w:tcPr>
          <w:p w:rsidR="00080FBD" w:rsidRDefault="00080FBD" w:rsidP="00D07FC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80FBD" w:rsidRDefault="00080FBD" w:rsidP="00D07FC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Penguin</w:t>
            </w:r>
          </w:p>
        </w:tc>
        <w:tc>
          <w:tcPr>
            <w:tcW w:w="676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51.8</w:t>
            </w:r>
          </w:p>
        </w:tc>
      </w:tr>
    </w:tbl>
    <w:p w:rsidR="00080FBD" w:rsidRPr="002C7D7C" w:rsidRDefault="00080FBD" w:rsidP="00D07FC6">
      <w:pPr>
        <w:pStyle w:val="NoSpacing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3"/>
        <w:gridCol w:w="1021"/>
        <w:gridCol w:w="676"/>
        <w:gridCol w:w="720"/>
        <w:gridCol w:w="720"/>
        <w:gridCol w:w="720"/>
        <w:gridCol w:w="720"/>
        <w:gridCol w:w="270"/>
        <w:gridCol w:w="810"/>
        <w:gridCol w:w="720"/>
        <w:gridCol w:w="720"/>
        <w:gridCol w:w="720"/>
        <w:gridCol w:w="720"/>
      </w:tblGrid>
      <w:tr w:rsidR="00080FBD" w:rsidTr="00D07FC6">
        <w:tc>
          <w:tcPr>
            <w:tcW w:w="553" w:type="dxa"/>
            <w:vMerge w:val="restart"/>
            <w:textDirection w:val="btLr"/>
          </w:tcPr>
          <w:p w:rsidR="00080FBD" w:rsidRPr="00EC57A6" w:rsidRDefault="00080FBD" w:rsidP="00D07FC6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♀</w:t>
            </w:r>
          </w:p>
        </w:tc>
        <w:tc>
          <w:tcPr>
            <w:tcW w:w="1021" w:type="dxa"/>
          </w:tcPr>
          <w:p w:rsidR="00080FBD" w:rsidRDefault="00080FBD" w:rsidP="00D07FC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</w:tc>
        <w:tc>
          <w:tcPr>
            <w:tcW w:w="676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49.8</w:t>
            </w:r>
          </w:p>
        </w:tc>
      </w:tr>
      <w:tr w:rsidR="00080FBD" w:rsidTr="00D07FC6">
        <w:tc>
          <w:tcPr>
            <w:tcW w:w="553" w:type="dxa"/>
            <w:vMerge/>
          </w:tcPr>
          <w:p w:rsidR="00080FBD" w:rsidRDefault="00080FBD" w:rsidP="00D07FC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80FBD" w:rsidRDefault="00080FBD" w:rsidP="00D07FC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 seal</w:t>
            </w:r>
          </w:p>
        </w:tc>
        <w:tc>
          <w:tcPr>
            <w:tcW w:w="676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</w:tr>
      <w:tr w:rsidR="00080FBD" w:rsidTr="00D07FC6">
        <w:tc>
          <w:tcPr>
            <w:tcW w:w="553" w:type="dxa"/>
            <w:vMerge/>
          </w:tcPr>
          <w:p w:rsidR="00080FBD" w:rsidRDefault="00080FBD" w:rsidP="00D07FC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80FBD" w:rsidRDefault="00080FBD" w:rsidP="00D07FC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Krill</w:t>
            </w:r>
          </w:p>
        </w:tc>
        <w:tc>
          <w:tcPr>
            <w:tcW w:w="676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</w:t>
            </w:r>
          </w:p>
        </w:tc>
      </w:tr>
      <w:tr w:rsidR="00080FBD" w:rsidTr="00D07FC6">
        <w:trPr>
          <w:trHeight w:val="70"/>
        </w:trPr>
        <w:tc>
          <w:tcPr>
            <w:tcW w:w="553" w:type="dxa"/>
            <w:vMerge/>
          </w:tcPr>
          <w:p w:rsidR="00080FBD" w:rsidRDefault="00080FBD" w:rsidP="00D07FC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80FBD" w:rsidRDefault="00080FBD" w:rsidP="00D07FC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Penguin</w:t>
            </w:r>
          </w:p>
        </w:tc>
        <w:tc>
          <w:tcPr>
            <w:tcW w:w="676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46.2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85.2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56.6</w:t>
            </w:r>
          </w:p>
        </w:tc>
      </w:tr>
    </w:tbl>
    <w:p w:rsidR="00080FBD" w:rsidRPr="002C7D7C" w:rsidRDefault="00080FBD" w:rsidP="00D07FC6">
      <w:pPr>
        <w:pStyle w:val="NoSpacing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3"/>
        <w:gridCol w:w="1021"/>
        <w:gridCol w:w="676"/>
        <w:gridCol w:w="720"/>
        <w:gridCol w:w="720"/>
        <w:gridCol w:w="720"/>
        <w:gridCol w:w="720"/>
        <w:gridCol w:w="270"/>
        <w:gridCol w:w="810"/>
        <w:gridCol w:w="720"/>
        <w:gridCol w:w="720"/>
        <w:gridCol w:w="720"/>
        <w:gridCol w:w="720"/>
      </w:tblGrid>
      <w:tr w:rsidR="00080FBD" w:rsidTr="00D07FC6">
        <w:tc>
          <w:tcPr>
            <w:tcW w:w="553" w:type="dxa"/>
            <w:vMerge w:val="restart"/>
            <w:textDirection w:val="btLr"/>
          </w:tcPr>
          <w:p w:rsidR="00080FBD" w:rsidRPr="00EC57A6" w:rsidRDefault="00080FBD" w:rsidP="00D07FC6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♀</w:t>
            </w:r>
          </w:p>
        </w:tc>
        <w:tc>
          <w:tcPr>
            <w:tcW w:w="1021" w:type="dxa"/>
          </w:tcPr>
          <w:p w:rsidR="00080FBD" w:rsidRDefault="00080FBD" w:rsidP="00D07FC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</w:tc>
        <w:tc>
          <w:tcPr>
            <w:tcW w:w="676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41.4</w:t>
            </w:r>
          </w:p>
        </w:tc>
      </w:tr>
      <w:tr w:rsidR="00080FBD" w:rsidTr="00D07FC6">
        <w:tc>
          <w:tcPr>
            <w:tcW w:w="553" w:type="dxa"/>
            <w:vMerge/>
          </w:tcPr>
          <w:p w:rsidR="00080FBD" w:rsidRDefault="00080FBD" w:rsidP="00D07FC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80FBD" w:rsidRDefault="00080FBD" w:rsidP="00D07FC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 seal</w:t>
            </w:r>
          </w:p>
        </w:tc>
        <w:tc>
          <w:tcPr>
            <w:tcW w:w="676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64.2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</w:tr>
      <w:tr w:rsidR="00080FBD" w:rsidTr="00D07FC6">
        <w:tc>
          <w:tcPr>
            <w:tcW w:w="553" w:type="dxa"/>
            <w:vMerge/>
          </w:tcPr>
          <w:p w:rsidR="00080FBD" w:rsidRDefault="00080FBD" w:rsidP="00D07FC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80FBD" w:rsidRDefault="00080FBD" w:rsidP="00D07FC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Krill</w:t>
            </w:r>
          </w:p>
        </w:tc>
        <w:tc>
          <w:tcPr>
            <w:tcW w:w="676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54.2</w:t>
            </w:r>
          </w:p>
        </w:tc>
      </w:tr>
      <w:tr w:rsidR="00080FBD" w:rsidTr="00D07FC6">
        <w:tc>
          <w:tcPr>
            <w:tcW w:w="553" w:type="dxa"/>
            <w:vMerge/>
          </w:tcPr>
          <w:p w:rsidR="00080FBD" w:rsidRDefault="00080FBD" w:rsidP="00D07FC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80FBD" w:rsidRDefault="00080FBD" w:rsidP="00D07FC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Penguin</w:t>
            </w:r>
          </w:p>
        </w:tc>
        <w:tc>
          <w:tcPr>
            <w:tcW w:w="676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84.9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56.3</w:t>
            </w:r>
          </w:p>
        </w:tc>
      </w:tr>
    </w:tbl>
    <w:p w:rsidR="00080FBD" w:rsidRPr="002C7D7C" w:rsidRDefault="00080FBD" w:rsidP="00D07FC6">
      <w:pPr>
        <w:pStyle w:val="NoSpacing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3"/>
        <w:gridCol w:w="1021"/>
        <w:gridCol w:w="676"/>
        <w:gridCol w:w="720"/>
        <w:gridCol w:w="720"/>
        <w:gridCol w:w="720"/>
        <w:gridCol w:w="720"/>
        <w:gridCol w:w="270"/>
        <w:gridCol w:w="810"/>
        <w:gridCol w:w="720"/>
        <w:gridCol w:w="720"/>
        <w:gridCol w:w="720"/>
        <w:gridCol w:w="720"/>
      </w:tblGrid>
      <w:tr w:rsidR="00080FBD" w:rsidTr="00D07FC6">
        <w:tc>
          <w:tcPr>
            <w:tcW w:w="553" w:type="dxa"/>
            <w:vMerge w:val="restart"/>
            <w:textDirection w:val="btLr"/>
          </w:tcPr>
          <w:p w:rsidR="00080FBD" w:rsidRPr="00EC57A6" w:rsidRDefault="00080FBD" w:rsidP="00D07FC6">
            <w:pPr>
              <w:pStyle w:val="NoSpacing"/>
              <w:framePr w:w="9376" w:wrap="auto" w:hAnchor="page" w:x="1441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♂</w:t>
            </w:r>
          </w:p>
        </w:tc>
        <w:tc>
          <w:tcPr>
            <w:tcW w:w="1021" w:type="dxa"/>
          </w:tcPr>
          <w:p w:rsidR="00080FBD" w:rsidRDefault="00080FBD" w:rsidP="00D07FC6">
            <w:pPr>
              <w:pStyle w:val="NoSpacing"/>
              <w:framePr w:w="9376" w:wrap="auto" w:hAnchor="page" w:x="14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</w:tc>
        <w:tc>
          <w:tcPr>
            <w:tcW w:w="676" w:type="dxa"/>
          </w:tcPr>
          <w:p w:rsidR="00080FBD" w:rsidRDefault="00080FBD" w:rsidP="00D07FC6">
            <w:pPr>
              <w:pStyle w:val="NoSpacing"/>
              <w:framePr w:w="9376" w:wrap="auto" w:hAnchor="page" w:x="1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framePr w:w="9376" w:wrap="auto" w:hAnchor="page" w:x="1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framePr w:w="9376" w:wrap="auto" w:hAnchor="page" w:x="1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framePr w:w="9376" w:wrap="auto" w:hAnchor="page" w:x="1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80FBD" w:rsidRDefault="00080FBD" w:rsidP="00D07FC6">
            <w:pPr>
              <w:pStyle w:val="NoSpacing"/>
              <w:framePr w:w="9376" w:wrap="auto" w:hAnchor="page" w:x="1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FBD" w:rsidRDefault="00080FBD" w:rsidP="00D07FC6">
            <w:pPr>
              <w:pStyle w:val="NoSpacing"/>
              <w:framePr w:w="9376" w:wrap="auto" w:hAnchor="page" w:x="1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80FBD" w:rsidRDefault="00080FBD" w:rsidP="00D07FC6">
            <w:pPr>
              <w:pStyle w:val="NoSpacing"/>
              <w:framePr w:w="9376" w:wrap="auto" w:hAnchor="page" w:x="1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framePr w:w="9376" w:wrap="auto" w:hAnchor="page" w:x="1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framePr w:w="9376" w:wrap="auto" w:hAnchor="page" w:x="1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framePr w:w="9376" w:wrap="auto" w:hAnchor="page" w:x="1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framePr w:w="9376" w:wrap="auto" w:hAnchor="page" w:x="1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43.8</w:t>
            </w:r>
          </w:p>
        </w:tc>
      </w:tr>
      <w:tr w:rsidR="00080FBD" w:rsidTr="00D07FC6">
        <w:tc>
          <w:tcPr>
            <w:tcW w:w="553" w:type="dxa"/>
            <w:vMerge/>
          </w:tcPr>
          <w:p w:rsidR="00080FBD" w:rsidRDefault="00080FBD" w:rsidP="00D07FC6">
            <w:pPr>
              <w:pStyle w:val="NoSpacing"/>
              <w:framePr w:w="9376" w:wrap="auto" w:hAnchor="page" w:x="14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80FBD" w:rsidRDefault="00080FBD" w:rsidP="00D07FC6">
            <w:pPr>
              <w:pStyle w:val="NoSpacing"/>
              <w:framePr w:w="9376" w:wrap="auto" w:hAnchor="page" w:x="14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 seal</w:t>
            </w:r>
          </w:p>
        </w:tc>
        <w:tc>
          <w:tcPr>
            <w:tcW w:w="676" w:type="dxa"/>
          </w:tcPr>
          <w:p w:rsidR="00080FBD" w:rsidRDefault="00080FBD" w:rsidP="00D07FC6">
            <w:pPr>
              <w:pStyle w:val="NoSpacing"/>
              <w:framePr w:w="9376" w:wrap="auto" w:hAnchor="page" w:x="1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framePr w:w="9376" w:wrap="auto" w:hAnchor="page" w:x="1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framePr w:w="9376" w:wrap="auto" w:hAnchor="page" w:x="1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framePr w:w="9376" w:wrap="auto" w:hAnchor="page" w:x="1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80FBD" w:rsidRDefault="00080FBD" w:rsidP="00D07FC6">
            <w:pPr>
              <w:pStyle w:val="NoSpacing"/>
              <w:framePr w:w="9376" w:wrap="auto" w:hAnchor="page" w:x="1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FBD" w:rsidRDefault="00080FBD" w:rsidP="00D07FC6">
            <w:pPr>
              <w:pStyle w:val="NoSpacing"/>
              <w:framePr w:w="9376" w:wrap="auto" w:hAnchor="page" w:x="1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80FBD" w:rsidRDefault="00080FBD" w:rsidP="00D07FC6">
            <w:pPr>
              <w:pStyle w:val="NoSpacing"/>
              <w:framePr w:w="9376" w:wrap="auto" w:hAnchor="page" w:x="1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framePr w:w="9376" w:wrap="auto" w:hAnchor="page" w:x="1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framePr w:w="9376" w:wrap="auto" w:hAnchor="page" w:x="1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framePr w:w="9376" w:wrap="auto" w:hAnchor="page" w:x="1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framePr w:w="9376" w:wrap="auto" w:hAnchor="page" w:x="1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</w:tr>
      <w:tr w:rsidR="00080FBD" w:rsidTr="00D07FC6">
        <w:tc>
          <w:tcPr>
            <w:tcW w:w="553" w:type="dxa"/>
            <w:vMerge/>
          </w:tcPr>
          <w:p w:rsidR="00080FBD" w:rsidRDefault="00080FBD" w:rsidP="00D07FC6">
            <w:pPr>
              <w:pStyle w:val="NoSpacing"/>
              <w:framePr w:w="9376" w:wrap="auto" w:hAnchor="page" w:x="14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80FBD" w:rsidRDefault="00080FBD" w:rsidP="00D07FC6">
            <w:pPr>
              <w:pStyle w:val="NoSpacing"/>
              <w:framePr w:w="9376" w:wrap="auto" w:hAnchor="page" w:x="14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Krill</w:t>
            </w:r>
          </w:p>
        </w:tc>
        <w:tc>
          <w:tcPr>
            <w:tcW w:w="676" w:type="dxa"/>
          </w:tcPr>
          <w:p w:rsidR="00080FBD" w:rsidRDefault="00080FBD" w:rsidP="00D07FC6">
            <w:pPr>
              <w:pStyle w:val="NoSpacing"/>
              <w:framePr w:w="9376" w:wrap="auto" w:hAnchor="page" w:x="1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framePr w:w="9376" w:wrap="auto" w:hAnchor="page" w:x="1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framePr w:w="9376" w:wrap="auto" w:hAnchor="page" w:x="1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framePr w:w="9376" w:wrap="auto" w:hAnchor="page" w:x="1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80FBD" w:rsidRDefault="00080FBD" w:rsidP="00D07FC6">
            <w:pPr>
              <w:pStyle w:val="NoSpacing"/>
              <w:framePr w:w="9376" w:wrap="auto" w:hAnchor="page" w:x="1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FBD" w:rsidRDefault="00080FBD" w:rsidP="00D07FC6">
            <w:pPr>
              <w:pStyle w:val="NoSpacing"/>
              <w:framePr w:w="9376" w:wrap="auto" w:hAnchor="page" w:x="1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80FBD" w:rsidRDefault="00080FBD" w:rsidP="00D07FC6">
            <w:pPr>
              <w:pStyle w:val="NoSpacing"/>
              <w:framePr w:w="9376" w:wrap="auto" w:hAnchor="page" w:x="1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framePr w:w="9376" w:wrap="auto" w:hAnchor="page" w:x="1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framePr w:w="9376" w:wrap="auto" w:hAnchor="page" w:x="1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framePr w:w="9376" w:wrap="auto" w:hAnchor="page" w:x="1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framePr w:w="9376" w:wrap="auto" w:hAnchor="page" w:x="1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57.9</w:t>
            </w:r>
          </w:p>
        </w:tc>
      </w:tr>
      <w:tr w:rsidR="00080FBD" w:rsidTr="00D07FC6">
        <w:tc>
          <w:tcPr>
            <w:tcW w:w="553" w:type="dxa"/>
            <w:vMerge/>
          </w:tcPr>
          <w:p w:rsidR="00080FBD" w:rsidRDefault="00080FBD" w:rsidP="00D07FC6">
            <w:pPr>
              <w:pStyle w:val="NoSpacing"/>
              <w:framePr w:w="9376" w:wrap="auto" w:hAnchor="page" w:x="14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80FBD" w:rsidRDefault="00080FBD" w:rsidP="00D07FC6">
            <w:pPr>
              <w:pStyle w:val="NoSpacing"/>
              <w:framePr w:w="9376" w:wrap="auto" w:hAnchor="page" w:x="14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Penguin</w:t>
            </w:r>
          </w:p>
        </w:tc>
        <w:tc>
          <w:tcPr>
            <w:tcW w:w="676" w:type="dxa"/>
          </w:tcPr>
          <w:p w:rsidR="00080FBD" w:rsidRDefault="00080FBD" w:rsidP="00D07FC6">
            <w:pPr>
              <w:pStyle w:val="NoSpacing"/>
              <w:framePr w:w="9376" w:wrap="auto" w:hAnchor="page" w:x="1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49.5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framePr w:w="9376" w:wrap="auto" w:hAnchor="page" w:x="1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framePr w:w="9376" w:wrap="auto" w:hAnchor="page" w:x="1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framePr w:w="9376" w:wrap="auto" w:hAnchor="page" w:x="1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80FBD" w:rsidRDefault="00080FBD" w:rsidP="00D07FC6">
            <w:pPr>
              <w:pStyle w:val="NoSpacing"/>
              <w:framePr w:w="9376" w:wrap="auto" w:hAnchor="page" w:x="1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FBD" w:rsidRDefault="00080FBD" w:rsidP="00D07FC6">
            <w:pPr>
              <w:pStyle w:val="NoSpacing"/>
              <w:framePr w:w="9376" w:wrap="auto" w:hAnchor="page" w:x="1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80FBD" w:rsidRDefault="00080FBD" w:rsidP="00D07FC6">
            <w:pPr>
              <w:pStyle w:val="NoSpacing"/>
              <w:framePr w:w="9376" w:wrap="auto" w:hAnchor="page" w:x="1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framePr w:w="9376" w:wrap="auto" w:hAnchor="page" w:x="1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framePr w:w="9376" w:wrap="auto" w:hAnchor="page" w:x="1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framePr w:w="9376" w:wrap="auto" w:hAnchor="page" w:x="1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720" w:type="dxa"/>
          </w:tcPr>
          <w:p w:rsidR="00080FBD" w:rsidRDefault="00080FBD" w:rsidP="00D07FC6">
            <w:pPr>
              <w:pStyle w:val="NoSpacing"/>
              <w:framePr w:w="9376" w:wrap="auto" w:hAnchor="page" w:x="1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64.3</w:t>
            </w:r>
          </w:p>
        </w:tc>
      </w:tr>
    </w:tbl>
    <w:p w:rsidR="00080FBD" w:rsidRPr="00B417E1" w:rsidRDefault="00080FBD" w:rsidP="00D07FC6">
      <w:pPr>
        <w:pStyle w:val="NoSpacing"/>
        <w:framePr w:w="9376" w:wrap="auto" w:hAnchor="page" w:x="1441"/>
        <w:rPr>
          <w:rFonts w:ascii="Times New Roman" w:hAnsi="Times New Roman" w:cs="Times New Roman"/>
          <w:sz w:val="24"/>
          <w:szCs w:val="24"/>
        </w:rPr>
        <w:sectPr w:rsidR="00080FBD" w:rsidRPr="00B417E1" w:rsidSect="00D07FC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0FBD" w:rsidRDefault="00080FBD" w:rsidP="00D07F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7FC6" w:rsidRDefault="00D07FC6" w:rsidP="00D07F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S4</w:t>
      </w:r>
      <w:r w:rsidRPr="00024E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Raw</w:t>
      </w:r>
      <w:r w:rsidRPr="00024EA3">
        <w:rPr>
          <w:rFonts w:ascii="Times New Roman" w:hAnsi="Times New Roman" w:cs="Times New Roman"/>
          <w:sz w:val="24"/>
          <w:szCs w:val="24"/>
        </w:rPr>
        <w:t xml:space="preserve"> </w:t>
      </w:r>
      <w:r w:rsidRPr="00024EA3">
        <w:rPr>
          <w:rFonts w:ascii="Times New Roman" w:hAnsi="Times New Roman" w:cs="Times New Roman"/>
          <w:i/>
          <w:sz w:val="24"/>
          <w:szCs w:val="24"/>
        </w:rPr>
        <w:t>δ</w:t>
      </w:r>
      <w:r w:rsidRPr="00024EA3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024EA3">
        <w:rPr>
          <w:rFonts w:ascii="Times New Roman" w:hAnsi="Times New Roman" w:cs="Times New Roman"/>
          <w:sz w:val="24"/>
          <w:szCs w:val="24"/>
        </w:rPr>
        <w:t xml:space="preserve">C, </w:t>
      </w:r>
      <w:r w:rsidRPr="00024EA3">
        <w:rPr>
          <w:rFonts w:ascii="Times New Roman" w:hAnsi="Times New Roman" w:cs="Times New Roman"/>
          <w:i/>
          <w:sz w:val="24"/>
          <w:szCs w:val="24"/>
        </w:rPr>
        <w:t>δ</w:t>
      </w:r>
      <w:r w:rsidRPr="00024EA3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024EA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4EA3">
        <w:rPr>
          <w:rFonts w:ascii="Times New Roman" w:hAnsi="Times New Roman" w:cs="Times New Roman"/>
          <w:sz w:val="24"/>
          <w:szCs w:val="24"/>
        </w:rPr>
        <w:t xml:space="preserve"> and </w:t>
      </w:r>
      <w:r w:rsidRPr="00024EA3">
        <w:rPr>
          <w:rFonts w:ascii="Times New Roman" w:hAnsi="Times New Roman" w:cs="Times New Roman"/>
          <w:i/>
          <w:sz w:val="24"/>
          <w:szCs w:val="24"/>
        </w:rPr>
        <w:t>δ</w:t>
      </w:r>
      <w:r w:rsidRPr="00024EA3">
        <w:rPr>
          <w:rFonts w:ascii="Times New Roman" w:hAnsi="Times New Roman" w:cs="Times New Roman"/>
          <w:sz w:val="24"/>
          <w:szCs w:val="24"/>
          <w:vertAlign w:val="superscript"/>
        </w:rPr>
        <w:t>34</w:t>
      </w:r>
      <w:r w:rsidRPr="00024EA3">
        <w:rPr>
          <w:rFonts w:ascii="Times New Roman" w:hAnsi="Times New Roman" w:cs="Times New Roman"/>
          <w:sz w:val="24"/>
          <w:szCs w:val="24"/>
        </w:rPr>
        <w:t xml:space="preserve">S values for leopard </w:t>
      </w:r>
      <w:r>
        <w:rPr>
          <w:rFonts w:ascii="Times New Roman" w:hAnsi="Times New Roman" w:cs="Times New Roman"/>
          <w:sz w:val="24"/>
          <w:szCs w:val="24"/>
        </w:rPr>
        <w:t>seal tissues grouped by year,</w:t>
      </w:r>
      <w:r w:rsidRPr="00024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tissue, </w:t>
      </w:r>
      <w:r w:rsidRPr="00024EA3">
        <w:rPr>
          <w:rFonts w:ascii="Times New Roman" w:hAnsi="Times New Roman" w:cs="Times New Roman"/>
          <w:sz w:val="24"/>
          <w:szCs w:val="24"/>
        </w:rPr>
        <w:t>capture</w:t>
      </w:r>
      <w:r>
        <w:rPr>
          <w:rFonts w:ascii="Times New Roman" w:hAnsi="Times New Roman" w:cs="Times New Roman"/>
          <w:sz w:val="24"/>
          <w:szCs w:val="24"/>
        </w:rPr>
        <w:t>, seal ID, sex and mass</w:t>
      </w:r>
      <w:r w:rsidRPr="00024E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7FC6" w:rsidRDefault="00D07FC6" w:rsidP="00D07F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84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760"/>
        <w:gridCol w:w="960"/>
      </w:tblGrid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d13C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d15N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d34S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Tissue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Capture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ID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Sex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Mass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-24.19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12.81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406Y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462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-23.84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13.59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406Y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498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-23.63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12.17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422Y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416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-23.39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13.09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12OR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465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-23.31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13.14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12OR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446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-24.1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13.24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62OR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411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-24.42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12.78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62OR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422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-23.9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12.81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394Y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419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-23.9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11.97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394Y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416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-24.43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12.29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37OR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409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-24.18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12.89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36OR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442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-24.1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13.06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36OR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437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-23.62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13.56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71OR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446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-23.62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13.63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71OR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460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-24.24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13.49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70OR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421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-24.27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11.92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63OR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418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-23.91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12.48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63OR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432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-25.04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11.79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84OR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334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-25.06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12.17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84OR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371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-24.74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13.05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9OR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407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-24.76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13.21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9OR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414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-24.58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13.27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16OR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477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-24.25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13.27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17.8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16OR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494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-23.91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13.26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492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-23.88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13.29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494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-24.47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12.64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37OR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423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-24.85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12.53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37OR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406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-25.09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12.71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397G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385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-24.88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12.88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397G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385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-23.85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12.35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401Y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497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-23.41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12.26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401Y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485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-24.37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13.62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406Y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501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-24.23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13.67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406Y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533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-24.55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10.97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58OR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409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-24.13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13.3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84OR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437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-24.12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13.34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84OR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437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-23.75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11.08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120OR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329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lastRenderedPageBreak/>
              <w:t>-24.24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10.73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111OR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-23.88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11.78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111OR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251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-23.91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13.26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12OR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537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-23.99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13.45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12OR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543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-23.09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11.57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17.1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RBC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406Y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462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-23.99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11.98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17.3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RBC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406Y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498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-23.45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10.43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17.5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RBC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422Y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416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-23.15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10.85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17.5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RBC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12OR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465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-23.15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11.32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17.4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RBC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12OR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446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-23.21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11.65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17.7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RBC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62OR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411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-23.36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11.85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17.6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RBC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62OR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422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-23.24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11.25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17.8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RBC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394Y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419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-23.27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11.07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17.8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RBC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394Y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416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-23.83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10.28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RBC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37OR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409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-23.38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10.68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17.9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RBC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36OR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442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-23.53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11.09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17.7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RBC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36OR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437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-23.3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10.59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17.4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RBC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71OR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446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-23.25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RBC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71OR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460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-23.34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12.14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RBC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70OR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421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-23.88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10.74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RBC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63OR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418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-23.79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11.13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RBC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63OR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432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-24.35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10.51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RBC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84OR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334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-24.24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10.66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RBC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84OR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371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-24.31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11.62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RBC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9OR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407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-24.14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11.56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17.7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RBC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9OR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414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-23.92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RBC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16OR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477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-23.55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11.46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RBC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16OR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494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-23.75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10.04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RBC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492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-23.59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10.73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RBC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494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-24.22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10.76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17.7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RBC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37OR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423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-23.92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10.49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RBC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37OR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406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-23.97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10.61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RBC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397G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385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-24.17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11.52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RBC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397G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385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-23.43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11.84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RBC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401Y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497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-23.4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11.39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RBC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401Y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485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11.84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RBC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406Y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501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-23.51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11.66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17.7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RBC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406Y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533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-23.31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10.55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17.9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RBC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58OR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409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-23.72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11.01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RBC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84OR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437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-23.59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17.9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RBC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84OR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437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lastRenderedPageBreak/>
              <w:t>-23.61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10.35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RBC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120OR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329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-23.09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10.39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RBC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111OR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-23.54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9.71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RBC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111OR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251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-23.39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10.97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RBC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12OR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537</w:t>
            </w:r>
          </w:p>
        </w:tc>
      </w:tr>
      <w:tr w:rsidR="00D07FC6" w:rsidRPr="001D6DBC" w:rsidTr="00D07FC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-23.16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18.6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RBC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12OR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7FC6" w:rsidRPr="001D6DBC" w:rsidRDefault="00D07FC6" w:rsidP="00D07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6DBC">
              <w:rPr>
                <w:rFonts w:ascii="Calibri" w:eastAsia="Times New Roman" w:hAnsi="Calibri" w:cs="Times New Roman"/>
                <w:color w:val="000000"/>
              </w:rPr>
              <w:t>543</w:t>
            </w:r>
          </w:p>
        </w:tc>
      </w:tr>
    </w:tbl>
    <w:p w:rsidR="00080FBD" w:rsidRDefault="00080FBD" w:rsidP="00D07F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0FBD" w:rsidRDefault="00080FBD" w:rsidP="00D07F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0FBD" w:rsidRDefault="00080FBD" w:rsidP="00D07F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0FBD" w:rsidRDefault="00080FBD" w:rsidP="00D07F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0FBD" w:rsidRPr="005854B5" w:rsidRDefault="00080FBD" w:rsidP="00D07FC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6C94" w:rsidRDefault="00806C94"/>
    <w:sectPr w:rsidR="00806C94" w:rsidSect="00D07FC6">
      <w:headerReference w:type="default" r:id="rId11"/>
      <w:footerReference w:type="default" r:id="rId12"/>
      <w:footnotePr>
        <w:numFmt w:val="lowerLetter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366" w:rsidRDefault="00C57366">
      <w:pPr>
        <w:spacing w:after="0" w:line="240" w:lineRule="auto"/>
      </w:pPr>
      <w:r>
        <w:separator/>
      </w:r>
    </w:p>
  </w:endnote>
  <w:endnote w:type="continuationSeparator" w:id="0">
    <w:p w:rsidR="00C57366" w:rsidRDefault="00C5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M R 17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032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4A93" w:rsidRDefault="003E4A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3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4A93" w:rsidRDefault="003E4A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8946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4A93" w:rsidRDefault="003E4A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34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E4A93" w:rsidRDefault="003E4A93">
    <w:pPr>
      <w:pStyle w:val="Footer"/>
    </w:pPr>
  </w:p>
  <w:p w:rsidR="003E4A93" w:rsidRDefault="003E4A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366" w:rsidRDefault="00C57366">
      <w:pPr>
        <w:spacing w:after="0" w:line="240" w:lineRule="auto"/>
      </w:pPr>
      <w:r>
        <w:separator/>
      </w:r>
    </w:p>
  </w:footnote>
  <w:footnote w:type="continuationSeparator" w:id="0">
    <w:p w:rsidR="00C57366" w:rsidRDefault="00C57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93" w:rsidRDefault="003E4A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93" w:rsidRDefault="003E4A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918"/>
    <w:multiLevelType w:val="hybridMultilevel"/>
    <w:tmpl w:val="ECDA1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5C8"/>
    <w:multiLevelType w:val="hybridMultilevel"/>
    <w:tmpl w:val="98347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601E7"/>
    <w:multiLevelType w:val="hybridMultilevel"/>
    <w:tmpl w:val="6384288A"/>
    <w:lvl w:ilvl="0" w:tplc="9A2E7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186A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0C3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52B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0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BCF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AA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963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E8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E13AF8"/>
    <w:multiLevelType w:val="hybridMultilevel"/>
    <w:tmpl w:val="0B341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633BB"/>
    <w:multiLevelType w:val="hybridMultilevel"/>
    <w:tmpl w:val="414A41E6"/>
    <w:lvl w:ilvl="0" w:tplc="E2BA8D6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C4F25"/>
    <w:multiLevelType w:val="hybridMultilevel"/>
    <w:tmpl w:val="29E6B7A8"/>
    <w:lvl w:ilvl="0" w:tplc="AE7AF8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95D65"/>
    <w:multiLevelType w:val="hybridMultilevel"/>
    <w:tmpl w:val="5DA05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C51A4"/>
    <w:multiLevelType w:val="hybridMultilevel"/>
    <w:tmpl w:val="5DA05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A73B2"/>
    <w:multiLevelType w:val="hybridMultilevel"/>
    <w:tmpl w:val="85F0D8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187729"/>
    <w:multiLevelType w:val="hybridMultilevel"/>
    <w:tmpl w:val="62C6A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9686A"/>
    <w:multiLevelType w:val="hybridMultilevel"/>
    <w:tmpl w:val="F1C6EC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F90BC6"/>
    <w:multiLevelType w:val="hybridMultilevel"/>
    <w:tmpl w:val="CEF2B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A530E"/>
    <w:multiLevelType w:val="hybridMultilevel"/>
    <w:tmpl w:val="EA7EAA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30E6D"/>
    <w:multiLevelType w:val="hybridMultilevel"/>
    <w:tmpl w:val="507E61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5B7458"/>
    <w:multiLevelType w:val="hybridMultilevel"/>
    <w:tmpl w:val="6E60C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63A69"/>
    <w:multiLevelType w:val="hybridMultilevel"/>
    <w:tmpl w:val="342CC2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2F227E"/>
    <w:multiLevelType w:val="hybridMultilevel"/>
    <w:tmpl w:val="5DA05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E3872"/>
    <w:multiLevelType w:val="hybridMultilevel"/>
    <w:tmpl w:val="5DA05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A695A"/>
    <w:multiLevelType w:val="hybridMultilevel"/>
    <w:tmpl w:val="DA2C5624"/>
    <w:lvl w:ilvl="0" w:tplc="9A2E75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74405"/>
    <w:multiLevelType w:val="hybridMultilevel"/>
    <w:tmpl w:val="4BCE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45313B"/>
    <w:multiLevelType w:val="hybridMultilevel"/>
    <w:tmpl w:val="0FD824C4"/>
    <w:lvl w:ilvl="0" w:tplc="D10C66B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3"/>
  </w:num>
  <w:num w:numId="4">
    <w:abstractNumId w:val="15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14"/>
  </w:num>
  <w:num w:numId="10">
    <w:abstractNumId w:val="1"/>
  </w:num>
  <w:num w:numId="11">
    <w:abstractNumId w:val="17"/>
  </w:num>
  <w:num w:numId="12">
    <w:abstractNumId w:val="3"/>
  </w:num>
  <w:num w:numId="13">
    <w:abstractNumId w:val="2"/>
  </w:num>
  <w:num w:numId="14">
    <w:abstractNumId w:val="18"/>
  </w:num>
  <w:num w:numId="15">
    <w:abstractNumId w:val="8"/>
  </w:num>
  <w:num w:numId="16">
    <w:abstractNumId w:val="6"/>
  </w:num>
  <w:num w:numId="17">
    <w:abstractNumId w:val="7"/>
  </w:num>
  <w:num w:numId="18">
    <w:abstractNumId w:val="16"/>
  </w:num>
  <w:num w:numId="19">
    <w:abstractNumId w:val="11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80FBD"/>
    <w:rsid w:val="00080FBD"/>
    <w:rsid w:val="002C1354"/>
    <w:rsid w:val="003162DF"/>
    <w:rsid w:val="00343A09"/>
    <w:rsid w:val="003E04B7"/>
    <w:rsid w:val="003E4A93"/>
    <w:rsid w:val="006A4FF6"/>
    <w:rsid w:val="006B2DC7"/>
    <w:rsid w:val="007777D1"/>
    <w:rsid w:val="007A33B1"/>
    <w:rsid w:val="007D106D"/>
    <w:rsid w:val="00806C94"/>
    <w:rsid w:val="00860342"/>
    <w:rsid w:val="008D59A9"/>
    <w:rsid w:val="009E7A5D"/>
    <w:rsid w:val="00A316D0"/>
    <w:rsid w:val="00B3081E"/>
    <w:rsid w:val="00C52645"/>
    <w:rsid w:val="00C57366"/>
    <w:rsid w:val="00D05479"/>
    <w:rsid w:val="00D07FC6"/>
    <w:rsid w:val="00E7793A"/>
    <w:rsid w:val="00EE3EA0"/>
    <w:rsid w:val="00F9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C6"/>
  </w:style>
  <w:style w:type="paragraph" w:styleId="Heading1">
    <w:name w:val="heading 1"/>
    <w:basedOn w:val="Normal"/>
    <w:link w:val="Heading1Char"/>
    <w:uiPriority w:val="9"/>
    <w:qFormat/>
    <w:rsid w:val="00080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F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080F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0F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0F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B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0F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0F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0FB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080FBD"/>
    <w:rPr>
      <w:i/>
      <w:iCs/>
    </w:rPr>
  </w:style>
  <w:style w:type="table" w:styleId="TableGrid">
    <w:name w:val="Table Grid"/>
    <w:basedOn w:val="TableNormal"/>
    <w:uiPriority w:val="59"/>
    <w:rsid w:val="0008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0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FBD"/>
  </w:style>
  <w:style w:type="paragraph" w:styleId="Footer">
    <w:name w:val="footer"/>
    <w:basedOn w:val="Normal"/>
    <w:link w:val="FooterChar"/>
    <w:uiPriority w:val="99"/>
    <w:unhideWhenUsed/>
    <w:rsid w:val="00080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FBD"/>
  </w:style>
  <w:style w:type="character" w:styleId="LineNumber">
    <w:name w:val="line number"/>
    <w:basedOn w:val="DefaultParagraphFont"/>
    <w:uiPriority w:val="99"/>
    <w:semiHidden/>
    <w:unhideWhenUsed/>
    <w:rsid w:val="00080FBD"/>
  </w:style>
  <w:style w:type="character" w:styleId="CommentReference">
    <w:name w:val="annotation reference"/>
    <w:basedOn w:val="DefaultParagraphFont"/>
    <w:uiPriority w:val="99"/>
    <w:semiHidden/>
    <w:unhideWhenUsed/>
    <w:rsid w:val="00080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F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F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FBD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080FB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80FBD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80FB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80FBD"/>
    <w:rPr>
      <w:rFonts w:ascii="Calibri" w:hAnsi="Calibri" w:cs="Calibri"/>
      <w:noProof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8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80FBD"/>
    <w:rPr>
      <w:rFonts w:ascii="Courier New" w:eastAsia="Times New Roman" w:hAnsi="Courier New" w:cs="Courier New"/>
      <w:sz w:val="20"/>
      <w:szCs w:val="20"/>
    </w:rPr>
  </w:style>
  <w:style w:type="paragraph" w:customStyle="1" w:styleId="author">
    <w:name w:val="author"/>
    <w:basedOn w:val="Normal"/>
    <w:rsid w:val="0008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line">
    <w:name w:val="citationline"/>
    <w:basedOn w:val="Normal"/>
    <w:rsid w:val="0008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080FB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0FBD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0F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0F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80FBD"/>
    <w:rPr>
      <w:vertAlign w:val="superscript"/>
    </w:rPr>
  </w:style>
  <w:style w:type="character" w:customStyle="1" w:styleId="apple-converted-space">
    <w:name w:val="apple-converted-space"/>
    <w:basedOn w:val="DefaultParagraphFont"/>
    <w:rsid w:val="00080FBD"/>
  </w:style>
  <w:style w:type="character" w:customStyle="1" w:styleId="pln">
    <w:name w:val="pln"/>
    <w:basedOn w:val="DefaultParagraphFont"/>
    <w:rsid w:val="00080FBD"/>
  </w:style>
  <w:style w:type="character" w:customStyle="1" w:styleId="pun">
    <w:name w:val="pun"/>
    <w:basedOn w:val="DefaultParagraphFont"/>
    <w:rsid w:val="00080FBD"/>
  </w:style>
  <w:style w:type="character" w:customStyle="1" w:styleId="str">
    <w:name w:val="str"/>
    <w:basedOn w:val="DefaultParagraphFont"/>
    <w:rsid w:val="00080FBD"/>
  </w:style>
  <w:style w:type="paragraph" w:customStyle="1" w:styleId="Default">
    <w:name w:val="Default"/>
    <w:rsid w:val="00080FB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080FBD"/>
    <w:pPr>
      <w:widowControl w:val="0"/>
    </w:pPr>
    <w:rPr>
      <w:rFonts w:ascii="CM R 17" w:eastAsia="MS Mincho" w:hAnsi="CM R 17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C6"/>
  </w:style>
  <w:style w:type="paragraph" w:styleId="Heading1">
    <w:name w:val="heading 1"/>
    <w:basedOn w:val="Normal"/>
    <w:link w:val="Heading1Char"/>
    <w:uiPriority w:val="9"/>
    <w:qFormat/>
    <w:rsid w:val="00080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F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080F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0F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0F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B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0F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0F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0FB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080FBD"/>
    <w:rPr>
      <w:i/>
      <w:iCs/>
    </w:rPr>
  </w:style>
  <w:style w:type="table" w:styleId="TableGrid">
    <w:name w:val="Table Grid"/>
    <w:basedOn w:val="TableNormal"/>
    <w:uiPriority w:val="59"/>
    <w:rsid w:val="0008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0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FBD"/>
  </w:style>
  <w:style w:type="paragraph" w:styleId="Footer">
    <w:name w:val="footer"/>
    <w:basedOn w:val="Normal"/>
    <w:link w:val="FooterChar"/>
    <w:uiPriority w:val="99"/>
    <w:unhideWhenUsed/>
    <w:rsid w:val="00080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FBD"/>
  </w:style>
  <w:style w:type="character" w:styleId="LineNumber">
    <w:name w:val="line number"/>
    <w:basedOn w:val="DefaultParagraphFont"/>
    <w:uiPriority w:val="99"/>
    <w:semiHidden/>
    <w:unhideWhenUsed/>
    <w:rsid w:val="00080FBD"/>
  </w:style>
  <w:style w:type="character" w:styleId="CommentReference">
    <w:name w:val="annotation reference"/>
    <w:basedOn w:val="DefaultParagraphFont"/>
    <w:uiPriority w:val="99"/>
    <w:semiHidden/>
    <w:unhideWhenUsed/>
    <w:rsid w:val="00080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F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F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FBD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080FB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80FBD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80FB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80FBD"/>
    <w:rPr>
      <w:rFonts w:ascii="Calibri" w:hAnsi="Calibri" w:cs="Calibri"/>
      <w:noProof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8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80FBD"/>
    <w:rPr>
      <w:rFonts w:ascii="Courier New" w:eastAsia="Times New Roman" w:hAnsi="Courier New" w:cs="Courier New"/>
      <w:sz w:val="20"/>
      <w:szCs w:val="20"/>
    </w:rPr>
  </w:style>
  <w:style w:type="paragraph" w:customStyle="1" w:styleId="author">
    <w:name w:val="author"/>
    <w:basedOn w:val="Normal"/>
    <w:rsid w:val="0008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line">
    <w:name w:val="citationline"/>
    <w:basedOn w:val="Normal"/>
    <w:rsid w:val="0008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080FB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0FBD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0F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0F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80FBD"/>
    <w:rPr>
      <w:vertAlign w:val="superscript"/>
    </w:rPr>
  </w:style>
  <w:style w:type="character" w:customStyle="1" w:styleId="apple-converted-space">
    <w:name w:val="apple-converted-space"/>
    <w:basedOn w:val="DefaultParagraphFont"/>
    <w:rsid w:val="00080FBD"/>
  </w:style>
  <w:style w:type="character" w:customStyle="1" w:styleId="pln">
    <w:name w:val="pln"/>
    <w:basedOn w:val="DefaultParagraphFont"/>
    <w:rsid w:val="00080FBD"/>
  </w:style>
  <w:style w:type="character" w:customStyle="1" w:styleId="pun">
    <w:name w:val="pun"/>
    <w:basedOn w:val="DefaultParagraphFont"/>
    <w:rsid w:val="00080FBD"/>
  </w:style>
  <w:style w:type="character" w:customStyle="1" w:styleId="str">
    <w:name w:val="str"/>
    <w:basedOn w:val="DefaultParagraphFont"/>
    <w:rsid w:val="00080FBD"/>
  </w:style>
  <w:style w:type="paragraph" w:customStyle="1" w:styleId="Default">
    <w:name w:val="Default"/>
    <w:rsid w:val="00080FB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080FBD"/>
    <w:pPr>
      <w:widowControl w:val="0"/>
    </w:pPr>
    <w:rPr>
      <w:rFonts w:ascii="CM R 17" w:eastAsia="MS Mincho" w:hAnsi="CM R 17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4F9BC-6AC4-4995-9975-4540E706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2019-11-05T20:10:00Z</dcterms:created>
  <dcterms:modified xsi:type="dcterms:W3CDTF">2020-04-15T23:40:00Z</dcterms:modified>
</cp:coreProperties>
</file>