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6B" w:rsidRPr="00DC3A08" w:rsidRDefault="001B5D6B" w:rsidP="00525F12">
      <w:pPr>
        <w:pStyle w:val="Paragraph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C3A08">
        <w:rPr>
          <w:rFonts w:asciiTheme="minorHAnsi" w:hAnsiTheme="minorHAnsi" w:cstheme="minorHAnsi"/>
          <w:b/>
          <w:sz w:val="28"/>
          <w:szCs w:val="28"/>
        </w:rPr>
        <w:t>Morau &amp; Piepho:</w:t>
      </w:r>
      <w:r w:rsidRPr="00DC3A08">
        <w:rPr>
          <w:rFonts w:asciiTheme="minorHAnsi" w:hAnsiTheme="minorHAnsi" w:cstheme="minorHAnsi"/>
          <w:sz w:val="28"/>
          <w:szCs w:val="28"/>
        </w:rPr>
        <w:t xml:space="preserve"> </w:t>
      </w:r>
      <w:r w:rsidRPr="00DC3A08">
        <w:rPr>
          <w:rFonts w:asciiTheme="minorHAnsi" w:hAnsiTheme="minorHAnsi" w:cstheme="minorHAnsi"/>
          <w:b/>
          <w:sz w:val="28"/>
          <w:szCs w:val="28"/>
        </w:rPr>
        <w:t>Interactions between abiotic factors and the bioactivity of biodynamic horn manure on the growth of garden cress (</w:t>
      </w:r>
      <w:r w:rsidRPr="00DC3A08">
        <w:rPr>
          <w:rFonts w:asciiTheme="minorHAnsi" w:hAnsiTheme="minorHAnsi" w:cstheme="minorHAnsi"/>
          <w:b/>
          <w:i/>
          <w:sz w:val="28"/>
          <w:szCs w:val="28"/>
        </w:rPr>
        <w:t>Lepidium sativum</w:t>
      </w:r>
      <w:r w:rsidRPr="00DC3A08">
        <w:rPr>
          <w:rFonts w:asciiTheme="minorHAnsi" w:hAnsiTheme="minorHAnsi" w:cstheme="minorHAnsi"/>
          <w:b/>
          <w:sz w:val="28"/>
          <w:szCs w:val="28"/>
        </w:rPr>
        <w:t xml:space="preserve"> L.) in a bioassay</w:t>
      </w:r>
    </w:p>
    <w:p w:rsidR="00AD0318" w:rsidRPr="00DC3A08" w:rsidRDefault="00AD0318" w:rsidP="00525F12">
      <w:pPr>
        <w:pStyle w:val="Paragraph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2D67F2" w:rsidRPr="00DC3A08" w:rsidRDefault="002D67F2" w:rsidP="002D67F2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1B5D6B" w:rsidRPr="00DC3A08" w:rsidRDefault="00E25B59" w:rsidP="00525F12">
      <w:pPr>
        <w:pStyle w:val="Paragraph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Additional</w:t>
      </w:r>
      <w:r w:rsidR="000075D2" w:rsidRPr="00DC3A0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file</w:t>
      </w:r>
      <w:r w:rsidR="001B5D6B" w:rsidRPr="00DC3A0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448FE" w:rsidRPr="00DC3A08" w:rsidRDefault="008448FE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DC3A08" w:rsidRPr="00DC3A08" w:rsidRDefault="00DC3A08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DC3A08" w:rsidRPr="00DC3A08" w:rsidRDefault="00DC3A08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DC3A08" w:rsidRPr="00DC3A08" w:rsidRDefault="00DC3A08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DC3A08" w:rsidRPr="00DC3A08" w:rsidRDefault="00DC3A08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DC3A08" w:rsidRPr="00DC3A08" w:rsidRDefault="00DC3A08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8448FE" w:rsidRPr="00DC3A08" w:rsidRDefault="008448FE" w:rsidP="008448FE">
      <w:pPr>
        <w:rPr>
          <w:rFonts w:asciiTheme="minorHAnsi" w:hAnsiTheme="minorHAnsi" w:cstheme="minorHAnsi"/>
          <w:sz w:val="28"/>
          <w:szCs w:val="28"/>
          <w:lang w:val="en-GB" w:eastAsia="en-GB"/>
        </w:rPr>
      </w:pPr>
    </w:p>
    <w:p w:rsidR="008448FE" w:rsidRPr="00DC3A08" w:rsidRDefault="008448FE" w:rsidP="008448FE">
      <w:pPr>
        <w:rPr>
          <w:rFonts w:asciiTheme="minorHAnsi" w:hAnsiTheme="minorHAnsi" w:cstheme="minorHAnsi"/>
          <w:b/>
          <w:sz w:val="28"/>
          <w:szCs w:val="28"/>
          <w:lang w:val="en-GB" w:eastAsia="en-GB"/>
        </w:rPr>
      </w:pPr>
      <w:r w:rsidRPr="00DC3A08">
        <w:rPr>
          <w:rFonts w:asciiTheme="minorHAnsi" w:hAnsiTheme="minorHAnsi" w:cstheme="minorHAnsi"/>
          <w:b/>
          <w:sz w:val="28"/>
          <w:szCs w:val="28"/>
          <w:lang w:val="en-GB" w:eastAsia="en-GB"/>
        </w:rPr>
        <w:t>Contents</w:t>
      </w:r>
    </w:p>
    <w:p w:rsidR="00DC3A08" w:rsidRPr="00DC3A08" w:rsidRDefault="00DC3A08" w:rsidP="008448FE">
      <w:pPr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3D1EAF" w:rsidRPr="00DC3A08" w:rsidRDefault="003D1EAF" w:rsidP="008448FE">
      <w:pPr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8448FE" w:rsidRPr="00DC3A08" w:rsidRDefault="008448FE" w:rsidP="008448FE">
      <w:pPr>
        <w:spacing w:line="480" w:lineRule="auto"/>
        <w:rPr>
          <w:rFonts w:asciiTheme="minorHAnsi" w:hAnsiTheme="minorHAnsi" w:cstheme="minorHAnsi"/>
          <w:b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t>1- Description of supplemental statistical analyses</w:t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  <w:t>1</w:t>
      </w:r>
    </w:p>
    <w:p w:rsidR="00DC3A08" w:rsidRPr="00DC3A08" w:rsidRDefault="00BB7759" w:rsidP="00BB7759">
      <w:pPr>
        <w:spacing w:line="360" w:lineRule="auto"/>
        <w:ind w:left="708"/>
        <w:rPr>
          <w:rFonts w:asciiTheme="minorHAnsi" w:hAnsiTheme="minorHAnsi" w:cstheme="minorHAnsi"/>
          <w:i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1.1 Model 2: Integrating the factor </w:t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>day</w:t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EF5360">
        <w:rPr>
          <w:rFonts w:asciiTheme="minorHAnsi" w:hAnsiTheme="minorHAnsi" w:cstheme="minorHAnsi"/>
          <w:sz w:val="22"/>
          <w:szCs w:val="22"/>
          <w:lang w:val="en-GB" w:eastAsia="en-GB"/>
        </w:rPr>
        <w:t>2</w:t>
      </w:r>
    </w:p>
    <w:p w:rsidR="00BB7759" w:rsidRPr="00DC3A08" w:rsidRDefault="00DC3A08" w:rsidP="00BB7759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t>1</w:t>
      </w:r>
      <w:r w:rsidR="00BB7759" w:rsidRPr="00DC3A0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.2 Model 3: Integrating the factor </w:t>
      </w:r>
      <w:r w:rsidR="00BB7759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>position</w:t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ab/>
      </w:r>
      <w:r w:rsidR="00EF5360">
        <w:rPr>
          <w:rFonts w:asciiTheme="minorHAnsi" w:hAnsiTheme="minorHAnsi" w:cstheme="minorHAnsi"/>
          <w:sz w:val="22"/>
          <w:szCs w:val="22"/>
          <w:lang w:val="en-GB" w:eastAsia="en-GB"/>
        </w:rPr>
        <w:t>3</w:t>
      </w:r>
    </w:p>
    <w:p w:rsidR="00BB7759" w:rsidRPr="00DC3A08" w:rsidRDefault="00BB7759" w:rsidP="00BB7759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1.3 Model 4: Analysis of one hanger</w:t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F5360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:rsidR="00BB7759" w:rsidRPr="00DC3A08" w:rsidRDefault="00BB7759" w:rsidP="00BB7759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t>1.4 More liberal comparison method for Model 1</w:t>
      </w:r>
      <w:r w:rsidR="00DC3A0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ab/>
      </w:r>
      <w:r w:rsidR="00EF5360">
        <w:rPr>
          <w:rFonts w:asciiTheme="minorHAnsi" w:hAnsiTheme="minorHAnsi" w:cstheme="minorHAnsi"/>
          <w:sz w:val="22"/>
          <w:szCs w:val="22"/>
          <w:lang w:val="en-GB" w:eastAsia="en-GB"/>
        </w:rPr>
        <w:t>4</w:t>
      </w:r>
    </w:p>
    <w:p w:rsidR="008448FE" w:rsidRPr="00DC3A08" w:rsidRDefault="008448FE" w:rsidP="008448FE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8448FE" w:rsidRDefault="008448FE" w:rsidP="008448FE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t xml:space="preserve">2. </w:t>
      </w:r>
      <w:r w:rsidR="00E25B59">
        <w:rPr>
          <w:rFonts w:asciiTheme="minorHAnsi" w:hAnsiTheme="minorHAnsi" w:cstheme="minorHAnsi"/>
          <w:b/>
          <w:lang w:val="en-GB" w:eastAsia="en-GB"/>
        </w:rPr>
        <w:t>Additional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 Tables</w:t>
      </w:r>
      <w:r w:rsidR="0025648D">
        <w:rPr>
          <w:rFonts w:asciiTheme="minorHAnsi" w:hAnsiTheme="minorHAnsi" w:cstheme="minorHAnsi"/>
          <w:b/>
          <w:lang w:val="en-GB" w:eastAsia="en-GB"/>
        </w:rPr>
        <w:t xml:space="preserve"> S1-S7</w:t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DC3A08">
        <w:rPr>
          <w:rFonts w:asciiTheme="minorHAnsi" w:hAnsiTheme="minorHAnsi" w:cstheme="minorHAnsi"/>
          <w:b/>
          <w:lang w:val="en-GB" w:eastAsia="en-GB"/>
        </w:rPr>
        <w:tab/>
      </w:r>
      <w:r w:rsidR="00DC3A08" w:rsidRPr="00DC3A08">
        <w:rPr>
          <w:rFonts w:asciiTheme="minorHAnsi" w:hAnsiTheme="minorHAnsi" w:cstheme="minorHAnsi"/>
          <w:b/>
          <w:lang w:val="en-GB" w:eastAsia="en-GB"/>
        </w:rPr>
        <w:tab/>
      </w:r>
      <w:r w:rsidR="0025648D">
        <w:rPr>
          <w:rFonts w:asciiTheme="minorHAnsi" w:hAnsiTheme="minorHAnsi" w:cstheme="minorHAnsi"/>
          <w:b/>
          <w:lang w:val="en-GB" w:eastAsia="en-GB"/>
        </w:rPr>
        <w:tab/>
      </w:r>
      <w:r w:rsidR="0025648D">
        <w:rPr>
          <w:rFonts w:asciiTheme="minorHAnsi" w:hAnsiTheme="minorHAnsi" w:cstheme="minorHAnsi"/>
          <w:b/>
          <w:lang w:val="en-GB" w:eastAsia="en-GB"/>
        </w:rPr>
        <w:tab/>
      </w:r>
      <w:r w:rsidR="00EF5360">
        <w:rPr>
          <w:rFonts w:asciiTheme="minorHAnsi" w:hAnsiTheme="minorHAnsi" w:cstheme="minorHAnsi"/>
          <w:b/>
          <w:lang w:val="en-GB" w:eastAsia="en-GB"/>
        </w:rPr>
        <w:t>5</w:t>
      </w:r>
    </w:p>
    <w:p w:rsidR="0025648D" w:rsidRDefault="0025648D" w:rsidP="008448FE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</w:p>
    <w:p w:rsidR="0025648D" w:rsidRPr="00DC3A08" w:rsidRDefault="0025648D" w:rsidP="0025648D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  <w:r>
        <w:rPr>
          <w:rFonts w:asciiTheme="minorHAnsi" w:hAnsiTheme="minorHAnsi" w:cstheme="minorHAnsi"/>
          <w:b/>
          <w:lang w:val="en-GB" w:eastAsia="en-GB"/>
        </w:rPr>
        <w:t>3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. </w:t>
      </w:r>
      <w:r>
        <w:rPr>
          <w:rFonts w:asciiTheme="minorHAnsi" w:hAnsiTheme="minorHAnsi" w:cstheme="minorHAnsi"/>
          <w:b/>
          <w:lang w:val="en-GB" w:eastAsia="en-GB"/>
        </w:rPr>
        <w:t>Additional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 Figures</w:t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>
        <w:rPr>
          <w:rFonts w:asciiTheme="minorHAnsi" w:hAnsiTheme="minorHAnsi" w:cstheme="minorHAnsi"/>
          <w:b/>
          <w:lang w:val="en-GB" w:eastAsia="en-GB"/>
        </w:rPr>
        <w:t>S1-S3</w:t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>
        <w:rPr>
          <w:rFonts w:asciiTheme="minorHAnsi" w:hAnsiTheme="minorHAnsi" w:cstheme="minorHAnsi"/>
          <w:b/>
          <w:lang w:val="en-GB" w:eastAsia="en-GB"/>
        </w:rPr>
        <w:tab/>
      </w:r>
      <w:r w:rsidRPr="00DC3A08">
        <w:rPr>
          <w:rFonts w:asciiTheme="minorHAnsi" w:hAnsiTheme="minorHAnsi" w:cstheme="minorHAnsi"/>
          <w:b/>
          <w:lang w:val="en-GB" w:eastAsia="en-GB"/>
        </w:rPr>
        <w:tab/>
      </w:r>
      <w:r>
        <w:rPr>
          <w:rFonts w:asciiTheme="minorHAnsi" w:hAnsiTheme="minorHAnsi" w:cstheme="minorHAnsi"/>
          <w:b/>
          <w:lang w:val="en-GB" w:eastAsia="en-GB"/>
        </w:rPr>
        <w:tab/>
      </w:r>
      <w:r>
        <w:rPr>
          <w:rFonts w:asciiTheme="minorHAnsi" w:hAnsiTheme="minorHAnsi" w:cstheme="minorHAnsi"/>
          <w:b/>
          <w:lang w:val="en-GB" w:eastAsia="en-GB"/>
        </w:rPr>
        <w:tab/>
        <w:t>11</w:t>
      </w:r>
    </w:p>
    <w:p w:rsidR="0025648D" w:rsidRPr="00DC3A08" w:rsidRDefault="0025648D" w:rsidP="008448FE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</w:p>
    <w:p w:rsidR="008448FE" w:rsidRPr="00DC3A08" w:rsidRDefault="008448FE" w:rsidP="008448FE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EF5360" w:rsidRDefault="00EF5360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br w:type="page"/>
      </w:r>
    </w:p>
    <w:p w:rsidR="00332542" w:rsidRPr="00DC3A08" w:rsidRDefault="00332542" w:rsidP="00C45FAF">
      <w:pPr>
        <w:spacing w:line="360" w:lineRule="auto"/>
        <w:rPr>
          <w:rFonts w:asciiTheme="minorHAnsi" w:hAnsiTheme="minorHAnsi" w:cstheme="minorHAnsi"/>
          <w:b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lastRenderedPageBreak/>
        <w:t>1- Description of supplemental statistical analyses</w:t>
      </w:r>
    </w:p>
    <w:p w:rsidR="00DC3A08" w:rsidRPr="00DC3A08" w:rsidRDefault="00DC3A08" w:rsidP="00C45FAF">
      <w:pPr>
        <w:spacing w:line="360" w:lineRule="auto"/>
        <w:rPr>
          <w:rFonts w:asciiTheme="minorHAnsi" w:hAnsiTheme="minorHAnsi" w:cstheme="minorHAnsi"/>
          <w:b/>
          <w:lang w:val="en-GB" w:eastAsia="en-GB"/>
        </w:rPr>
      </w:pPr>
    </w:p>
    <w:p w:rsidR="0027336B" w:rsidRPr="00DC3A08" w:rsidRDefault="00332542" w:rsidP="00C45FAF">
      <w:pPr>
        <w:spacing w:line="360" w:lineRule="auto"/>
        <w:rPr>
          <w:rFonts w:asciiTheme="minorHAnsi" w:hAnsiTheme="minorHAnsi" w:cstheme="minorHAnsi"/>
          <w:b/>
          <w:i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t xml:space="preserve">1.1. </w:t>
      </w:r>
      <w:r w:rsidR="00BB7759" w:rsidRPr="00DC3A08">
        <w:rPr>
          <w:rFonts w:asciiTheme="minorHAnsi" w:hAnsiTheme="minorHAnsi" w:cstheme="minorHAnsi"/>
          <w:b/>
          <w:lang w:val="en-GB" w:eastAsia="en-GB"/>
        </w:rPr>
        <w:t xml:space="preserve">Model 2: 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Integrating the factor </w:t>
      </w:r>
      <w:r w:rsidRPr="00DC3A08">
        <w:rPr>
          <w:rFonts w:asciiTheme="minorHAnsi" w:hAnsiTheme="minorHAnsi" w:cstheme="minorHAnsi"/>
          <w:b/>
          <w:i/>
          <w:lang w:val="en-GB" w:eastAsia="en-GB"/>
        </w:rPr>
        <w:t>day</w:t>
      </w:r>
    </w:p>
    <w:p w:rsidR="00DC3A08" w:rsidRPr="00DC3A08" w:rsidRDefault="00DC3A08" w:rsidP="00C45FA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</w:p>
    <w:p w:rsidR="005F4DB4" w:rsidRPr="00DC3A08" w:rsidRDefault="00662B51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In Model (1), the traits at different days are analysed individually. </w:t>
      </w:r>
      <w:r w:rsidR="005F4DB4" w:rsidRPr="00DC3A08">
        <w:rPr>
          <w:rFonts w:asciiTheme="minorHAnsi" w:hAnsiTheme="minorHAnsi" w:cstheme="minorHAnsi"/>
          <w:sz w:val="22"/>
          <w:szCs w:val="22"/>
          <w:lang w:val="en-GB" w:eastAsia="en-GB"/>
        </w:rPr>
        <w:t>An</w:t>
      </w:r>
      <w:r w:rsidR="00505E9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overall analysis of the growth </w:t>
      </w:r>
      <w:r w:rsidR="003D1EAF" w:rsidRPr="00DC3A08">
        <w:rPr>
          <w:rFonts w:asciiTheme="minorHAnsi" w:hAnsiTheme="minorHAnsi" w:cstheme="minorHAnsi"/>
          <w:sz w:val="22"/>
          <w:szCs w:val="22"/>
          <w:lang w:val="en-GB" w:eastAsia="en-GB"/>
        </w:rPr>
        <w:t>was</w:t>
      </w:r>
      <w:r w:rsidR="00505E9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performed by integrating the factor </w:t>
      </w:r>
      <w:r w:rsidR="00505E98" w:rsidRPr="00DC3A08">
        <w:rPr>
          <w:rFonts w:asciiTheme="minorHAnsi" w:hAnsiTheme="minorHAnsi" w:cstheme="minorHAnsi"/>
          <w:i/>
          <w:sz w:val="22"/>
          <w:szCs w:val="22"/>
          <w:lang w:val="en-GB" w:eastAsia="en-GB"/>
        </w:rPr>
        <w:t xml:space="preserve">day </w:t>
      </w:r>
      <w:r w:rsidR="00505E9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>as follow</w:t>
      </w:r>
      <w:r w:rsidR="003D1EAF" w:rsidRPr="00DC3A08">
        <w:rPr>
          <w:rFonts w:asciiTheme="minorHAnsi" w:hAnsiTheme="minorHAnsi" w:cstheme="minorHAnsi"/>
          <w:sz w:val="22"/>
          <w:szCs w:val="22"/>
          <w:lang w:val="en-GB" w:eastAsia="en-GB"/>
        </w:rPr>
        <w:t>s</w:t>
      </w:r>
      <w:r w:rsidR="00505E98" w:rsidRPr="00DC3A0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5E326C" w:rsidRPr="00DC3A08">
        <w:rPr>
          <w:rFonts w:asciiTheme="minorHAnsi" w:hAnsiTheme="minorHAnsi" w:cstheme="minorHAnsi"/>
          <w:sz w:val="22"/>
          <w:szCs w:val="22"/>
          <w:lang w:val="en-GB" w:eastAsia="en-GB"/>
        </w:rPr>
        <w:t>(</w:t>
      </w:r>
      <w:r w:rsidR="00505E98" w:rsidRPr="00DC3A08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5E326C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odel 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5E326C" w:rsidRPr="00DC3A0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AB7192" w:rsidRPr="00DC3A0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27336B" w:rsidRPr="00DC3A08" w:rsidRDefault="0027336B" w:rsidP="00C45FAF">
      <w:pPr>
        <w:pStyle w:val="Paragraph"/>
        <w:spacing w:before="120" w:line="360" w:lineRule="auto"/>
        <w:ind w:firstLine="708"/>
        <w:jc w:val="center"/>
        <w:rPr>
          <w:rFonts w:asciiTheme="minorHAnsi" w:hAnsiTheme="minorHAnsi" w:cstheme="minorHAnsi"/>
          <w:sz w:val="22"/>
          <w:szCs w:val="22"/>
          <w:vertAlign w:val="subscript"/>
        </w:rPr>
      </w:pPr>
      <w:r w:rsidRPr="00DC3A08">
        <w:rPr>
          <w:rFonts w:asciiTheme="minorHAnsi" w:hAnsiTheme="minorHAnsi" w:cstheme="minorHAnsi"/>
          <w:sz w:val="22"/>
          <w:szCs w:val="22"/>
        </w:rPr>
        <w:t>Y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ijkl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= µ + b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f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j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bf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ij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</w:t>
      </w:r>
      <w:r w:rsidR="00505E98" w:rsidRPr="00DC3A08">
        <w:rPr>
          <w:rFonts w:asciiTheme="minorHAnsi" w:hAnsiTheme="minorHAnsi" w:cstheme="minorHAnsi"/>
          <w:sz w:val="22"/>
          <w:szCs w:val="22"/>
        </w:rPr>
        <w:t>d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505E98" w:rsidRPr="00DC3A08">
        <w:rPr>
          <w:rFonts w:asciiTheme="minorHAnsi" w:hAnsiTheme="minorHAnsi" w:cstheme="minorHAnsi"/>
          <w:sz w:val="22"/>
          <w:szCs w:val="22"/>
        </w:rPr>
        <w:t xml:space="preserve"> + d</w:t>
      </w:r>
      <w:r w:rsidRPr="00DC3A08">
        <w:rPr>
          <w:rFonts w:asciiTheme="minorHAnsi" w:hAnsiTheme="minorHAnsi" w:cstheme="minorHAnsi"/>
          <w:sz w:val="22"/>
          <w:szCs w:val="22"/>
        </w:rPr>
        <w:t>b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mi</w:t>
      </w:r>
      <w:r w:rsidR="00505E98" w:rsidRPr="00DC3A08">
        <w:rPr>
          <w:rFonts w:asciiTheme="minorHAnsi" w:hAnsiTheme="minorHAnsi" w:cstheme="minorHAnsi"/>
          <w:sz w:val="22"/>
          <w:szCs w:val="22"/>
        </w:rPr>
        <w:t xml:space="preserve"> + d</w:t>
      </w:r>
      <w:r w:rsidRPr="00DC3A08">
        <w:rPr>
          <w:rFonts w:asciiTheme="minorHAnsi" w:hAnsiTheme="minorHAnsi" w:cstheme="minorHAnsi"/>
          <w:sz w:val="22"/>
          <w:szCs w:val="22"/>
        </w:rPr>
        <w:t>f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mj</w:t>
      </w:r>
      <w:r w:rsidR="00505E98" w:rsidRPr="00DC3A08">
        <w:rPr>
          <w:rFonts w:asciiTheme="minorHAnsi" w:hAnsiTheme="minorHAnsi" w:cstheme="minorHAnsi"/>
          <w:sz w:val="22"/>
          <w:szCs w:val="22"/>
        </w:rPr>
        <w:t xml:space="preserve"> + d</w:t>
      </w:r>
      <w:r w:rsidRPr="00DC3A08">
        <w:rPr>
          <w:rFonts w:asciiTheme="minorHAnsi" w:hAnsiTheme="minorHAnsi" w:cstheme="minorHAnsi"/>
          <w:sz w:val="22"/>
          <w:szCs w:val="22"/>
        </w:rPr>
        <w:t>bf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mij</w:t>
      </w: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="00771161" w:rsidRPr="00DC3A08">
        <w:rPr>
          <w:rFonts w:asciiTheme="minorHAnsi" w:hAnsiTheme="minorHAnsi" w:cstheme="minorHAnsi"/>
          <w:sz w:val="22"/>
          <w:szCs w:val="22"/>
        </w:rPr>
        <w:t xml:space="preserve">+ </w:t>
      </w:r>
      <w:r w:rsidRPr="00DC3A08">
        <w:rPr>
          <w:rFonts w:asciiTheme="minorHAnsi" w:hAnsiTheme="minorHAnsi" w:cstheme="minorHAnsi"/>
          <w:sz w:val="22"/>
          <w:szCs w:val="22"/>
        </w:rPr>
        <w:t>t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Pr="00DC3A08">
        <w:rPr>
          <w:rFonts w:asciiTheme="minorHAnsi" w:hAnsiTheme="minorHAnsi" w:cstheme="minorHAnsi"/>
          <w:sz w:val="22"/>
          <w:szCs w:val="22"/>
        </w:rPr>
        <w:t xml:space="preserve"> +</w:t>
      </w:r>
      <w:r w:rsidR="00505E98" w:rsidRPr="00DC3A08">
        <w:rPr>
          <w:rFonts w:asciiTheme="minorHAnsi" w:hAnsiTheme="minorHAnsi" w:cstheme="minorHAnsi"/>
          <w:sz w:val="22"/>
          <w:szCs w:val="22"/>
        </w:rPr>
        <w:t xml:space="preserve"> d</w:t>
      </w:r>
      <w:r w:rsidR="00771161" w:rsidRPr="00DC3A08">
        <w:rPr>
          <w:rFonts w:asciiTheme="minorHAnsi" w:hAnsiTheme="minorHAnsi" w:cstheme="minorHAnsi"/>
          <w:sz w:val="22"/>
          <w:szCs w:val="22"/>
        </w:rPr>
        <w:t>t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</w:rPr>
        <w:t>mk</w:t>
      </w:r>
      <w:r w:rsidR="00505E98" w:rsidRPr="00DC3A08">
        <w:rPr>
          <w:rFonts w:asciiTheme="minorHAnsi" w:hAnsiTheme="minorHAnsi" w:cstheme="minorHAnsi"/>
          <w:sz w:val="22"/>
          <w:szCs w:val="22"/>
        </w:rPr>
        <w:t xml:space="preserve"> + d</w:t>
      </w:r>
      <w:r w:rsidRPr="00DC3A08">
        <w:rPr>
          <w:rFonts w:asciiTheme="minorHAnsi" w:hAnsiTheme="minorHAnsi" w:cstheme="minorHAnsi"/>
          <w:sz w:val="22"/>
          <w:szCs w:val="22"/>
        </w:rPr>
        <w:t>ft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</w:rPr>
        <w:t>mj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 xml:space="preserve">k </w:t>
      </w:r>
      <w:r w:rsidRPr="00DC3A08">
        <w:rPr>
          <w:rFonts w:asciiTheme="minorHAnsi" w:hAnsiTheme="minorHAnsi" w:cstheme="minorHAnsi"/>
          <w:sz w:val="22"/>
          <w:szCs w:val="22"/>
        </w:rPr>
        <w:t xml:space="preserve">+ </w:t>
      </w:r>
      <w:r w:rsidR="00505E98" w:rsidRPr="00DC3A08">
        <w:rPr>
          <w:rFonts w:asciiTheme="minorHAnsi" w:hAnsiTheme="minorHAnsi" w:cstheme="minorHAnsi"/>
          <w:sz w:val="22"/>
          <w:szCs w:val="22"/>
        </w:rPr>
        <w:t>d</w:t>
      </w:r>
      <w:r w:rsidRPr="00DC3A08">
        <w:rPr>
          <w:rFonts w:asciiTheme="minorHAnsi" w:hAnsiTheme="minorHAnsi" w:cstheme="minorHAnsi"/>
          <w:sz w:val="22"/>
          <w:szCs w:val="22"/>
        </w:rPr>
        <w:t>ftw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</w:rPr>
        <w:t>mj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e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5F4DB4" w:rsidRPr="00DC3A08">
        <w:rPr>
          <w:rFonts w:asciiTheme="minorHAnsi" w:hAnsiTheme="minorHAnsi" w:cstheme="minorHAnsi"/>
          <w:sz w:val="22"/>
          <w:szCs w:val="22"/>
          <w:vertAlign w:val="subscript"/>
        </w:rPr>
        <w:t>ijkl</w:t>
      </w:r>
    </w:p>
    <w:p w:rsidR="00A871CB" w:rsidRPr="00DC3A08" w:rsidRDefault="00A871CB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Where:</w:t>
      </w:r>
    </w:p>
    <w:p w:rsidR="005F4DB4" w:rsidRPr="00DC3A08" w:rsidRDefault="005F4DB4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µ, b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, f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j</w:t>
      </w:r>
      <w:r w:rsidR="00AB719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bf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</w:t>
      </w:r>
      <w:r w:rsidR="00AB7192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, </w:t>
      </w:r>
      <w:r w:rsidR="00AB7192" w:rsidRPr="00DC3A08">
        <w:rPr>
          <w:rFonts w:asciiTheme="minorHAnsi" w:hAnsiTheme="minorHAnsi" w:cstheme="minorHAnsi"/>
          <w:sz w:val="22"/>
          <w:szCs w:val="22"/>
          <w:lang w:val="en-GB"/>
        </w:rPr>
        <w:t>and t</w:t>
      </w:r>
      <w:r w:rsidR="00AB7192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k</w:t>
      </w:r>
      <w:r w:rsidR="00AB719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as defined for </w:t>
      </w:r>
      <w:r w:rsidR="00123FFF" w:rsidRPr="00DC3A08"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odel (1)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116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fixed effect of the </w:t>
      </w:r>
      <w:r w:rsidR="00771161" w:rsidRPr="00DC3A08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-th </w:t>
      </w:r>
      <w:r w:rsidR="00771161"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771161" w:rsidRPr="00DC3A08">
        <w:rPr>
          <w:rFonts w:asciiTheme="minorHAnsi" w:hAnsiTheme="minorHAnsi" w:cstheme="minorHAnsi"/>
          <w:sz w:val="22"/>
          <w:szCs w:val="22"/>
          <w:lang w:val="en-GB"/>
        </w:rPr>
        <w:t>b</w:t>
      </w:r>
      <w:r w:rsidR="00771161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mi</w:t>
      </w:r>
      <w:r w:rsidR="0077116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is the fixed effect of the i-th level of the </w:t>
      </w:r>
      <w:r w:rsidR="00A871CB"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factor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>f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mj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is the fixed effect of the j-th level of the </w:t>
      </w:r>
      <w:r w:rsidR="0027336B" w:rsidRPr="00DC3A08">
        <w:rPr>
          <w:rFonts w:asciiTheme="minorHAnsi" w:hAnsiTheme="minorHAnsi" w:cstheme="minorHAnsi"/>
          <w:i/>
          <w:sz w:val="22"/>
          <w:szCs w:val="22"/>
          <w:lang w:val="en-GB"/>
        </w:rPr>
        <w:t>test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factor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>bf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mij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fixed effect of the interaction between the i-th level of the </w:t>
      </w:r>
      <w:r w:rsidR="00A871CB"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factor and the j-th level of the </w:t>
      </w:r>
      <w:r w:rsidR="00A871CB" w:rsidRPr="00DC3A08">
        <w:rPr>
          <w:rFonts w:asciiTheme="minorHAnsi" w:hAnsiTheme="minorHAnsi" w:cstheme="minorHAnsi"/>
          <w:i/>
          <w:sz w:val="22"/>
          <w:szCs w:val="22"/>
          <w:lang w:val="en-GB"/>
        </w:rPr>
        <w:t>test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factor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275F64" w:rsidRPr="00DC3A08" w:rsidRDefault="00275F64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dt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mk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is the random effect of the k-th trial 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>ft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</w:t>
      </w:r>
      <w:r w:rsidR="0027336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jk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random effect of the jk-th hanger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A871CB" w:rsidRPr="00DC3A08" w:rsidRDefault="00505E98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>ftw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</w:t>
      </w:r>
      <w:r w:rsidR="0027336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jkl </w:t>
      </w:r>
      <w:r w:rsidR="0027336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is the random effect of the l-th block in the jk-th hanger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at m-th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A871CB" w:rsidRPr="00DC3A08" w:rsidRDefault="0027336B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ijkl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random effect of the ijkl-th bag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05E98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at m-th </w:t>
      </w:r>
      <w:r w:rsidR="00505E98"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27336B" w:rsidRPr="00DC3A08" w:rsidRDefault="0027336B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A871CB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m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ijkl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mean of root or hypocotyl length in the ijkl-th bag</w:t>
      </w:r>
      <w:r w:rsidR="00A871CB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05E98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at m-th </w:t>
      </w:r>
      <w:r w:rsidR="00505E98"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</w:p>
    <w:p w:rsidR="0027336B" w:rsidRPr="00DC3A08" w:rsidRDefault="00505E98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In case of v</w:t>
      </w:r>
      <w:r w:rsidR="005E326C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ariance heterogeneity for </w:t>
      </w:r>
      <w:r w:rsidR="005E326C" w:rsidRPr="00DC3A08">
        <w:rPr>
          <w:rFonts w:asciiTheme="minorHAnsi" w:hAnsiTheme="minorHAnsi" w:cstheme="minorHAnsi"/>
          <w:i/>
          <w:sz w:val="22"/>
          <w:szCs w:val="22"/>
          <w:lang w:val="en-GB"/>
        </w:rPr>
        <w:t>day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,</w:t>
      </w:r>
      <w:r w:rsidR="005E326C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a log-transformation was performed</w:t>
      </w:r>
      <w:r w:rsidR="005E326C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A66C16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For each series, p-values (Wald F-test) </w:t>
      </w:r>
      <w:r w:rsidR="00BE481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of Model (2) are </w:t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>presented</w:t>
      </w:r>
      <w:r w:rsidR="00BE481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in Table 2.</w:t>
      </w:r>
    </w:p>
    <w:p w:rsidR="00332542" w:rsidRPr="00DC3A08" w:rsidRDefault="00AB7192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For the individua</w:t>
      </w:r>
      <w:r w:rsidR="00BE481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l analysis for each trait, 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>Model (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) was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>preferred</w:t>
      </w:r>
      <w:r w:rsidR="00BE481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because of the possibility to fit specific variances for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>the test</w:t>
      </w:r>
      <w:r w:rsidR="00BE4811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factors and the avoidance of a logarithmic transformation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5E326C" w:rsidRPr="00DC3A08" w:rsidRDefault="005E326C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EF5360" w:rsidRDefault="00EF5360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  <w:r>
        <w:rPr>
          <w:rFonts w:asciiTheme="minorHAnsi" w:hAnsiTheme="minorHAnsi" w:cstheme="minorHAnsi"/>
          <w:b/>
          <w:lang w:val="en-GB" w:eastAsia="en-GB"/>
        </w:rPr>
        <w:br w:type="page"/>
      </w:r>
    </w:p>
    <w:p w:rsidR="00332542" w:rsidRPr="00DC3A08" w:rsidRDefault="00332542" w:rsidP="00C45FAF">
      <w:pPr>
        <w:spacing w:line="360" w:lineRule="auto"/>
        <w:rPr>
          <w:rFonts w:asciiTheme="minorHAnsi" w:hAnsiTheme="minorHAnsi" w:cstheme="minorHAnsi"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lastRenderedPageBreak/>
        <w:t xml:space="preserve">1.2 </w:t>
      </w:r>
      <w:r w:rsidR="00BB7759" w:rsidRPr="00DC3A08">
        <w:rPr>
          <w:rFonts w:asciiTheme="minorHAnsi" w:hAnsiTheme="minorHAnsi" w:cstheme="minorHAnsi"/>
          <w:b/>
          <w:lang w:val="en-GB" w:eastAsia="en-GB"/>
        </w:rPr>
        <w:t xml:space="preserve">Model 3: 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Integrating the factor </w:t>
      </w:r>
      <w:r w:rsidR="00BB7759" w:rsidRPr="00DC3A08">
        <w:rPr>
          <w:rFonts w:asciiTheme="minorHAnsi" w:hAnsiTheme="minorHAnsi" w:cstheme="minorHAnsi"/>
          <w:b/>
          <w:i/>
          <w:lang w:val="en-GB" w:eastAsia="en-GB"/>
        </w:rPr>
        <w:t>position</w:t>
      </w:r>
    </w:p>
    <w:p w:rsidR="00332542" w:rsidRPr="00DC3A08" w:rsidRDefault="00A3068D" w:rsidP="00C45FAF">
      <w:pPr>
        <w:pStyle w:val="Newparagraph"/>
        <w:spacing w:before="12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sz w:val="22"/>
          <w:szCs w:val="22"/>
        </w:rPr>
        <w:t xml:space="preserve">To analyse the influence of the seedling position in the bag, it </w:t>
      </w:r>
      <w:r w:rsidR="003D1EAF" w:rsidRPr="00DC3A08">
        <w:rPr>
          <w:rFonts w:asciiTheme="minorHAnsi" w:hAnsiTheme="minorHAnsi" w:cstheme="minorHAnsi"/>
          <w:sz w:val="22"/>
          <w:szCs w:val="22"/>
        </w:rPr>
        <w:t>was</w:t>
      </w: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="00123FFF" w:rsidRPr="00DC3A08">
        <w:rPr>
          <w:rFonts w:asciiTheme="minorHAnsi" w:hAnsiTheme="minorHAnsi" w:cstheme="minorHAnsi"/>
          <w:sz w:val="22"/>
          <w:szCs w:val="22"/>
        </w:rPr>
        <w:t>required</w:t>
      </w:r>
      <w:r w:rsidRPr="00DC3A08">
        <w:rPr>
          <w:rFonts w:asciiTheme="minorHAnsi" w:hAnsiTheme="minorHAnsi" w:cstheme="minorHAnsi"/>
          <w:sz w:val="22"/>
          <w:szCs w:val="22"/>
        </w:rPr>
        <w:t xml:space="preserve"> to </w:t>
      </w:r>
      <w:r w:rsidR="003D1EAF" w:rsidRPr="00DC3A08">
        <w:rPr>
          <w:rFonts w:asciiTheme="minorHAnsi" w:hAnsiTheme="minorHAnsi" w:cstheme="minorHAnsi"/>
          <w:sz w:val="22"/>
          <w:szCs w:val="22"/>
        </w:rPr>
        <w:t>define one observation as one</w:t>
      </w:r>
      <w:r w:rsidR="00123FFF" w:rsidRPr="00DC3A08">
        <w:rPr>
          <w:rFonts w:asciiTheme="minorHAnsi" w:hAnsiTheme="minorHAnsi" w:cstheme="minorHAnsi"/>
          <w:sz w:val="22"/>
          <w:szCs w:val="22"/>
        </w:rPr>
        <w:t xml:space="preserve"> seedling </w:t>
      </w:r>
      <w:r w:rsidR="003D1EAF" w:rsidRPr="00DC3A08">
        <w:rPr>
          <w:rFonts w:asciiTheme="minorHAnsi" w:hAnsiTheme="minorHAnsi" w:cstheme="minorHAnsi"/>
          <w:sz w:val="22"/>
          <w:szCs w:val="22"/>
        </w:rPr>
        <w:t>instead of as one bag in Model 1</w:t>
      </w:r>
      <w:r w:rsidRPr="00DC3A08">
        <w:rPr>
          <w:rFonts w:asciiTheme="minorHAnsi" w:hAnsiTheme="minorHAnsi" w:cstheme="minorHAnsi"/>
          <w:sz w:val="22"/>
          <w:szCs w:val="22"/>
        </w:rPr>
        <w:t>.</w:t>
      </w:r>
      <w:r w:rsidR="00F47491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="00053DE5" w:rsidRPr="00DC3A08">
        <w:rPr>
          <w:rFonts w:asciiTheme="minorHAnsi" w:hAnsiTheme="minorHAnsi" w:cstheme="minorHAnsi"/>
          <w:sz w:val="22"/>
          <w:szCs w:val="22"/>
        </w:rPr>
        <w:t xml:space="preserve">This analyse was performed </w:t>
      </w:r>
      <w:r w:rsidR="003D1EAF" w:rsidRPr="00DC3A08">
        <w:rPr>
          <w:rFonts w:asciiTheme="minorHAnsi" w:hAnsiTheme="minorHAnsi" w:cstheme="minorHAnsi"/>
          <w:sz w:val="22"/>
          <w:szCs w:val="22"/>
        </w:rPr>
        <w:t>separately</w:t>
      </w:r>
      <w:r w:rsidR="00053DE5" w:rsidRPr="00DC3A08">
        <w:rPr>
          <w:rFonts w:asciiTheme="minorHAnsi" w:hAnsiTheme="minorHAnsi" w:cstheme="minorHAnsi"/>
          <w:sz w:val="22"/>
          <w:szCs w:val="22"/>
        </w:rPr>
        <w:t xml:space="preserve"> for e</w:t>
      </w:r>
      <w:r w:rsidR="00123FFF" w:rsidRPr="00DC3A08">
        <w:rPr>
          <w:rFonts w:asciiTheme="minorHAnsi" w:hAnsiTheme="minorHAnsi" w:cstheme="minorHAnsi"/>
          <w:sz w:val="22"/>
          <w:szCs w:val="22"/>
        </w:rPr>
        <w:t xml:space="preserve">ach factor level of each Series </w:t>
      </w:r>
      <w:r w:rsidR="00332542" w:rsidRPr="00DC3A08">
        <w:rPr>
          <w:rFonts w:asciiTheme="minorHAnsi" w:hAnsiTheme="minorHAnsi" w:cstheme="minorHAnsi"/>
          <w:sz w:val="22"/>
          <w:szCs w:val="22"/>
        </w:rPr>
        <w:t xml:space="preserve">with the following </w:t>
      </w:r>
      <w:r w:rsidR="00123FFF" w:rsidRPr="00DC3A08">
        <w:rPr>
          <w:rFonts w:asciiTheme="minorHAnsi" w:hAnsiTheme="minorHAnsi" w:cstheme="minorHAnsi"/>
          <w:sz w:val="22"/>
          <w:szCs w:val="22"/>
        </w:rPr>
        <w:t>M</w:t>
      </w:r>
      <w:r w:rsidR="00332542" w:rsidRPr="00DC3A08">
        <w:rPr>
          <w:rFonts w:asciiTheme="minorHAnsi" w:hAnsiTheme="minorHAnsi" w:cstheme="minorHAnsi"/>
          <w:sz w:val="22"/>
          <w:szCs w:val="22"/>
        </w:rPr>
        <w:t>odel</w:t>
      </w:r>
      <w:r w:rsidR="00123FFF" w:rsidRPr="00DC3A08">
        <w:rPr>
          <w:rFonts w:asciiTheme="minorHAnsi" w:hAnsiTheme="minorHAnsi" w:cstheme="minorHAnsi"/>
          <w:sz w:val="22"/>
          <w:szCs w:val="22"/>
        </w:rPr>
        <w:t xml:space="preserve"> (3)</w:t>
      </w:r>
      <w:r w:rsidR="00332542" w:rsidRPr="00DC3A0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32542" w:rsidRPr="00DC3A08" w:rsidRDefault="00332542" w:rsidP="00C45FAF">
      <w:pPr>
        <w:pStyle w:val="Displayedequation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sz w:val="22"/>
          <w:szCs w:val="22"/>
        </w:rPr>
        <w:tab/>
        <w:t>Y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eastAsia="de-DE"/>
        </w:rPr>
        <w:t>ijkl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= µ + b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p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j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pb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ij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t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bt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ik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tw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btw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+ e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>ijkl</w:t>
      </w: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</w:rPr>
        <w:tab/>
      </w:r>
      <w:r w:rsidR="009573BA" w:rsidRPr="00DC3A08">
        <w:rPr>
          <w:rFonts w:asciiTheme="minorHAnsi" w:hAnsiTheme="minorHAnsi" w:cstheme="minorHAnsi"/>
          <w:sz w:val="22"/>
          <w:szCs w:val="22"/>
        </w:rPr>
        <w:fldChar w:fldCharType="begin"/>
      </w:r>
      <w:r w:rsidRPr="00DC3A08">
        <w:rPr>
          <w:rFonts w:asciiTheme="minorHAnsi" w:hAnsiTheme="minorHAnsi" w:cstheme="minorHAnsi"/>
          <w:sz w:val="22"/>
          <w:szCs w:val="22"/>
        </w:rPr>
        <w:instrText xml:space="preserve"> QUOTE </w:instrText>
      </w:r>
      <w:r w:rsidRPr="00DC3A08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inline distT="0" distB="0" distL="0" distR="0">
            <wp:extent cx="2438400" cy="1905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08">
        <w:rPr>
          <w:rFonts w:asciiTheme="minorHAnsi" w:hAnsiTheme="minorHAnsi" w:cstheme="minorHAnsi"/>
          <w:sz w:val="22"/>
          <w:szCs w:val="22"/>
        </w:rPr>
        <w:instrText xml:space="preserve"> </w:instrText>
      </w:r>
      <w:r w:rsidR="009573BA" w:rsidRPr="00DC3A08">
        <w:rPr>
          <w:rFonts w:asciiTheme="minorHAnsi" w:hAnsiTheme="minorHAnsi" w:cstheme="minorHAnsi"/>
          <w:sz w:val="22"/>
          <w:szCs w:val="22"/>
        </w:rPr>
        <w:fldChar w:fldCharType="end"/>
      </w:r>
      <w:r w:rsidRPr="00DC3A08">
        <w:rPr>
          <w:rFonts w:asciiTheme="minorHAnsi" w:hAnsiTheme="minorHAnsi" w:cstheme="minorHAnsi"/>
          <w:sz w:val="22"/>
          <w:szCs w:val="22"/>
        </w:rPr>
        <w:t>(</w:t>
      </w:r>
      <w:r w:rsidR="00123FFF" w:rsidRPr="00DC3A08">
        <w:rPr>
          <w:rFonts w:asciiTheme="minorHAnsi" w:hAnsiTheme="minorHAnsi" w:cstheme="minorHAnsi"/>
          <w:sz w:val="22"/>
          <w:szCs w:val="22"/>
        </w:rPr>
        <w:t>3</w:t>
      </w:r>
      <w:r w:rsidRPr="00DC3A08">
        <w:rPr>
          <w:rFonts w:asciiTheme="minorHAnsi" w:hAnsiTheme="minorHAnsi" w:cstheme="minorHAnsi"/>
          <w:sz w:val="22"/>
          <w:szCs w:val="22"/>
        </w:rPr>
        <w:t>)</w:t>
      </w:r>
    </w:p>
    <w:p w:rsidR="004F4C8F" w:rsidRPr="00DC3A08" w:rsidRDefault="00123FFF" w:rsidP="00C45FAF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Where:</w:t>
      </w:r>
    </w:p>
    <w:p w:rsidR="004F4C8F" w:rsidRPr="00DC3A08" w:rsidRDefault="004F4C8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µ, b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, and t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k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as defined for </w:t>
      </w:r>
      <w:r w:rsidR="00123FFF" w:rsidRPr="00DC3A08"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odel (1)</w:t>
      </w:r>
    </w:p>
    <w:p w:rsidR="004F4C8F" w:rsidRPr="00DC3A08" w:rsidRDefault="009573BA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instrText xml:space="preserve"> QUOTE </w:instrText>
      </w:r>
      <w:r w:rsidR="00332542" w:rsidRPr="00DC3A0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38400" cy="1905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instrText xml:space="preserve"> </w:instrTex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332542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j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fixed effect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 xml:space="preserve"> of the jth-position (j = 1-16)</w:t>
      </w:r>
      <w:r w:rsidR="00332542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F4C8F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pb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fixed effect of the interaction between the j-th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position and the i-th treatment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F4C8F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bt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ik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is the random effect of the interaction between the i-th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 xml:space="preserve"> treatment and the k-th trial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F4C8F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tw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kl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random effect of t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he l-th block of the k-th trial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F4C8F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btw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ikl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random effect of the ikl-th bag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F4C8F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ijkl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error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 xml:space="preserve"> effect of the ijkl-th seedling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32542" w:rsidRPr="00DC3A08" w:rsidRDefault="00332542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Y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ijkl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length of the ijkl-th seedling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DC3A08" w:rsidRPr="00DC3A08" w:rsidRDefault="00DC3A08" w:rsidP="00DC3A0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C3A08" w:rsidRPr="00DC3A08" w:rsidRDefault="00DC3A08" w:rsidP="00DC3A0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results are documented in the Supplemental Figures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1,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2 and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3.</w:t>
      </w:r>
    </w:p>
    <w:p w:rsidR="00DC3A08" w:rsidRPr="00DC3A08" w:rsidRDefault="00DC3A08" w:rsidP="00DC3A08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8C02FD" w:rsidRPr="00DC3A08" w:rsidRDefault="008C02FD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C45FAF" w:rsidRPr="00DC3A08" w:rsidRDefault="00C45FAF" w:rsidP="00C45FAF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DC3A08">
        <w:rPr>
          <w:rFonts w:asciiTheme="minorHAnsi" w:hAnsiTheme="minorHAnsi" w:cstheme="minorHAnsi"/>
          <w:b/>
          <w:lang w:val="en-GB"/>
        </w:rPr>
        <w:t xml:space="preserve">1.3 </w:t>
      </w:r>
      <w:r w:rsidR="00BB7759" w:rsidRPr="00DC3A08">
        <w:rPr>
          <w:rFonts w:asciiTheme="minorHAnsi" w:hAnsiTheme="minorHAnsi" w:cstheme="minorHAnsi"/>
          <w:b/>
          <w:lang w:val="en-GB"/>
        </w:rPr>
        <w:t>Model 4: Analysis of one hanger</w:t>
      </w:r>
    </w:p>
    <w:p w:rsidR="00C45FAF" w:rsidRPr="00DC3A08" w:rsidRDefault="00C45FAF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To evaluate the reproducibility of the bioassay, each replication (i.e. one single hanger) was independently analysed according to a randomized complete block design (n = 20). The analysis was performed for root length at day 7 (Series W and G) and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day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8 (Series L) with the following linear mixed Model (4): </w:t>
      </w:r>
    </w:p>
    <w:p w:rsidR="00C45FAF" w:rsidRPr="00DC3A08" w:rsidRDefault="009573BA" w:rsidP="00C45FAF">
      <w:pPr>
        <w:spacing w:line="360" w:lineRule="auto"/>
        <w:ind w:firstLine="708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nl-NL"/>
        </w:rPr>
        <w:fldChar w:fldCharType="begin"/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instrText xml:space="preserve"> QUOTE </w:instrText>
      </w:r>
      <w:r w:rsidR="00C45FAF" w:rsidRPr="00DC3A0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18360" cy="190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instrText xml:space="preserve"> </w:instrText>
      </w:r>
      <w:r w:rsidRPr="00DC3A08">
        <w:rPr>
          <w:rFonts w:asciiTheme="minorHAnsi" w:hAnsiTheme="minorHAnsi" w:cstheme="minorHAnsi"/>
          <w:sz w:val="22"/>
          <w:szCs w:val="22"/>
          <w:lang w:val="nl-NL"/>
        </w:rPr>
        <w:fldChar w:fldCharType="end"/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C45FAF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ijk</w:t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= µ + b</w:t>
      </w:r>
      <w:r w:rsidR="00C45FAF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</w:t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+ w</w:t>
      </w:r>
      <w:r w:rsidR="00C45FAF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j</w:t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+ bw</w:t>
      </w:r>
      <w:r w:rsidR="00C45FAF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</w:t>
      </w:r>
      <w:r w:rsidR="00C45F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+ e</w:t>
      </w:r>
      <w:r w:rsidR="00C45FAF"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ijk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ab/>
        <w:t>(4)</w:t>
      </w:r>
    </w:p>
    <w:p w:rsidR="00C45FAF" w:rsidRPr="00DC3A08" w:rsidRDefault="00C45FAF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Where: 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µ the overall effect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i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fixed effect of the i-th treatment (Series W and G: i=1-3; series L: i=1-2)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w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j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random effect of the j-th block (j=1-20)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bw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 xml:space="preserve"> random effect of the ij-th bag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 xml:space="preserve">ijk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the random effect of the k-th seedling (k=1-16) in the ij-th bag</w:t>
      </w:r>
    </w:p>
    <w:p w:rsidR="00C45FAF" w:rsidRPr="00DC3A08" w:rsidRDefault="00C45FAF" w:rsidP="00C45FA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>Y</w:t>
      </w: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t>ijk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root or hypocotyl length of the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 xml:space="preserve"> k-th seedling in the ij-th bag</w:t>
      </w:r>
    </w:p>
    <w:p w:rsidR="00C45FAF" w:rsidRPr="00DC3A08" w:rsidRDefault="00C45FAF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C45FAF" w:rsidRPr="00DC3A08" w:rsidRDefault="00C45FAF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results are documented in the Supplemental Table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DC3A08" w:rsidRPr="00DC3A08" w:rsidRDefault="00DC3A08" w:rsidP="00C45FAF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DC3A08" w:rsidRPr="00DC3A08" w:rsidRDefault="00DC3A08" w:rsidP="00DC3A08">
      <w:pPr>
        <w:spacing w:line="360" w:lineRule="auto"/>
        <w:rPr>
          <w:rFonts w:asciiTheme="minorHAnsi" w:hAnsiTheme="minorHAnsi" w:cstheme="minorHAnsi"/>
          <w:b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lastRenderedPageBreak/>
        <w:t>1.4 More liberal comparison method for Model 1</w:t>
      </w:r>
    </w:p>
    <w:p w:rsidR="00DC3A08" w:rsidRPr="00DC3A08" w:rsidRDefault="00DC3A08" w:rsidP="00DC3A08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In the comparison approach performed for Model (1) in the main text, the treatment means were compared with the LSMEANS statement, using the Tukey-Kramer-test to control the family-wise Type I error rate. This approach is conservative because it also accounts for comparisons of treatments differing in both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volume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C3A08" w:rsidRPr="00DC3A08" w:rsidRDefault="00DC3A08" w:rsidP="00DC3A08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Another, more liberal comparison approach, which compares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only at the same level of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volume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, and vice versa, can be conducted as follows. The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treatment means at the same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volume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level were compared with the SLICE statement. The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volume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treatment means at the same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dose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control (Variant: Control)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were compared the same way. To control the family-wise Type I error rate, these comparisons were adjusted with the Tukey-Kramer procedure. Furthermore the significance level α was adjusted to 0.05 /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 xml:space="preserve">a,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>a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the number of slices. This corresponds to a Bonferroni correction. </w:t>
      </w:r>
    </w:p>
    <w:p w:rsidR="00DC3A08" w:rsidRPr="00DC3A08" w:rsidRDefault="00DC3A08" w:rsidP="00DC3A08">
      <w:pPr>
        <w:spacing w:before="120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results of this alternative approach, which produced a few more significant results than the conservative approach, are documented in the Supplemental Tables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1,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2 and </w:t>
      </w:r>
      <w:r w:rsidR="00125CA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3.</w:t>
      </w:r>
    </w:p>
    <w:p w:rsidR="00C45FAF" w:rsidRPr="00DC3A08" w:rsidRDefault="00C45FAF" w:rsidP="0075131E">
      <w:pPr>
        <w:spacing w:before="120"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8448FE" w:rsidRPr="00DC3A08" w:rsidRDefault="008448FE" w:rsidP="008448F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2D67F2" w:rsidRPr="00DC3A08" w:rsidRDefault="002D67F2" w:rsidP="002D67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5F4DB4" w:rsidRPr="00DC3A08" w:rsidRDefault="008448FE">
      <w:pPr>
        <w:spacing w:after="160" w:line="259" w:lineRule="auto"/>
        <w:rPr>
          <w:rFonts w:asciiTheme="minorHAnsi" w:hAnsiTheme="minorHAnsi" w:cstheme="minorHAnsi"/>
          <w:b/>
          <w:lang w:val="en-GB" w:eastAsia="en-GB"/>
        </w:rPr>
      </w:pPr>
      <w:r w:rsidRPr="00DC3A08">
        <w:rPr>
          <w:rFonts w:asciiTheme="minorHAnsi" w:hAnsiTheme="minorHAnsi" w:cstheme="minorHAnsi"/>
          <w:b/>
          <w:lang w:val="en-GB" w:eastAsia="en-GB"/>
        </w:rPr>
        <w:t xml:space="preserve">2. </w:t>
      </w:r>
      <w:r w:rsidR="00E25B59">
        <w:rPr>
          <w:rFonts w:asciiTheme="minorHAnsi" w:hAnsiTheme="minorHAnsi" w:cstheme="minorHAnsi"/>
          <w:b/>
          <w:lang w:val="en-GB" w:eastAsia="en-GB"/>
        </w:rPr>
        <w:t>Additional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 Tables and Figures</w:t>
      </w:r>
    </w:p>
    <w:p w:rsidR="008448FE" w:rsidRPr="00DC3A08" w:rsidRDefault="008448FE" w:rsidP="00CD211C">
      <w:pPr>
        <w:pStyle w:val="Paragraph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CD211C" w:rsidRPr="00DC3A08" w:rsidRDefault="00467904" w:rsidP="00CD211C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1.</w:t>
      </w: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b/>
          <w:sz w:val="22"/>
          <w:szCs w:val="22"/>
        </w:rPr>
        <w:t>Average lengths (mm) fo</w:t>
      </w:r>
      <w:r w:rsidR="00CD211C" w:rsidRPr="00DC3A08">
        <w:rPr>
          <w:rFonts w:asciiTheme="minorHAnsi" w:hAnsiTheme="minorHAnsi" w:cstheme="minorHAnsi"/>
          <w:b/>
          <w:sz w:val="22"/>
          <w:szCs w:val="22"/>
        </w:rPr>
        <w:t xml:space="preserve">r all growth traits in series W. 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Means (mm) and standard error (s.e; by variance heterogeneity: minimum and maximum) are detailed. The pairwise comparisons were conducted with the alternative, </w:t>
      </w:r>
      <w:r w:rsidR="00125CAE">
        <w:rPr>
          <w:rFonts w:asciiTheme="minorHAnsi" w:hAnsiTheme="minorHAnsi" w:cstheme="minorHAnsi"/>
          <w:sz w:val="22"/>
          <w:szCs w:val="22"/>
        </w:rPr>
        <w:t>more liberal method described in Section 1.4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. At a time point (in column),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treatments by the same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volume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level with no lowercase in common differ significantly (in bold,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 xml:space="preserve"> p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&lt; 0.0167, Tukey-Kramer-test by the same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volume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level);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volume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treatments by the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level ‘Control’ with no uppercase in common differ significantly (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p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&lt; 0.0167, Tukey-Kramer-test by the same </w:t>
      </w:r>
      <w:r w:rsidR="00CD211C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CD211C" w:rsidRPr="00DC3A08">
        <w:rPr>
          <w:rFonts w:asciiTheme="minorHAnsi" w:hAnsiTheme="minorHAnsi" w:cstheme="minorHAnsi"/>
          <w:sz w:val="22"/>
          <w:szCs w:val="22"/>
        </w:rPr>
        <w:t xml:space="preserve"> level). </w:t>
      </w:r>
    </w:p>
    <w:p w:rsidR="00467904" w:rsidRPr="00DC3A08" w:rsidRDefault="00467904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720"/>
        <w:gridCol w:w="541"/>
        <w:gridCol w:w="832"/>
        <w:gridCol w:w="778"/>
        <w:gridCol w:w="832"/>
        <w:gridCol w:w="710"/>
        <w:gridCol w:w="222"/>
        <w:gridCol w:w="525"/>
        <w:gridCol w:w="654"/>
        <w:gridCol w:w="654"/>
        <w:gridCol w:w="777"/>
        <w:gridCol w:w="777"/>
        <w:gridCol w:w="824"/>
      </w:tblGrid>
      <w:tr w:rsidR="00467904" w:rsidRPr="00125CAE" w:rsidTr="00525F12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Volume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Dose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Hypocotyl length (mm)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Root length (mm)</w:t>
            </w:r>
          </w:p>
        </w:tc>
      </w:tr>
      <w:tr w:rsidR="00467904" w:rsidRPr="00125CAE" w:rsidTr="00525F12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B8361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7</w:t>
            </w:r>
          </w:p>
        </w:tc>
      </w:tr>
      <w:tr w:rsidR="00CF2686" w:rsidRPr="00125CAE" w:rsidTr="00525F12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 ml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17.48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35.93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125CAE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49.67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14.77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39.28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67.35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83.40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91.93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(91.93)</w:t>
            </w:r>
            <w:r w:rsidR="00B8361B" w:rsidRPr="00125CA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 xml:space="preserve"> 1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CF2686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35.91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125CAE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83.97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92.80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(92.80)</w:t>
            </w:r>
            <w:r w:rsidR="00B8361B" w:rsidRPr="00125CA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 xml:space="preserve"> 1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CF2686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17.30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49.60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59.83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38.90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67.88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84.96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93.52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686" w:rsidRPr="00125CAE" w:rsidRDefault="00CF2686" w:rsidP="00CF268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(93.52 A)</w:t>
            </w:r>
            <w:r w:rsidR="00B8361B" w:rsidRPr="00125CA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 xml:space="preserve"> 1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 ml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17.49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35.62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50.70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61.96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14.02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35.86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58.07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70.13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79.02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125CAE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84.83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85.04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17.34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50.88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62.02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36.00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58.43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69.87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76.84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81.34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 b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 ml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17.83 ab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36.17 ab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52.22 ab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63.96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14.05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34.57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52.49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63.48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71.78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77.69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17.68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35.72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51.85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51.82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79.84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18.20 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36.81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52.74 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64.35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35.04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F72B5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53.59 </w:t>
            </w:r>
            <w:r w:rsidR="003E32F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="00F72B58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F86F81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63.96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70.92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76.37 B</w:t>
            </w:r>
          </w:p>
        </w:tc>
      </w:tr>
      <w:tr w:rsidR="00467904" w:rsidRPr="00125CAE" w:rsidTr="00467904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s.e.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1.33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1.62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2.18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2.60-2.67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467904" w:rsidP="00525F12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2.81-2.94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125CAE" w:rsidRDefault="00F86F81" w:rsidP="00525F12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2.79-2.95</w:t>
            </w:r>
          </w:p>
        </w:tc>
      </w:tr>
    </w:tbl>
    <w:p w:rsidR="00796015" w:rsidRDefault="00796015" w:rsidP="00796015">
      <w:pPr>
        <w:pStyle w:val="Paragraph"/>
        <w:spacing w:before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F2686" w:rsidRPr="00AF0257" w:rsidRDefault="00F72B58" w:rsidP="00796015">
      <w:pPr>
        <w:pStyle w:val="Paragraph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AF0257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CF2686" w:rsidRPr="00AF0257">
        <w:rPr>
          <w:rFonts w:asciiTheme="minorHAnsi" w:hAnsiTheme="minorHAnsi" w:cstheme="minorHAnsi"/>
          <w:sz w:val="20"/>
          <w:szCs w:val="20"/>
        </w:rPr>
        <w:t xml:space="preserve">For variant 4ml, root length at day 7 was not measured. Root length at day 6 was used to perform the </w:t>
      </w:r>
      <w:r w:rsidR="00B8361B">
        <w:rPr>
          <w:rFonts w:asciiTheme="minorHAnsi" w:hAnsiTheme="minorHAnsi" w:cstheme="minorHAnsi"/>
          <w:sz w:val="20"/>
          <w:szCs w:val="20"/>
        </w:rPr>
        <w:t xml:space="preserve">final </w:t>
      </w:r>
      <w:r w:rsidR="00CF2686" w:rsidRPr="00AF0257">
        <w:rPr>
          <w:rFonts w:asciiTheme="minorHAnsi" w:hAnsiTheme="minorHAnsi" w:cstheme="minorHAnsi"/>
          <w:sz w:val="20"/>
          <w:szCs w:val="20"/>
        </w:rPr>
        <w:t>statistical analysis</w:t>
      </w:r>
      <w:r w:rsidR="00B8361B">
        <w:rPr>
          <w:rFonts w:asciiTheme="minorHAnsi" w:hAnsiTheme="minorHAnsi" w:cstheme="minorHAnsi"/>
          <w:sz w:val="20"/>
          <w:szCs w:val="20"/>
        </w:rPr>
        <w:t xml:space="preserve"> at the end of experiment</w:t>
      </w:r>
      <w:r w:rsidR="00CF2686" w:rsidRPr="00AF0257">
        <w:rPr>
          <w:rFonts w:asciiTheme="minorHAnsi" w:hAnsiTheme="minorHAnsi" w:cstheme="minorHAnsi"/>
          <w:sz w:val="20"/>
          <w:szCs w:val="20"/>
        </w:rPr>
        <w:t>.</w:t>
      </w:r>
    </w:p>
    <w:p w:rsidR="002D67F2" w:rsidRPr="00DC3A08" w:rsidRDefault="002D67F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467904" w:rsidRPr="00DC3A08" w:rsidRDefault="00467904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D67F2" w:rsidRPr="00DC3A08" w:rsidRDefault="002D67F2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br w:type="page"/>
      </w:r>
    </w:p>
    <w:p w:rsidR="00467904" w:rsidRPr="00DC3A08" w:rsidRDefault="00467904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275F64" w:rsidRPr="00DC3A08" w:rsidRDefault="002D67F2" w:rsidP="00275F64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2.</w:t>
      </w: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="00844799" w:rsidRPr="00DC3A08">
        <w:rPr>
          <w:rFonts w:asciiTheme="minorHAnsi" w:hAnsiTheme="minorHAnsi" w:cstheme="minorHAnsi"/>
          <w:b/>
          <w:sz w:val="22"/>
          <w:szCs w:val="22"/>
        </w:rPr>
        <w:t>Average lengths (mm) for all growth traits in series G</w:t>
      </w:r>
      <w:r w:rsidR="00275F64" w:rsidRPr="00DC3A08">
        <w:rPr>
          <w:rFonts w:asciiTheme="minorHAnsi" w:hAnsiTheme="minorHAnsi" w:cstheme="minorHAnsi"/>
          <w:b/>
          <w:sz w:val="22"/>
          <w:szCs w:val="22"/>
        </w:rPr>
        <w:t>.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Means (mm) and standard error (s.e.) are detailed. The pairwise comparisons were conducted with the alternative, more liberal method </w:t>
      </w:r>
      <w:r w:rsidR="00125CAE">
        <w:rPr>
          <w:rFonts w:asciiTheme="minorHAnsi" w:hAnsiTheme="minorHAnsi" w:cstheme="minorHAnsi"/>
          <w:sz w:val="22"/>
          <w:szCs w:val="22"/>
        </w:rPr>
        <w:t>described in Section 1.4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. At a time point (in column),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treatments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laying time </w:t>
      </w:r>
      <w:r w:rsidR="00275F64" w:rsidRPr="00DC3A08">
        <w:rPr>
          <w:rFonts w:asciiTheme="minorHAnsi" w:hAnsiTheme="minorHAnsi" w:cstheme="minorHAnsi"/>
          <w:sz w:val="22"/>
          <w:szCs w:val="22"/>
        </w:rPr>
        <w:t>level with no lowercase in common differ significantly (in bold,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 p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&lt; 0.0125, Tukey-Kramer-test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laying time 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level);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laying time 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treatments by the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level ‘Control’ with no uppercase in common differ significantly (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p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&lt; 0.0167, Tukey-Kramer-test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level). </w:t>
      </w:r>
    </w:p>
    <w:p w:rsidR="00467904" w:rsidRPr="00DC3A08" w:rsidRDefault="00467904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2492B" w:rsidRPr="00DC3A08" w:rsidRDefault="0002492B" w:rsidP="0002492B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29"/>
        <w:gridCol w:w="541"/>
        <w:gridCol w:w="797"/>
        <w:gridCol w:w="797"/>
        <w:gridCol w:w="797"/>
        <w:gridCol w:w="710"/>
        <w:gridCol w:w="222"/>
        <w:gridCol w:w="525"/>
        <w:gridCol w:w="769"/>
        <w:gridCol w:w="654"/>
        <w:gridCol w:w="654"/>
        <w:gridCol w:w="771"/>
        <w:gridCol w:w="771"/>
      </w:tblGrid>
      <w:tr w:rsidR="00844799" w:rsidRPr="00125CAE" w:rsidTr="00844799">
        <w:trPr>
          <w:trHeight w:hRule="exact" w:val="678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Laying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Dose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Hypocotyl length (mm)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Root length (mm)</w:t>
            </w:r>
          </w:p>
        </w:tc>
      </w:tr>
      <w:tr w:rsidR="00844799" w:rsidRPr="00125CAE" w:rsidTr="00844799"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day 7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0min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17.37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34.72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51.38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62.69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14.58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35.62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57.25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69.72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78.02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84.75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17.54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34.99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51.80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960F3D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35.81 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  <w:r w:rsidR="0084479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6D1929" w:rsidP="00960F3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57.38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84.86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17.69</w:t>
            </w:r>
            <w:r w:rsidR="00960F3D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84479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35.30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960F3D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51.90 </w:t>
            </w:r>
            <w:r w:rsidR="005724A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  <w:r w:rsidR="0084479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63.10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36.52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59.10 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72.12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80.12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86.53 A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20min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19.22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37.89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54.48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65.34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15.06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32.81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47.77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58.03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66.29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73.29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65.88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73.44 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19.33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38.08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54.68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65.41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32.99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48.24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58.31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65.71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71.73 B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40min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16.14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33.97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51.57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63.31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14.18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29.08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45.79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58.30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67.77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74.94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57.67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67.87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75.87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15.99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33.50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50.96 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62.89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28.67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44.62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6D192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55.65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63.58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69.32 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 b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60min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0.1µl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16.56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34.22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51.21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62.39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14.48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29.61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45.12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56.98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65.95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72.80 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125CAE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62.85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44.20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6D192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74.26</w:t>
            </w:r>
          </w:p>
        </w:tc>
      </w:tr>
      <w:tr w:rsidR="00844799" w:rsidRPr="00125CAE" w:rsidTr="00A96185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16.62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34.41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51.63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62.90 B</w:t>
            </w:r>
            <w:r w:rsidR="006D1929"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29.37 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44.92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56.39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64.42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125CAE" w:rsidRDefault="00844799" w:rsidP="006D192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25C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70.25 B </w:t>
            </w:r>
          </w:p>
        </w:tc>
      </w:tr>
      <w:tr w:rsidR="00844799" w:rsidRPr="00AF0257" w:rsidTr="00A96185">
        <w:trPr>
          <w:trHeight w:hRule="exact" w:val="340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s.e.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1.07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1.75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844799" w:rsidP="00844799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1.92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844799" w:rsidP="00125CAE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1.8</w:t>
            </w:r>
            <w:r w:rsidR="00125CAE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799" w:rsidRPr="00AF0257" w:rsidRDefault="00125CAE" w:rsidP="00844799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1.80</w:t>
            </w:r>
          </w:p>
        </w:tc>
      </w:tr>
    </w:tbl>
    <w:p w:rsidR="00844799" w:rsidRPr="00DC3A08" w:rsidRDefault="00844799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D67F2" w:rsidRPr="00DC3A08" w:rsidRDefault="002D67F2" w:rsidP="002D67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2D67F2" w:rsidRPr="00DC3A08" w:rsidRDefault="002D67F2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275F64" w:rsidRPr="00DC3A08" w:rsidRDefault="002D67F2" w:rsidP="00275F64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3</w:t>
      </w:r>
      <w:r w:rsidR="00467904" w:rsidRPr="00DC3A08">
        <w:rPr>
          <w:rFonts w:asciiTheme="minorHAnsi" w:hAnsiTheme="minorHAnsi" w:cstheme="minorHAnsi"/>
          <w:b/>
          <w:sz w:val="22"/>
          <w:szCs w:val="22"/>
        </w:rPr>
        <w:t>.</w:t>
      </w:r>
      <w:r w:rsidR="00467904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="00844799" w:rsidRPr="00DC3A08">
        <w:rPr>
          <w:rFonts w:asciiTheme="minorHAnsi" w:hAnsiTheme="minorHAnsi" w:cstheme="minorHAnsi"/>
          <w:b/>
          <w:sz w:val="22"/>
          <w:szCs w:val="22"/>
        </w:rPr>
        <w:t>Average lengths (mm) for all growth traits in series L</w:t>
      </w:r>
      <w:r w:rsidR="00275F64" w:rsidRPr="00DC3A08">
        <w:rPr>
          <w:rFonts w:asciiTheme="minorHAnsi" w:hAnsiTheme="minorHAnsi" w:cstheme="minorHAnsi"/>
          <w:b/>
          <w:sz w:val="22"/>
          <w:szCs w:val="22"/>
        </w:rPr>
        <w:t>.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Means (mm) and standard error (s.e.) are detailed. The pairwise comparisons were conducted with the alternative, more liberal method </w:t>
      </w:r>
      <w:r w:rsidR="00125CAE">
        <w:rPr>
          <w:rFonts w:asciiTheme="minorHAnsi" w:hAnsiTheme="minorHAnsi" w:cstheme="minorHAnsi"/>
          <w:sz w:val="22"/>
          <w:szCs w:val="22"/>
        </w:rPr>
        <w:t>described in Section 1.4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. At a time point (in column),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treatments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light </w:t>
      </w:r>
      <w:r w:rsidR="00275F64" w:rsidRPr="00DC3A08">
        <w:rPr>
          <w:rFonts w:asciiTheme="minorHAnsi" w:hAnsiTheme="minorHAnsi" w:cstheme="minorHAnsi"/>
          <w:sz w:val="22"/>
          <w:szCs w:val="22"/>
        </w:rPr>
        <w:t>level with no lowercase in common differ significantly (in bold,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 p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&lt; 0.01, Tukey-Kramer-test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light 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level);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 xml:space="preserve">light 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treatments by the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level ‘Control’ with no uppercase in common differ significantly (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p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&lt; 0.025, Tukey-Kramer-test by the same </w:t>
      </w:r>
      <w:r w:rsidR="00275F64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275F64" w:rsidRPr="00DC3A08">
        <w:rPr>
          <w:rFonts w:asciiTheme="minorHAnsi" w:hAnsiTheme="minorHAnsi" w:cstheme="minorHAnsi"/>
          <w:sz w:val="22"/>
          <w:szCs w:val="22"/>
        </w:rPr>
        <w:t xml:space="preserve"> level). </w:t>
      </w:r>
    </w:p>
    <w:p w:rsidR="00467904" w:rsidRPr="00DC3A08" w:rsidRDefault="00467904" w:rsidP="00844799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844799" w:rsidRPr="00DC3A08" w:rsidRDefault="00844799" w:rsidP="00844799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W w:w="9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82"/>
        <w:gridCol w:w="541"/>
        <w:gridCol w:w="733"/>
        <w:gridCol w:w="733"/>
        <w:gridCol w:w="543"/>
        <w:gridCol w:w="543"/>
        <w:gridCol w:w="225"/>
        <w:gridCol w:w="489"/>
        <w:gridCol w:w="680"/>
        <w:gridCol w:w="903"/>
        <w:gridCol w:w="880"/>
        <w:gridCol w:w="907"/>
        <w:gridCol w:w="882"/>
        <w:gridCol w:w="865"/>
      </w:tblGrid>
      <w:tr w:rsidR="002D67F2" w:rsidRPr="00796015" w:rsidTr="00796015">
        <w:trPr>
          <w:trHeight w:hRule="exact" w:val="454"/>
        </w:trPr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67F2" w:rsidRPr="00796015" w:rsidRDefault="002D67F2" w:rsidP="00525F12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Light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67F2" w:rsidRPr="00796015" w:rsidRDefault="002D67F2" w:rsidP="00525F12">
            <w:pPr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Dose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D67F2" w:rsidRPr="00796015" w:rsidRDefault="002D67F2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Hypocotyl length (mm)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67F2" w:rsidRPr="00796015" w:rsidRDefault="002D67F2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59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7F2" w:rsidRPr="00796015" w:rsidRDefault="002D67F2" w:rsidP="0079601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Root length (mm)</w:t>
            </w:r>
          </w:p>
        </w:tc>
      </w:tr>
      <w:tr w:rsidR="00796015" w:rsidRPr="00796015" w:rsidTr="00796015">
        <w:trPr>
          <w:trHeight w:hRule="exact" w:val="454"/>
        </w:trPr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3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4</w:t>
            </w:r>
          </w:p>
        </w:tc>
        <w:tc>
          <w:tcPr>
            <w:tcW w:w="875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6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7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day 8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FL 100 </w:t>
            </w:r>
          </w:p>
        </w:tc>
        <w:tc>
          <w:tcPr>
            <w:tcW w:w="5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17.11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34.11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51.94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63.16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13.48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30.91</w:t>
            </w:r>
          </w:p>
        </w:tc>
        <w:tc>
          <w:tcPr>
            <w:tcW w:w="89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47.13 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59.38 </w:t>
            </w:r>
          </w:p>
        </w:tc>
        <w:tc>
          <w:tcPr>
            <w:tcW w:w="90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68.37 </w:t>
            </w:r>
          </w:p>
        </w:tc>
        <w:tc>
          <w:tcPr>
            <w:tcW w:w="87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75.59 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80.51 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17.12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33.96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31.12 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46.78 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57.66 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64.90 A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70.96 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75.03 A 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904" w:rsidRPr="00796015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 500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16.52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33.75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62.88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1D6198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13.39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30.11</w:t>
            </w:r>
            <w:r w:rsidR="001D6198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45.21 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56.68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65.20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AD2085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71.73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76.24 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16.74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33.98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1D6198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13.59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AD2085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30.67 AB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46.02 AB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56.17 AB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62.84 AB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AD2085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67.98 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1D6198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71.67 AB 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904" w:rsidRPr="00796015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 1000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16.19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33.84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30.29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46.93</w:t>
            </w:r>
            <w:r w:rsidR="001D6198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59.52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68.48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74.77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78.82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A3074B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16.22 </w:t>
            </w:r>
            <w:r w:rsidR="00B63AA1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  <w:r w:rsidR="00467904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33.72 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30.14 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AD2085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45.80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>5</w:t>
            </w:r>
            <w:r w:rsidR="00AD2085"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5.95 </w:t>
            </w:r>
            <w:r w:rsidR="00AD2085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62.20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66.97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70.19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904" w:rsidRPr="00796015" w:rsidRDefault="00844799" w:rsidP="0084479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FL 1500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16.13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33.34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51.35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13.20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30.39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47.02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60.18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69.33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75.56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79.72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16.15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33.09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30.48 AB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46.15 AB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AD2085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56.81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</w:t>
            </w:r>
            <w:r w:rsidR="00467904"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b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63.64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68.41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  <w:t xml:space="preserve">71.62 </w:t>
            </w: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AB b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NL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</w:t>
            </w:r>
            <w:r w:rsidRPr="00796015">
              <w:rPr>
                <w:rFonts w:asciiTheme="minorHAnsi" w:hAnsiTheme="minorHAnsi" w:cstheme="minorHAnsi"/>
                <w:sz w:val="16"/>
                <w:szCs w:val="16"/>
                <w:vertAlign w:val="subscript"/>
                <w:lang w:val="en-GB"/>
              </w:rPr>
              <w:t>1µl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17.17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35.08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52.17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62.83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29.46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43.29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52.74 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59.66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66.03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70.55</w:t>
            </w:r>
          </w:p>
        </w:tc>
      </w:tr>
      <w:tr w:rsidR="00796015" w:rsidRPr="00796015" w:rsidTr="00796015">
        <w:trPr>
          <w:trHeight w:val="361"/>
        </w:trPr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A3074B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17.11 A</w:t>
            </w:r>
            <w:r w:rsidR="00B63AA1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35.00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29.49 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43.47 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52.43 B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58.67 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64.01 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67.79 B</w:t>
            </w:r>
          </w:p>
        </w:tc>
      </w:tr>
      <w:tr w:rsidR="00796015" w:rsidRPr="00796015" w:rsidTr="00796015">
        <w:trPr>
          <w:trHeight w:hRule="exact" w:val="340"/>
        </w:trPr>
        <w:tc>
          <w:tcPr>
            <w:tcW w:w="683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s.e.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0.39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0.89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1.40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1.53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0.46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0.32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525F12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79601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1.</w:t>
            </w:r>
            <w:r w:rsidR="00796015"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60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79601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2.</w:t>
            </w:r>
            <w:r w:rsidR="00796015"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14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904" w:rsidRPr="00796015" w:rsidRDefault="00467904" w:rsidP="0079601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2.</w:t>
            </w:r>
            <w:r w:rsidR="00796015"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29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67904" w:rsidRPr="00796015" w:rsidRDefault="00467904" w:rsidP="00796015">
            <w:pPr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</w:pPr>
            <w:r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2.</w:t>
            </w:r>
            <w:r w:rsidR="00796015" w:rsidRPr="00796015">
              <w:rPr>
                <w:rFonts w:asciiTheme="minorHAnsi" w:hAnsiTheme="minorHAnsi" w:cstheme="minorHAnsi"/>
                <w:bCs/>
                <w:sz w:val="14"/>
                <w:szCs w:val="14"/>
                <w:lang w:val="en-GB"/>
              </w:rPr>
              <w:t>26</w:t>
            </w:r>
          </w:p>
        </w:tc>
      </w:tr>
    </w:tbl>
    <w:p w:rsidR="00844799" w:rsidRPr="00DC3A08" w:rsidRDefault="00844799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1B5D6B" w:rsidRPr="00DC3A08" w:rsidRDefault="001B5D6B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67904" w:rsidRPr="00DC3A08" w:rsidRDefault="00467904" w:rsidP="00525F1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br w:type="page"/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t>4. E</w:t>
      </w:r>
      <w:r w:rsidR="003D1EAF" w:rsidRPr="00DC3A08">
        <w:rPr>
          <w:rFonts w:asciiTheme="minorHAnsi" w:hAnsiTheme="minorHAnsi" w:cstheme="minorHAnsi"/>
          <w:b/>
          <w:sz w:val="22"/>
          <w:szCs w:val="22"/>
          <w:lang w:val="en-GB"/>
        </w:rPr>
        <w:t>stimated</w:t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covariance parameter from Model 1 </w:t>
      </w:r>
      <w:r w:rsidR="003D1EAF" w:rsidRPr="00DC3A08">
        <w:rPr>
          <w:rFonts w:asciiTheme="minorHAnsi" w:hAnsiTheme="minorHAnsi" w:cstheme="minorHAnsi"/>
          <w:b/>
          <w:sz w:val="22"/>
          <w:szCs w:val="22"/>
          <w:lang w:val="en-GB"/>
        </w:rPr>
        <w:t>in S</w:t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t xml:space="preserve">eries W, G and L.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values </w:t>
      </w:r>
      <w:r w:rsidR="003C63FA"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shown represent the estimated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>variance parameters</w:t>
      </w:r>
      <w:r w:rsidR="003D1EAF" w:rsidRPr="00DC3A0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D1EAF" w:rsidRPr="00DC3A08">
        <w:rPr>
          <w:rFonts w:asciiTheme="minorHAnsi" w:hAnsiTheme="minorHAnsi" w:cstheme="minorHAnsi"/>
          <w:sz w:val="22"/>
          <w:szCs w:val="22"/>
          <w:lang w:val="en-GB"/>
        </w:rPr>
        <w:t>for the random factors in Model 1.</w:t>
      </w:r>
      <w:r w:rsidR="00BB39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B3927" w:rsidRPr="00DC3A08">
        <w:rPr>
          <w:rFonts w:asciiTheme="minorHAnsi" w:hAnsiTheme="minorHAnsi" w:cstheme="minorHAnsi"/>
          <w:sz w:val="22"/>
          <w:szCs w:val="22"/>
          <w:lang w:val="en-GB"/>
        </w:rPr>
        <w:t>Trait is the root length at day 7 (Series W and G) or at day 8 (Series L).</w:t>
      </w:r>
    </w:p>
    <w:p w:rsidR="00141AAB" w:rsidRPr="00DC3A08" w:rsidRDefault="00141AAB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2977"/>
        <w:gridCol w:w="2028"/>
        <w:gridCol w:w="2028"/>
        <w:gridCol w:w="2029"/>
      </w:tblGrid>
      <w:tr w:rsidR="00141AAB" w:rsidRPr="00DC3A08" w:rsidTr="00141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3D1EAF" w:rsidP="003D1EAF">
            <w:pPr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>Factor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141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>Series W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>Series G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>Series L</w:t>
            </w:r>
          </w:p>
        </w:tc>
      </w:tr>
      <w:tr w:rsidR="00141AAB" w:rsidRPr="00DC3A08" w:rsidTr="00141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rPr>
                <w:rFonts w:asciiTheme="minorHAnsi" w:hAnsiTheme="minorHAnsi" w:cstheme="minorHAnsi"/>
                <w:b w:val="0"/>
              </w:rPr>
            </w:pPr>
            <w:r w:rsidRPr="00DC3A08">
              <w:rPr>
                <w:rFonts w:asciiTheme="minorHAnsi" w:hAnsiTheme="minorHAnsi" w:cstheme="minorHAnsi"/>
                <w:b w:val="0"/>
              </w:rPr>
              <w:t>Trial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11.2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1.9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5.9</w:t>
            </w:r>
          </w:p>
        </w:tc>
      </w:tr>
      <w:tr w:rsidR="00141AAB" w:rsidRPr="00DC3A08" w:rsidTr="00141AA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141AAB" w:rsidRPr="00DC3A08" w:rsidRDefault="00141AAB" w:rsidP="00A504F0">
            <w:pPr>
              <w:rPr>
                <w:rFonts w:asciiTheme="minorHAnsi" w:hAnsiTheme="minorHAnsi" w:cstheme="minorHAnsi"/>
                <w:b w:val="0"/>
              </w:rPr>
            </w:pPr>
            <w:r w:rsidRPr="00DC3A08">
              <w:rPr>
                <w:rFonts w:asciiTheme="minorHAnsi" w:hAnsiTheme="minorHAnsi" w:cstheme="minorHAnsi"/>
                <w:b w:val="0"/>
              </w:rPr>
              <w:t xml:space="preserve">Trial </w:t>
            </w:r>
            <w:r w:rsidR="007D2919" w:rsidRPr="00DC3A08">
              <w:rPr>
                <w:rFonts w:asciiTheme="minorHAnsi" w:hAnsiTheme="minorHAnsi" w:cstheme="minorHAnsi"/>
                <w:lang w:val="en-GB"/>
              </w:rPr>
              <w:t>×</w:t>
            </w:r>
            <w:r w:rsidRPr="00DC3A08">
              <w:rPr>
                <w:rFonts w:asciiTheme="minorHAnsi" w:hAnsiTheme="minorHAnsi" w:cstheme="minorHAnsi"/>
                <w:b w:val="0"/>
              </w:rPr>
              <w:t xml:space="preserve"> Dose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11.2</w:t>
            </w:r>
          </w:p>
        </w:tc>
      </w:tr>
      <w:tr w:rsidR="00141AAB" w:rsidRPr="00DC3A08" w:rsidTr="00141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141AAB" w:rsidRPr="00DC3A08" w:rsidRDefault="00141AAB" w:rsidP="00A504F0">
            <w:pPr>
              <w:rPr>
                <w:rFonts w:asciiTheme="minorHAnsi" w:hAnsiTheme="minorHAnsi" w:cstheme="minorHAnsi"/>
                <w:b w:val="0"/>
              </w:rPr>
            </w:pPr>
            <w:r w:rsidRPr="00DC3A08">
              <w:rPr>
                <w:rFonts w:asciiTheme="minorHAnsi" w:hAnsiTheme="minorHAnsi" w:cstheme="minorHAnsi"/>
                <w:b w:val="0"/>
              </w:rPr>
              <w:t xml:space="preserve">Trial </w:t>
            </w:r>
            <w:r w:rsidR="007D2919" w:rsidRPr="00DC3A08">
              <w:rPr>
                <w:rFonts w:asciiTheme="minorHAnsi" w:hAnsiTheme="minorHAnsi" w:cstheme="minorHAnsi"/>
                <w:lang w:val="en-GB"/>
              </w:rPr>
              <w:t>×</w:t>
            </w:r>
            <w:r w:rsidRPr="00DC3A08">
              <w:rPr>
                <w:rFonts w:asciiTheme="minorHAnsi" w:hAnsiTheme="minorHAnsi" w:cstheme="minorHAnsi"/>
                <w:b w:val="0"/>
              </w:rPr>
              <w:t xml:space="preserve"> Test factor</w:t>
            </w:r>
            <w:r w:rsidRPr="00DC3A08">
              <w:rPr>
                <w:rFonts w:asciiTheme="minorHAnsi" w:hAnsiTheme="minorHAnsi" w:cstheme="minorHAnsi"/>
                <w:b w:val="0"/>
                <w:vertAlign w:val="superscript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15.2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</w:rPr>
              <w:t>8.6</w:t>
            </w:r>
          </w:p>
        </w:tc>
      </w:tr>
      <w:tr w:rsidR="00141AAB" w:rsidRPr="00DC3A08" w:rsidTr="00141AA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:rsidR="00141AAB" w:rsidRPr="00DC3A08" w:rsidRDefault="00141AAB" w:rsidP="003E32F1">
            <w:pPr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 xml:space="preserve">Trial </w:t>
            </w:r>
            <w:r w:rsidR="007D2919" w:rsidRPr="00DC3A08">
              <w:rPr>
                <w:rFonts w:asciiTheme="minorHAnsi" w:hAnsiTheme="minorHAnsi" w:cstheme="minorHAnsi"/>
                <w:lang w:val="en-GB"/>
              </w:rPr>
              <w:t>×</w:t>
            </w: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 xml:space="preserve"> Test factor </w:t>
            </w:r>
            <w:r w:rsidR="007D2919" w:rsidRPr="00DC3A08">
              <w:rPr>
                <w:rFonts w:asciiTheme="minorHAnsi" w:hAnsiTheme="minorHAnsi" w:cstheme="minorHAnsi"/>
                <w:lang w:val="en-GB"/>
              </w:rPr>
              <w:t>×</w:t>
            </w: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 xml:space="preserve"> Block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2.3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6.4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5.7</w:t>
            </w:r>
          </w:p>
        </w:tc>
      </w:tr>
      <w:tr w:rsidR="00141AAB" w:rsidRPr="00DC3A08" w:rsidTr="00141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rPr>
                <w:rFonts w:asciiTheme="minorHAnsi" w:hAnsiTheme="minorHAnsi" w:cstheme="minorHAnsi"/>
                <w:b w:val="0"/>
                <w:lang w:val="en-GB"/>
              </w:rPr>
            </w:pPr>
            <w:r w:rsidRPr="00DC3A08">
              <w:rPr>
                <w:rFonts w:asciiTheme="minorHAnsi" w:hAnsiTheme="minorHAnsi" w:cstheme="minorHAnsi"/>
                <w:b w:val="0"/>
                <w:lang w:val="en-GB"/>
              </w:rPr>
              <w:t>Residual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 xml:space="preserve">4ml: 17.8 </w:t>
            </w:r>
            <w:r w:rsidRPr="00DC3A08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5 ml: 55.8</w:t>
            </w:r>
          </w:p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6 ml: 88.5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140.4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1AAB" w:rsidRPr="00DC3A08" w:rsidRDefault="00141AAB" w:rsidP="00A50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DC3A08">
              <w:rPr>
                <w:rFonts w:asciiTheme="minorHAnsi" w:hAnsiTheme="minorHAnsi" w:cstheme="minorHAnsi"/>
                <w:lang w:val="en-GB"/>
              </w:rPr>
              <w:t>91.9</w:t>
            </w:r>
          </w:p>
        </w:tc>
      </w:tr>
    </w:tbl>
    <w:p w:rsidR="00141AAB" w:rsidRPr="00AF0257" w:rsidRDefault="00141AAB" w:rsidP="00C45F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F025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1 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Series W: </w:t>
      </w:r>
      <w:r w:rsidR="00796015">
        <w:rPr>
          <w:rFonts w:asciiTheme="minorHAnsi" w:hAnsiTheme="minorHAnsi" w:cstheme="minorHAnsi"/>
          <w:i/>
          <w:sz w:val="20"/>
          <w:szCs w:val="20"/>
          <w:lang w:val="en-GB"/>
        </w:rPr>
        <w:t>w</w:t>
      </w:r>
      <w:r w:rsidRPr="00796015">
        <w:rPr>
          <w:rFonts w:asciiTheme="minorHAnsi" w:hAnsiTheme="minorHAnsi" w:cstheme="minorHAnsi"/>
          <w:i/>
          <w:sz w:val="20"/>
          <w:szCs w:val="20"/>
          <w:lang w:val="en-GB"/>
        </w:rPr>
        <w:t>ater volume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; Series G: </w:t>
      </w:r>
      <w:r w:rsidR="00796015">
        <w:rPr>
          <w:rFonts w:asciiTheme="minorHAnsi" w:hAnsiTheme="minorHAnsi" w:cstheme="minorHAnsi"/>
          <w:i/>
          <w:sz w:val="20"/>
          <w:szCs w:val="20"/>
          <w:lang w:val="en-GB"/>
        </w:rPr>
        <w:t>l</w:t>
      </w:r>
      <w:r w:rsidRPr="00796015">
        <w:rPr>
          <w:rFonts w:asciiTheme="minorHAnsi" w:hAnsiTheme="minorHAnsi" w:cstheme="minorHAnsi"/>
          <w:i/>
          <w:sz w:val="20"/>
          <w:szCs w:val="20"/>
          <w:lang w:val="en-GB"/>
        </w:rPr>
        <w:t>aying time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; Series L: </w:t>
      </w:r>
      <w:r w:rsidR="00796015">
        <w:rPr>
          <w:rFonts w:asciiTheme="minorHAnsi" w:hAnsiTheme="minorHAnsi" w:cstheme="minorHAnsi"/>
          <w:i/>
          <w:sz w:val="20"/>
          <w:szCs w:val="20"/>
          <w:lang w:val="en-GB"/>
        </w:rPr>
        <w:t>l</w:t>
      </w:r>
      <w:r w:rsidRPr="00796015">
        <w:rPr>
          <w:rFonts w:asciiTheme="minorHAnsi" w:hAnsiTheme="minorHAnsi" w:cstheme="minorHAnsi"/>
          <w:i/>
          <w:sz w:val="20"/>
          <w:szCs w:val="20"/>
          <w:lang w:val="en-GB"/>
        </w:rPr>
        <w:t>ight</w:t>
      </w:r>
    </w:p>
    <w:p w:rsidR="00141AAB" w:rsidRPr="00AF0257" w:rsidRDefault="00141AAB" w:rsidP="00C45F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F025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2 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Variance heterogeneity </w:t>
      </w:r>
      <w:r w:rsidR="00AF0257">
        <w:rPr>
          <w:rFonts w:asciiTheme="minorHAnsi" w:hAnsiTheme="minorHAnsi" w:cstheme="minorHAnsi"/>
          <w:sz w:val="20"/>
          <w:szCs w:val="20"/>
          <w:lang w:val="en-GB"/>
        </w:rPr>
        <w:t>for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 the factor </w:t>
      </w:r>
      <w:r w:rsidRPr="00AF0257">
        <w:rPr>
          <w:rFonts w:asciiTheme="minorHAnsi" w:hAnsiTheme="minorHAnsi" w:cstheme="minorHAnsi"/>
          <w:i/>
          <w:sz w:val="20"/>
          <w:szCs w:val="20"/>
          <w:lang w:val="en-GB"/>
        </w:rPr>
        <w:t>volume</w:t>
      </w:r>
      <w:r w:rsidR="008538FD" w:rsidRPr="00AF0257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="008538FD" w:rsidRPr="00AF0257">
        <w:rPr>
          <w:rFonts w:asciiTheme="minorHAnsi" w:hAnsiTheme="minorHAnsi" w:cstheme="minorHAnsi"/>
          <w:sz w:val="20"/>
          <w:szCs w:val="20"/>
          <w:lang w:val="en-GB"/>
        </w:rPr>
        <w:t>was considered in Model 1.</w:t>
      </w:r>
    </w:p>
    <w:p w:rsidR="00141AAB" w:rsidRPr="00DC3A08" w:rsidRDefault="00141AAB" w:rsidP="00C45F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</w:pPr>
    </w:p>
    <w:p w:rsidR="007D2919" w:rsidRPr="00DC3A08" w:rsidRDefault="007D291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</w:pPr>
      <w:r w:rsidRPr="00DC3A08"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  <w:br w:type="page"/>
      </w:r>
    </w:p>
    <w:p w:rsidR="006A032B" w:rsidRPr="00BB3927" w:rsidRDefault="008C02FD" w:rsidP="00C45F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t>5</w:t>
      </w:r>
      <w:r w:rsidRPr="00DC3A08">
        <w:rPr>
          <w:rFonts w:asciiTheme="minorHAnsi" w:hAnsiTheme="minorHAnsi" w:cstheme="minorHAnsi"/>
          <w:b/>
          <w:sz w:val="22"/>
          <w:szCs w:val="22"/>
          <w:lang w:val="en-GB"/>
        </w:rPr>
        <w:t>. Statistical evaluation of individual hanger in series W, G and L</w:t>
      </w:r>
      <w:r w:rsidR="00C45FAF" w:rsidRPr="00DC3A08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The values shown represent the p-values for the factor </w:t>
      </w:r>
      <w:r w:rsidRPr="00DC3A08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dose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of the individual analys</w:t>
      </w:r>
      <w:r w:rsidR="00A9399B" w:rsidRPr="00DC3A08">
        <w:rPr>
          <w:rFonts w:asciiTheme="minorHAnsi" w:hAnsiTheme="minorHAnsi" w:cstheme="minorHAnsi"/>
          <w:sz w:val="22"/>
          <w:szCs w:val="22"/>
          <w:lang w:val="en-GB"/>
        </w:rPr>
        <w:t>es (Wald F-test of Model 4</w:t>
      </w:r>
      <w:r w:rsidR="00BB3927">
        <w:rPr>
          <w:rFonts w:asciiTheme="minorHAnsi" w:hAnsiTheme="minorHAnsi" w:cstheme="minorHAnsi"/>
          <w:sz w:val="22"/>
          <w:szCs w:val="22"/>
          <w:lang w:val="en-GB"/>
        </w:rPr>
        <w:t xml:space="preserve"> described in Section 1.3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). Significant results are shown in bold (p</w:t>
      </w:r>
      <w:r w:rsidR="00BB39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&lt;</w:t>
      </w:r>
      <w:r w:rsidR="00BB39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>0.05). Trait is the root length at day 7 (Series W and G) or at day 8 (Series L).</w:t>
      </w:r>
      <w:r w:rsidR="00BB392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27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85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1C637B" w:rsidRPr="00AF0257" w:rsidTr="00A504F0">
        <w:trPr>
          <w:trHeight w:hRule="exact" w:val="510"/>
        </w:trPr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C637B" w:rsidP="006A032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Series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C637B" w:rsidRPr="00AF0257" w:rsidRDefault="001C637B" w:rsidP="001C637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Factor</w:t>
            </w:r>
          </w:p>
        </w:tc>
        <w:tc>
          <w:tcPr>
            <w:tcW w:w="956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41AA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Trial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1C637B" w:rsidRPr="00AF0257" w:rsidRDefault="001C637B" w:rsidP="00FB7E16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</w:tr>
      <w:tr w:rsidR="00141AAB" w:rsidRPr="00AF0257" w:rsidTr="00A504F0">
        <w:trPr>
          <w:trHeight w:hRule="exact" w:val="51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3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5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en-GB"/>
              </w:rPr>
              <w:t>8</w:t>
            </w: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W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 xml:space="preserve">4 ml 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0.94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0.51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0.29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0.20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5 ml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0.55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  <w:t xml:space="preserve">0.03 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GB"/>
              </w:rPr>
              <w:t xml:space="preserve">0.003 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  <w:lang w:val="en-GB"/>
              </w:rPr>
              <w:t>a 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6 ml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GB"/>
              </w:rPr>
              <w:t xml:space="preserve">0.001 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0.21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GB"/>
              </w:rPr>
              <w:t>0.03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1 min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0.004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(-)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0.69</w:t>
            </w: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20 min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0.005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0.007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0.69</w:t>
            </w: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40 min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&lt;0.001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0.03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0.02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0.52</w:t>
            </w: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60 min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0.007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  <w:t>NL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0.03 (+)</w:t>
            </w:r>
            <w:r w:rsidRPr="00AF025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0.19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FL 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0.04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0.005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0.03 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FL 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&lt; 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FL 1000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&lt; 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0.003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0.004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  <w:tr w:rsidR="00141AAB" w:rsidRPr="00AF0257" w:rsidTr="00A9399B">
        <w:trPr>
          <w:trHeight w:hRule="exact" w:val="567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AAB" w:rsidRPr="00AF0257" w:rsidRDefault="00141AAB" w:rsidP="00141AAB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753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</w:pPr>
            <w:r w:rsidRPr="00AF0257">
              <w:rPr>
                <w:rFonts w:asciiTheme="minorHAnsi" w:hAnsiTheme="minorHAnsi" w:cstheme="minorHAnsi"/>
                <w:color w:val="auto"/>
                <w:sz w:val="16"/>
                <w:szCs w:val="16"/>
                <w:lang w:val="en-GB"/>
              </w:rPr>
              <w:t>FL 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&lt; 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0.14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0.90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&lt; 0.001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AAB" w:rsidRPr="00AF0257" w:rsidRDefault="00141AAB" w:rsidP="00141AA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F02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0.005 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(+)</w:t>
            </w:r>
            <w:r w:rsidRPr="00AF0257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1AAB" w:rsidRPr="00AF0257" w:rsidRDefault="00141AAB" w:rsidP="00141AAB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n-GB" w:eastAsia="en-US"/>
              </w:rPr>
            </w:pPr>
          </w:p>
        </w:tc>
      </w:tr>
    </w:tbl>
    <w:p w:rsidR="008C02FD" w:rsidRPr="00AF0257" w:rsidRDefault="008C02FD" w:rsidP="008C02F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753"/>
        </w:tabs>
        <w:spacing w:before="12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AF0257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GB"/>
        </w:rPr>
        <w:t>1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  <w:r w:rsidR="002B57EE"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>T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>rait is the root length at day 6.</w:t>
      </w:r>
    </w:p>
    <w:p w:rsidR="001C637B" w:rsidRPr="00AF0257" w:rsidRDefault="008C02FD" w:rsidP="008C02F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75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  <w:vertAlign w:val="subscript"/>
          <w:lang w:val="en-GB"/>
        </w:rPr>
      </w:pP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>(+) [(-)]: significant increasing [reducing] effect compared to C</w:t>
      </w:r>
      <w:r w:rsidR="00A66C16"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>ontro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>l</w:t>
      </w:r>
      <w:r w:rsidR="00A9399B"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(Tukey-Kramer test, p &lt; 0.05, </w:t>
      </w:r>
      <w:r w:rsidR="00A9399B" w:rsidRPr="00AF0257">
        <w:rPr>
          <w:rFonts w:asciiTheme="minorHAnsi" w:hAnsiTheme="minorHAnsi" w:cstheme="minorHAnsi"/>
          <w:i/>
          <w:color w:val="auto"/>
          <w:sz w:val="20"/>
          <w:szCs w:val="20"/>
          <w:lang w:val="en-GB"/>
        </w:rPr>
        <w:t>n</w:t>
      </w:r>
      <w:r w:rsidR="00A9399B"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= 20).</w:t>
      </w:r>
    </w:p>
    <w:p w:rsidR="00A9399B" w:rsidRPr="00AF0257" w:rsidRDefault="00A9399B" w:rsidP="00A9399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753"/>
        </w:tabs>
        <w:spacing w:before="12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AF0257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GB"/>
        </w:rPr>
        <w:t>a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[</w:t>
      </w:r>
      <w:r w:rsidRPr="00AF0257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GB"/>
        </w:rPr>
        <w:t>b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]: 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Pr="00AF0257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1µl</w:t>
      </w:r>
      <w:r w:rsidRPr="00AF025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[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Pr="00AF0257">
        <w:rPr>
          <w:rFonts w:asciiTheme="minorHAnsi" w:hAnsiTheme="minorHAnsi" w:cstheme="minorHAnsi"/>
          <w:sz w:val="20"/>
          <w:szCs w:val="20"/>
          <w:vertAlign w:val="subscript"/>
          <w:lang w:val="en-GB"/>
        </w:rPr>
        <w:t>0.1µ</w:t>
      </w:r>
      <w:r w:rsidRPr="00AF0257">
        <w:rPr>
          <w:rFonts w:asciiTheme="minorHAnsi" w:hAnsiTheme="minorHAnsi" w:cstheme="minorHAnsi"/>
          <w:sz w:val="20"/>
          <w:szCs w:val="20"/>
          <w:lang w:val="en-GB"/>
        </w:rPr>
        <w:t xml:space="preserve">] differs significantly to Control </w:t>
      </w:r>
    </w:p>
    <w:p w:rsidR="001C637B" w:rsidRPr="00DC3A08" w:rsidRDefault="001C637B" w:rsidP="001C637B">
      <w:pPr>
        <w:rPr>
          <w:rFonts w:asciiTheme="minorHAnsi" w:hAnsiTheme="minorHAnsi" w:cstheme="minorHAnsi"/>
          <w:color w:val="000000"/>
          <w:sz w:val="22"/>
          <w:szCs w:val="22"/>
          <w:u w:color="000000"/>
          <w:vertAlign w:val="subscript"/>
          <w:lang w:val="en-GB"/>
        </w:rPr>
      </w:pPr>
      <w:r w:rsidRPr="00DC3A08">
        <w:rPr>
          <w:rFonts w:asciiTheme="minorHAnsi" w:hAnsiTheme="minorHAnsi" w:cstheme="minorHAnsi"/>
          <w:sz w:val="22"/>
          <w:szCs w:val="22"/>
          <w:vertAlign w:val="subscript"/>
          <w:lang w:val="en-GB"/>
        </w:rPr>
        <w:br w:type="page"/>
      </w:r>
    </w:p>
    <w:p w:rsidR="000075D2" w:rsidRPr="00DC3A08" w:rsidRDefault="000075D2" w:rsidP="00525F1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C3A0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141AAB" w:rsidRPr="00DC3A08">
        <w:rPr>
          <w:rFonts w:asciiTheme="minorHAnsi" w:hAnsiTheme="minorHAnsi" w:cstheme="minorHAnsi"/>
          <w:b/>
          <w:sz w:val="22"/>
          <w:szCs w:val="22"/>
          <w:lang w:val="en-GB"/>
        </w:rPr>
        <w:t>6</w:t>
      </w:r>
      <w:r w:rsidRPr="00DC3A08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DC3A08">
        <w:rPr>
          <w:rFonts w:asciiTheme="minorHAnsi" w:hAnsiTheme="minorHAnsi" w:cstheme="minorHAnsi"/>
          <w:sz w:val="22"/>
          <w:szCs w:val="22"/>
          <w:lang w:val="en-GB"/>
        </w:rPr>
        <w:t xml:space="preserve"> Number of discarded bags and seeds.</w:t>
      </w:r>
    </w:p>
    <w:p w:rsidR="00AD0318" w:rsidRPr="00DC3A08" w:rsidRDefault="00AD0318" w:rsidP="00525F12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24"/>
        <w:gridCol w:w="1417"/>
        <w:gridCol w:w="1701"/>
        <w:gridCol w:w="1701"/>
      </w:tblGrid>
      <w:tr w:rsidR="000075D2" w:rsidRPr="00DC3A08" w:rsidTr="00FB0D32">
        <w:trPr>
          <w:trHeight w:hRule="exact" w:val="510"/>
        </w:trPr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Series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Treatment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Discarded bags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Discarded seeds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Del="002C79F9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C3A0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0.1µl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294 (7.7%)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75D2" w:rsidRPr="00DC3A08" w:rsidDel="002C79F9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C3A0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1µl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 (0.4%)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330 (8.6%)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75D2" w:rsidRPr="00DC3A08" w:rsidDel="002C79F9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305 (7.9%)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C3A0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0.1µl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 (0.2%)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695 (6.8%)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C3A0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1µl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 (0.2%)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748 (7.3%)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 (0.2%)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722 (7.1%)</w:t>
            </w:r>
          </w:p>
        </w:tc>
      </w:tr>
      <w:tr w:rsidR="000075D2" w:rsidRPr="00DC3A08" w:rsidTr="006D31B1">
        <w:trPr>
          <w:trHeight w:hRule="exact" w:val="510"/>
        </w:trPr>
        <w:tc>
          <w:tcPr>
            <w:tcW w:w="1524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17" w:type="dxa"/>
            <w:shd w:val="clear" w:color="auto" w:fill="FFFFFF" w:themeFill="background1"/>
          </w:tcPr>
          <w:p w:rsidR="000075D2" w:rsidRPr="00DC3A08" w:rsidDel="002C79F9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C3A0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1µl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  <w:tc>
          <w:tcPr>
            <w:tcW w:w="1701" w:type="dxa"/>
            <w:shd w:val="clear" w:color="auto" w:fill="FFFFFF" w:themeFill="background1"/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1,109 (11.6%)</w:t>
            </w:r>
          </w:p>
        </w:tc>
      </w:tr>
      <w:tr w:rsidR="000075D2" w:rsidRPr="00DC3A08" w:rsidTr="00826ADC">
        <w:trPr>
          <w:trHeight w:hRule="exact" w:val="510"/>
        </w:trPr>
        <w:tc>
          <w:tcPr>
            <w:tcW w:w="1524" w:type="dxa"/>
            <w:tcBorders>
              <w:bottom w:val="single" w:sz="12" w:space="0" w:color="auto"/>
            </w:tcBorders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75D2" w:rsidRPr="00DC3A08" w:rsidDel="002C79F9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 (0%)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75D2" w:rsidRPr="00DC3A08" w:rsidRDefault="000075D2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1,107 (11.5%)</w:t>
            </w:r>
          </w:p>
        </w:tc>
      </w:tr>
    </w:tbl>
    <w:p w:rsidR="000075D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2D67F2" w:rsidRPr="00DC3A08" w:rsidRDefault="002D67F2" w:rsidP="002D67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2D67F2" w:rsidRPr="00DC3A08" w:rsidRDefault="002D67F2" w:rsidP="002D67F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FB0D3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="00141AAB" w:rsidRPr="00DC3A08">
        <w:rPr>
          <w:rFonts w:asciiTheme="minorHAnsi" w:hAnsiTheme="minorHAnsi" w:cstheme="minorHAnsi"/>
          <w:b/>
          <w:sz w:val="22"/>
          <w:szCs w:val="22"/>
        </w:rPr>
        <w:t>7</w:t>
      </w:r>
      <w:r w:rsidRPr="00DC3A08">
        <w:rPr>
          <w:rFonts w:asciiTheme="minorHAnsi" w:hAnsiTheme="minorHAnsi" w:cstheme="minorHAnsi"/>
          <w:b/>
          <w:sz w:val="22"/>
          <w:szCs w:val="22"/>
        </w:rPr>
        <w:t>.</w:t>
      </w:r>
      <w:r w:rsidRPr="00DC3A08">
        <w:rPr>
          <w:rFonts w:asciiTheme="minorHAnsi" w:hAnsiTheme="minorHAnsi" w:cstheme="minorHAnsi"/>
          <w:i/>
          <w:sz w:val="22"/>
          <w:szCs w:val="22"/>
        </w:rPr>
        <w:t xml:space="preserve"> P-</w:t>
      </w:r>
      <w:r w:rsidRPr="00DC3A08">
        <w:rPr>
          <w:rFonts w:asciiTheme="minorHAnsi" w:hAnsiTheme="minorHAnsi" w:cstheme="minorHAnsi"/>
          <w:sz w:val="22"/>
          <w:szCs w:val="22"/>
        </w:rPr>
        <w:t xml:space="preserve">values of the fixed effects </w:t>
      </w:r>
      <w:r w:rsidR="00FB0D32" w:rsidRPr="00DC3A08">
        <w:rPr>
          <w:rFonts w:asciiTheme="minorHAnsi" w:hAnsiTheme="minorHAnsi" w:cstheme="minorHAnsi"/>
          <w:sz w:val="22"/>
          <w:szCs w:val="22"/>
        </w:rPr>
        <w:t xml:space="preserve">with </w:t>
      </w:r>
      <w:r w:rsidRPr="00DC3A08">
        <w:rPr>
          <w:rFonts w:asciiTheme="minorHAnsi" w:hAnsiTheme="minorHAnsi" w:cstheme="minorHAnsi"/>
          <w:bCs/>
          <w:sz w:val="22"/>
          <w:szCs w:val="22"/>
        </w:rPr>
        <w:t>number of excluded seedlings</w:t>
      </w:r>
      <w:r w:rsidRPr="00DC3A08">
        <w:rPr>
          <w:rFonts w:asciiTheme="minorHAnsi" w:hAnsiTheme="minorHAnsi" w:cstheme="minorHAnsi"/>
          <w:sz w:val="22"/>
          <w:szCs w:val="22"/>
        </w:rPr>
        <w:t xml:space="preserve"> as trait</w:t>
      </w:r>
      <w:r w:rsidR="00FB0D32" w:rsidRPr="00DC3A08">
        <w:rPr>
          <w:rFonts w:asciiTheme="minorHAnsi" w:hAnsiTheme="minorHAnsi" w:cstheme="minorHAnsi"/>
          <w:sz w:val="22"/>
          <w:szCs w:val="22"/>
        </w:rPr>
        <w:t>.</w:t>
      </w:r>
    </w:p>
    <w:p w:rsidR="000075D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66"/>
        <w:gridCol w:w="1559"/>
        <w:gridCol w:w="1417"/>
        <w:gridCol w:w="1701"/>
      </w:tblGrid>
      <w:tr w:rsidR="000075D2" w:rsidRPr="00DC3A08" w:rsidTr="00BE4811">
        <w:trPr>
          <w:trHeight w:hRule="exact" w:val="510"/>
        </w:trPr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Series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75D2" w:rsidRPr="00DC3A08" w:rsidRDefault="000075D2" w:rsidP="00FB0D32">
            <w:pPr>
              <w:pStyle w:val="Paragraph"/>
              <w:spacing w:before="0" w:line="240" w:lineRule="auto"/>
              <w:rPr>
                <w:rFonts w:asciiTheme="minorHAnsi" w:hAnsiTheme="minorHAnsi" w:cstheme="minorHAnsi"/>
                <w:bCs/>
              </w:rPr>
            </w:pPr>
            <w:r w:rsidRPr="00DC3A08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</w:p>
        </w:tc>
      </w:tr>
      <w:tr w:rsidR="000075D2" w:rsidRPr="00DC3A08" w:rsidTr="00BE4811">
        <w:trPr>
          <w:trHeight w:hRule="exact" w:val="510"/>
        </w:trPr>
        <w:tc>
          <w:tcPr>
            <w:tcW w:w="1666" w:type="dxa"/>
            <w:tcBorders>
              <w:top w:val="single" w:sz="12" w:space="0" w:color="auto"/>
            </w:tcBorders>
            <w:shd w:val="clear" w:color="auto" w:fill="auto"/>
          </w:tcPr>
          <w:p w:rsidR="000075D2" w:rsidRPr="00DC3A08" w:rsidRDefault="00BE4811" w:rsidP="00BE4811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0075D2"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ose</w:t>
            </w:r>
            <w:r w:rsidR="000075D2" w:rsidRPr="00DC3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0075D2" w:rsidRPr="00DC3A08" w:rsidDel="002C79F9" w:rsidRDefault="001D30FF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.28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0.9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075D2" w:rsidRPr="00DC3A08" w:rsidTr="00BE4811">
        <w:trPr>
          <w:trHeight w:hRule="exact" w:val="510"/>
        </w:trPr>
        <w:tc>
          <w:tcPr>
            <w:tcW w:w="1666" w:type="dxa"/>
          </w:tcPr>
          <w:p w:rsidR="000075D2" w:rsidRPr="00DC3A08" w:rsidRDefault="000075D2" w:rsidP="00BE4811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Test</w:t>
            </w:r>
            <w:r w:rsidR="00BE4811"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factor</w:t>
            </w:r>
            <w:r w:rsidR="00BE4811" w:rsidRPr="00DC3A08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0075D2" w:rsidRPr="00DC3A08" w:rsidDel="002C79F9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</w:tr>
      <w:tr w:rsidR="000075D2" w:rsidRPr="00DC3A08" w:rsidTr="00BE4811">
        <w:trPr>
          <w:trHeight w:hRule="exact" w:val="709"/>
        </w:trPr>
        <w:tc>
          <w:tcPr>
            <w:tcW w:w="1666" w:type="dxa"/>
            <w:tcBorders>
              <w:bottom w:val="single" w:sz="12" w:space="0" w:color="auto"/>
            </w:tcBorders>
          </w:tcPr>
          <w:p w:rsidR="000075D2" w:rsidRPr="00DC3A08" w:rsidRDefault="00BE4811" w:rsidP="00525F12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0075D2"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ose</w:t>
            </w:r>
            <w:r w:rsidR="000075D2" w:rsidRPr="00DC3A08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0075D2"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>est</w:t>
            </w:r>
            <w:r w:rsidRPr="00DC3A0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factor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75D2" w:rsidRPr="00DC3A08" w:rsidDel="002C79F9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0.8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75D2" w:rsidRPr="00DC3A08" w:rsidRDefault="000075D2" w:rsidP="001D30FF">
            <w:pPr>
              <w:pStyle w:val="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C3A08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1D30FF" w:rsidRPr="00DC3A0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</w:tbl>
    <w:p w:rsidR="000075D2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F0257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AF0257">
        <w:rPr>
          <w:rFonts w:asciiTheme="minorHAnsi" w:hAnsiTheme="minorHAnsi" w:cstheme="minorHAnsi"/>
          <w:sz w:val="20"/>
          <w:szCs w:val="20"/>
        </w:rPr>
        <w:t xml:space="preserve"> Series W: </w:t>
      </w:r>
      <w:r w:rsidR="00BB3927">
        <w:rPr>
          <w:rFonts w:asciiTheme="minorHAnsi" w:hAnsiTheme="minorHAnsi" w:cstheme="minorHAnsi"/>
          <w:i/>
          <w:sz w:val="20"/>
          <w:szCs w:val="20"/>
        </w:rPr>
        <w:t>v</w:t>
      </w:r>
      <w:r w:rsidRPr="00AF0257">
        <w:rPr>
          <w:rFonts w:asciiTheme="minorHAnsi" w:hAnsiTheme="minorHAnsi" w:cstheme="minorHAnsi"/>
          <w:i/>
          <w:sz w:val="20"/>
          <w:szCs w:val="20"/>
        </w:rPr>
        <w:t>olume</w:t>
      </w:r>
      <w:r w:rsidRPr="00AF0257">
        <w:rPr>
          <w:rFonts w:asciiTheme="minorHAnsi" w:hAnsiTheme="minorHAnsi" w:cstheme="minorHAnsi"/>
          <w:sz w:val="20"/>
          <w:szCs w:val="20"/>
        </w:rPr>
        <w:t xml:space="preserve">, Series G: </w:t>
      </w:r>
      <w:r w:rsidR="00BB3927">
        <w:rPr>
          <w:rFonts w:asciiTheme="minorHAnsi" w:hAnsiTheme="minorHAnsi" w:cstheme="minorHAnsi"/>
          <w:i/>
          <w:sz w:val="20"/>
          <w:szCs w:val="20"/>
        </w:rPr>
        <w:t>l</w:t>
      </w:r>
      <w:r w:rsidR="004E0A6C" w:rsidRPr="00AF0257">
        <w:rPr>
          <w:rFonts w:asciiTheme="minorHAnsi" w:hAnsiTheme="minorHAnsi" w:cstheme="minorHAnsi"/>
          <w:i/>
          <w:sz w:val="20"/>
          <w:szCs w:val="20"/>
        </w:rPr>
        <w:t>a</w:t>
      </w:r>
      <w:r w:rsidRPr="00AF0257">
        <w:rPr>
          <w:rFonts w:asciiTheme="minorHAnsi" w:hAnsiTheme="minorHAnsi" w:cstheme="minorHAnsi"/>
          <w:i/>
          <w:sz w:val="20"/>
          <w:szCs w:val="20"/>
        </w:rPr>
        <w:t>ying time</w:t>
      </w:r>
      <w:r w:rsidRPr="00AF0257">
        <w:rPr>
          <w:rFonts w:asciiTheme="minorHAnsi" w:hAnsiTheme="minorHAnsi" w:cstheme="minorHAnsi"/>
          <w:sz w:val="20"/>
          <w:szCs w:val="20"/>
        </w:rPr>
        <w:t xml:space="preserve">, Series L: </w:t>
      </w:r>
      <w:r w:rsidR="00BB3927">
        <w:rPr>
          <w:rFonts w:asciiTheme="minorHAnsi" w:hAnsiTheme="minorHAnsi" w:cstheme="minorHAnsi"/>
          <w:i/>
          <w:sz w:val="20"/>
          <w:szCs w:val="20"/>
        </w:rPr>
        <w:t>l</w:t>
      </w:r>
      <w:r w:rsidRPr="00AF0257">
        <w:rPr>
          <w:rFonts w:asciiTheme="minorHAnsi" w:hAnsiTheme="minorHAnsi" w:cstheme="minorHAnsi"/>
          <w:i/>
          <w:sz w:val="20"/>
          <w:szCs w:val="20"/>
        </w:rPr>
        <w:t>ight</w:t>
      </w:r>
    </w:p>
    <w:p w:rsidR="0025648D" w:rsidRDefault="0025648D" w:rsidP="0025648D">
      <w:pPr>
        <w:rPr>
          <w:lang w:val="en-GB" w:eastAsia="en-GB"/>
        </w:rPr>
      </w:pPr>
    </w:p>
    <w:p w:rsidR="0025648D" w:rsidRDefault="0025648D">
      <w:pPr>
        <w:spacing w:after="160" w:line="259" w:lineRule="auto"/>
        <w:rPr>
          <w:lang w:val="en-GB" w:eastAsia="en-GB"/>
        </w:rPr>
      </w:pPr>
      <w:r>
        <w:rPr>
          <w:lang w:val="en-GB" w:eastAsia="en-GB"/>
        </w:rPr>
        <w:br w:type="page"/>
      </w:r>
    </w:p>
    <w:p w:rsidR="0025648D" w:rsidRDefault="0025648D" w:rsidP="0025648D">
      <w:pPr>
        <w:rPr>
          <w:rFonts w:asciiTheme="minorHAnsi" w:hAnsiTheme="minorHAnsi" w:cstheme="minorHAnsi"/>
          <w:b/>
          <w:lang w:val="en-GB" w:eastAsia="en-GB"/>
        </w:rPr>
      </w:pPr>
      <w:r>
        <w:rPr>
          <w:rFonts w:asciiTheme="minorHAnsi" w:hAnsiTheme="minorHAnsi" w:cstheme="minorHAnsi"/>
          <w:b/>
          <w:lang w:val="en-GB" w:eastAsia="en-GB"/>
        </w:rPr>
        <w:lastRenderedPageBreak/>
        <w:t>3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. </w:t>
      </w:r>
      <w:r>
        <w:rPr>
          <w:rFonts w:asciiTheme="minorHAnsi" w:hAnsiTheme="minorHAnsi" w:cstheme="minorHAnsi"/>
          <w:b/>
          <w:lang w:val="en-GB" w:eastAsia="en-GB"/>
        </w:rPr>
        <w:t>Additional</w:t>
      </w:r>
      <w:r w:rsidRPr="00DC3A08">
        <w:rPr>
          <w:rFonts w:asciiTheme="minorHAnsi" w:hAnsiTheme="minorHAnsi" w:cstheme="minorHAnsi"/>
          <w:b/>
          <w:lang w:val="en-GB" w:eastAsia="en-GB"/>
        </w:rPr>
        <w:t xml:space="preserve"> Figures</w:t>
      </w:r>
    </w:p>
    <w:p w:rsidR="0025648D" w:rsidRDefault="0025648D" w:rsidP="0025648D">
      <w:pPr>
        <w:rPr>
          <w:rFonts w:asciiTheme="minorHAnsi" w:hAnsiTheme="minorHAnsi" w:cstheme="minorHAnsi"/>
          <w:b/>
          <w:lang w:val="en-GB" w:eastAsia="en-GB"/>
        </w:rPr>
      </w:pPr>
    </w:p>
    <w:p w:rsidR="0025648D" w:rsidRDefault="0025648D" w:rsidP="0025648D">
      <w:pPr>
        <w:rPr>
          <w:rFonts w:asciiTheme="minorHAnsi" w:hAnsiTheme="minorHAnsi" w:cstheme="minorHAnsi"/>
          <w:b/>
          <w:lang w:val="en-GB" w:eastAsia="en-GB"/>
        </w:rPr>
      </w:pPr>
    </w:p>
    <w:p w:rsidR="0025648D" w:rsidRDefault="0025648D" w:rsidP="0025648D">
      <w:pPr>
        <w:rPr>
          <w:rFonts w:asciiTheme="minorHAnsi" w:hAnsiTheme="minorHAnsi" w:cstheme="minorHAnsi"/>
          <w:b/>
          <w:lang w:val="en-GB" w:eastAsia="en-GB"/>
        </w:rPr>
      </w:pPr>
    </w:p>
    <w:p w:rsidR="000075D2" w:rsidRPr="00DC3A08" w:rsidRDefault="000075D2" w:rsidP="0025648D">
      <w:pPr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000404" cy="41529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06" cy="416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1B1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Figure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1.</w:t>
      </w:r>
      <w:r w:rsidRPr="00DC3A08">
        <w:rPr>
          <w:rFonts w:asciiTheme="minorHAnsi" w:hAnsiTheme="minorHAnsi" w:cstheme="minorHAnsi"/>
          <w:sz w:val="22"/>
          <w:szCs w:val="22"/>
        </w:rPr>
        <w:t xml:space="preserve"> Root length of cress seedlings in Series W in dependence with the seedling position in bag and the </w:t>
      </w:r>
      <w:r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Pr="00DC3A08">
        <w:rPr>
          <w:rFonts w:asciiTheme="minorHAnsi" w:hAnsiTheme="minorHAnsi" w:cstheme="minorHAnsi"/>
          <w:sz w:val="22"/>
          <w:szCs w:val="22"/>
        </w:rPr>
        <w:t xml:space="preserve"> factor by </w:t>
      </w:r>
      <w:r w:rsidRPr="00DC3A08">
        <w:rPr>
          <w:rFonts w:asciiTheme="minorHAnsi" w:hAnsiTheme="minorHAnsi" w:cstheme="minorHAnsi"/>
          <w:i/>
          <w:sz w:val="22"/>
          <w:szCs w:val="22"/>
        </w:rPr>
        <w:t>volume</w:t>
      </w:r>
      <w:r w:rsidRPr="00DC3A08">
        <w:rPr>
          <w:rFonts w:asciiTheme="minorHAnsi" w:hAnsiTheme="minorHAnsi" w:cstheme="minorHAnsi"/>
          <w:sz w:val="22"/>
          <w:szCs w:val="22"/>
        </w:rPr>
        <w:t xml:space="preserve"> levels 4 ml (A), 5 ml (B), and 6 ml (C). Root length at day 6 for (A) and at day 7 for (B) and (C). One point represents the average root length (in mm) </w:t>
      </w:r>
      <w:r w:rsidR="001D30FF" w:rsidRPr="00DC3A08">
        <w:rPr>
          <w:rFonts w:asciiTheme="minorHAnsi" w:hAnsiTheme="minorHAnsi" w:cstheme="minorHAnsi"/>
          <w:sz w:val="22"/>
          <w:szCs w:val="22"/>
        </w:rPr>
        <w:t>based on</w:t>
      </w:r>
      <w:r w:rsidRPr="00DC3A08">
        <w:rPr>
          <w:rFonts w:asciiTheme="minorHAnsi" w:hAnsiTheme="minorHAnsi" w:cstheme="minorHAnsi"/>
          <w:sz w:val="22"/>
          <w:szCs w:val="22"/>
        </w:rPr>
        <w:t xml:space="preserve"> 73 ± 2 seedlings. Error bars represent ± standard error (</w:t>
      </w:r>
      <w:r w:rsidRPr="00DC3A08">
        <w:rPr>
          <w:rFonts w:asciiTheme="minorHAnsi" w:hAnsiTheme="minorHAnsi" w:cstheme="minorHAnsi"/>
          <w:i/>
          <w:sz w:val="22"/>
          <w:szCs w:val="22"/>
        </w:rPr>
        <w:t>n</w:t>
      </w:r>
      <w:r w:rsidRPr="00DC3A08">
        <w:rPr>
          <w:rFonts w:asciiTheme="minorHAnsi" w:hAnsiTheme="minorHAnsi" w:cstheme="minorHAnsi"/>
          <w:sz w:val="22"/>
          <w:szCs w:val="22"/>
        </w:rPr>
        <w:t xml:space="preserve"> = 4). </w:t>
      </w:r>
      <w:r w:rsidR="006D31B1" w:rsidRPr="00DC3A08">
        <w:rPr>
          <w:rFonts w:asciiTheme="minorHAnsi" w:hAnsiTheme="minorHAnsi" w:cstheme="minorHAnsi"/>
          <w:sz w:val="22"/>
          <w:szCs w:val="22"/>
        </w:rPr>
        <w:t xml:space="preserve">No significant difference between the </w:t>
      </w:r>
      <w:r w:rsidR="006D31B1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6D31B1" w:rsidRPr="00DC3A08">
        <w:rPr>
          <w:rFonts w:asciiTheme="minorHAnsi" w:hAnsiTheme="minorHAnsi" w:cstheme="minorHAnsi"/>
          <w:sz w:val="22"/>
          <w:szCs w:val="22"/>
        </w:rPr>
        <w:t xml:space="preserve"> treatments by the same seedling position was detected (</w:t>
      </w:r>
      <w:r w:rsidR="008D29E9" w:rsidRPr="00DC3A08">
        <w:rPr>
          <w:rFonts w:asciiTheme="minorHAnsi" w:hAnsiTheme="minorHAnsi" w:cstheme="minorHAnsi"/>
          <w:sz w:val="22"/>
          <w:szCs w:val="22"/>
        </w:rPr>
        <w:t xml:space="preserve">Modell 2; </w:t>
      </w:r>
      <w:r w:rsidR="006D31B1" w:rsidRPr="00DC3A08">
        <w:rPr>
          <w:rFonts w:asciiTheme="minorHAnsi" w:hAnsiTheme="minorHAnsi" w:cstheme="minorHAnsi"/>
          <w:sz w:val="22"/>
          <w:szCs w:val="22"/>
        </w:rPr>
        <w:t>p &lt; 0.05, Tukey-Kramer-test).</w:t>
      </w:r>
    </w:p>
    <w:p w:rsidR="000075D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075D2" w:rsidRPr="00DC3A08" w:rsidRDefault="000075D2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br w:type="page"/>
      </w:r>
    </w:p>
    <w:p w:rsidR="000075D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0075D2" w:rsidRPr="00DC3A08" w:rsidRDefault="007A74E6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inline distT="0" distB="0" distL="0" distR="0">
            <wp:extent cx="4130040" cy="5741518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32" cy="57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5D2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Figure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2.</w:t>
      </w:r>
      <w:r w:rsidRPr="00DC3A08">
        <w:rPr>
          <w:rFonts w:asciiTheme="minorHAnsi" w:hAnsiTheme="minorHAnsi" w:cstheme="minorHAnsi"/>
          <w:sz w:val="22"/>
          <w:szCs w:val="22"/>
        </w:rPr>
        <w:t xml:space="preserve"> Root length of cress seedlings in Series G in dependence with the seedling position in bag and the </w:t>
      </w:r>
      <w:r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Pr="00DC3A08">
        <w:rPr>
          <w:rFonts w:asciiTheme="minorHAnsi" w:hAnsiTheme="minorHAnsi" w:cstheme="minorHAnsi"/>
          <w:sz w:val="22"/>
          <w:szCs w:val="22"/>
        </w:rPr>
        <w:t xml:space="preserve"> factor by </w:t>
      </w:r>
      <w:r w:rsidRPr="00DC3A08">
        <w:rPr>
          <w:rFonts w:asciiTheme="minorHAnsi" w:hAnsiTheme="minorHAnsi" w:cstheme="minorHAnsi"/>
          <w:i/>
          <w:sz w:val="22"/>
          <w:szCs w:val="22"/>
        </w:rPr>
        <w:t>l</w:t>
      </w:r>
      <w:r w:rsidR="004E0A6C" w:rsidRPr="00DC3A08">
        <w:rPr>
          <w:rFonts w:asciiTheme="minorHAnsi" w:hAnsiTheme="minorHAnsi" w:cstheme="minorHAnsi"/>
          <w:i/>
          <w:sz w:val="22"/>
          <w:szCs w:val="22"/>
        </w:rPr>
        <w:t>a</w:t>
      </w:r>
      <w:r w:rsidRPr="00DC3A08">
        <w:rPr>
          <w:rFonts w:asciiTheme="minorHAnsi" w:hAnsiTheme="minorHAnsi" w:cstheme="minorHAnsi"/>
          <w:i/>
          <w:sz w:val="22"/>
          <w:szCs w:val="22"/>
        </w:rPr>
        <w:t>ying time</w:t>
      </w:r>
      <w:r w:rsidRPr="00DC3A08">
        <w:rPr>
          <w:rFonts w:asciiTheme="minorHAnsi" w:hAnsiTheme="minorHAnsi" w:cstheme="minorHAnsi"/>
          <w:sz w:val="22"/>
          <w:szCs w:val="22"/>
        </w:rPr>
        <w:t xml:space="preserve"> levels 1 min (A), 20 min (B), 40 min (C), and 60 min (D). One point represents the average root length (in mm) </w:t>
      </w:r>
      <w:r w:rsidR="001D30FF" w:rsidRPr="00DC3A08">
        <w:rPr>
          <w:rFonts w:asciiTheme="minorHAnsi" w:hAnsiTheme="minorHAnsi" w:cstheme="minorHAnsi"/>
          <w:sz w:val="22"/>
          <w:szCs w:val="22"/>
        </w:rPr>
        <w:t>based on</w:t>
      </w:r>
      <w:r w:rsidRPr="00DC3A08">
        <w:rPr>
          <w:rFonts w:asciiTheme="minorHAnsi" w:hAnsiTheme="minorHAnsi" w:cstheme="minorHAnsi"/>
          <w:sz w:val="22"/>
          <w:szCs w:val="22"/>
        </w:rPr>
        <w:t xml:space="preserve"> 148 ± 4 seedlings. Error bars represent ± standard error (</w:t>
      </w:r>
      <w:r w:rsidRPr="00DC3A08">
        <w:rPr>
          <w:rFonts w:asciiTheme="minorHAnsi" w:hAnsiTheme="minorHAnsi" w:cstheme="minorHAnsi"/>
          <w:i/>
          <w:sz w:val="22"/>
          <w:szCs w:val="22"/>
        </w:rPr>
        <w:t>n</w:t>
      </w:r>
      <w:r w:rsidRPr="00DC3A08">
        <w:rPr>
          <w:rFonts w:asciiTheme="minorHAnsi" w:hAnsiTheme="minorHAnsi" w:cstheme="minorHAnsi"/>
          <w:sz w:val="22"/>
          <w:szCs w:val="22"/>
        </w:rPr>
        <w:t xml:space="preserve"> = 8). </w:t>
      </w:r>
      <w:r w:rsidR="006D31B1" w:rsidRPr="00DC3A08">
        <w:rPr>
          <w:rFonts w:asciiTheme="minorHAnsi" w:hAnsiTheme="minorHAnsi" w:cstheme="minorHAnsi"/>
          <w:sz w:val="22"/>
          <w:szCs w:val="22"/>
        </w:rPr>
        <w:t xml:space="preserve">No significant difference between the </w:t>
      </w:r>
      <w:r w:rsidR="006D31B1"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="006D31B1" w:rsidRPr="00DC3A08">
        <w:rPr>
          <w:rFonts w:asciiTheme="minorHAnsi" w:hAnsiTheme="minorHAnsi" w:cstheme="minorHAnsi"/>
          <w:sz w:val="22"/>
          <w:szCs w:val="22"/>
        </w:rPr>
        <w:t xml:space="preserve"> treatments by the same seedling position was detected (</w:t>
      </w:r>
      <w:r w:rsidR="008D29E9" w:rsidRPr="00DC3A08">
        <w:rPr>
          <w:rFonts w:asciiTheme="minorHAnsi" w:hAnsiTheme="minorHAnsi" w:cstheme="minorHAnsi"/>
          <w:sz w:val="22"/>
          <w:szCs w:val="22"/>
        </w:rPr>
        <w:t xml:space="preserve">Modell 2; </w:t>
      </w:r>
      <w:r w:rsidR="006D31B1" w:rsidRPr="00DC3A08">
        <w:rPr>
          <w:rFonts w:asciiTheme="minorHAnsi" w:hAnsiTheme="minorHAnsi" w:cstheme="minorHAnsi"/>
          <w:sz w:val="22"/>
          <w:szCs w:val="22"/>
        </w:rPr>
        <w:t>p &lt; 0.05, Tukey-Kramer-test).</w:t>
      </w:r>
    </w:p>
    <w:p w:rsidR="000075D2" w:rsidRPr="00DC3A08" w:rsidRDefault="000075D2" w:rsidP="00525F12">
      <w:pPr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C3A08">
        <w:rPr>
          <w:rFonts w:asciiTheme="minorHAnsi" w:hAnsiTheme="minorHAnsi" w:cstheme="minorHAnsi"/>
          <w:sz w:val="22"/>
          <w:szCs w:val="22"/>
          <w:lang w:val="en-GB" w:eastAsia="en-GB"/>
        </w:rPr>
        <w:br w:type="page"/>
      </w:r>
    </w:p>
    <w:p w:rsidR="000075D2" w:rsidRPr="00DC3A08" w:rsidRDefault="00E40654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lastRenderedPageBreak/>
        <w:drawing>
          <wp:inline distT="0" distB="0" distL="0" distR="0">
            <wp:extent cx="4137286" cy="67741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39" cy="680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3A6" w:rsidRPr="00DC3A08" w:rsidRDefault="000075D2" w:rsidP="00525F12">
      <w:pPr>
        <w:pStyle w:val="Paragraph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C3A08">
        <w:rPr>
          <w:rFonts w:asciiTheme="minorHAnsi" w:hAnsiTheme="minorHAnsi" w:cstheme="minorHAnsi"/>
          <w:b/>
          <w:sz w:val="22"/>
          <w:szCs w:val="22"/>
        </w:rPr>
        <w:t xml:space="preserve">Figure </w:t>
      </w:r>
      <w:r w:rsidR="00E25B59">
        <w:rPr>
          <w:rFonts w:asciiTheme="minorHAnsi" w:hAnsiTheme="minorHAnsi" w:cstheme="minorHAnsi"/>
          <w:b/>
          <w:sz w:val="22"/>
          <w:szCs w:val="22"/>
        </w:rPr>
        <w:t>S</w:t>
      </w:r>
      <w:r w:rsidRPr="00DC3A08">
        <w:rPr>
          <w:rFonts w:asciiTheme="minorHAnsi" w:hAnsiTheme="minorHAnsi" w:cstheme="minorHAnsi"/>
          <w:b/>
          <w:sz w:val="22"/>
          <w:szCs w:val="22"/>
        </w:rPr>
        <w:t>3.</w:t>
      </w:r>
      <w:r w:rsidRPr="00DC3A08">
        <w:rPr>
          <w:rFonts w:asciiTheme="minorHAnsi" w:hAnsiTheme="minorHAnsi" w:cstheme="minorHAnsi"/>
          <w:sz w:val="22"/>
          <w:szCs w:val="22"/>
        </w:rPr>
        <w:t xml:space="preserve"> Root length of cress seedlings in Series L in dependence with the seedling position in bag and the </w:t>
      </w:r>
      <w:r w:rsidRPr="00DC3A08">
        <w:rPr>
          <w:rFonts w:asciiTheme="minorHAnsi" w:hAnsiTheme="minorHAnsi" w:cstheme="minorHAnsi"/>
          <w:i/>
          <w:sz w:val="22"/>
          <w:szCs w:val="22"/>
        </w:rPr>
        <w:t>dose</w:t>
      </w:r>
      <w:r w:rsidRPr="00DC3A08">
        <w:rPr>
          <w:rFonts w:asciiTheme="minorHAnsi" w:hAnsiTheme="minorHAnsi" w:cstheme="minorHAnsi"/>
          <w:sz w:val="22"/>
          <w:szCs w:val="22"/>
        </w:rPr>
        <w:t xml:space="preserve"> factor by </w:t>
      </w:r>
      <w:r w:rsidRPr="00DC3A08">
        <w:rPr>
          <w:rFonts w:asciiTheme="minorHAnsi" w:hAnsiTheme="minorHAnsi" w:cstheme="minorHAnsi"/>
          <w:i/>
          <w:sz w:val="22"/>
          <w:szCs w:val="22"/>
        </w:rPr>
        <w:t xml:space="preserve">light </w:t>
      </w:r>
      <w:r w:rsidRPr="00DC3A08">
        <w:rPr>
          <w:rFonts w:asciiTheme="minorHAnsi" w:hAnsiTheme="minorHAnsi" w:cstheme="minorHAnsi"/>
          <w:sz w:val="22"/>
          <w:szCs w:val="22"/>
        </w:rPr>
        <w:t>levels FL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</w:rPr>
        <w:t xml:space="preserve">100 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Lux </w:t>
      </w:r>
      <w:r w:rsidRPr="00DC3A08">
        <w:rPr>
          <w:rFonts w:asciiTheme="minorHAnsi" w:hAnsiTheme="minorHAnsi" w:cstheme="minorHAnsi"/>
          <w:sz w:val="22"/>
          <w:szCs w:val="22"/>
        </w:rPr>
        <w:t>(A), FL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</w:rPr>
        <w:t xml:space="preserve">500 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Lux </w:t>
      </w:r>
      <w:r w:rsidRPr="00DC3A08">
        <w:rPr>
          <w:rFonts w:asciiTheme="minorHAnsi" w:hAnsiTheme="minorHAnsi" w:cstheme="minorHAnsi"/>
          <w:sz w:val="22"/>
          <w:szCs w:val="22"/>
        </w:rPr>
        <w:t>(B), FL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</w:rPr>
        <w:t xml:space="preserve">1000 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Lux </w:t>
      </w:r>
      <w:r w:rsidRPr="00DC3A08">
        <w:rPr>
          <w:rFonts w:asciiTheme="minorHAnsi" w:hAnsiTheme="minorHAnsi" w:cstheme="minorHAnsi"/>
          <w:sz w:val="22"/>
          <w:szCs w:val="22"/>
        </w:rPr>
        <w:t>(C), FL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 </w:t>
      </w:r>
      <w:r w:rsidRPr="00DC3A08">
        <w:rPr>
          <w:rFonts w:asciiTheme="minorHAnsi" w:hAnsiTheme="minorHAnsi" w:cstheme="minorHAnsi"/>
          <w:sz w:val="22"/>
          <w:szCs w:val="22"/>
        </w:rPr>
        <w:t xml:space="preserve">1500 </w:t>
      </w:r>
      <w:r w:rsidR="00EB727F" w:rsidRPr="00DC3A08">
        <w:rPr>
          <w:rFonts w:asciiTheme="minorHAnsi" w:hAnsiTheme="minorHAnsi" w:cstheme="minorHAnsi"/>
          <w:sz w:val="22"/>
          <w:szCs w:val="22"/>
        </w:rPr>
        <w:t xml:space="preserve">Lux </w:t>
      </w:r>
      <w:r w:rsidRPr="00DC3A08">
        <w:rPr>
          <w:rFonts w:asciiTheme="minorHAnsi" w:hAnsiTheme="minorHAnsi" w:cstheme="minorHAnsi"/>
          <w:sz w:val="22"/>
          <w:szCs w:val="22"/>
        </w:rPr>
        <w:t xml:space="preserve">(D), and Natural light (E). One point represents the average root length (in mm) </w:t>
      </w:r>
      <w:r w:rsidR="001D30FF" w:rsidRPr="00DC3A08">
        <w:rPr>
          <w:rFonts w:asciiTheme="minorHAnsi" w:hAnsiTheme="minorHAnsi" w:cstheme="minorHAnsi"/>
          <w:sz w:val="22"/>
          <w:szCs w:val="22"/>
        </w:rPr>
        <w:t>based on</w:t>
      </w:r>
      <w:r w:rsidRPr="00DC3A08">
        <w:rPr>
          <w:rFonts w:asciiTheme="minorHAnsi" w:hAnsiTheme="minorHAnsi" w:cstheme="minorHAnsi"/>
          <w:sz w:val="22"/>
          <w:szCs w:val="22"/>
        </w:rPr>
        <w:t xml:space="preserve"> 106 ± 3 seedlings. Error bars represent ± standard error (</w:t>
      </w:r>
      <w:r w:rsidRPr="00DC3A08">
        <w:rPr>
          <w:rFonts w:asciiTheme="minorHAnsi" w:hAnsiTheme="minorHAnsi" w:cstheme="minorHAnsi"/>
          <w:i/>
          <w:sz w:val="22"/>
          <w:szCs w:val="22"/>
        </w:rPr>
        <w:t>n</w:t>
      </w:r>
      <w:r w:rsidRPr="00DC3A08">
        <w:rPr>
          <w:rFonts w:asciiTheme="minorHAnsi" w:hAnsiTheme="minorHAnsi" w:cstheme="minorHAnsi"/>
          <w:sz w:val="22"/>
          <w:szCs w:val="22"/>
        </w:rPr>
        <w:t xml:space="preserve"> = 6). Asterisks indicate significant differences between D</w:t>
      </w:r>
      <w:r w:rsidRPr="00DC3A08">
        <w:rPr>
          <w:rFonts w:asciiTheme="minorHAnsi" w:hAnsiTheme="minorHAnsi" w:cstheme="minorHAnsi"/>
          <w:sz w:val="22"/>
          <w:szCs w:val="22"/>
          <w:vertAlign w:val="subscript"/>
        </w:rPr>
        <w:t xml:space="preserve">1µl </w:t>
      </w:r>
      <w:r w:rsidRPr="00DC3A08">
        <w:rPr>
          <w:rFonts w:asciiTheme="minorHAnsi" w:hAnsiTheme="minorHAnsi" w:cstheme="minorHAnsi"/>
          <w:sz w:val="22"/>
          <w:szCs w:val="22"/>
        </w:rPr>
        <w:t>and Control by the same seedling position (</w:t>
      </w:r>
      <w:r w:rsidR="008D29E9" w:rsidRPr="00DC3A08">
        <w:rPr>
          <w:rFonts w:asciiTheme="minorHAnsi" w:hAnsiTheme="minorHAnsi" w:cstheme="minorHAnsi"/>
          <w:sz w:val="22"/>
          <w:szCs w:val="22"/>
        </w:rPr>
        <w:t xml:space="preserve">Modell 2; </w:t>
      </w:r>
      <w:r w:rsidRPr="00DC3A08">
        <w:rPr>
          <w:rFonts w:asciiTheme="minorHAnsi" w:hAnsiTheme="minorHAnsi" w:cstheme="minorHAnsi"/>
          <w:sz w:val="22"/>
          <w:szCs w:val="22"/>
        </w:rPr>
        <w:t>p &lt; 0.05, Tukey-Kramer-test).</w:t>
      </w:r>
    </w:p>
    <w:sectPr w:rsidR="001B63A6" w:rsidRPr="00DC3A08" w:rsidSect="00C95B1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8" w:rsidRDefault="000A7FD8" w:rsidP="008448FE">
      <w:r>
        <w:separator/>
      </w:r>
    </w:p>
  </w:endnote>
  <w:endnote w:type="continuationSeparator" w:id="0">
    <w:p w:rsidR="000A7FD8" w:rsidRDefault="000A7FD8" w:rsidP="0084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19437"/>
      <w:docPartObj>
        <w:docPartGallery w:val="Page Numbers (Bottom of Page)"/>
        <w:docPartUnique/>
      </w:docPartObj>
    </w:sdtPr>
    <w:sdtEndPr/>
    <w:sdtContent>
      <w:p w:rsidR="00B8361B" w:rsidRDefault="00B836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34">
          <w:rPr>
            <w:noProof/>
          </w:rPr>
          <w:t>1</w:t>
        </w:r>
        <w:r>
          <w:fldChar w:fldCharType="end"/>
        </w:r>
      </w:p>
    </w:sdtContent>
  </w:sdt>
  <w:p w:rsidR="00B8361B" w:rsidRDefault="00B836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8" w:rsidRDefault="000A7FD8" w:rsidP="008448FE">
      <w:r>
        <w:separator/>
      </w:r>
    </w:p>
  </w:footnote>
  <w:footnote w:type="continuationSeparator" w:id="0">
    <w:p w:rsidR="000A7FD8" w:rsidRDefault="000A7FD8" w:rsidP="0084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B2D"/>
    <w:multiLevelType w:val="hybridMultilevel"/>
    <w:tmpl w:val="73562808"/>
    <w:lvl w:ilvl="0" w:tplc="F05E0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D2"/>
    <w:rsid w:val="000075D2"/>
    <w:rsid w:val="00021CC5"/>
    <w:rsid w:val="0002492B"/>
    <w:rsid w:val="00053DE5"/>
    <w:rsid w:val="000A7FD8"/>
    <w:rsid w:val="00112230"/>
    <w:rsid w:val="00123FFF"/>
    <w:rsid w:val="00125CAE"/>
    <w:rsid w:val="00141AAB"/>
    <w:rsid w:val="0019473F"/>
    <w:rsid w:val="001B444F"/>
    <w:rsid w:val="001B5D6B"/>
    <w:rsid w:val="001B63A6"/>
    <w:rsid w:val="001C637B"/>
    <w:rsid w:val="001D30FF"/>
    <w:rsid w:val="001D6198"/>
    <w:rsid w:val="001F5CCC"/>
    <w:rsid w:val="002363C0"/>
    <w:rsid w:val="0025648D"/>
    <w:rsid w:val="002617F7"/>
    <w:rsid w:val="0027336B"/>
    <w:rsid w:val="00275F64"/>
    <w:rsid w:val="002B57EE"/>
    <w:rsid w:val="002B645E"/>
    <w:rsid w:val="002C22FD"/>
    <w:rsid w:val="002D67F2"/>
    <w:rsid w:val="00332542"/>
    <w:rsid w:val="00352D27"/>
    <w:rsid w:val="003C63FA"/>
    <w:rsid w:val="003D1EAF"/>
    <w:rsid w:val="003E32F1"/>
    <w:rsid w:val="004079A8"/>
    <w:rsid w:val="004224E3"/>
    <w:rsid w:val="00467904"/>
    <w:rsid w:val="00474E27"/>
    <w:rsid w:val="004E0A6C"/>
    <w:rsid w:val="004F4C8F"/>
    <w:rsid w:val="00505E98"/>
    <w:rsid w:val="00525F12"/>
    <w:rsid w:val="005724AB"/>
    <w:rsid w:val="005A3329"/>
    <w:rsid w:val="005E326C"/>
    <w:rsid w:val="005F168D"/>
    <w:rsid w:val="005F4DB4"/>
    <w:rsid w:val="00662B51"/>
    <w:rsid w:val="006952A3"/>
    <w:rsid w:val="006A032B"/>
    <w:rsid w:val="006C23B3"/>
    <w:rsid w:val="006D1929"/>
    <w:rsid w:val="006D31B1"/>
    <w:rsid w:val="0075131E"/>
    <w:rsid w:val="00771161"/>
    <w:rsid w:val="00784075"/>
    <w:rsid w:val="00796015"/>
    <w:rsid w:val="007A74E6"/>
    <w:rsid w:val="007C1F58"/>
    <w:rsid w:val="007D2919"/>
    <w:rsid w:val="007E2FA1"/>
    <w:rsid w:val="00826ADC"/>
    <w:rsid w:val="00844799"/>
    <w:rsid w:val="008448FE"/>
    <w:rsid w:val="008538FD"/>
    <w:rsid w:val="008A28B5"/>
    <w:rsid w:val="008A354B"/>
    <w:rsid w:val="008A38F6"/>
    <w:rsid w:val="008C02FD"/>
    <w:rsid w:val="008D29E9"/>
    <w:rsid w:val="009573BA"/>
    <w:rsid w:val="00960F3D"/>
    <w:rsid w:val="009A7B88"/>
    <w:rsid w:val="009F036C"/>
    <w:rsid w:val="00A01340"/>
    <w:rsid w:val="00A20D05"/>
    <w:rsid w:val="00A3068D"/>
    <w:rsid w:val="00A3074B"/>
    <w:rsid w:val="00A437A6"/>
    <w:rsid w:val="00A504F0"/>
    <w:rsid w:val="00A66C16"/>
    <w:rsid w:val="00A871CB"/>
    <w:rsid w:val="00A9399B"/>
    <w:rsid w:val="00A9533C"/>
    <w:rsid w:val="00A96185"/>
    <w:rsid w:val="00AB7192"/>
    <w:rsid w:val="00AD0318"/>
    <w:rsid w:val="00AD2085"/>
    <w:rsid w:val="00AF0257"/>
    <w:rsid w:val="00B163FB"/>
    <w:rsid w:val="00B45D43"/>
    <w:rsid w:val="00B63AA1"/>
    <w:rsid w:val="00B8361B"/>
    <w:rsid w:val="00BB3927"/>
    <w:rsid w:val="00BB7759"/>
    <w:rsid w:val="00BB7D42"/>
    <w:rsid w:val="00BE4811"/>
    <w:rsid w:val="00C20CA5"/>
    <w:rsid w:val="00C26A2B"/>
    <w:rsid w:val="00C45FAF"/>
    <w:rsid w:val="00C95B11"/>
    <w:rsid w:val="00CD211C"/>
    <w:rsid w:val="00CF2686"/>
    <w:rsid w:val="00CF659C"/>
    <w:rsid w:val="00D3466E"/>
    <w:rsid w:val="00D367C4"/>
    <w:rsid w:val="00D54510"/>
    <w:rsid w:val="00DC3A08"/>
    <w:rsid w:val="00DE15F8"/>
    <w:rsid w:val="00E01517"/>
    <w:rsid w:val="00E046DB"/>
    <w:rsid w:val="00E25B59"/>
    <w:rsid w:val="00E40654"/>
    <w:rsid w:val="00EB36A8"/>
    <w:rsid w:val="00EB727F"/>
    <w:rsid w:val="00EF5360"/>
    <w:rsid w:val="00F449A2"/>
    <w:rsid w:val="00F47491"/>
    <w:rsid w:val="00F5100B"/>
    <w:rsid w:val="00F72B58"/>
    <w:rsid w:val="00F86F81"/>
    <w:rsid w:val="00FB0D32"/>
    <w:rsid w:val="00FB7E16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248D-3B22-4581-A74F-48B515A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0075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0075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mentarzeichen">
    <w:name w:val="annotation reference"/>
    <w:semiHidden/>
    <w:rsid w:val="000075D2"/>
    <w:rPr>
      <w:rFonts w:cs="Times New Roman"/>
      <w:sz w:val="16"/>
      <w:szCs w:val="16"/>
    </w:rPr>
  </w:style>
  <w:style w:type="paragraph" w:customStyle="1" w:styleId="Paragraph">
    <w:name w:val="Paragraph"/>
    <w:basedOn w:val="Standard"/>
    <w:next w:val="Standard"/>
    <w:qFormat/>
    <w:rsid w:val="000075D2"/>
    <w:pPr>
      <w:widowControl w:val="0"/>
      <w:spacing w:before="240" w:line="480" w:lineRule="auto"/>
    </w:pPr>
    <w:rPr>
      <w:lang w:val="en-GB" w:eastAsia="en-GB"/>
    </w:rPr>
  </w:style>
  <w:style w:type="paragraph" w:customStyle="1" w:styleId="References">
    <w:name w:val="References"/>
    <w:basedOn w:val="Standard"/>
    <w:qFormat/>
    <w:rsid w:val="000075D2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D2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Newparagraph">
    <w:name w:val="New paragraph"/>
    <w:basedOn w:val="Standard"/>
    <w:qFormat/>
    <w:rsid w:val="0027336B"/>
    <w:pPr>
      <w:spacing w:line="480" w:lineRule="auto"/>
      <w:ind w:firstLine="720"/>
    </w:pPr>
    <w:rPr>
      <w:lang w:val="en-GB" w:eastAsia="en-GB"/>
    </w:rPr>
  </w:style>
  <w:style w:type="paragraph" w:customStyle="1" w:styleId="Displayedequation">
    <w:name w:val="Displayed equation"/>
    <w:basedOn w:val="Standard"/>
    <w:next w:val="Paragraph"/>
    <w:qFormat/>
    <w:rsid w:val="0027336B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styleId="Listenabsatz">
    <w:name w:val="List Paragraph"/>
    <w:basedOn w:val="Standard"/>
    <w:uiPriority w:val="34"/>
    <w:qFormat/>
    <w:rsid w:val="00A871CB"/>
    <w:pPr>
      <w:ind w:left="720"/>
      <w:contextualSpacing/>
    </w:pPr>
  </w:style>
  <w:style w:type="paragraph" w:styleId="Textkrper">
    <w:name w:val="Body Text"/>
    <w:basedOn w:val="Standard"/>
    <w:link w:val="TextkrperZchn"/>
    <w:rsid w:val="008C02F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/>
    </w:pPr>
    <w:rPr>
      <w:rFonts w:hAnsi="Arial Unicode MS" w:cs="Arial Unicode MS"/>
      <w:color w:val="000000"/>
      <w:u w:color="000000"/>
    </w:rPr>
  </w:style>
  <w:style w:type="character" w:customStyle="1" w:styleId="TextkrperZchn">
    <w:name w:val="Textkörper Zchn"/>
    <w:basedOn w:val="Absatz-Standardschriftart"/>
    <w:link w:val="Textkrper"/>
    <w:rsid w:val="008C02FD"/>
    <w:rPr>
      <w:rFonts w:ascii="Times New Roman" w:eastAsia="Times New Roman" w:hAnsi="Arial Unicode MS" w:cs="Arial Unicode MS"/>
      <w:color w:val="000000"/>
      <w:sz w:val="24"/>
      <w:szCs w:val="24"/>
      <w:u w:color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48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8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48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8F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4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141A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141A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1900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Morau</dc:creator>
  <cp:lastModifiedBy>Alain Morau</cp:lastModifiedBy>
  <cp:revision>2</cp:revision>
  <cp:lastPrinted>2019-08-21T14:27:00Z</cp:lastPrinted>
  <dcterms:created xsi:type="dcterms:W3CDTF">2020-01-31T22:52:00Z</dcterms:created>
  <dcterms:modified xsi:type="dcterms:W3CDTF">2020-01-31T22:52:00Z</dcterms:modified>
</cp:coreProperties>
</file>