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53" w:rsidRDefault="001C3274">
      <w:pPr>
        <w:jc w:val="center"/>
        <w:rPr>
          <w:b/>
        </w:rPr>
      </w:pPr>
      <w:r>
        <w:rPr>
          <w:b/>
        </w:rPr>
        <w:t>Supplementary Material</w:t>
      </w:r>
    </w:p>
    <w:p w:rsidR="006A3A53" w:rsidRDefault="001C3274">
      <w:pPr>
        <w:jc w:val="center"/>
      </w:pPr>
      <w:r>
        <w:t>Aligning functional network constraint to evolutionary outcomes</w:t>
      </w:r>
    </w:p>
    <w:p w:rsidR="006A3A53" w:rsidRDefault="001C3274">
      <w:pPr>
        <w:jc w:val="center"/>
      </w:pPr>
      <w:r>
        <w:t>Katharina C. Wollenberg Valero</w:t>
      </w:r>
    </w:p>
    <w:p w:rsidR="006A3A53" w:rsidRDefault="001C3274">
      <w:pPr>
        <w:jc w:val="center"/>
        <w:rPr>
          <w:b/>
        </w:rPr>
      </w:pPr>
      <w:r>
        <w:t xml:space="preserve">Containing: </w:t>
      </w:r>
      <w:r>
        <w:rPr>
          <w:b/>
        </w:rPr>
        <w:t>Supplementary Tables 1-4</w:t>
      </w:r>
    </w:p>
    <w:p w:rsidR="006A3A53" w:rsidRDefault="006A3A53"/>
    <w:p w:rsidR="006A3A53" w:rsidRDefault="001C3274">
      <w:pPr>
        <w:jc w:val="both"/>
      </w:pPr>
      <w:r>
        <w:rPr>
          <w:b/>
        </w:rPr>
        <w:t>Supplementary Table 1.</w:t>
      </w:r>
      <w:r>
        <w:t xml:space="preserve"> Results for li</w:t>
      </w:r>
      <w:r>
        <w:t xml:space="preserve">near multiple regression whole mode. Test of significance between sum of squares (SS) of whole model vs. SS of residual. Factors were: average shortest path length, neighborhood connectivity, </w:t>
      </w:r>
      <w:proofErr w:type="spellStart"/>
      <w:r>
        <w:t>betweenness</w:t>
      </w:r>
      <w:proofErr w:type="spellEnd"/>
      <w:r>
        <w:t xml:space="preserve"> centrality, and CAI expression level. Significant ef</w:t>
      </w:r>
      <w:r>
        <w:t>fects are given in italics.</w:t>
      </w:r>
    </w:p>
    <w:tbl>
      <w:tblPr>
        <w:tblStyle w:val="a"/>
        <w:tblW w:w="9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95"/>
        <w:gridCol w:w="750"/>
        <w:gridCol w:w="840"/>
        <w:gridCol w:w="900"/>
        <w:gridCol w:w="645"/>
        <w:gridCol w:w="720"/>
        <w:gridCol w:w="645"/>
        <w:gridCol w:w="510"/>
        <w:gridCol w:w="720"/>
        <w:gridCol w:w="750"/>
        <w:gridCol w:w="885"/>
      </w:tblGrid>
      <w:tr w:rsidR="006A3A53">
        <w:trPr>
          <w:trHeight w:val="8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Dependent Variables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Multiple R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Multiple R²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Adjusted R²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 Model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df</w:t>
            </w:r>
            <w:proofErr w:type="spellEnd"/>
            <w:r>
              <w:rPr>
                <w:b/>
                <w:sz w:val="20"/>
                <w:szCs w:val="20"/>
              </w:rPr>
              <w:t xml:space="preserve"> Model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 Model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 Residual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Df</w:t>
            </w:r>
            <w:proofErr w:type="spellEnd"/>
            <w:r>
              <w:rPr>
                <w:b/>
                <w:sz w:val="20"/>
                <w:szCs w:val="20"/>
              </w:rPr>
              <w:t xml:space="preserve"> Residual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 Residual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6A3A53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0.152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4767.874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317.858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202278.371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92.873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3.422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=8.5e</w:t>
            </w:r>
            <w:r>
              <w:rPr>
                <w:i/>
                <w:sz w:val="20"/>
                <w:szCs w:val="20"/>
                <w:vertAlign w:val="superscript"/>
              </w:rPr>
              <w:t>-5</w:t>
            </w:r>
          </w:p>
        </w:tc>
      </w:tr>
      <w:tr w:rsidR="006A3A5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0.427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1.561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32.294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&lt;0.0001</w:t>
            </w:r>
          </w:p>
        </w:tc>
      </w:tr>
    </w:tbl>
    <w:p w:rsidR="006A3A53" w:rsidRDefault="006A3A53">
      <w:pPr>
        <w:jc w:val="both"/>
      </w:pPr>
    </w:p>
    <w:p w:rsidR="001C3274" w:rsidRDefault="001C3274">
      <w:pPr>
        <w:rPr>
          <w:b/>
        </w:rPr>
      </w:pPr>
      <w:r>
        <w:rPr>
          <w:b/>
        </w:rPr>
        <w:br w:type="page"/>
      </w:r>
    </w:p>
    <w:p w:rsidR="006A3A53" w:rsidRDefault="001C3274">
      <w:pPr>
        <w:jc w:val="both"/>
      </w:pPr>
      <w:r>
        <w:rPr>
          <w:b/>
        </w:rPr>
        <w:lastRenderedPageBreak/>
        <w:t xml:space="preserve">Supplementary Table 2. </w:t>
      </w:r>
      <w:r>
        <w:t>Linear regression m</w:t>
      </w:r>
      <w:r>
        <w:t xml:space="preserve">ultivariate Wilks tests of significance for predictors and their interactions, effect sizes, and powers. Abbreviations are: ASPL - average shortest path length, NC- neighborhood connectivity, BC- </w:t>
      </w:r>
      <w:proofErr w:type="spellStart"/>
      <w:r>
        <w:t>betweenness</w:t>
      </w:r>
      <w:proofErr w:type="spellEnd"/>
      <w:r>
        <w:t xml:space="preserve"> centrality, CAI: gene expression level. Effect </w:t>
      </w:r>
      <w:proofErr w:type="spellStart"/>
      <w:r>
        <w:t>d</w:t>
      </w:r>
      <w:r>
        <w:t>f</w:t>
      </w:r>
      <w:proofErr w:type="spellEnd"/>
      <w:r>
        <w:t xml:space="preserve"> = 2; error </w:t>
      </w:r>
      <w:proofErr w:type="spellStart"/>
      <w:r>
        <w:t>df</w:t>
      </w:r>
      <w:proofErr w:type="spellEnd"/>
      <w:r>
        <w:t xml:space="preserve"> = 2177. Significant predictors are given in italics.</w:t>
      </w:r>
    </w:p>
    <w:tbl>
      <w:tblPr>
        <w:tblStyle w:val="a0"/>
        <w:tblW w:w="6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455"/>
        <w:gridCol w:w="1380"/>
        <w:gridCol w:w="1275"/>
      </w:tblGrid>
      <w:tr w:rsidR="006A3A53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Predictor variables and interaction terms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=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Observed power (alpha=0.05)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Intercept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2.95e</w:t>
            </w:r>
            <w:r>
              <w:rPr>
                <w:i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0.960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{2} ASPL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11.643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9.34.e</w:t>
            </w:r>
            <w:r>
              <w:rPr>
                <w:i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0.994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ASPL*CAI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9.35e</w:t>
            </w:r>
            <w:r>
              <w:rPr>
                <w:i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0.978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{4} CAI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6.891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0.924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{1} NC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0.837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NC*ASPL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0.700</w:t>
            </w:r>
          </w:p>
        </w:tc>
      </w:tr>
      <w:tr w:rsidR="006A3A53">
        <w:trPr>
          <w:trHeight w:val="34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{3} BC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0.070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NC*BC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0.262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ASPL*BC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0.069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NC*CAI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0.798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BC*CAI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0.076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NC*ASPL*BC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0.269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NC*ASPL*CAI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0.661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NC*BC*CAI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0.260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ASPL*BC*CAI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</w:t>
            </w:r>
          </w:p>
        </w:tc>
      </w:tr>
      <w:tr w:rsidR="006A3A53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1*2*3*4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0.267</w:t>
            </w:r>
          </w:p>
        </w:tc>
      </w:tr>
    </w:tbl>
    <w:p w:rsidR="006A3A53" w:rsidRDefault="006A3A53">
      <w:pPr>
        <w:jc w:val="both"/>
        <w:rPr>
          <w:b/>
        </w:rPr>
      </w:pPr>
    </w:p>
    <w:p w:rsidR="006A3A53" w:rsidRDefault="006A3A53">
      <w:pPr>
        <w:jc w:val="both"/>
        <w:rPr>
          <w:b/>
        </w:rPr>
      </w:pPr>
    </w:p>
    <w:p w:rsidR="001C3274" w:rsidRDefault="001C3274">
      <w:pPr>
        <w:rPr>
          <w:b/>
        </w:rPr>
      </w:pPr>
      <w:r>
        <w:rPr>
          <w:b/>
        </w:rPr>
        <w:br w:type="page"/>
      </w:r>
    </w:p>
    <w:p w:rsidR="006A3A53" w:rsidRDefault="001C3274">
      <w:pPr>
        <w:jc w:val="both"/>
      </w:pPr>
      <w:bookmarkStart w:id="0" w:name="_GoBack"/>
      <w:bookmarkEnd w:id="0"/>
      <w:r>
        <w:rPr>
          <w:b/>
        </w:rPr>
        <w:lastRenderedPageBreak/>
        <w:t xml:space="preserve">Supplementary Table 3. </w:t>
      </w:r>
      <w:r>
        <w:t xml:space="preserve">Generalized linear model (Normal distribution, log link function) model building results for </w:t>
      </w:r>
      <w:r>
        <w:rPr>
          <w:b/>
        </w:rPr>
        <w:t>ω</w:t>
      </w:r>
      <w:r>
        <w:t xml:space="preserve"> as dependent variable. Given are degrees of freedom </w:t>
      </w:r>
      <w:proofErr w:type="spellStart"/>
      <w:r>
        <w:t>df</w:t>
      </w:r>
      <w:proofErr w:type="spellEnd"/>
      <w:r>
        <w:t xml:space="preserve">,  </w:t>
      </w:r>
      <w:proofErr w:type="spellStart"/>
      <w:r>
        <w:t>Akaike</w:t>
      </w:r>
      <w:proofErr w:type="spellEnd"/>
      <w:r>
        <w:t xml:space="preserve"> Information Criterion AIC, delta AIC, Likelihood ratio Chi square test, and resulting error probability. Abbreviations are: ASPL - average shortest path length, NC- neighborhood connectivity,</w:t>
      </w:r>
      <w:r>
        <w:t xml:space="preserve"> BC- </w:t>
      </w:r>
      <w:proofErr w:type="spellStart"/>
      <w:r>
        <w:t>betweenness</w:t>
      </w:r>
      <w:proofErr w:type="spellEnd"/>
      <w:r>
        <w:t xml:space="preserve"> centrality, CAI: gene expression level.  Significant models are given in italics. The full (global) model is highlighted in red. The model with only CAI as predictor is highlighted in gray.</w:t>
      </w:r>
    </w:p>
    <w:tbl>
      <w:tblPr>
        <w:tblStyle w:val="a1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795"/>
        <w:gridCol w:w="840"/>
        <w:gridCol w:w="525"/>
        <w:gridCol w:w="720"/>
        <w:gridCol w:w="450"/>
        <w:gridCol w:w="1095"/>
        <w:gridCol w:w="1170"/>
        <w:gridCol w:w="1350"/>
        <w:gridCol w:w="1695"/>
      </w:tblGrid>
      <w:tr w:rsidR="006A3A5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 No.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Var. 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Var. 2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Var. 3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Var. 4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dAIC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sz w:val="20"/>
                <w:szCs w:val="20"/>
              </w:rPr>
              <w:t>L.ratio</w:t>
            </w:r>
            <w:proofErr w:type="spellEnd"/>
            <w:r>
              <w:rPr>
                <w:b/>
                <w:sz w:val="20"/>
                <w:szCs w:val="20"/>
              </w:rPr>
              <w:t xml:space="preserve"> Chi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-6447.116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519.516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&lt;1e</w:t>
            </w:r>
            <w:r>
              <w:rPr>
                <w:i/>
                <w:sz w:val="20"/>
                <w:szCs w:val="20"/>
                <w:vertAlign w:val="superscript"/>
              </w:rPr>
              <w:t>-8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-6446.727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0.389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521.126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&lt;1e</w:t>
            </w:r>
            <w:r>
              <w:rPr>
                <w:i/>
                <w:sz w:val="20"/>
                <w:szCs w:val="20"/>
                <w:vertAlign w:val="superscript"/>
              </w:rPr>
              <w:t>-8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-6427.143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19.584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499.541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&lt;1e</w:t>
            </w:r>
            <w:r>
              <w:rPr>
                <w:i/>
                <w:sz w:val="20"/>
                <w:szCs w:val="20"/>
                <w:vertAlign w:val="superscript"/>
              </w:rPr>
              <w:t>-8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-6424.137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494.536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&lt;1e</w:t>
            </w:r>
            <w:r>
              <w:rPr>
                <w:i/>
                <w:sz w:val="20"/>
                <w:szCs w:val="20"/>
                <w:vertAlign w:val="superscript"/>
              </w:rPr>
              <w:t>-8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-6390.305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33.832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462.704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&lt;1e</w:t>
            </w:r>
            <w:r>
              <w:rPr>
                <w:i/>
                <w:sz w:val="20"/>
                <w:szCs w:val="20"/>
                <w:vertAlign w:val="superscript"/>
              </w:rPr>
              <w:t>-8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-6389.946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0.358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460.345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&lt;1e</w:t>
            </w:r>
            <w:r>
              <w:rPr>
                <w:i/>
                <w:sz w:val="20"/>
                <w:szCs w:val="20"/>
                <w:vertAlign w:val="superscript"/>
              </w:rPr>
              <w:t>-8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-6381.948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7.998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452.347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&lt;1e</w:t>
            </w:r>
            <w:r>
              <w:rPr>
                <w:i/>
                <w:sz w:val="20"/>
                <w:szCs w:val="20"/>
                <w:vertAlign w:val="superscript"/>
              </w:rPr>
              <w:t>-8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-6379.731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448.130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&lt;1e</w:t>
            </w:r>
            <w:r>
              <w:rPr>
                <w:i/>
                <w:sz w:val="20"/>
                <w:szCs w:val="20"/>
                <w:vertAlign w:val="superscript"/>
              </w:rPr>
              <w:t>-8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-6065.065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173.203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137.463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&lt;1e</w:t>
            </w:r>
            <w:r>
              <w:rPr>
                <w:i/>
                <w:sz w:val="20"/>
                <w:szCs w:val="20"/>
                <w:vertAlign w:val="superscript"/>
              </w:rPr>
              <w:t>-8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-6064.246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2.819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134.645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&lt;1e</w:t>
            </w:r>
            <w:r>
              <w:rPr>
                <w:i/>
                <w:sz w:val="20"/>
                <w:szCs w:val="20"/>
                <w:vertAlign w:val="superscript"/>
              </w:rPr>
              <w:t>-8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-6016.366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47.880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86.764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&lt;1e</w:t>
            </w:r>
            <w:r>
              <w:rPr>
                <w:i/>
                <w:sz w:val="20"/>
                <w:szCs w:val="20"/>
                <w:vertAlign w:val="superscript"/>
              </w:rPr>
              <w:t>-8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-6008.095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8.271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76.494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&lt;1e</w:t>
            </w:r>
            <w:r>
              <w:rPr>
                <w:i/>
                <w:sz w:val="20"/>
                <w:szCs w:val="20"/>
                <w:vertAlign w:val="superscript"/>
              </w:rPr>
              <w:t>-8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-5967.606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40.479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38.005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=5.58e</w:t>
            </w:r>
            <w:r>
              <w:rPr>
                <w:i/>
                <w:sz w:val="20"/>
                <w:szCs w:val="20"/>
                <w:vertAlign w:val="superscript"/>
              </w:rPr>
              <w:t>-8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-5957.836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9.770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26.235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=3.02e</w:t>
            </w:r>
            <w:r>
              <w:rPr>
                <w:i/>
                <w:sz w:val="20"/>
                <w:szCs w:val="20"/>
                <w:vertAlign w:val="superscript"/>
              </w:rPr>
              <w:t>-6</w:t>
            </w:r>
          </w:p>
        </w:tc>
      </w:tr>
      <w:tr w:rsidR="006A3A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-5950.705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=1.24e</w:t>
            </w:r>
            <w:r>
              <w:rPr>
                <w:i/>
                <w:sz w:val="20"/>
                <w:szCs w:val="20"/>
                <w:vertAlign w:val="superscript"/>
              </w:rPr>
              <w:t>-4</w:t>
            </w:r>
          </w:p>
        </w:tc>
      </w:tr>
    </w:tbl>
    <w:p w:rsidR="006A3A53" w:rsidRDefault="001C3274">
      <w:pPr>
        <w:jc w:val="both"/>
      </w:pPr>
      <w:r>
        <w:t xml:space="preserve"> </w:t>
      </w:r>
    </w:p>
    <w:p w:rsidR="001C3274" w:rsidRDefault="001C3274">
      <w:pPr>
        <w:rPr>
          <w:b/>
        </w:rPr>
      </w:pPr>
      <w:r>
        <w:rPr>
          <w:b/>
        </w:rPr>
        <w:br w:type="page"/>
      </w:r>
    </w:p>
    <w:p w:rsidR="006A3A53" w:rsidRDefault="001C3274">
      <w:pPr>
        <w:jc w:val="both"/>
      </w:pPr>
      <w:r>
        <w:rPr>
          <w:b/>
        </w:rPr>
        <w:lastRenderedPageBreak/>
        <w:t>Supplementary Table 4.</w:t>
      </w:r>
      <w:r>
        <w:t xml:space="preserve"> </w:t>
      </w:r>
      <w:r>
        <w:t xml:space="preserve">Generalized linear model (Normal distribution, log link function) model building results for </w:t>
      </w:r>
      <w:r>
        <w:rPr>
          <w:b/>
        </w:rPr>
        <w:t>γ</w:t>
      </w:r>
      <w:r>
        <w:t xml:space="preserve"> as dependent variable. Given are degrees of freedom </w:t>
      </w:r>
      <w:proofErr w:type="spellStart"/>
      <w:r>
        <w:t>df</w:t>
      </w:r>
      <w:proofErr w:type="spellEnd"/>
      <w:r>
        <w:t xml:space="preserve">,  </w:t>
      </w:r>
      <w:proofErr w:type="spellStart"/>
      <w:r>
        <w:t>Akaike</w:t>
      </w:r>
      <w:proofErr w:type="spellEnd"/>
      <w:r>
        <w:t xml:space="preserve"> Information Criterion AIC, delta AIC, Likelihood ratio Chi square test, and resulting error proba</w:t>
      </w:r>
      <w:r>
        <w:t xml:space="preserve">bility. Abbreviations are: ASPL - average shortest path length, NC- neighborhood connectivity, BC- </w:t>
      </w:r>
      <w:proofErr w:type="spellStart"/>
      <w:r>
        <w:t>betweenness</w:t>
      </w:r>
      <w:proofErr w:type="spellEnd"/>
      <w:r>
        <w:t xml:space="preserve"> centrality, CAI: gene expression level. Significant models are given in </w:t>
      </w:r>
      <w:proofErr w:type="spellStart"/>
      <w:r>
        <w:t>italics.The</w:t>
      </w:r>
      <w:proofErr w:type="spellEnd"/>
      <w:r>
        <w:t xml:space="preserve"> full (global) model is highlighted in red. The model with onl</w:t>
      </w:r>
      <w:r>
        <w:t>y CAI as predictor is highlighted in gray.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2"/>
        <w:tblW w:w="93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"/>
        <w:gridCol w:w="600"/>
        <w:gridCol w:w="600"/>
        <w:gridCol w:w="600"/>
        <w:gridCol w:w="675"/>
        <w:gridCol w:w="420"/>
        <w:gridCol w:w="1095"/>
        <w:gridCol w:w="1050"/>
        <w:gridCol w:w="1248"/>
        <w:gridCol w:w="2796"/>
      </w:tblGrid>
      <w:tr w:rsidR="006A3A53"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Var. 1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Var. 2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Var. 3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Var. 4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AIC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dAIC</w:t>
            </w:r>
            <w:proofErr w:type="spellEnd"/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L.ratio</w:t>
            </w:r>
            <w:proofErr w:type="spellEnd"/>
            <w:r>
              <w:rPr>
                <w:b/>
                <w:sz w:val="20"/>
                <w:szCs w:val="20"/>
              </w:rPr>
              <w:t xml:space="preserve"> Ch</w:t>
            </w:r>
            <w:r>
              <w:rPr>
                <w:b/>
                <w:sz w:val="20"/>
                <w:szCs w:val="20"/>
                <w:vertAlign w:val="superscript"/>
              </w:rPr>
              <w:t>i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16175.287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39.607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5.21e</w:t>
            </w:r>
            <w:r>
              <w:rPr>
                <w:i/>
                <w:sz w:val="20"/>
                <w:szCs w:val="20"/>
                <w:vertAlign w:val="superscript"/>
              </w:rPr>
              <w:t>-7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16176.924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1.637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35.969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7.6e</w:t>
            </w:r>
            <w:r>
              <w:rPr>
                <w:i/>
                <w:sz w:val="20"/>
                <w:szCs w:val="20"/>
                <w:vertAlign w:val="superscript"/>
              </w:rPr>
              <w:t>-7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16177.088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0.164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35.806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8.23e</w:t>
            </w:r>
            <w:r>
              <w:rPr>
                <w:i/>
                <w:sz w:val="20"/>
                <w:szCs w:val="20"/>
                <w:vertAlign w:val="superscript"/>
              </w:rPr>
              <w:t>-7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16177.386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0.298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33.508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5.29</w:t>
            </w:r>
            <w:r>
              <w:rPr>
                <w:i/>
                <w:sz w:val="20"/>
                <w:szCs w:val="20"/>
                <w:vertAlign w:val="superscript"/>
              </w:rPr>
              <w:t>e-7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16189.137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11.751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19.757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8.79e</w:t>
            </w:r>
            <w:r>
              <w:rPr>
                <w:i/>
                <w:sz w:val="20"/>
                <w:szCs w:val="20"/>
                <w:vertAlign w:val="superscript"/>
              </w:rPr>
              <w:t>-5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16190.230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20.664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3.25e-4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16191.136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0.906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19.757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5.12e-4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16192.222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20.672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0.000123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16198.187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5.965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12.707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0.00174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16199.130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0.943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13.764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0.00324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16200.573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1.443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8.320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0.00392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16202.332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1.759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8.562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0.0138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16206.448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16208.332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0.278</w:t>
            </w:r>
          </w:p>
        </w:tc>
      </w:tr>
      <w:tr w:rsidR="006A3A53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16208.584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3A53" w:rsidRDefault="001C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0.578</w:t>
            </w:r>
          </w:p>
        </w:tc>
      </w:tr>
    </w:tbl>
    <w:p w:rsidR="006A3A53" w:rsidRDefault="006A3A53">
      <w:pPr>
        <w:jc w:val="both"/>
        <w:rPr>
          <w:sz w:val="16"/>
          <w:szCs w:val="16"/>
        </w:rPr>
      </w:pPr>
    </w:p>
    <w:p w:rsidR="006A3A53" w:rsidRDefault="006A3A53"/>
    <w:sectPr w:rsidR="006A3A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53"/>
    <w:rsid w:val="001C3274"/>
    <w:rsid w:val="006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26D20-0066-4CB6-9256-92A131D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C Wollenberg Valero</cp:lastModifiedBy>
  <cp:revision>2</cp:revision>
  <dcterms:created xsi:type="dcterms:W3CDTF">2019-12-12T13:19:00Z</dcterms:created>
  <dcterms:modified xsi:type="dcterms:W3CDTF">2019-12-12T13:19:00Z</dcterms:modified>
</cp:coreProperties>
</file>