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BE5" w:rsidRDefault="004D434F" w:rsidP="008D6636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  <w:szCs w:val="24"/>
        </w:rPr>
        <w:t>Additional File 2</w:t>
      </w:r>
      <w:r w:rsidR="00A96BE5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A96BE5" w:rsidRPr="00A96BE5">
        <w:rPr>
          <w:rFonts w:ascii="Times New Roman" w:hAnsi="Times New Roman" w:cs="Times New Roman"/>
          <w:i/>
          <w:sz w:val="24"/>
        </w:rPr>
        <w:t>Results of destructive sampling and oven drying</w:t>
      </w:r>
    </w:p>
    <w:p w:rsidR="004D434F" w:rsidRDefault="00A96BE5" w:rsidP="008D6636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Tables and figures presenting mass and moisture content of each component from destructive sampling of Douglas-fir, </w:t>
      </w:r>
      <w:proofErr w:type="spellStart"/>
      <w:r>
        <w:rPr>
          <w:rFonts w:ascii="Times New Roman" w:hAnsi="Times New Roman" w:cs="Times New Roman"/>
          <w:sz w:val="24"/>
        </w:rPr>
        <w:t>lodgepole</w:t>
      </w:r>
      <w:proofErr w:type="spellEnd"/>
      <w:r>
        <w:rPr>
          <w:rFonts w:ascii="Times New Roman" w:hAnsi="Times New Roman" w:cs="Times New Roman"/>
          <w:sz w:val="24"/>
        </w:rPr>
        <w:t xml:space="preserve"> pine, and ponderosa pine.</w:t>
      </w:r>
    </w:p>
    <w:p w:rsidR="00A96BE5" w:rsidRPr="004D434F" w:rsidRDefault="00A96BE5" w:rsidP="008D6636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</w:p>
    <w:p w:rsidR="008D6636" w:rsidRPr="005035B5" w:rsidRDefault="008D6636" w:rsidP="008D663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</w:t>
      </w:r>
      <w:proofErr w:type="spellStart"/>
      <w:r w:rsidR="008E095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126AF1">
        <w:rPr>
          <w:rFonts w:ascii="Times New Roman" w:hAnsi="Times New Roman" w:cs="Times New Roman"/>
          <w:sz w:val="24"/>
          <w:szCs w:val="24"/>
        </w:rPr>
        <w:t>: Moisture content for the species and components in this study. Moisture content is presented as a percentage of the wet weight. The “n” for each component is the number of samples oven dried to obtain the moisture content.</w:t>
      </w:r>
    </w:p>
    <w:tbl>
      <w:tblPr>
        <w:tblStyle w:val="TableGrid"/>
        <w:tblW w:w="0" w:type="auto"/>
        <w:tblLayout w:type="fixed"/>
        <w:tblLook w:val="04A0"/>
      </w:tblPr>
      <w:tblGrid>
        <w:gridCol w:w="1215"/>
        <w:gridCol w:w="1863"/>
        <w:gridCol w:w="720"/>
        <w:gridCol w:w="1260"/>
        <w:gridCol w:w="1800"/>
        <w:gridCol w:w="1620"/>
        <w:gridCol w:w="1098"/>
      </w:tblGrid>
      <w:tr w:rsidR="008D6636" w:rsidRPr="00947A3D" w:rsidTr="009464C2">
        <w:tc>
          <w:tcPr>
            <w:tcW w:w="1215" w:type="dxa"/>
          </w:tcPr>
          <w:p w:rsidR="008D6636" w:rsidRPr="00126AF1" w:rsidRDefault="008D6636" w:rsidP="00946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Species</w:t>
            </w:r>
          </w:p>
        </w:tc>
        <w:tc>
          <w:tcPr>
            <w:tcW w:w="1863" w:type="dxa"/>
          </w:tcPr>
          <w:p w:rsidR="008D6636" w:rsidRPr="00126AF1" w:rsidRDefault="008D6636" w:rsidP="00946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Component</w:t>
            </w:r>
          </w:p>
        </w:tc>
        <w:tc>
          <w:tcPr>
            <w:tcW w:w="720" w:type="dxa"/>
          </w:tcPr>
          <w:p w:rsidR="008D6636" w:rsidRPr="00126AF1" w:rsidRDefault="008D6636" w:rsidP="00946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260" w:type="dxa"/>
          </w:tcPr>
          <w:p w:rsidR="008D6636" w:rsidRPr="00126AF1" w:rsidRDefault="008D6636" w:rsidP="009464C2">
            <w:pPr>
              <w:rPr>
                <w:rFonts w:ascii="Times New Roman" w:hAnsi="Times New Roman" w:cs="Times New Roman"/>
              </w:rPr>
            </w:pPr>
            <w:r w:rsidRPr="00126AF1">
              <w:rPr>
                <w:rFonts w:ascii="Times New Roman" w:hAnsi="Times New Roman" w:cs="Times New Roman"/>
              </w:rPr>
              <w:t>Mean</w:t>
            </w:r>
            <w:r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1800" w:type="dxa"/>
          </w:tcPr>
          <w:p w:rsidR="008D6636" w:rsidRPr="00126AF1" w:rsidRDefault="008D6636" w:rsidP="009464C2">
            <w:pPr>
              <w:rPr>
                <w:rFonts w:ascii="Times New Roman" w:hAnsi="Times New Roman" w:cs="Times New Roman"/>
              </w:rPr>
            </w:pPr>
            <w:r w:rsidRPr="00126AF1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D (%)</w:t>
            </w:r>
          </w:p>
        </w:tc>
        <w:tc>
          <w:tcPr>
            <w:tcW w:w="1620" w:type="dxa"/>
          </w:tcPr>
          <w:p w:rsidR="008D6636" w:rsidRPr="00126AF1" w:rsidRDefault="008D6636" w:rsidP="009464C2">
            <w:pPr>
              <w:rPr>
                <w:rFonts w:ascii="Times New Roman" w:hAnsi="Times New Roman" w:cs="Times New Roman"/>
              </w:rPr>
            </w:pPr>
            <w:r w:rsidRPr="00126AF1">
              <w:rPr>
                <w:rFonts w:ascii="Times New Roman" w:hAnsi="Times New Roman" w:cs="Times New Roman"/>
              </w:rPr>
              <w:t>Min</w:t>
            </w:r>
            <w:r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1098" w:type="dxa"/>
          </w:tcPr>
          <w:p w:rsidR="008D6636" w:rsidRPr="00126AF1" w:rsidRDefault="008D6636" w:rsidP="009464C2">
            <w:pPr>
              <w:rPr>
                <w:rFonts w:ascii="Times New Roman" w:hAnsi="Times New Roman" w:cs="Times New Roman"/>
              </w:rPr>
            </w:pPr>
            <w:r w:rsidRPr="00126AF1">
              <w:rPr>
                <w:rFonts w:ascii="Times New Roman" w:hAnsi="Times New Roman" w:cs="Times New Roman"/>
              </w:rPr>
              <w:t>Max</w:t>
            </w:r>
            <w:r>
              <w:rPr>
                <w:rFonts w:ascii="Times New Roman" w:hAnsi="Times New Roman" w:cs="Times New Roman"/>
              </w:rPr>
              <w:t xml:space="preserve"> (%)</w:t>
            </w:r>
          </w:p>
        </w:tc>
      </w:tr>
      <w:tr w:rsidR="008D6636" w:rsidRPr="00947A3D" w:rsidTr="009464C2">
        <w:tc>
          <w:tcPr>
            <w:tcW w:w="1215" w:type="dxa"/>
            <w:vMerge w:val="restart"/>
          </w:tcPr>
          <w:p w:rsidR="008D6636" w:rsidRPr="00126AF1" w:rsidRDefault="008D6636" w:rsidP="00946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Douglas-Fir</w:t>
            </w:r>
          </w:p>
        </w:tc>
        <w:tc>
          <w:tcPr>
            <w:tcW w:w="1863" w:type="dxa"/>
          </w:tcPr>
          <w:p w:rsidR="008D6636" w:rsidRPr="00126AF1" w:rsidRDefault="008D6636" w:rsidP="009464C2">
            <w:pPr>
              <w:rPr>
                <w:rFonts w:ascii="Times New Roman" w:hAnsi="Times New Roman" w:cs="Times New Roman"/>
              </w:rPr>
            </w:pPr>
            <w:r w:rsidRPr="00126AF1">
              <w:rPr>
                <w:rFonts w:ascii="Times New Roman" w:hAnsi="Times New Roman" w:cs="Times New Roman"/>
              </w:rPr>
              <w:t>Bole</w:t>
            </w:r>
          </w:p>
        </w:tc>
        <w:tc>
          <w:tcPr>
            <w:tcW w:w="720" w:type="dxa"/>
          </w:tcPr>
          <w:p w:rsidR="008D6636" w:rsidRPr="00126AF1" w:rsidRDefault="008D6636" w:rsidP="00946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60" w:type="dxa"/>
          </w:tcPr>
          <w:p w:rsidR="008D6636" w:rsidRPr="00126AF1" w:rsidRDefault="008D6636" w:rsidP="00946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44.3</w:t>
            </w:r>
          </w:p>
        </w:tc>
        <w:tc>
          <w:tcPr>
            <w:tcW w:w="1800" w:type="dxa"/>
          </w:tcPr>
          <w:p w:rsidR="008D6636" w:rsidRPr="00126AF1" w:rsidRDefault="008D6636" w:rsidP="00946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1620" w:type="dxa"/>
          </w:tcPr>
          <w:p w:rsidR="008D6636" w:rsidRPr="00126AF1" w:rsidRDefault="008D6636" w:rsidP="00946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34.2</w:t>
            </w:r>
          </w:p>
        </w:tc>
        <w:tc>
          <w:tcPr>
            <w:tcW w:w="1098" w:type="dxa"/>
          </w:tcPr>
          <w:p w:rsidR="008D6636" w:rsidRPr="00126AF1" w:rsidRDefault="008D6636" w:rsidP="00946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54.4</w:t>
            </w:r>
          </w:p>
        </w:tc>
      </w:tr>
      <w:tr w:rsidR="008D6636" w:rsidRPr="00947A3D" w:rsidTr="009464C2">
        <w:tc>
          <w:tcPr>
            <w:tcW w:w="1215" w:type="dxa"/>
            <w:vMerge/>
          </w:tcPr>
          <w:p w:rsidR="008D6636" w:rsidRPr="00126AF1" w:rsidRDefault="008D6636" w:rsidP="009464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8D6636" w:rsidRPr="00126AF1" w:rsidRDefault="008D6636" w:rsidP="009464C2">
            <w:pPr>
              <w:rPr>
                <w:rFonts w:ascii="Times New Roman" w:hAnsi="Times New Roman" w:cs="Times New Roman"/>
              </w:rPr>
            </w:pPr>
            <w:r w:rsidRPr="00126AF1">
              <w:rPr>
                <w:rFonts w:ascii="Times New Roman" w:hAnsi="Times New Roman" w:cs="Times New Roman"/>
              </w:rPr>
              <w:t>Bark</w:t>
            </w:r>
          </w:p>
        </w:tc>
        <w:tc>
          <w:tcPr>
            <w:tcW w:w="720" w:type="dxa"/>
          </w:tcPr>
          <w:p w:rsidR="008D6636" w:rsidRPr="00126AF1" w:rsidRDefault="008D6636" w:rsidP="00946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60" w:type="dxa"/>
          </w:tcPr>
          <w:p w:rsidR="008D6636" w:rsidRPr="00126AF1" w:rsidRDefault="008D6636" w:rsidP="00946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1800" w:type="dxa"/>
          </w:tcPr>
          <w:p w:rsidR="008D6636" w:rsidRPr="00126AF1" w:rsidRDefault="008D6636" w:rsidP="00946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8.9</w:t>
            </w:r>
          </w:p>
        </w:tc>
        <w:tc>
          <w:tcPr>
            <w:tcW w:w="1620" w:type="dxa"/>
          </w:tcPr>
          <w:p w:rsidR="008D6636" w:rsidRPr="00126AF1" w:rsidRDefault="008D6636" w:rsidP="00946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</w:t>
            </w:r>
          </w:p>
        </w:tc>
        <w:tc>
          <w:tcPr>
            <w:tcW w:w="1098" w:type="dxa"/>
          </w:tcPr>
          <w:p w:rsidR="008D6636" w:rsidRPr="00126AF1" w:rsidRDefault="008D6636" w:rsidP="00946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56.4</w:t>
            </w:r>
          </w:p>
        </w:tc>
      </w:tr>
      <w:tr w:rsidR="008D6636" w:rsidRPr="00947A3D" w:rsidTr="009464C2">
        <w:tc>
          <w:tcPr>
            <w:tcW w:w="1215" w:type="dxa"/>
            <w:vMerge/>
          </w:tcPr>
          <w:p w:rsidR="008D6636" w:rsidRPr="00126AF1" w:rsidRDefault="008D6636" w:rsidP="009464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8D6636" w:rsidRPr="00126AF1" w:rsidRDefault="008D6636" w:rsidP="009464C2">
            <w:pPr>
              <w:rPr>
                <w:rFonts w:ascii="Times New Roman" w:hAnsi="Times New Roman" w:cs="Times New Roman"/>
              </w:rPr>
            </w:pPr>
            <w:r w:rsidRPr="00126AF1">
              <w:rPr>
                <w:rFonts w:ascii="Times New Roman" w:hAnsi="Times New Roman" w:cs="Times New Roman"/>
              </w:rPr>
              <w:t>Branch</w:t>
            </w:r>
          </w:p>
        </w:tc>
        <w:tc>
          <w:tcPr>
            <w:tcW w:w="720" w:type="dxa"/>
          </w:tcPr>
          <w:p w:rsidR="008D6636" w:rsidRPr="00126AF1" w:rsidRDefault="008D6636" w:rsidP="00946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60" w:type="dxa"/>
          </w:tcPr>
          <w:p w:rsidR="008D6636" w:rsidRPr="00126AF1" w:rsidRDefault="008D6636" w:rsidP="00946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1800" w:type="dxa"/>
          </w:tcPr>
          <w:p w:rsidR="008D6636" w:rsidRPr="00126AF1" w:rsidRDefault="008D6636" w:rsidP="00946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1620" w:type="dxa"/>
          </w:tcPr>
          <w:p w:rsidR="008D6636" w:rsidRPr="00126AF1" w:rsidRDefault="008D6636" w:rsidP="00946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21.2</w:t>
            </w:r>
          </w:p>
        </w:tc>
        <w:tc>
          <w:tcPr>
            <w:tcW w:w="1098" w:type="dxa"/>
          </w:tcPr>
          <w:p w:rsidR="008D6636" w:rsidRPr="00126AF1" w:rsidRDefault="008D6636" w:rsidP="00946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83.8</w:t>
            </w:r>
          </w:p>
        </w:tc>
      </w:tr>
      <w:tr w:rsidR="008D6636" w:rsidRPr="00947A3D" w:rsidTr="009464C2">
        <w:tc>
          <w:tcPr>
            <w:tcW w:w="1215" w:type="dxa"/>
            <w:vMerge/>
          </w:tcPr>
          <w:p w:rsidR="008D6636" w:rsidRPr="00126AF1" w:rsidRDefault="008D6636" w:rsidP="009464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8D6636" w:rsidRPr="00126AF1" w:rsidRDefault="008D6636" w:rsidP="00946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Dead Branch</w:t>
            </w:r>
          </w:p>
        </w:tc>
        <w:tc>
          <w:tcPr>
            <w:tcW w:w="720" w:type="dxa"/>
          </w:tcPr>
          <w:p w:rsidR="008D6636" w:rsidRPr="00126AF1" w:rsidRDefault="008D6636" w:rsidP="00946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60" w:type="dxa"/>
          </w:tcPr>
          <w:p w:rsidR="008D6636" w:rsidRPr="00126AF1" w:rsidRDefault="008D6636" w:rsidP="00946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8.7</w:t>
            </w:r>
          </w:p>
        </w:tc>
        <w:tc>
          <w:tcPr>
            <w:tcW w:w="1800" w:type="dxa"/>
          </w:tcPr>
          <w:p w:rsidR="008D6636" w:rsidRPr="00126AF1" w:rsidRDefault="008D6636" w:rsidP="00946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1620" w:type="dxa"/>
          </w:tcPr>
          <w:p w:rsidR="008D6636" w:rsidRPr="00126AF1" w:rsidRDefault="008D6636" w:rsidP="00946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098" w:type="dxa"/>
          </w:tcPr>
          <w:p w:rsidR="008D6636" w:rsidRPr="00126AF1" w:rsidRDefault="008D6636" w:rsidP="00946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33.1</w:t>
            </w:r>
          </w:p>
        </w:tc>
      </w:tr>
      <w:tr w:rsidR="008D6636" w:rsidRPr="00947A3D" w:rsidTr="009464C2">
        <w:tc>
          <w:tcPr>
            <w:tcW w:w="1215" w:type="dxa"/>
            <w:vMerge/>
          </w:tcPr>
          <w:p w:rsidR="008D6636" w:rsidRPr="00126AF1" w:rsidRDefault="008D6636" w:rsidP="009464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8D6636" w:rsidRPr="00126AF1" w:rsidRDefault="008D6636" w:rsidP="009464C2">
            <w:pPr>
              <w:rPr>
                <w:rFonts w:ascii="Times New Roman" w:hAnsi="Times New Roman" w:cs="Times New Roman"/>
              </w:rPr>
            </w:pPr>
            <w:r w:rsidRPr="00126AF1">
              <w:rPr>
                <w:rFonts w:ascii="Times New Roman" w:hAnsi="Times New Roman" w:cs="Times New Roman"/>
              </w:rPr>
              <w:t>Foliage</w:t>
            </w:r>
          </w:p>
        </w:tc>
        <w:tc>
          <w:tcPr>
            <w:tcW w:w="720" w:type="dxa"/>
          </w:tcPr>
          <w:p w:rsidR="008D6636" w:rsidRPr="00126AF1" w:rsidRDefault="008D6636" w:rsidP="00946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60" w:type="dxa"/>
          </w:tcPr>
          <w:p w:rsidR="008D6636" w:rsidRPr="00126AF1" w:rsidRDefault="008D6636" w:rsidP="00946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53.0</w:t>
            </w:r>
          </w:p>
        </w:tc>
        <w:tc>
          <w:tcPr>
            <w:tcW w:w="1800" w:type="dxa"/>
          </w:tcPr>
          <w:p w:rsidR="008D6636" w:rsidRPr="00126AF1" w:rsidRDefault="008D6636" w:rsidP="00946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1620" w:type="dxa"/>
          </w:tcPr>
          <w:p w:rsidR="008D6636" w:rsidRPr="00126AF1" w:rsidRDefault="008D6636" w:rsidP="00946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27.4</w:t>
            </w:r>
          </w:p>
        </w:tc>
        <w:tc>
          <w:tcPr>
            <w:tcW w:w="1098" w:type="dxa"/>
          </w:tcPr>
          <w:p w:rsidR="008D6636" w:rsidRPr="00126AF1" w:rsidRDefault="008D6636" w:rsidP="00946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60.3</w:t>
            </w:r>
          </w:p>
        </w:tc>
      </w:tr>
      <w:tr w:rsidR="008D6636" w:rsidRPr="00947A3D" w:rsidTr="009464C2">
        <w:tc>
          <w:tcPr>
            <w:tcW w:w="1215" w:type="dxa"/>
            <w:vMerge w:val="restart"/>
          </w:tcPr>
          <w:p w:rsidR="008D6636" w:rsidRPr="00126AF1" w:rsidRDefault="008D6636" w:rsidP="009464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Lodgepole</w:t>
            </w:r>
            <w:proofErr w:type="spellEnd"/>
            <w:r>
              <w:rPr>
                <w:rFonts w:ascii="Times New Roman" w:hAnsi="Times New Roman" w:cs="Times New Roman"/>
              </w:rPr>
              <w:t xml:space="preserve"> Pine</w:t>
            </w:r>
          </w:p>
        </w:tc>
        <w:tc>
          <w:tcPr>
            <w:tcW w:w="1863" w:type="dxa"/>
          </w:tcPr>
          <w:p w:rsidR="008D6636" w:rsidRPr="00126AF1" w:rsidRDefault="008D6636" w:rsidP="009464C2">
            <w:pPr>
              <w:rPr>
                <w:rFonts w:ascii="Times New Roman" w:hAnsi="Times New Roman" w:cs="Times New Roman"/>
              </w:rPr>
            </w:pPr>
            <w:r w:rsidRPr="00126AF1">
              <w:rPr>
                <w:rFonts w:ascii="Times New Roman" w:hAnsi="Times New Roman" w:cs="Times New Roman"/>
              </w:rPr>
              <w:t>Bole</w:t>
            </w:r>
          </w:p>
        </w:tc>
        <w:tc>
          <w:tcPr>
            <w:tcW w:w="720" w:type="dxa"/>
          </w:tcPr>
          <w:p w:rsidR="008D6636" w:rsidRPr="00126AF1" w:rsidRDefault="008D6636" w:rsidP="00946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260" w:type="dxa"/>
          </w:tcPr>
          <w:p w:rsidR="008D6636" w:rsidRPr="00126AF1" w:rsidRDefault="008D6636" w:rsidP="00946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52.4</w:t>
            </w:r>
          </w:p>
        </w:tc>
        <w:tc>
          <w:tcPr>
            <w:tcW w:w="1800" w:type="dxa"/>
          </w:tcPr>
          <w:p w:rsidR="008D6636" w:rsidRPr="00126AF1" w:rsidRDefault="008D6636" w:rsidP="00946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1620" w:type="dxa"/>
          </w:tcPr>
          <w:p w:rsidR="008D6636" w:rsidRPr="00126AF1" w:rsidRDefault="008D6636" w:rsidP="00946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27.9</w:t>
            </w:r>
          </w:p>
        </w:tc>
        <w:tc>
          <w:tcPr>
            <w:tcW w:w="1098" w:type="dxa"/>
          </w:tcPr>
          <w:p w:rsidR="008D6636" w:rsidRPr="00126AF1" w:rsidRDefault="008D6636" w:rsidP="00946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66.1</w:t>
            </w:r>
          </w:p>
        </w:tc>
      </w:tr>
      <w:tr w:rsidR="008D6636" w:rsidRPr="00947A3D" w:rsidTr="009464C2">
        <w:tc>
          <w:tcPr>
            <w:tcW w:w="1215" w:type="dxa"/>
            <w:vMerge/>
          </w:tcPr>
          <w:p w:rsidR="008D6636" w:rsidRPr="00126AF1" w:rsidRDefault="008D6636" w:rsidP="009464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8D6636" w:rsidRPr="00126AF1" w:rsidRDefault="008D6636" w:rsidP="009464C2">
            <w:pPr>
              <w:rPr>
                <w:rFonts w:ascii="Times New Roman" w:hAnsi="Times New Roman" w:cs="Times New Roman"/>
              </w:rPr>
            </w:pPr>
            <w:r w:rsidRPr="00126AF1">
              <w:rPr>
                <w:rFonts w:ascii="Times New Roman" w:hAnsi="Times New Roman" w:cs="Times New Roman"/>
              </w:rPr>
              <w:t>Bark</w:t>
            </w:r>
          </w:p>
        </w:tc>
        <w:tc>
          <w:tcPr>
            <w:tcW w:w="720" w:type="dxa"/>
          </w:tcPr>
          <w:p w:rsidR="008D6636" w:rsidRPr="00126AF1" w:rsidRDefault="008D6636" w:rsidP="00946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260" w:type="dxa"/>
          </w:tcPr>
          <w:p w:rsidR="008D6636" w:rsidRPr="00126AF1" w:rsidRDefault="008D6636" w:rsidP="00946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52.0</w:t>
            </w:r>
          </w:p>
        </w:tc>
        <w:tc>
          <w:tcPr>
            <w:tcW w:w="1800" w:type="dxa"/>
          </w:tcPr>
          <w:p w:rsidR="008D6636" w:rsidRPr="00126AF1" w:rsidRDefault="008D6636" w:rsidP="00946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8.7</w:t>
            </w:r>
          </w:p>
        </w:tc>
        <w:tc>
          <w:tcPr>
            <w:tcW w:w="1620" w:type="dxa"/>
          </w:tcPr>
          <w:p w:rsidR="008D6636" w:rsidRPr="00126AF1" w:rsidRDefault="008D6636" w:rsidP="00946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28.5</w:t>
            </w:r>
          </w:p>
        </w:tc>
        <w:tc>
          <w:tcPr>
            <w:tcW w:w="1098" w:type="dxa"/>
          </w:tcPr>
          <w:p w:rsidR="008D6636" w:rsidRPr="00126AF1" w:rsidRDefault="008D6636" w:rsidP="00946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66.6</w:t>
            </w:r>
          </w:p>
        </w:tc>
      </w:tr>
      <w:tr w:rsidR="008D6636" w:rsidRPr="00947A3D" w:rsidTr="009464C2">
        <w:tc>
          <w:tcPr>
            <w:tcW w:w="1215" w:type="dxa"/>
            <w:vMerge/>
          </w:tcPr>
          <w:p w:rsidR="008D6636" w:rsidRPr="00126AF1" w:rsidRDefault="008D6636" w:rsidP="009464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8D6636" w:rsidRPr="00126AF1" w:rsidRDefault="008D6636" w:rsidP="009464C2">
            <w:pPr>
              <w:rPr>
                <w:rFonts w:ascii="Times New Roman" w:hAnsi="Times New Roman" w:cs="Times New Roman"/>
              </w:rPr>
            </w:pPr>
            <w:r w:rsidRPr="00126AF1">
              <w:rPr>
                <w:rFonts w:ascii="Times New Roman" w:hAnsi="Times New Roman" w:cs="Times New Roman"/>
              </w:rPr>
              <w:t>Branch</w:t>
            </w:r>
          </w:p>
        </w:tc>
        <w:tc>
          <w:tcPr>
            <w:tcW w:w="720" w:type="dxa"/>
          </w:tcPr>
          <w:p w:rsidR="008D6636" w:rsidRPr="00126AF1" w:rsidRDefault="008D6636" w:rsidP="00946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60" w:type="dxa"/>
          </w:tcPr>
          <w:p w:rsidR="008D6636" w:rsidRPr="00126AF1" w:rsidRDefault="008D6636" w:rsidP="00946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44.2</w:t>
            </w:r>
          </w:p>
        </w:tc>
        <w:tc>
          <w:tcPr>
            <w:tcW w:w="1800" w:type="dxa"/>
          </w:tcPr>
          <w:p w:rsidR="008D6636" w:rsidRPr="00126AF1" w:rsidRDefault="008D6636" w:rsidP="00946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1620" w:type="dxa"/>
          </w:tcPr>
          <w:p w:rsidR="008D6636" w:rsidRPr="00126AF1" w:rsidRDefault="008D6636" w:rsidP="00946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12.6</w:t>
            </w:r>
          </w:p>
        </w:tc>
        <w:tc>
          <w:tcPr>
            <w:tcW w:w="1098" w:type="dxa"/>
          </w:tcPr>
          <w:p w:rsidR="008D6636" w:rsidRPr="00126AF1" w:rsidRDefault="008D6636" w:rsidP="00946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67.9</w:t>
            </w:r>
          </w:p>
        </w:tc>
      </w:tr>
      <w:tr w:rsidR="008D6636" w:rsidRPr="00947A3D" w:rsidTr="009464C2">
        <w:tc>
          <w:tcPr>
            <w:tcW w:w="1215" w:type="dxa"/>
            <w:vMerge/>
          </w:tcPr>
          <w:p w:rsidR="008D6636" w:rsidRPr="00126AF1" w:rsidRDefault="008D6636" w:rsidP="009464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8D6636" w:rsidRPr="00126AF1" w:rsidRDefault="008D6636" w:rsidP="00946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Dead Branch</w:t>
            </w:r>
          </w:p>
        </w:tc>
        <w:tc>
          <w:tcPr>
            <w:tcW w:w="720" w:type="dxa"/>
          </w:tcPr>
          <w:p w:rsidR="008D6636" w:rsidRPr="00126AF1" w:rsidRDefault="008D6636" w:rsidP="00946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0" w:type="dxa"/>
          </w:tcPr>
          <w:p w:rsidR="008D6636" w:rsidRPr="00126AF1" w:rsidRDefault="008D6636" w:rsidP="00946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7.9</w:t>
            </w:r>
          </w:p>
        </w:tc>
        <w:tc>
          <w:tcPr>
            <w:tcW w:w="1800" w:type="dxa"/>
          </w:tcPr>
          <w:p w:rsidR="008D6636" w:rsidRPr="00126AF1" w:rsidRDefault="008D6636" w:rsidP="00946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</w:t>
            </w:r>
          </w:p>
        </w:tc>
        <w:tc>
          <w:tcPr>
            <w:tcW w:w="1620" w:type="dxa"/>
          </w:tcPr>
          <w:p w:rsidR="008D6636" w:rsidRPr="00126AF1" w:rsidRDefault="008D6636" w:rsidP="00946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1098" w:type="dxa"/>
          </w:tcPr>
          <w:p w:rsidR="008D6636" w:rsidRPr="00126AF1" w:rsidRDefault="008D6636" w:rsidP="00946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</w:t>
            </w:r>
          </w:p>
        </w:tc>
      </w:tr>
      <w:tr w:rsidR="008D6636" w:rsidRPr="00947A3D" w:rsidTr="009464C2">
        <w:tc>
          <w:tcPr>
            <w:tcW w:w="1215" w:type="dxa"/>
            <w:vMerge/>
          </w:tcPr>
          <w:p w:rsidR="008D6636" w:rsidRPr="00126AF1" w:rsidRDefault="008D6636" w:rsidP="009464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8D6636" w:rsidRPr="00126AF1" w:rsidRDefault="008D6636" w:rsidP="009464C2">
            <w:pPr>
              <w:rPr>
                <w:rFonts w:ascii="Times New Roman" w:hAnsi="Times New Roman" w:cs="Times New Roman"/>
              </w:rPr>
            </w:pPr>
            <w:r w:rsidRPr="00126AF1">
              <w:rPr>
                <w:rFonts w:ascii="Times New Roman" w:hAnsi="Times New Roman" w:cs="Times New Roman"/>
              </w:rPr>
              <w:t>Foliage</w:t>
            </w:r>
          </w:p>
        </w:tc>
        <w:tc>
          <w:tcPr>
            <w:tcW w:w="720" w:type="dxa"/>
          </w:tcPr>
          <w:p w:rsidR="008D6636" w:rsidRPr="00126AF1" w:rsidRDefault="008D6636" w:rsidP="00946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60" w:type="dxa"/>
          </w:tcPr>
          <w:p w:rsidR="008D6636" w:rsidRPr="00126AF1" w:rsidRDefault="008D6636" w:rsidP="00946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48.3</w:t>
            </w:r>
          </w:p>
        </w:tc>
        <w:tc>
          <w:tcPr>
            <w:tcW w:w="1800" w:type="dxa"/>
          </w:tcPr>
          <w:p w:rsidR="008D6636" w:rsidRPr="00126AF1" w:rsidRDefault="008D6636" w:rsidP="00946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1620" w:type="dxa"/>
          </w:tcPr>
          <w:p w:rsidR="008D6636" w:rsidRPr="00126AF1" w:rsidRDefault="008D6636" w:rsidP="00946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1098" w:type="dxa"/>
          </w:tcPr>
          <w:p w:rsidR="008D6636" w:rsidRPr="00126AF1" w:rsidRDefault="008D6636" w:rsidP="00946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69.7</w:t>
            </w:r>
          </w:p>
        </w:tc>
      </w:tr>
      <w:tr w:rsidR="008D6636" w:rsidRPr="00947A3D" w:rsidTr="009464C2">
        <w:tc>
          <w:tcPr>
            <w:tcW w:w="1215" w:type="dxa"/>
            <w:vMerge w:val="restart"/>
          </w:tcPr>
          <w:p w:rsidR="008D6636" w:rsidRPr="00126AF1" w:rsidRDefault="008D6636" w:rsidP="00946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Ponderosa Pine</w:t>
            </w:r>
          </w:p>
        </w:tc>
        <w:tc>
          <w:tcPr>
            <w:tcW w:w="1863" w:type="dxa"/>
          </w:tcPr>
          <w:p w:rsidR="008D6636" w:rsidRPr="00126AF1" w:rsidRDefault="008D6636" w:rsidP="009464C2">
            <w:pPr>
              <w:rPr>
                <w:rFonts w:ascii="Times New Roman" w:hAnsi="Times New Roman" w:cs="Times New Roman"/>
              </w:rPr>
            </w:pPr>
            <w:r w:rsidRPr="00126AF1">
              <w:rPr>
                <w:rFonts w:ascii="Times New Roman" w:hAnsi="Times New Roman" w:cs="Times New Roman"/>
              </w:rPr>
              <w:t>Bole</w:t>
            </w:r>
          </w:p>
        </w:tc>
        <w:tc>
          <w:tcPr>
            <w:tcW w:w="720" w:type="dxa"/>
          </w:tcPr>
          <w:p w:rsidR="008D6636" w:rsidRPr="00126AF1" w:rsidRDefault="008D6636" w:rsidP="00946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60" w:type="dxa"/>
          </w:tcPr>
          <w:p w:rsidR="008D6636" w:rsidRPr="00126AF1" w:rsidRDefault="008D6636" w:rsidP="00946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57.6</w:t>
            </w:r>
          </w:p>
        </w:tc>
        <w:tc>
          <w:tcPr>
            <w:tcW w:w="1800" w:type="dxa"/>
          </w:tcPr>
          <w:p w:rsidR="008D6636" w:rsidRPr="00126AF1" w:rsidRDefault="008D6636" w:rsidP="00946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620" w:type="dxa"/>
          </w:tcPr>
          <w:p w:rsidR="008D6636" w:rsidRPr="00126AF1" w:rsidRDefault="008D6636" w:rsidP="00946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47.5</w:t>
            </w:r>
          </w:p>
        </w:tc>
        <w:tc>
          <w:tcPr>
            <w:tcW w:w="1098" w:type="dxa"/>
          </w:tcPr>
          <w:p w:rsidR="008D6636" w:rsidRPr="00126AF1" w:rsidRDefault="008D6636" w:rsidP="00946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63.4</w:t>
            </w:r>
          </w:p>
        </w:tc>
      </w:tr>
      <w:tr w:rsidR="008D6636" w:rsidRPr="00947A3D" w:rsidTr="009464C2">
        <w:tc>
          <w:tcPr>
            <w:tcW w:w="1215" w:type="dxa"/>
            <w:vMerge/>
          </w:tcPr>
          <w:p w:rsidR="008D6636" w:rsidRPr="00126AF1" w:rsidRDefault="008D6636" w:rsidP="009464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8D6636" w:rsidRPr="00126AF1" w:rsidRDefault="008D6636" w:rsidP="009464C2">
            <w:pPr>
              <w:rPr>
                <w:rFonts w:ascii="Times New Roman" w:hAnsi="Times New Roman" w:cs="Times New Roman"/>
              </w:rPr>
            </w:pPr>
            <w:r w:rsidRPr="00126AF1">
              <w:rPr>
                <w:rFonts w:ascii="Times New Roman" w:hAnsi="Times New Roman" w:cs="Times New Roman"/>
              </w:rPr>
              <w:t>Bark</w:t>
            </w:r>
          </w:p>
        </w:tc>
        <w:tc>
          <w:tcPr>
            <w:tcW w:w="720" w:type="dxa"/>
          </w:tcPr>
          <w:p w:rsidR="008D6636" w:rsidRPr="00126AF1" w:rsidRDefault="008D6636" w:rsidP="00946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60" w:type="dxa"/>
          </w:tcPr>
          <w:p w:rsidR="008D6636" w:rsidRPr="00126AF1" w:rsidRDefault="008D6636" w:rsidP="00946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33.7</w:t>
            </w:r>
          </w:p>
        </w:tc>
        <w:tc>
          <w:tcPr>
            <w:tcW w:w="1800" w:type="dxa"/>
          </w:tcPr>
          <w:p w:rsidR="008D6636" w:rsidRPr="00126AF1" w:rsidRDefault="008D6636" w:rsidP="00946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1620" w:type="dxa"/>
          </w:tcPr>
          <w:p w:rsidR="008D6636" w:rsidRPr="00126AF1" w:rsidRDefault="008D6636" w:rsidP="00946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1098" w:type="dxa"/>
          </w:tcPr>
          <w:p w:rsidR="008D6636" w:rsidRPr="00126AF1" w:rsidRDefault="008D6636" w:rsidP="00946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57.8</w:t>
            </w:r>
          </w:p>
        </w:tc>
      </w:tr>
      <w:tr w:rsidR="008D6636" w:rsidRPr="00947A3D" w:rsidTr="009464C2">
        <w:tc>
          <w:tcPr>
            <w:tcW w:w="1215" w:type="dxa"/>
            <w:vMerge/>
          </w:tcPr>
          <w:p w:rsidR="008D6636" w:rsidRPr="00126AF1" w:rsidRDefault="008D6636" w:rsidP="009464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8D6636" w:rsidRPr="00126AF1" w:rsidRDefault="008D6636" w:rsidP="009464C2">
            <w:pPr>
              <w:rPr>
                <w:rFonts w:ascii="Times New Roman" w:hAnsi="Times New Roman" w:cs="Times New Roman"/>
              </w:rPr>
            </w:pPr>
            <w:r w:rsidRPr="00126AF1">
              <w:rPr>
                <w:rFonts w:ascii="Times New Roman" w:hAnsi="Times New Roman" w:cs="Times New Roman"/>
              </w:rPr>
              <w:t>Branch</w:t>
            </w:r>
          </w:p>
        </w:tc>
        <w:tc>
          <w:tcPr>
            <w:tcW w:w="720" w:type="dxa"/>
          </w:tcPr>
          <w:p w:rsidR="008D6636" w:rsidRPr="00126AF1" w:rsidRDefault="008D6636" w:rsidP="00946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60" w:type="dxa"/>
          </w:tcPr>
          <w:p w:rsidR="008D6636" w:rsidRPr="00126AF1" w:rsidRDefault="008D6636" w:rsidP="00946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1800" w:type="dxa"/>
          </w:tcPr>
          <w:p w:rsidR="008D6636" w:rsidRPr="00126AF1" w:rsidRDefault="008D6636" w:rsidP="00946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1620" w:type="dxa"/>
          </w:tcPr>
          <w:p w:rsidR="008D6636" w:rsidRPr="00126AF1" w:rsidRDefault="008D6636" w:rsidP="00946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1098" w:type="dxa"/>
          </w:tcPr>
          <w:p w:rsidR="008D6636" w:rsidRPr="00126AF1" w:rsidRDefault="008D6636" w:rsidP="00946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64.3</w:t>
            </w:r>
          </w:p>
        </w:tc>
      </w:tr>
      <w:tr w:rsidR="008D6636" w:rsidRPr="00947A3D" w:rsidTr="009464C2">
        <w:tc>
          <w:tcPr>
            <w:tcW w:w="1215" w:type="dxa"/>
            <w:vMerge/>
          </w:tcPr>
          <w:p w:rsidR="008D6636" w:rsidRPr="00126AF1" w:rsidRDefault="008D6636" w:rsidP="009464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8D6636" w:rsidRPr="00126AF1" w:rsidRDefault="008D6636" w:rsidP="00946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Dead Branch</w:t>
            </w:r>
          </w:p>
        </w:tc>
        <w:tc>
          <w:tcPr>
            <w:tcW w:w="720" w:type="dxa"/>
          </w:tcPr>
          <w:p w:rsidR="008D6636" w:rsidRDefault="008D6636" w:rsidP="00946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60" w:type="dxa"/>
          </w:tcPr>
          <w:p w:rsidR="008D6636" w:rsidRDefault="008D6636" w:rsidP="00946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1800" w:type="dxa"/>
          </w:tcPr>
          <w:p w:rsidR="008D6636" w:rsidRDefault="008D6636" w:rsidP="00946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1620" w:type="dxa"/>
          </w:tcPr>
          <w:p w:rsidR="008D6636" w:rsidRDefault="008D6636" w:rsidP="00946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1098" w:type="dxa"/>
          </w:tcPr>
          <w:p w:rsidR="008D6636" w:rsidRDefault="008D6636" w:rsidP="00946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12.8</w:t>
            </w:r>
          </w:p>
        </w:tc>
      </w:tr>
      <w:tr w:rsidR="008D6636" w:rsidRPr="00947A3D" w:rsidTr="009464C2">
        <w:tc>
          <w:tcPr>
            <w:tcW w:w="1215" w:type="dxa"/>
            <w:vMerge/>
          </w:tcPr>
          <w:p w:rsidR="008D6636" w:rsidRPr="00126AF1" w:rsidRDefault="008D6636" w:rsidP="009464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8D6636" w:rsidRPr="00126AF1" w:rsidRDefault="008D6636" w:rsidP="009464C2">
            <w:pPr>
              <w:rPr>
                <w:rFonts w:ascii="Times New Roman" w:hAnsi="Times New Roman" w:cs="Times New Roman"/>
              </w:rPr>
            </w:pPr>
            <w:r w:rsidRPr="00126AF1">
              <w:rPr>
                <w:rFonts w:ascii="Times New Roman" w:hAnsi="Times New Roman" w:cs="Times New Roman"/>
              </w:rPr>
              <w:t>Foliage</w:t>
            </w:r>
          </w:p>
        </w:tc>
        <w:tc>
          <w:tcPr>
            <w:tcW w:w="720" w:type="dxa"/>
          </w:tcPr>
          <w:p w:rsidR="008D6636" w:rsidRPr="00126AF1" w:rsidRDefault="008D6636" w:rsidP="00946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60" w:type="dxa"/>
          </w:tcPr>
          <w:p w:rsidR="008D6636" w:rsidRPr="00126AF1" w:rsidRDefault="008D6636" w:rsidP="00946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49.6</w:t>
            </w:r>
          </w:p>
        </w:tc>
        <w:tc>
          <w:tcPr>
            <w:tcW w:w="1800" w:type="dxa"/>
          </w:tcPr>
          <w:p w:rsidR="008D6636" w:rsidRPr="00126AF1" w:rsidRDefault="008D6636" w:rsidP="00946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1620" w:type="dxa"/>
          </w:tcPr>
          <w:p w:rsidR="008D6636" w:rsidRPr="00126AF1" w:rsidRDefault="008D6636" w:rsidP="00946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</w:t>
            </w:r>
          </w:p>
        </w:tc>
        <w:tc>
          <w:tcPr>
            <w:tcW w:w="1098" w:type="dxa"/>
          </w:tcPr>
          <w:p w:rsidR="008D6636" w:rsidRPr="00126AF1" w:rsidRDefault="008D6636" w:rsidP="00946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69.0</w:t>
            </w:r>
          </w:p>
        </w:tc>
      </w:tr>
    </w:tbl>
    <w:p w:rsidR="008D6636" w:rsidRDefault="008D6636" w:rsidP="008D663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A species-specific, whole-tree water percentage was calculated as the mean of each component’s moisture content weighted by the percentage of tree biomass in each component (</w:t>
      </w:r>
      <w:r w:rsidR="004D434F">
        <w:rPr>
          <w:rFonts w:ascii="Times New Roman" w:hAnsi="Times New Roman" w:cs="Times New Roman"/>
          <w:sz w:val="24"/>
          <w:szCs w:val="24"/>
        </w:rPr>
        <w:t>Figure 1, Additional File 2</w:t>
      </w:r>
      <w:r>
        <w:rPr>
          <w:rFonts w:ascii="Times New Roman" w:hAnsi="Times New Roman" w:cs="Times New Roman"/>
          <w:sz w:val="24"/>
          <w:szCs w:val="24"/>
        </w:rPr>
        <w:t xml:space="preserve">). These values were used to convert trees from the Legacy Database that only reported wet mass to dry mass. The whole-tree water percentages were 44.20% for Douglas-fir, 48.45%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lodgepole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pine, and 47.53% for ponderosa pine.</w:t>
      </w:r>
    </w:p>
    <w:p w:rsidR="000E497C" w:rsidRDefault="008D6636" w:rsidP="000E497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subsampled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branches from the three smallest </w:t>
      </w:r>
      <w:proofErr w:type="spellStart"/>
      <w:r>
        <w:rPr>
          <w:rFonts w:ascii="Times New Roman" w:hAnsi="Times New Roman" w:cs="Times New Roman"/>
          <w:sz w:val="24"/>
          <w:szCs w:val="24"/>
        </w:rPr>
        <w:t>lodgepole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pine trees were too small to obtain reliable water weights, so were not used in the moisture content calculations. This was also the case for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subsampled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Douglas-fir branch and one ponderosa pine branch.</w:t>
      </w:r>
    </w:p>
    <w:p w:rsidR="000E497C" w:rsidRDefault="000E497C" w:rsidP="000E497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E497C" w:rsidRDefault="000E497C" w:rsidP="000E497C">
      <w:pPr>
        <w:jc w:val="center"/>
      </w:pPr>
      <w:r>
        <w:rPr>
          <w:noProof/>
        </w:rPr>
        <w:lastRenderedPageBreak/>
        <w:drawing>
          <wp:inline distT="0" distB="0" distL="0" distR="0">
            <wp:extent cx="3643722" cy="2834640"/>
            <wp:effectExtent l="0" t="0" r="0" b="3810"/>
            <wp:docPr id="5" name="Picture 5" descr="bm_proportion_fig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m_proportion_fig_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333" cy="2835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97C" w:rsidRPr="00B179BC" w:rsidRDefault="0076404F" w:rsidP="000E497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Fig.</w:t>
      </w:r>
      <w:r w:rsidR="000E49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8E095D">
        <w:rPr>
          <w:rFonts w:ascii="Times New Roman" w:hAnsi="Times New Roman" w:cs="Times New Roman"/>
          <w:sz w:val="24"/>
          <w:szCs w:val="24"/>
        </w:rPr>
        <w:t>S</w:t>
      </w:r>
      <w:r w:rsidR="000E497C">
        <w:rPr>
          <w:rFonts w:ascii="Times New Roman" w:hAnsi="Times New Roman" w:cs="Times New Roman"/>
          <w:sz w:val="24"/>
          <w:szCs w:val="24"/>
        </w:rPr>
        <w:t xml:space="preserve">1. The mean percentage of aboveground biomass held in each component for the destructively sampled trees. </w:t>
      </w:r>
    </w:p>
    <w:p w:rsidR="000E497C" w:rsidRPr="000E497C" w:rsidRDefault="000E497C" w:rsidP="000E497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D6636" w:rsidRDefault="008D6636" w:rsidP="000E497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8D6636" w:rsidSect="0003422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ECC" w:rsidRDefault="005E0ECC" w:rsidP="00A84E59">
      <w:r>
        <w:separator/>
      </w:r>
    </w:p>
  </w:endnote>
  <w:endnote w:type="continuationSeparator" w:id="0">
    <w:p w:rsidR="005E0ECC" w:rsidRDefault="005E0ECC" w:rsidP="00A84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03080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4E59" w:rsidRDefault="00C94239">
        <w:pPr>
          <w:pStyle w:val="Footer"/>
          <w:jc w:val="right"/>
        </w:pPr>
        <w:r>
          <w:fldChar w:fldCharType="begin"/>
        </w:r>
        <w:r w:rsidR="00A84E59">
          <w:instrText xml:space="preserve"> PAGE   \* MERGEFORMAT </w:instrText>
        </w:r>
        <w:r>
          <w:fldChar w:fldCharType="separate"/>
        </w:r>
        <w:r w:rsidR="008E09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84E59" w:rsidRDefault="00A84E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ECC" w:rsidRDefault="005E0ECC" w:rsidP="00A84E59">
      <w:r>
        <w:separator/>
      </w:r>
    </w:p>
  </w:footnote>
  <w:footnote w:type="continuationSeparator" w:id="0">
    <w:p w:rsidR="005E0ECC" w:rsidRDefault="005E0ECC" w:rsidP="00A84E59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orster,Anthony">
    <w15:presenceInfo w15:providerId="None" w15:userId="Vorster,Anthony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37D"/>
    <w:rsid w:val="00034220"/>
    <w:rsid w:val="000E497C"/>
    <w:rsid w:val="002B5643"/>
    <w:rsid w:val="002E487A"/>
    <w:rsid w:val="00334D0B"/>
    <w:rsid w:val="00475A27"/>
    <w:rsid w:val="004A4CE4"/>
    <w:rsid w:val="004A75D1"/>
    <w:rsid w:val="004D434F"/>
    <w:rsid w:val="005A2BB2"/>
    <w:rsid w:val="005E0ECC"/>
    <w:rsid w:val="0076404F"/>
    <w:rsid w:val="0087437D"/>
    <w:rsid w:val="008D6636"/>
    <w:rsid w:val="008E095D"/>
    <w:rsid w:val="00A84E59"/>
    <w:rsid w:val="00A96BE5"/>
    <w:rsid w:val="00B179BC"/>
    <w:rsid w:val="00C94239"/>
    <w:rsid w:val="00EF3E91"/>
    <w:rsid w:val="00F1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63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6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4E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E59"/>
  </w:style>
  <w:style w:type="paragraph" w:styleId="Footer">
    <w:name w:val="footer"/>
    <w:basedOn w:val="Normal"/>
    <w:link w:val="FooterChar"/>
    <w:uiPriority w:val="99"/>
    <w:unhideWhenUsed/>
    <w:rsid w:val="00A84E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E59"/>
  </w:style>
  <w:style w:type="character" w:styleId="LineNumber">
    <w:name w:val="line number"/>
    <w:basedOn w:val="DefaultParagraphFont"/>
    <w:uiPriority w:val="99"/>
    <w:semiHidden/>
    <w:unhideWhenUsed/>
    <w:rsid w:val="00A84E59"/>
  </w:style>
  <w:style w:type="paragraph" w:styleId="BalloonText">
    <w:name w:val="Balloon Text"/>
    <w:basedOn w:val="Normal"/>
    <w:link w:val="BalloonTextChar"/>
    <w:uiPriority w:val="99"/>
    <w:semiHidden/>
    <w:unhideWhenUsed/>
    <w:rsid w:val="000342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2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Vorster,Anthony</dc:creator>
  <cp:keywords/>
  <dc:description/>
  <cp:lastModifiedBy>0012764</cp:lastModifiedBy>
  <cp:revision>4</cp:revision>
  <dcterms:created xsi:type="dcterms:W3CDTF">2020-04-13T06:03:00Z</dcterms:created>
  <dcterms:modified xsi:type="dcterms:W3CDTF">2020-05-08T14:24:00Z</dcterms:modified>
</cp:coreProperties>
</file>