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51" w:rsidRDefault="00481451" w:rsidP="00481451">
      <w:pPr>
        <w:rPr>
          <w:rFonts w:ascii="Times-Roman" w:hAnsi="Times-Roman" w:cs="Times-Roman"/>
          <w:b/>
          <w:kern w:val="0"/>
          <w:sz w:val="24"/>
          <w:szCs w:val="20"/>
          <w:lang w:val="en-GB"/>
        </w:rPr>
      </w:pPr>
      <w:r>
        <w:rPr>
          <w:rFonts w:ascii="微软雅黑" w:eastAsia="微软雅黑" w:hAnsi="微软雅黑"/>
          <w:b/>
          <w:szCs w:val="20"/>
        </w:rPr>
        <w:t>S</w:t>
      </w:r>
      <w:r>
        <w:rPr>
          <w:rFonts w:ascii="微软雅黑" w:eastAsia="微软雅黑" w:hAnsi="微软雅黑" w:hint="eastAsia"/>
          <w:b/>
          <w:szCs w:val="20"/>
        </w:rPr>
        <w:t>upplementary</w:t>
      </w:r>
      <w:r>
        <w:rPr>
          <w:b/>
          <w:sz w:val="28"/>
        </w:rPr>
        <w:t xml:space="preserve"> 3</w:t>
      </w:r>
      <w:r>
        <w:rPr>
          <w:b/>
        </w:rPr>
        <w:t xml:space="preserve">  </w:t>
      </w:r>
      <w:r w:rsidRPr="005834CE">
        <w:rPr>
          <w:rFonts w:ascii="Times-Roman" w:hAnsi="Times-Roman" w:cs="Times-Roman"/>
          <w:b/>
          <w:kern w:val="0"/>
          <w:sz w:val="24"/>
          <w:szCs w:val="20"/>
          <w:lang w:val="en-GB"/>
        </w:rPr>
        <w:t>The target gene sequence for chemical synthesis and the primer sequence for identification of the recombinant plasmid.</w:t>
      </w:r>
    </w:p>
    <w:p w:rsidR="00501FF3" w:rsidRDefault="00501FF3" w:rsidP="00501FF3">
      <w:pPr>
        <w:jc w:val="left"/>
        <w:rPr>
          <w:rStyle w:val="3Char"/>
          <w:rFonts w:ascii="微软雅黑" w:eastAsia="微软雅黑" w:hAnsi="微软雅黑" w:hint="eastAsia"/>
          <w:b w:val="0"/>
          <w:sz w:val="20"/>
          <w:shd w:val="clear" w:color="auto" w:fill="C2D69B"/>
        </w:rPr>
      </w:pPr>
      <w:r w:rsidRPr="004618B2">
        <w:rPr>
          <w:rFonts w:ascii="Times-Roman" w:hAnsi="Times-Roman" w:cs="Times-Roman"/>
          <w:kern w:val="0"/>
          <w:sz w:val="24"/>
          <w:szCs w:val="20"/>
          <w:lang w:val="en-GB"/>
        </w:rPr>
        <w:t xml:space="preserve">The vector </w:t>
      </w:r>
      <w:r>
        <w:rPr>
          <w:rFonts w:ascii="Times-Roman" w:hAnsi="Times-Roman" w:cs="Times-Roman"/>
          <w:kern w:val="0"/>
          <w:sz w:val="24"/>
          <w:szCs w:val="20"/>
          <w:lang w:val="en-GB"/>
        </w:rPr>
        <w:t xml:space="preserve">for </w:t>
      </w:r>
      <w:r>
        <w:rPr>
          <w:rFonts w:ascii="Times-Roman" w:hAnsi="Times-Roman" w:cs="Times-Roman"/>
          <w:kern w:val="0"/>
          <w:sz w:val="24"/>
          <w:szCs w:val="20"/>
          <w:lang w:val="en-GB"/>
        </w:rPr>
        <w:t>Spry1</w:t>
      </w:r>
      <w:r>
        <w:rPr>
          <w:rStyle w:val="3Char"/>
          <w:rFonts w:ascii="微软雅黑" w:eastAsia="微软雅黑" w:hAnsi="微软雅黑" w:hint="eastAsia"/>
          <w:b w:val="0"/>
          <w:sz w:val="20"/>
        </w:rPr>
        <w:t>：</w:t>
      </w:r>
      <w:r>
        <w:rPr>
          <w:rStyle w:val="3Char"/>
          <w:rFonts w:ascii="微软雅黑" w:eastAsia="微软雅黑" w:hAnsi="微软雅黑"/>
          <w:b w:val="0"/>
          <w:color w:val="000000"/>
          <w:sz w:val="20"/>
          <w:szCs w:val="20"/>
          <w:shd w:val="clear" w:color="auto" w:fill="C2D69B"/>
        </w:rPr>
        <w:t>GV141</w:t>
      </w:r>
    </w:p>
    <w:p w:rsidR="00501FF3" w:rsidRDefault="00501FF3" w:rsidP="00501FF3">
      <w:pPr>
        <w:jc w:val="left"/>
        <w:rPr>
          <w:rStyle w:val="3Char"/>
          <w:rFonts w:ascii="微软雅黑" w:eastAsia="微软雅黑" w:hAnsi="微软雅黑" w:hint="eastAsia"/>
          <w:bCs w:val="0"/>
          <w:sz w:val="20"/>
        </w:rPr>
      </w:pPr>
      <w:r w:rsidRPr="00724395">
        <w:rPr>
          <w:rFonts w:ascii="Times-Roman" w:hAnsi="Times-Roman" w:cs="Times-Roman"/>
          <w:kern w:val="0"/>
          <w:sz w:val="24"/>
          <w:szCs w:val="20"/>
          <w:lang w:val="en-GB"/>
        </w:rPr>
        <w:t>Cloning site</w:t>
      </w:r>
      <w:r>
        <w:rPr>
          <w:rFonts w:ascii="微软雅黑" w:eastAsia="微软雅黑" w:hAnsi="微软雅黑" w:cs="Arial" w:hint="eastAsia"/>
          <w:sz w:val="20"/>
          <w:szCs w:val="21"/>
        </w:rPr>
        <w:t>：</w:t>
      </w:r>
      <w:r>
        <w:rPr>
          <w:rFonts w:ascii="微软雅黑" w:eastAsia="微软雅黑" w:hAnsi="微软雅黑" w:cs="Arial"/>
          <w:sz w:val="20"/>
          <w:szCs w:val="21"/>
        </w:rPr>
        <w:t>XhoI</w:t>
      </w:r>
      <w:r>
        <w:rPr>
          <w:rFonts w:ascii="微软雅黑" w:eastAsia="微软雅黑" w:hAnsi="微软雅黑" w:cs="Arial" w:hint="eastAsia"/>
          <w:sz w:val="20"/>
          <w:szCs w:val="21"/>
        </w:rPr>
        <w:t xml:space="preserve"> / </w:t>
      </w:r>
      <w:r>
        <w:rPr>
          <w:rFonts w:ascii="微软雅黑" w:eastAsia="微软雅黑" w:hAnsi="微软雅黑" w:cs="Arial"/>
          <w:sz w:val="20"/>
          <w:szCs w:val="21"/>
        </w:rPr>
        <w:t>KpnI</w:t>
      </w:r>
    </w:p>
    <w:p w:rsidR="00501FF3" w:rsidRDefault="00501FF3" w:rsidP="00501FF3">
      <w:pPr>
        <w:jc w:val="left"/>
        <w:rPr>
          <w:rStyle w:val="3Char"/>
          <w:rFonts w:ascii="Verdana" w:eastAsia="微软雅黑" w:hAnsi="Verdana" w:hint="eastAsia"/>
          <w:b w:val="0"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01FF3" w:rsidTr="001507C1">
        <w:trPr>
          <w:trHeight w:val="3120"/>
          <w:jc w:val="center"/>
        </w:trPr>
        <w:tc>
          <w:tcPr>
            <w:tcW w:w="9072" w:type="dxa"/>
            <w:vAlign w:val="center"/>
          </w:tcPr>
          <w:p w:rsidR="00501FF3" w:rsidRDefault="00501FF3" w:rsidP="001507C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w:drawing>
                <wp:inline distT="0" distB="0" distL="0" distR="0">
                  <wp:extent cx="3943350" cy="3562350"/>
                  <wp:effectExtent l="0" t="0" r="0" b="0"/>
                  <wp:docPr id="2" name="图片 2" descr="GV14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GV14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451" w:rsidRDefault="00481451" w:rsidP="00481451">
      <w:pPr>
        <w:rPr>
          <w:rFonts w:ascii="Times-Roman" w:hAnsi="Times-Roman" w:cs="Times-Roman" w:hint="eastAsia"/>
          <w:kern w:val="0"/>
          <w:sz w:val="24"/>
          <w:szCs w:val="20"/>
          <w:lang w:val="en-GB"/>
        </w:rPr>
      </w:pPr>
    </w:p>
    <w:p w:rsidR="00481451" w:rsidRPr="00EC2E72" w:rsidRDefault="00481451" w:rsidP="00481451">
      <w:pPr>
        <w:rPr>
          <w:rFonts w:ascii="Times-Roman" w:hAnsi="Times-Roman" w:cs="Times-Roman"/>
          <w:kern w:val="0"/>
          <w:sz w:val="24"/>
          <w:szCs w:val="20"/>
          <w:lang w:val="en-GB"/>
        </w:rPr>
      </w:pPr>
      <w:r w:rsidRPr="00A8790A">
        <w:rPr>
          <w:rFonts w:ascii="Times-Roman" w:hAnsi="Times-Roman" w:cs="Times-Roman"/>
          <w:kern w:val="0"/>
          <w:sz w:val="24"/>
          <w:szCs w:val="20"/>
          <w:lang w:val="en-GB"/>
        </w:rPr>
        <w:t>The target gene sequence of chemical synthesis</w:t>
      </w:r>
      <w:r>
        <w:rPr>
          <w:rFonts w:ascii="Times-Roman" w:hAnsi="Times-Roman" w:cs="Times-Roman"/>
          <w:kern w:val="0"/>
          <w:sz w:val="24"/>
          <w:szCs w:val="20"/>
          <w:lang w:val="en-GB"/>
        </w:rPr>
        <w:t>.</w:t>
      </w:r>
    </w:p>
    <w:p w:rsidR="00481451" w:rsidRDefault="00481451" w:rsidP="00481451">
      <w:pPr>
        <w:rPr>
          <w:u w:val="single"/>
        </w:rPr>
      </w:pPr>
      <w:r>
        <w:rPr>
          <w:u w:val="single"/>
        </w:rPr>
        <w:t>CTCGAG</w:t>
      </w:r>
      <w:r>
        <w:t>CGCCACC</w:t>
      </w:r>
      <w:r>
        <w:rPr>
          <w:color w:val="FF0000"/>
        </w:rPr>
        <w:t>ATGGATTCCCCAAGTCAGCATGACAGCCACACTTCACTAGTGGTGATTCAGCCACCGGCTGTGGAAGGCCGGCAGAGGTTAGACTATGACAGGGACACCCAGCCTGCCACGATTCTGTCCCTAGACCAGATCAAAGCCATCAGAGGCAGCAATGAATACACAGAGGGACCTTCGGTAGCGAGAAGACCAACACAGTTTTCTTGGCATCTACTCACTGCCTTGTCCTTACAGCCCTCCGCAATCTCCCCACAATGCACTGTGCAGATGGGTCATCCCCGCACACAGCTCTGGATTCACTGTGCGGTGTTGGTCTTCACATCAGAGATGATGTTGGCAACCCTCCTTTCTCCTCCTCCAGCACCCAGTATCCGTGAAGGCCTTCCCTTCGCACCCCCCACTTCACTGAGGGGGCGCTTGGACACGGTAGTTGACATTCCTATC</w:t>
      </w:r>
      <w:r>
        <w:t>TC</w:t>
      </w:r>
      <w:r>
        <w:rPr>
          <w:u w:val="single"/>
        </w:rPr>
        <w:t>GGTACC</w:t>
      </w:r>
    </w:p>
    <w:p w:rsidR="00481451" w:rsidRDefault="00481451" w:rsidP="00481451">
      <w:pPr>
        <w:spacing w:line="360" w:lineRule="auto"/>
        <w:jc w:val="left"/>
        <w:rPr>
          <w:rFonts w:ascii="Times-Roman" w:hAnsi="Times-Roman" w:cs="Times-Roman"/>
          <w:kern w:val="0"/>
          <w:sz w:val="24"/>
          <w:szCs w:val="20"/>
          <w:lang w:val="en-GB"/>
        </w:rPr>
      </w:pPr>
    </w:p>
    <w:p w:rsidR="00481451" w:rsidRDefault="00481451" w:rsidP="00481451">
      <w:pPr>
        <w:spacing w:line="360" w:lineRule="auto"/>
        <w:jc w:val="left"/>
        <w:rPr>
          <w:rFonts w:ascii="微软雅黑" w:eastAsia="微软雅黑" w:hAnsi="微软雅黑"/>
          <w:b/>
          <w:sz w:val="20"/>
          <w:szCs w:val="21"/>
        </w:rPr>
      </w:pPr>
      <w:r>
        <w:rPr>
          <w:rFonts w:ascii="Times-Roman" w:hAnsi="Times-Roman" w:cs="Times-Roman"/>
          <w:kern w:val="0"/>
          <w:sz w:val="24"/>
          <w:szCs w:val="20"/>
          <w:lang w:val="en-GB"/>
        </w:rPr>
        <w:t>The</w:t>
      </w:r>
      <w:r w:rsidRPr="004618B2">
        <w:rPr>
          <w:rFonts w:ascii="Times-Roman" w:hAnsi="Times-Roman" w:cs="Times-Roman"/>
          <w:kern w:val="0"/>
          <w:sz w:val="24"/>
          <w:szCs w:val="20"/>
          <w:lang w:val="en-GB"/>
        </w:rPr>
        <w:t xml:space="preserve"> primer sequence </w:t>
      </w:r>
      <w:r>
        <w:rPr>
          <w:rFonts w:ascii="Times-Roman" w:hAnsi="Times-Roman" w:cs="Times-Roman"/>
          <w:kern w:val="0"/>
          <w:sz w:val="24"/>
          <w:szCs w:val="20"/>
          <w:lang w:val="en-GB"/>
        </w:rPr>
        <w:t>for identification.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237"/>
      </w:tblGrid>
      <w:tr w:rsidR="00481451" w:rsidTr="00E579BD">
        <w:tc>
          <w:tcPr>
            <w:tcW w:w="2660" w:type="dxa"/>
            <w:shd w:val="clear" w:color="auto" w:fill="BFBFBF"/>
          </w:tcPr>
          <w:p w:rsidR="00481451" w:rsidRDefault="00481451" w:rsidP="001507C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ID</w:t>
            </w:r>
          </w:p>
        </w:tc>
        <w:tc>
          <w:tcPr>
            <w:tcW w:w="6237" w:type="dxa"/>
            <w:shd w:val="clear" w:color="auto" w:fill="BFBFBF"/>
          </w:tcPr>
          <w:p w:rsidR="00481451" w:rsidRDefault="00481451" w:rsidP="001507C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seq</w:t>
            </w:r>
          </w:p>
        </w:tc>
      </w:tr>
      <w:tr w:rsidR="00481451" w:rsidTr="00E579BD">
        <w:tc>
          <w:tcPr>
            <w:tcW w:w="2660" w:type="dxa"/>
          </w:tcPr>
          <w:p w:rsidR="00481451" w:rsidRDefault="00481451" w:rsidP="001507C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Courier New"/>
                <w:color w:val="008000"/>
                <w:kern w:val="0"/>
                <w:sz w:val="18"/>
                <w:szCs w:val="20"/>
                <w:lang w:val="de-DE"/>
              </w:rPr>
              <w:t>CMV-F</w:t>
            </w:r>
          </w:p>
        </w:tc>
        <w:tc>
          <w:tcPr>
            <w:tcW w:w="6237" w:type="dxa"/>
          </w:tcPr>
          <w:p w:rsidR="00481451" w:rsidRDefault="00481451" w:rsidP="001507C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Courier New"/>
                <w:color w:val="008000"/>
                <w:kern w:val="0"/>
                <w:sz w:val="18"/>
                <w:szCs w:val="20"/>
                <w:lang w:val="de-DE"/>
              </w:rPr>
              <w:t>CGCAAATGGGCGGTAGGCGTG</w:t>
            </w:r>
          </w:p>
        </w:tc>
      </w:tr>
      <w:tr w:rsidR="00481451" w:rsidTr="00E579BD">
        <w:tc>
          <w:tcPr>
            <w:tcW w:w="2660" w:type="dxa"/>
          </w:tcPr>
          <w:p w:rsidR="00481451" w:rsidRDefault="00481451" w:rsidP="001507C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Courier New"/>
                <w:color w:val="008000"/>
                <w:kern w:val="0"/>
                <w:sz w:val="18"/>
                <w:szCs w:val="20"/>
                <w:lang w:val="de-DE"/>
              </w:rPr>
              <w:t>pcDNA-SEQR</w:t>
            </w:r>
          </w:p>
        </w:tc>
        <w:tc>
          <w:tcPr>
            <w:tcW w:w="6237" w:type="dxa"/>
          </w:tcPr>
          <w:p w:rsidR="00481451" w:rsidRDefault="00481451" w:rsidP="001507C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Courier New"/>
                <w:color w:val="008000"/>
                <w:kern w:val="0"/>
                <w:sz w:val="18"/>
                <w:szCs w:val="20"/>
                <w:lang w:val="de-DE"/>
              </w:rPr>
              <w:t>TTATTAGGAAAGGACAGTGGG</w:t>
            </w:r>
          </w:p>
        </w:tc>
      </w:tr>
    </w:tbl>
    <w:p w:rsidR="00E579BD" w:rsidRDefault="00E579BD"/>
    <w:p w:rsidR="00CA77B8" w:rsidRDefault="00E579BD">
      <w:r w:rsidRPr="00E579BD">
        <w:lastRenderedPageBreak/>
        <w:t>PCR identification of recombinant clone</w:t>
      </w:r>
    </w:p>
    <w:p w:rsidR="00E579BD" w:rsidRDefault="00E579BD" w:rsidP="00E579BD">
      <w:pPr>
        <w:ind w:firstLineChars="600" w:firstLine="1200"/>
        <w:rPr>
          <w:rStyle w:val="3Char"/>
          <w:rFonts w:ascii="微软雅黑" w:eastAsia="微软雅黑" w:hAnsi="微软雅黑" w:hint="eastAsia"/>
          <w:bCs w:val="0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1    2     3     4     5     6    7     8     9    10    11   12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E579BD" w:rsidTr="001507C1">
        <w:trPr>
          <w:trHeight w:val="2684"/>
          <w:jc w:val="center"/>
        </w:trPr>
        <w:tc>
          <w:tcPr>
            <w:tcW w:w="9072" w:type="dxa"/>
            <w:vAlign w:val="center"/>
          </w:tcPr>
          <w:p w:rsidR="00E579BD" w:rsidRDefault="00E579BD" w:rsidP="001507C1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noProof/>
                <w:sz w:val="20"/>
                <w:szCs w:val="20"/>
              </w:rPr>
              <w:drawing>
                <wp:inline distT="0" distB="0" distL="0" distR="0">
                  <wp:extent cx="4695825" cy="2743200"/>
                  <wp:effectExtent l="0" t="0" r="9525" b="0"/>
                  <wp:docPr id="1" name="图片 1" descr="53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53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9BD" w:rsidRDefault="00E579BD" w:rsidP="00E579BD">
      <w:pPr>
        <w:snapToGrid w:val="0"/>
        <w:spacing w:beforeLines="50" w:before="156" w:afterLines="50" w:after="156" w:line="360" w:lineRule="auto"/>
        <w:jc w:val="left"/>
        <w:rPr>
          <w:rStyle w:val="3Char"/>
          <w:rFonts w:ascii="微软雅黑" w:eastAsia="微软雅黑" w:hAnsi="微软雅黑" w:hint="eastAsia"/>
          <w:b w:val="0"/>
          <w:sz w:val="20"/>
          <w:szCs w:val="20"/>
        </w:rPr>
      </w:pP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电泳图说明：</w:t>
      </w:r>
    </w:p>
    <w:p w:rsidR="00E579BD" w:rsidRDefault="00E579BD" w:rsidP="00E579BD">
      <w:pPr>
        <w:snapToGrid w:val="0"/>
        <w:spacing w:beforeLines="50" w:before="156" w:afterLines="50" w:after="156" w:line="360" w:lineRule="auto"/>
        <w:jc w:val="left"/>
        <w:rPr>
          <w:rStyle w:val="3Char"/>
          <w:rFonts w:ascii="微软雅黑" w:eastAsia="微软雅黑" w:hAnsi="微软雅黑" w:hint="eastAsia"/>
          <w:b w:val="0"/>
          <w:sz w:val="20"/>
          <w:szCs w:val="20"/>
        </w:rPr>
      </w:pP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1#：</w:t>
      </w:r>
      <w:r w:rsidRPr="00E579BD">
        <w:rPr>
          <w:rStyle w:val="3Char"/>
          <w:rFonts w:ascii="微软雅黑" w:eastAsia="微软雅黑" w:hAnsi="微软雅黑"/>
          <w:b w:val="0"/>
          <w:sz w:val="20"/>
          <w:szCs w:val="20"/>
        </w:rPr>
        <w:t>negative control</w:t>
      </w: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（ddH2O）</w:t>
      </w:r>
    </w:p>
    <w:p w:rsidR="00E579BD" w:rsidRDefault="00E579BD" w:rsidP="00E579BD">
      <w:pPr>
        <w:snapToGrid w:val="0"/>
        <w:spacing w:beforeLines="50" w:before="156" w:afterLines="50" w:after="156" w:line="360" w:lineRule="auto"/>
        <w:jc w:val="left"/>
        <w:rPr>
          <w:rStyle w:val="3Char"/>
          <w:rFonts w:ascii="微软雅黑" w:eastAsia="微软雅黑" w:hAnsi="微软雅黑" w:hint="eastAsia"/>
          <w:b w:val="0"/>
          <w:sz w:val="20"/>
          <w:szCs w:val="20"/>
        </w:rPr>
      </w:pP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2#：</w:t>
      </w:r>
      <w:r w:rsidRPr="00E579BD">
        <w:rPr>
          <w:rStyle w:val="3Char"/>
          <w:rFonts w:ascii="微软雅黑" w:eastAsia="微软雅黑" w:hAnsi="微软雅黑"/>
          <w:b w:val="0"/>
          <w:sz w:val="20"/>
          <w:szCs w:val="20"/>
        </w:rPr>
        <w:t>Negative control group (no load self connected control group)</w:t>
      </w:r>
    </w:p>
    <w:p w:rsidR="00E579BD" w:rsidRDefault="00E579BD" w:rsidP="00E579BD">
      <w:pPr>
        <w:snapToGrid w:val="0"/>
        <w:spacing w:beforeLines="50" w:before="156" w:afterLines="50" w:after="156" w:line="360" w:lineRule="auto"/>
        <w:jc w:val="left"/>
        <w:rPr>
          <w:rStyle w:val="3Char"/>
          <w:rFonts w:ascii="微软雅黑" w:eastAsia="微软雅黑" w:hAnsi="微软雅黑" w:hint="eastAsia"/>
          <w:b w:val="0"/>
          <w:sz w:val="20"/>
          <w:szCs w:val="20"/>
        </w:rPr>
      </w:pP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3#：</w:t>
      </w:r>
      <w:r w:rsidRPr="00E579BD">
        <w:rPr>
          <w:rStyle w:val="3Char"/>
          <w:rFonts w:ascii="微软雅黑" w:eastAsia="微软雅黑" w:hAnsi="微软雅黑"/>
          <w:b w:val="0"/>
          <w:sz w:val="20"/>
          <w:szCs w:val="20"/>
        </w:rPr>
        <w:t>positive control</w:t>
      </w: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（GAPDH）</w:t>
      </w:r>
    </w:p>
    <w:p w:rsidR="00E579BD" w:rsidRDefault="00E579BD" w:rsidP="00E579BD">
      <w:pPr>
        <w:snapToGrid w:val="0"/>
        <w:spacing w:beforeLines="50" w:before="156" w:afterLines="50" w:after="156" w:line="360" w:lineRule="auto"/>
        <w:jc w:val="left"/>
        <w:rPr>
          <w:rStyle w:val="3Char"/>
          <w:rFonts w:ascii="微软雅黑" w:eastAsia="微软雅黑" w:hAnsi="微软雅黑" w:hint="eastAsia"/>
          <w:b w:val="0"/>
          <w:sz w:val="20"/>
          <w:szCs w:val="20"/>
        </w:rPr>
      </w:pP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4#：</w:t>
      </w:r>
      <w:r>
        <w:rPr>
          <w:rStyle w:val="3Char"/>
          <w:rFonts w:ascii="微软雅黑" w:eastAsia="微软雅黑" w:hAnsi="微软雅黑"/>
          <w:b w:val="0"/>
          <w:sz w:val="20"/>
          <w:szCs w:val="20"/>
        </w:rPr>
        <w:t>M</w:t>
      </w: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arker</w:t>
      </w: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 xml:space="preserve">: </w:t>
      </w:r>
      <w:r>
        <w:rPr>
          <w:rStyle w:val="3Char"/>
          <w:rFonts w:ascii="微软雅黑" w:eastAsia="微软雅黑" w:hAnsi="微软雅黑" w:hint="eastAsia"/>
          <w:b w:val="0"/>
          <w:sz w:val="20"/>
          <w:szCs w:val="20"/>
        </w:rPr>
        <w:t>5 kb，3 kb，2 kb，1.5 kb，1 Kb，750 bp，500 bp，250 bp，100 bp</w:t>
      </w:r>
    </w:p>
    <w:p w:rsidR="00E579BD" w:rsidRPr="00E579BD" w:rsidRDefault="00E579BD" w:rsidP="00E579BD">
      <w:pPr>
        <w:jc w:val="left"/>
        <w:rPr>
          <w:rStyle w:val="3Char"/>
          <w:rFonts w:ascii="微软雅黑" w:eastAsia="微软雅黑" w:hAnsi="微软雅黑" w:hint="eastAsia"/>
          <w:b w:val="0"/>
          <w:sz w:val="20"/>
          <w:szCs w:val="20"/>
        </w:rPr>
      </w:pPr>
      <w:r>
        <w:rPr>
          <w:rFonts w:ascii="微软雅黑" w:eastAsia="微软雅黑" w:hAnsi="微软雅黑" w:cs="Arial"/>
          <w:sz w:val="20"/>
          <w:szCs w:val="20"/>
        </w:rPr>
        <w:t>5-12</w:t>
      </w:r>
      <w:r w:rsidRPr="00E579BD">
        <w:rPr>
          <w:rStyle w:val="3Char"/>
          <w:rFonts w:ascii="微软雅黑" w:eastAsia="微软雅黑" w:hAnsi="微软雅黑"/>
          <w:sz w:val="20"/>
          <w:szCs w:val="20"/>
        </w:rPr>
        <w:t>#</w:t>
      </w:r>
      <w:r w:rsidRPr="00E579BD">
        <w:rPr>
          <w:rStyle w:val="3Char"/>
          <w:rFonts w:ascii="微软雅黑" w:eastAsia="微软雅黑" w:hAnsi="微软雅黑"/>
          <w:b w:val="0"/>
          <w:sz w:val="20"/>
          <w:szCs w:val="20"/>
        </w:rPr>
        <w:t>:1-8 convertor</w:t>
      </w:r>
      <w:r>
        <w:rPr>
          <w:rStyle w:val="3Char"/>
          <w:rFonts w:ascii="微软雅黑" w:eastAsia="微软雅黑" w:hAnsi="微软雅黑"/>
          <w:b w:val="0"/>
          <w:sz w:val="20"/>
          <w:szCs w:val="20"/>
        </w:rPr>
        <w:t>.</w:t>
      </w:r>
    </w:p>
    <w:p w:rsidR="00E579BD" w:rsidRDefault="00E579BD">
      <w:pPr>
        <w:rPr>
          <w:rFonts w:hint="eastAsia"/>
        </w:rPr>
      </w:pPr>
    </w:p>
    <w:sectPr w:rsidR="00E57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A4" w:rsidRDefault="007953A4" w:rsidP="00481451">
      <w:r>
        <w:separator/>
      </w:r>
    </w:p>
  </w:endnote>
  <w:endnote w:type="continuationSeparator" w:id="0">
    <w:p w:rsidR="007953A4" w:rsidRDefault="007953A4" w:rsidP="0048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A4" w:rsidRDefault="007953A4" w:rsidP="00481451">
      <w:r>
        <w:separator/>
      </w:r>
    </w:p>
  </w:footnote>
  <w:footnote w:type="continuationSeparator" w:id="0">
    <w:p w:rsidR="007953A4" w:rsidRDefault="007953A4" w:rsidP="0048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45CAF"/>
    <w:multiLevelType w:val="multilevel"/>
    <w:tmpl w:val="65C45CAF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89"/>
    <w:rsid w:val="002A1889"/>
    <w:rsid w:val="00481451"/>
    <w:rsid w:val="00501FF3"/>
    <w:rsid w:val="00724395"/>
    <w:rsid w:val="007953A4"/>
    <w:rsid w:val="00CA77B8"/>
    <w:rsid w:val="00E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9975A-D15A-4645-9CF8-2B3FD80F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51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579B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451"/>
    <w:rPr>
      <w:sz w:val="18"/>
      <w:szCs w:val="18"/>
    </w:rPr>
  </w:style>
  <w:style w:type="character" w:customStyle="1" w:styleId="3Char">
    <w:name w:val="标题 3 Char"/>
    <w:basedOn w:val="a0"/>
    <w:link w:val="3"/>
    <w:rsid w:val="00E579B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纯文本 Char"/>
    <w:link w:val="a5"/>
    <w:rsid w:val="00501FF3"/>
    <w:rPr>
      <w:rFonts w:ascii="宋体" w:eastAsia="宋体" w:hAnsi="Courier New"/>
      <w:color w:val="000000"/>
    </w:rPr>
  </w:style>
  <w:style w:type="paragraph" w:styleId="a5">
    <w:name w:val="Plain Text"/>
    <w:basedOn w:val="a"/>
    <w:link w:val="Char1"/>
    <w:rsid w:val="00501FF3"/>
    <w:rPr>
      <w:rFonts w:ascii="宋体" w:eastAsia="宋体" w:hAnsi="Courier New"/>
      <w:color w:val="000000"/>
    </w:rPr>
  </w:style>
  <w:style w:type="character" w:customStyle="1" w:styleId="Char10">
    <w:name w:val="纯文本 Char1"/>
    <w:basedOn w:val="a0"/>
    <w:uiPriority w:val="99"/>
    <w:semiHidden/>
    <w:rsid w:val="00501FF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3</cp:revision>
  <dcterms:created xsi:type="dcterms:W3CDTF">2019-12-15T08:38:00Z</dcterms:created>
  <dcterms:modified xsi:type="dcterms:W3CDTF">2019-12-15T08:54:00Z</dcterms:modified>
</cp:coreProperties>
</file>