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890EB" w14:textId="5B2AE90A" w:rsidR="00B42869" w:rsidRDefault="000D3881" w:rsidP="00B4286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Additional f</w:t>
      </w:r>
      <w:r w:rsidR="00B42869" w:rsidRPr="00B42869">
        <w:rPr>
          <w:rFonts w:ascii="Calibri" w:hAnsi="Calibri"/>
          <w:b/>
          <w:sz w:val="22"/>
          <w:szCs w:val="22"/>
        </w:rPr>
        <w:t xml:space="preserve">ile </w:t>
      </w:r>
      <w:r>
        <w:rPr>
          <w:rFonts w:ascii="Calibri" w:hAnsi="Calibri"/>
          <w:b/>
          <w:sz w:val="22"/>
          <w:szCs w:val="22"/>
        </w:rPr>
        <w:t>4</w:t>
      </w:r>
      <w:r w:rsidR="00B42869" w:rsidRPr="00B42869">
        <w:rPr>
          <w:rFonts w:ascii="Calibri" w:hAnsi="Calibri"/>
          <w:b/>
          <w:sz w:val="22"/>
          <w:szCs w:val="22"/>
        </w:rPr>
        <w:t>:</w:t>
      </w:r>
    </w:p>
    <w:p w14:paraId="5FFBCF97" w14:textId="176C4FE8" w:rsidR="00B42869" w:rsidRPr="006F0F0F" w:rsidRDefault="00B42869" w:rsidP="00B42869">
      <w:pPr>
        <w:jc w:val="center"/>
        <w:rPr>
          <w:rFonts w:ascii="Calibri" w:hAnsi="Calibri"/>
          <w:b/>
          <w:sz w:val="22"/>
          <w:szCs w:val="22"/>
        </w:rPr>
      </w:pPr>
      <w:r w:rsidRPr="006F0F0F">
        <w:rPr>
          <w:rFonts w:ascii="Calibri" w:hAnsi="Calibri"/>
          <w:b/>
          <w:sz w:val="22"/>
          <w:szCs w:val="22"/>
        </w:rPr>
        <w:t>Critical questions regarding each scale-up attempt of a population health intervention</w:t>
      </w:r>
    </w:p>
    <w:p w14:paraId="5A57B88F" w14:textId="77777777" w:rsidR="00B42869" w:rsidRPr="006F0F0F" w:rsidRDefault="00B42869" w:rsidP="00B42869">
      <w:pPr>
        <w:rPr>
          <w:sz w:val="22"/>
          <w:szCs w:val="22"/>
        </w:rPr>
      </w:pPr>
    </w:p>
    <w:tbl>
      <w:tblPr>
        <w:tblW w:w="7820" w:type="dxa"/>
        <w:tblInd w:w="93" w:type="dxa"/>
        <w:tblLook w:val="04A0" w:firstRow="1" w:lastRow="0" w:firstColumn="1" w:lastColumn="0" w:noHBand="0" w:noVBand="1"/>
      </w:tblPr>
      <w:tblGrid>
        <w:gridCol w:w="7820"/>
      </w:tblGrid>
      <w:tr w:rsidR="00B42869" w:rsidRPr="006F0F0F" w14:paraId="079851C8" w14:textId="77777777" w:rsidTr="004B5E53">
        <w:trPr>
          <w:trHeight w:val="300"/>
        </w:trPr>
        <w:tc>
          <w:tcPr>
            <w:tcW w:w="78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02495" w14:textId="77777777" w:rsidR="00B42869" w:rsidRPr="006F0F0F" w:rsidRDefault="00B42869" w:rsidP="004B5E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F0F0F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Questions</w:t>
            </w:r>
          </w:p>
        </w:tc>
      </w:tr>
      <w:tr w:rsidR="00B42869" w:rsidRPr="006F0F0F" w14:paraId="292B7744" w14:textId="77777777" w:rsidTr="004B5E53">
        <w:trPr>
          <w:trHeight w:val="300"/>
        </w:trPr>
        <w:tc>
          <w:tcPr>
            <w:tcW w:w="7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1DA0" w14:textId="77777777" w:rsidR="00B42869" w:rsidRPr="006F0F0F" w:rsidRDefault="00B42869" w:rsidP="00B42869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F0F0F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How does the PHI complexity affect the scale-up process and outcome?</w:t>
            </w:r>
          </w:p>
        </w:tc>
      </w:tr>
      <w:tr w:rsidR="00B42869" w:rsidRPr="006F0F0F" w14:paraId="0E5CD52D" w14:textId="77777777" w:rsidTr="004B5E53">
        <w:trPr>
          <w:trHeight w:val="300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342A" w14:textId="77777777" w:rsidR="00B42869" w:rsidRPr="006F0F0F" w:rsidRDefault="00B42869" w:rsidP="00B42869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F0F0F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How does the PHI context affect the scale-up process and outcome?</w:t>
            </w:r>
          </w:p>
        </w:tc>
      </w:tr>
      <w:tr w:rsidR="00B42869" w:rsidRPr="006F0F0F" w14:paraId="0EA28047" w14:textId="77777777" w:rsidTr="004B5E53">
        <w:trPr>
          <w:trHeight w:val="600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ACF61" w14:textId="77777777" w:rsidR="00B42869" w:rsidRPr="006F0F0F" w:rsidRDefault="00B42869" w:rsidP="00B42869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F0F0F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Do some factors have differing impacts on the scale-up process? If so, why or under what context does this occur?</w:t>
            </w:r>
          </w:p>
        </w:tc>
      </w:tr>
      <w:tr w:rsidR="00B42869" w:rsidRPr="006F0F0F" w14:paraId="5F2AC864" w14:textId="77777777" w:rsidTr="004B5E53">
        <w:trPr>
          <w:trHeight w:val="900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FD493" w14:textId="77777777" w:rsidR="00B42869" w:rsidRPr="006F0F0F" w:rsidRDefault="00B42869" w:rsidP="00B42869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F0F0F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What can be learned when applying the lens of diffusion of innovation, complex adaptive systems, and organizational readiness for change - both individually and collectively?</w:t>
            </w:r>
          </w:p>
        </w:tc>
      </w:tr>
      <w:tr w:rsidR="00B42869" w:rsidRPr="006F0F0F" w14:paraId="211E10A7" w14:textId="77777777" w:rsidTr="004B5E53">
        <w:trPr>
          <w:trHeight w:val="600"/>
        </w:trPr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569EFD" w14:textId="77777777" w:rsidR="00B42869" w:rsidRPr="006F0F0F" w:rsidRDefault="00B42869" w:rsidP="00B42869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6F0F0F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Across these different PHIs, what are some common threads to successful scale-up attempts?</w:t>
            </w:r>
          </w:p>
        </w:tc>
      </w:tr>
    </w:tbl>
    <w:p w14:paraId="197187C0" w14:textId="77777777" w:rsidR="00B42869" w:rsidRDefault="00B42869" w:rsidP="00295B4C">
      <w:pPr>
        <w:jc w:val="center"/>
        <w:rPr>
          <w:rFonts w:ascii="Calibri" w:hAnsi="Calibri"/>
          <w:b/>
        </w:rPr>
      </w:pPr>
    </w:p>
    <w:p w14:paraId="41ACB60B" w14:textId="3E63D6F8" w:rsidR="00176097" w:rsidRPr="00F9490D" w:rsidRDefault="00176097">
      <w:pPr>
        <w:rPr>
          <w:rFonts w:ascii="Calibri" w:hAnsi="Calibri"/>
        </w:rPr>
      </w:pPr>
      <w:bookmarkStart w:id="0" w:name="_GoBack"/>
      <w:bookmarkEnd w:id="0"/>
    </w:p>
    <w:p w14:paraId="04977157" w14:textId="77777777" w:rsidR="003A41AE" w:rsidRPr="00F9490D" w:rsidRDefault="003A41AE">
      <w:pPr>
        <w:rPr>
          <w:rFonts w:ascii="Calibri" w:hAnsi="Calibri"/>
        </w:rPr>
      </w:pPr>
    </w:p>
    <w:sectPr w:rsidR="003A41AE" w:rsidRPr="00F9490D" w:rsidSect="0008665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7BB4C" w14:textId="77777777" w:rsidR="000B7F56" w:rsidRDefault="000B7F56" w:rsidP="00723580">
      <w:r>
        <w:separator/>
      </w:r>
    </w:p>
  </w:endnote>
  <w:endnote w:type="continuationSeparator" w:id="0">
    <w:p w14:paraId="0F7058D6" w14:textId="77777777" w:rsidR="000B7F56" w:rsidRDefault="000B7F56" w:rsidP="007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DE3E3" w14:textId="77777777" w:rsidR="00D02CF8" w:rsidRDefault="00D02CF8" w:rsidP="007E61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5E48E" w14:textId="77777777" w:rsidR="00D02CF8" w:rsidRDefault="00D02CF8" w:rsidP="00D02C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5DF49" w14:textId="77777777" w:rsidR="00D02CF8" w:rsidRDefault="00D02CF8" w:rsidP="007E61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29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B1EE0A" w14:textId="77777777" w:rsidR="00D02CF8" w:rsidRDefault="00D02CF8" w:rsidP="00D02C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07279" w14:textId="77777777" w:rsidR="000B7F56" w:rsidRDefault="000B7F56" w:rsidP="00723580">
      <w:r>
        <w:separator/>
      </w:r>
    </w:p>
  </w:footnote>
  <w:footnote w:type="continuationSeparator" w:id="0">
    <w:p w14:paraId="06462CA8" w14:textId="77777777" w:rsidR="000B7F56" w:rsidRDefault="000B7F56" w:rsidP="0072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8DD"/>
    <w:multiLevelType w:val="hybridMultilevel"/>
    <w:tmpl w:val="B63E0DE4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>
    <w:nsid w:val="200173A5"/>
    <w:multiLevelType w:val="multilevel"/>
    <w:tmpl w:val="80025A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44A2E"/>
    <w:multiLevelType w:val="hybridMultilevel"/>
    <w:tmpl w:val="220A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F2BA0"/>
    <w:multiLevelType w:val="hybridMultilevel"/>
    <w:tmpl w:val="A2EA5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381376"/>
    <w:multiLevelType w:val="hybridMultilevel"/>
    <w:tmpl w:val="97A4E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CA6DEC"/>
    <w:multiLevelType w:val="hybridMultilevel"/>
    <w:tmpl w:val="B1FC8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18126E"/>
    <w:multiLevelType w:val="hybridMultilevel"/>
    <w:tmpl w:val="9644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19DD"/>
    <w:multiLevelType w:val="hybridMultilevel"/>
    <w:tmpl w:val="7FB85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B95BA4"/>
    <w:multiLevelType w:val="hybridMultilevel"/>
    <w:tmpl w:val="DA86C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013C73"/>
    <w:multiLevelType w:val="hybridMultilevel"/>
    <w:tmpl w:val="80025A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45420"/>
    <w:multiLevelType w:val="hybridMultilevel"/>
    <w:tmpl w:val="9B8E1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99665E"/>
    <w:multiLevelType w:val="hybridMultilevel"/>
    <w:tmpl w:val="D9AA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769C1"/>
    <w:multiLevelType w:val="hybridMultilevel"/>
    <w:tmpl w:val="B240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93735"/>
    <w:multiLevelType w:val="hybridMultilevel"/>
    <w:tmpl w:val="09068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BA4FF0"/>
    <w:multiLevelType w:val="hybridMultilevel"/>
    <w:tmpl w:val="E0885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F11BDF"/>
    <w:multiLevelType w:val="hybridMultilevel"/>
    <w:tmpl w:val="3F62E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0D4E02"/>
    <w:multiLevelType w:val="hybridMultilevel"/>
    <w:tmpl w:val="8CF62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D758E4"/>
    <w:multiLevelType w:val="hybridMultilevel"/>
    <w:tmpl w:val="E6E6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C4F7E"/>
    <w:multiLevelType w:val="hybridMultilevel"/>
    <w:tmpl w:val="1946F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2"/>
  </w:num>
  <w:num w:numId="9">
    <w:abstractNumId w:val="16"/>
  </w:num>
  <w:num w:numId="10">
    <w:abstractNumId w:val="10"/>
  </w:num>
  <w:num w:numId="11">
    <w:abstractNumId w:val="13"/>
  </w:num>
  <w:num w:numId="12">
    <w:abstractNumId w:val="7"/>
  </w:num>
  <w:num w:numId="13">
    <w:abstractNumId w:val="18"/>
  </w:num>
  <w:num w:numId="14">
    <w:abstractNumId w:val="3"/>
  </w:num>
  <w:num w:numId="15">
    <w:abstractNumId w:val="14"/>
  </w:num>
  <w:num w:numId="16">
    <w:abstractNumId w:val="4"/>
  </w:num>
  <w:num w:numId="17">
    <w:abstractNumId w:val="15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73"/>
    <w:rsid w:val="00015EBD"/>
    <w:rsid w:val="0008665B"/>
    <w:rsid w:val="000B7F56"/>
    <w:rsid w:val="000C2F46"/>
    <w:rsid w:val="000D3881"/>
    <w:rsid w:val="000F7F8B"/>
    <w:rsid w:val="001217D7"/>
    <w:rsid w:val="00176097"/>
    <w:rsid w:val="00197154"/>
    <w:rsid w:val="00200E6A"/>
    <w:rsid w:val="00204A3C"/>
    <w:rsid w:val="0021062F"/>
    <w:rsid w:val="00212237"/>
    <w:rsid w:val="00295B4C"/>
    <w:rsid w:val="002D03CF"/>
    <w:rsid w:val="00301A41"/>
    <w:rsid w:val="00331546"/>
    <w:rsid w:val="003A41AE"/>
    <w:rsid w:val="003C3D3B"/>
    <w:rsid w:val="003F7AB9"/>
    <w:rsid w:val="00402504"/>
    <w:rsid w:val="00486DB1"/>
    <w:rsid w:val="004B5E53"/>
    <w:rsid w:val="004D3331"/>
    <w:rsid w:val="004E1A4E"/>
    <w:rsid w:val="004E4892"/>
    <w:rsid w:val="005B6391"/>
    <w:rsid w:val="005C0CE0"/>
    <w:rsid w:val="005C1D38"/>
    <w:rsid w:val="005E4559"/>
    <w:rsid w:val="005F7A70"/>
    <w:rsid w:val="006111F3"/>
    <w:rsid w:val="006431BC"/>
    <w:rsid w:val="00674886"/>
    <w:rsid w:val="00680A37"/>
    <w:rsid w:val="00690434"/>
    <w:rsid w:val="006F0F0F"/>
    <w:rsid w:val="0071191D"/>
    <w:rsid w:val="00723580"/>
    <w:rsid w:val="00774EC2"/>
    <w:rsid w:val="007D29AD"/>
    <w:rsid w:val="00823B91"/>
    <w:rsid w:val="00862173"/>
    <w:rsid w:val="008948A4"/>
    <w:rsid w:val="008E4D4D"/>
    <w:rsid w:val="00911E15"/>
    <w:rsid w:val="0091769D"/>
    <w:rsid w:val="00983015"/>
    <w:rsid w:val="0098314D"/>
    <w:rsid w:val="009B68C0"/>
    <w:rsid w:val="00A11EC9"/>
    <w:rsid w:val="00A21AA1"/>
    <w:rsid w:val="00A3042E"/>
    <w:rsid w:val="00A41A5D"/>
    <w:rsid w:val="00A61164"/>
    <w:rsid w:val="00A95CA7"/>
    <w:rsid w:val="00AC07B9"/>
    <w:rsid w:val="00AE4678"/>
    <w:rsid w:val="00B25A8D"/>
    <w:rsid w:val="00B302F9"/>
    <w:rsid w:val="00B42869"/>
    <w:rsid w:val="00B64125"/>
    <w:rsid w:val="00BA224C"/>
    <w:rsid w:val="00BB6DFB"/>
    <w:rsid w:val="00BC3404"/>
    <w:rsid w:val="00C13409"/>
    <w:rsid w:val="00C60B13"/>
    <w:rsid w:val="00C94D62"/>
    <w:rsid w:val="00CD3CEF"/>
    <w:rsid w:val="00D02CF8"/>
    <w:rsid w:val="00D51CAC"/>
    <w:rsid w:val="00D70783"/>
    <w:rsid w:val="00DB617A"/>
    <w:rsid w:val="00DC1A58"/>
    <w:rsid w:val="00E01D3E"/>
    <w:rsid w:val="00E214EB"/>
    <w:rsid w:val="00E56EED"/>
    <w:rsid w:val="00E62234"/>
    <w:rsid w:val="00F03644"/>
    <w:rsid w:val="00F621F7"/>
    <w:rsid w:val="00F9490D"/>
    <w:rsid w:val="00FB4A90"/>
    <w:rsid w:val="00FE5022"/>
    <w:rsid w:val="00FE6F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3D4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8B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862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3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5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8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235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580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D02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8B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862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3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5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8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235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580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D0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Nguyen</dc:creator>
  <cp:lastModifiedBy>Sevilla, Hernando Jr.</cp:lastModifiedBy>
  <cp:revision>2</cp:revision>
  <dcterms:created xsi:type="dcterms:W3CDTF">2020-04-27T03:32:00Z</dcterms:created>
  <dcterms:modified xsi:type="dcterms:W3CDTF">2020-04-27T03:32:00Z</dcterms:modified>
</cp:coreProperties>
</file>